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Міському голові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Гуляєву В. 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(керівнику суб’єкта надання адміністративної послуги)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ЗАЯВА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видати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Рішення про надання дозволу на розробку технічної документації із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(назва адміністративної послуги)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землеустрою щодо поділу земельної ділянки площею:                                            га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Кадастровий номер: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Вид 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ільов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призначення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земельної ділянки: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(місцезнаходження земельної ділянки)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 метою: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(вказати мету поділу земельної ділянки)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(ДЛЯ СУБ’ЄКТІВ ГОСПОДАРЮВАННЯ: вид діяльності згідно з КВЕД)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(у давальному відмінку повне найменування юридичної особи / прізвище, ім'я, по батькові фізичної  особи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(ідентифікаційний код згідно з ЄДРПОУ юридичної особи / ідентифікаційний номер фізичної особи)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(прізвище, ім'я, по батькові керівника юридичної особи / фізичної особи /уповноваженого представника)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(місцезнаходження юридичної особи / місце проживання фізичної особи)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0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77"/>
        <w:gridCol w:w="1117"/>
        <w:gridCol w:w="2891"/>
        <w:gridCol w:w="597"/>
        <w:gridCol w:w="3622"/>
        <w:tblGridChange w:id="0">
          <w:tblGrid>
            <w:gridCol w:w="2477"/>
            <w:gridCol w:w="1117"/>
            <w:gridCol w:w="2891"/>
            <w:gridCol w:w="597"/>
            <w:gridCol w:w="36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(телефон)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(телефакс)                                 (адреса електронної поштової скриньки)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Згідно статті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 даної заяви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Відповідно до статті 11 Закону України «Про інформацію» та статті 7 Закону України «Про доступ до публічної інформації» забороняю без моєї згоди передачу інформації відносно мене та/або підприємства третім особам.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05"/>
        <w:gridCol w:w="2779"/>
        <w:gridCol w:w="4320"/>
        <w:tblGridChange w:id="0">
          <w:tblGrid>
            <w:gridCol w:w="3605"/>
            <w:gridCol w:w="2779"/>
            <w:gridCol w:w="4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    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(підпис керівника юридичної особи / фізичної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особи / уповноваженого представника)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Документи, що додаються до заяви: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згідно опису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Спосіб отримання відповіді: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особисто/поштою/за допомогою засобів телекомунікації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потрібне підкреслити)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Реєстраційний номер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</w:t>
      </w:r>
    </w:p>
    <w:sectPr>
      <w:pgSz w:h="16838" w:w="11906" w:orient="portrait"/>
      <w:pgMar w:bottom="142" w:top="283" w:left="851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1i8xEAL0oi8wp2nlSu/aB2jchA==">CgMxLjA4AHIhMTZXd2I2cUpRRmh2SUd0bzM5YTlCUUF6MTh3enBxNE9a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