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227AEF23" w14:textId="35E3FCC9" w:rsidR="00542838" w:rsidRPr="00542838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Рішення "Про внесення змін та доповнень до рішення Чорноморської міської ради Одеського району Одеської області від 22.12.2023 № 522-</w:t>
            </w: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  <w:lang w:val="en-US"/>
              </w:rPr>
              <w:t>VIII</w:t>
            </w: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"Про бюджет Чорноморської міської територіальної громади на 2024 рік"</w:t>
            </w:r>
          </w:p>
          <w:p w14:paraId="385A5D62" w14:textId="77777777" w:rsidR="005A6E79" w:rsidRPr="008E5233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7DBD3EF5" w14:textId="77777777" w:rsidR="005A6E79" w:rsidRPr="008E5233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17096">
              <w:rPr>
                <w:rFonts w:ascii="Times New Roman" w:hAnsi="Times New Roman"/>
                <w:b/>
              </w:rPr>
              <w:t>1 23</w:t>
            </w:r>
            <w:r>
              <w:rPr>
                <w:rFonts w:ascii="Times New Roman" w:hAnsi="Times New Roman"/>
                <w:b/>
              </w:rPr>
              <w:t>8</w:t>
            </w:r>
            <w:r w:rsidRPr="00A1709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375</w:t>
            </w:r>
            <w:r w:rsidRPr="00A1709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858</w:t>
            </w:r>
            <w:r w:rsidRPr="00A17096">
              <w:rPr>
                <w:rFonts w:ascii="Times New Roman" w:hAnsi="Times New Roman"/>
                <w:b/>
              </w:rPr>
              <w:t>,73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A17096">
              <w:rPr>
                <w:rFonts w:ascii="Times New Roman" w:hAnsi="Times New Roman"/>
                <w:b/>
              </w:rPr>
              <w:t>1 18</w:t>
            </w:r>
            <w:r>
              <w:rPr>
                <w:rFonts w:ascii="Times New Roman" w:hAnsi="Times New Roman"/>
                <w:b/>
              </w:rPr>
              <w:t>3</w:t>
            </w:r>
            <w:r w:rsidRPr="00A1709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622</w:t>
            </w:r>
            <w:r w:rsidRPr="00A1709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350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B338B1">
              <w:rPr>
                <w:rFonts w:ascii="Times New Roman" w:hAnsi="Times New Roman"/>
              </w:rPr>
              <w:t>54 753 508,73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0252C59" w14:textId="77777777" w:rsidR="005A6E79" w:rsidRPr="008E5233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453FF0">
              <w:rPr>
                <w:rFonts w:ascii="Times New Roman" w:hAnsi="Times New Roman"/>
                <w:b/>
              </w:rPr>
              <w:t>1 408 064 114,78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453FF0">
              <w:rPr>
                <w:rFonts w:ascii="Times New Roman" w:hAnsi="Times New Roman"/>
                <w:b/>
              </w:rPr>
              <w:t>991 942 651,93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453FF0">
              <w:rPr>
                <w:rFonts w:ascii="Times New Roman" w:hAnsi="Times New Roman"/>
                <w:b/>
              </w:rPr>
              <w:t>416 121 462,85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0D23292D" w14:textId="77777777" w:rsidR="005A6E79" w:rsidRPr="005765E3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453FF0">
              <w:rPr>
                <w:rFonts w:ascii="Times New Roman" w:hAnsi="Times New Roman"/>
                <w:b/>
                <w:bCs/>
              </w:rPr>
              <w:t>169 688 256,05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18EF6AD5" w14:textId="77777777" w:rsidR="005A6E79" w:rsidRPr="008E5233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453FF0">
              <w:rPr>
                <w:rFonts w:ascii="Times New Roman" w:hAnsi="Times New Roman"/>
                <w:b/>
              </w:rPr>
              <w:t>191 679 698,07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33E22BCC" w14:textId="77777777" w:rsidR="005A6E79" w:rsidRPr="008E5233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453FF0">
              <w:rPr>
                <w:rFonts w:ascii="Times New Roman" w:hAnsi="Times New Roman"/>
                <w:b/>
              </w:rPr>
              <w:t>247 364 536,12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06B6F05A" w14:textId="77777777" w:rsidR="005A6E79" w:rsidRPr="00DF133B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DF133B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5A6E79">
              <w:rPr>
                <w:rFonts w:ascii="Times New Roman" w:hAnsi="Times New Roman"/>
                <w:b/>
                <w:bCs/>
              </w:rPr>
              <w:t>55 684 838,05</w:t>
            </w:r>
            <w:r w:rsidRPr="00DF133B">
              <w:rPr>
                <w:rFonts w:ascii="Times New Roman" w:hAnsi="Times New Roman"/>
              </w:rPr>
              <w:t xml:space="preserve"> гривень  (дефіцит), в тому числі за рахунок залишку коштів субвенцій – 311 348,05 гривень;</w:t>
            </w:r>
          </w:p>
          <w:p w14:paraId="332F6BDC" w14:textId="77777777" w:rsidR="005A6E79" w:rsidRPr="002F2429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дефіцит</w:t>
            </w:r>
            <w:r w:rsidRPr="002F2429">
              <w:rPr>
                <w:rFonts w:ascii="Times New Roman" w:hAnsi="Times New Roman"/>
              </w:rPr>
              <w:t> </w:t>
            </w:r>
            <w:r w:rsidRPr="002F2429">
              <w:rPr>
                <w:rFonts w:ascii="Times New Roman" w:hAnsi="Times New Roman"/>
                <w:b/>
              </w:rPr>
              <w:t>за спеціальним фондом</w:t>
            </w:r>
            <w:r w:rsidRPr="002F2429">
              <w:rPr>
                <w:rFonts w:ascii="Times New Roman" w:hAnsi="Times New Roman"/>
              </w:rPr>
              <w:t xml:space="preserve"> у сумі </w:t>
            </w:r>
            <w:r w:rsidRPr="00453FF0">
              <w:rPr>
                <w:rFonts w:ascii="Times New Roman" w:hAnsi="Times New Roman"/>
                <w:b/>
              </w:rPr>
              <w:t>361 367 954,12</w:t>
            </w:r>
            <w:r w:rsidRPr="002F2429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3D49B57B" w14:textId="77777777" w:rsidR="005A6E79" w:rsidRPr="002F2429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453FF0">
              <w:rPr>
                <w:rFonts w:ascii="Times New Roman" w:hAnsi="Times New Roman"/>
                <w:b/>
              </w:rPr>
              <w:t>360 548 100,12</w:t>
            </w:r>
            <w:r w:rsidRPr="002F2429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4FC4125D" w14:textId="77777777" w:rsidR="005A6E79" w:rsidRPr="002F2429" w:rsidRDefault="005A6E79" w:rsidP="005A6E79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F2429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453FF0">
              <w:rPr>
                <w:rFonts w:ascii="Times New Roman" w:hAnsi="Times New Roman"/>
                <w:b/>
                <w:i/>
              </w:rPr>
              <w:t>247 364 536,12</w:t>
            </w:r>
            <w:r w:rsidRPr="002F2429">
              <w:rPr>
                <w:rFonts w:ascii="Times New Roman" w:hAnsi="Times New Roman"/>
              </w:rPr>
              <w:t> </w:t>
            </w:r>
            <w:r w:rsidRPr="002F2429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>
              <w:rPr>
                <w:rFonts w:ascii="Times New Roman" w:hAnsi="Times New Roman"/>
                <w:i/>
              </w:rPr>
              <w:t xml:space="preserve">міжбюджетних </w:t>
            </w:r>
            <w:r w:rsidRPr="002F2429">
              <w:rPr>
                <w:rFonts w:ascii="Times New Roman" w:hAnsi="Times New Roman"/>
                <w:i/>
              </w:rPr>
              <w:t xml:space="preserve">трансфертів з державного бюджету та обласного бюджету Одеської області – </w:t>
            </w:r>
            <w:r w:rsidRPr="005A6E79">
              <w:rPr>
                <w:rFonts w:ascii="Times New Roman" w:hAnsi="Times New Roman"/>
                <w:b/>
                <w:bCs/>
                <w:i/>
              </w:rPr>
              <w:t>113 715 910</w:t>
            </w:r>
            <w:r w:rsidRPr="002F2429">
              <w:rPr>
                <w:rFonts w:ascii="Times New Roman" w:hAnsi="Times New Roman"/>
                <w:i/>
              </w:rPr>
              <w:t xml:space="preserve"> гривень;</w:t>
            </w:r>
          </w:p>
          <w:p w14:paraId="30015C18" w14:textId="77777777" w:rsidR="005A6E79" w:rsidRPr="002F2429" w:rsidRDefault="005A6E79" w:rsidP="005A6E79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F2429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453FF0">
              <w:rPr>
                <w:rFonts w:ascii="Times New Roman" w:hAnsi="Times New Roman"/>
                <w:b/>
                <w:i/>
              </w:rPr>
              <w:t>113 183 564</w:t>
            </w:r>
            <w:r w:rsidRPr="002F2429">
              <w:rPr>
                <w:rFonts w:ascii="Times New Roman" w:hAnsi="Times New Roman"/>
                <w:i/>
              </w:rPr>
              <w:t xml:space="preserve"> гривень;</w:t>
            </w:r>
          </w:p>
          <w:p w14:paraId="3F36C42F" w14:textId="77777777" w:rsidR="005A6E79" w:rsidRPr="002F2429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</w:rPr>
              <w:lastRenderedPageBreak/>
              <w:t>- вільний залишок коштів бюджету розвитку, який сформувався станом на 01.01.2024 у сумі  819 854 гривень, в тому числі залишок субвенції з обласного бюджету Одеської області на інвестиційні проекти – 456 954 гривень;</w:t>
            </w:r>
          </w:p>
          <w:p w14:paraId="33111325" w14:textId="77777777" w:rsidR="005A6E79" w:rsidRPr="002F2429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</w:p>
          <w:p w14:paraId="311844A4" w14:textId="77777777" w:rsidR="005A6E79" w:rsidRPr="002F2429" w:rsidRDefault="005A6E79" w:rsidP="005A6E7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F2429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F2429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 w:rsidRPr="005A6E79">
              <w:rPr>
                <w:rFonts w:ascii="Times New Roman" w:hAnsi="Times New Roman"/>
                <w:bCs/>
              </w:rPr>
              <w:t>200 000  гривень</w:t>
            </w:r>
            <w:r w:rsidRPr="002F2429">
              <w:rPr>
                <w:rFonts w:ascii="Times New Roman" w:hAnsi="Times New Roman"/>
              </w:rPr>
              <w:t xml:space="preserve">, що становить </w:t>
            </w:r>
            <w:r w:rsidRPr="005A6E79">
              <w:rPr>
                <w:rFonts w:ascii="Times New Roman" w:hAnsi="Times New Roman"/>
                <w:bCs/>
              </w:rPr>
              <w:t>0,02</w:t>
            </w:r>
            <w:r w:rsidRPr="00B338B1">
              <w:rPr>
                <w:rFonts w:ascii="Times New Roman" w:hAnsi="Times New Roman"/>
                <w:b/>
              </w:rPr>
              <w:t xml:space="preserve"> </w:t>
            </w:r>
            <w:r w:rsidRPr="00B338B1">
              <w:rPr>
                <w:rFonts w:ascii="Times New Roman" w:hAnsi="Times New Roman"/>
              </w:rPr>
              <w:t>відсотків</w:t>
            </w:r>
            <w:r w:rsidRPr="002F2429">
              <w:rPr>
                <w:rFonts w:ascii="Times New Roman" w:hAnsi="Times New Roman"/>
              </w:rPr>
              <w:t xml:space="preserve"> видатків загального фонду бюджету громади, визначених цим пунктом;</w:t>
            </w:r>
          </w:p>
          <w:p w14:paraId="3BC22B2B" w14:textId="362F0453" w:rsidR="00EB1D1D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резервний фонд</w:t>
            </w:r>
            <w:r w:rsidRPr="002F2429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5A6E79">
              <w:rPr>
                <w:rFonts w:ascii="Times New Roman" w:hAnsi="Times New Roman"/>
                <w:bCs/>
              </w:rPr>
              <w:t>2 304 182</w:t>
            </w:r>
            <w:r w:rsidRPr="002F2429">
              <w:rPr>
                <w:rFonts w:ascii="Times New Roman" w:hAnsi="Times New Roman"/>
              </w:rPr>
              <w:t xml:space="preserve"> гривень, що становить </w:t>
            </w:r>
            <w:r w:rsidRPr="005A6E79">
              <w:rPr>
                <w:rFonts w:ascii="Times New Roman" w:hAnsi="Times New Roman"/>
                <w:bCs/>
              </w:rPr>
              <w:t>0,23</w:t>
            </w:r>
            <w:r w:rsidRPr="002F2429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>
              <w:rPr>
                <w:rFonts w:ascii="Times New Roman" w:hAnsi="Times New Roman"/>
              </w:rPr>
              <w:t>.</w:t>
            </w:r>
          </w:p>
          <w:p w14:paraId="3EEB0854" w14:textId="77777777" w:rsidR="001734FA" w:rsidRPr="000B3038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59AB43C0" w14:textId="77777777" w:rsidR="001734FA" w:rsidRPr="00B06282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5051F4A5" w14:textId="77777777" w:rsidR="001734FA" w:rsidRPr="00A455B6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8FA24FF" w14:textId="626C4B74" w:rsidR="002577CD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2577CD">
              <w:rPr>
                <w:rFonts w:ascii="Times New Roman" w:hAnsi="Times New Roman"/>
                <w:b/>
                <w:szCs w:val="28"/>
              </w:rPr>
              <w:t>87 029 403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7F69F857" w14:textId="24975B5A" w:rsidR="002577CD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2577CD">
              <w:rPr>
                <w:rFonts w:ascii="Times New Roman" w:hAnsi="Times New Roman"/>
                <w:b/>
                <w:szCs w:val="28"/>
              </w:rPr>
              <w:t>61 653 003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1F691A2B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2.2)</w:t>
            </w:r>
            <w:r w:rsidRPr="00FA32B8">
              <w:rPr>
                <w:rFonts w:ascii="Times New Roman" w:hAnsi="Times New Roman"/>
                <w:szCs w:val="28"/>
              </w:rPr>
              <w:t xml:space="preserve"> Міської цільової програми зміцнення законності, безпеки та порядку на території</w:t>
            </w:r>
            <w:r w:rsidRPr="00E235A4">
              <w:rPr>
                <w:rFonts w:ascii="Times New Roman" w:hAnsi="Times New Roman"/>
                <w:szCs w:val="28"/>
              </w:rPr>
              <w:t xml:space="preserve"> Чорноморської міської територіальної громади "Безпечне місто Чорноморськ" на 2023-2024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E235A4">
              <w:rPr>
                <w:rFonts w:ascii="Times New Roman" w:hAnsi="Times New Roman"/>
                <w:szCs w:val="28"/>
              </w:rPr>
              <w:t>роки</w:t>
            </w:r>
            <w:r>
              <w:rPr>
                <w:rFonts w:ascii="Times New Roman" w:hAnsi="Times New Roman"/>
                <w:szCs w:val="28"/>
              </w:rPr>
              <w:t xml:space="preserve"> у сумі 16 200 000 гривень;</w:t>
            </w:r>
          </w:p>
          <w:p w14:paraId="1E1DA124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2.3) </w:t>
            </w:r>
            <w:r w:rsidRPr="00E235A4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E235A4">
              <w:rPr>
                <w:rFonts w:ascii="Times New Roman" w:hAnsi="Times New Roman"/>
                <w:szCs w:val="28"/>
              </w:rPr>
              <w:t xml:space="preserve"> протидії злочинності на території Чорноморської міської територіальної громади на 2024 рік</w:t>
            </w:r>
            <w:r>
              <w:rPr>
                <w:rFonts w:ascii="Times New Roman" w:hAnsi="Times New Roman"/>
                <w:szCs w:val="28"/>
              </w:rPr>
              <w:t xml:space="preserve"> у сумі 2 526 400 гривень;</w:t>
            </w:r>
          </w:p>
          <w:p w14:paraId="71BB9A6C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2.4) </w:t>
            </w:r>
            <w:r w:rsidRPr="00E235A4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E235A4">
              <w:rPr>
                <w:rFonts w:ascii="Times New Roman" w:hAnsi="Times New Roman"/>
                <w:szCs w:val="28"/>
              </w:rPr>
              <w:t xml:space="preserve"> підтримки Територіального управління Державного бюро розслідувань, розташованого у місті Миколаєві, на 2024 рік</w:t>
            </w:r>
            <w:r>
              <w:rPr>
                <w:rFonts w:ascii="Times New Roman" w:hAnsi="Times New Roman"/>
                <w:szCs w:val="28"/>
              </w:rPr>
              <w:t xml:space="preserve">  у сумі 2 000 000 гривень;</w:t>
            </w:r>
          </w:p>
          <w:p w14:paraId="452011DA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2.5) </w:t>
            </w:r>
            <w:r w:rsidRPr="000E30E9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соціальн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0E30E9">
              <w:rPr>
                <w:rFonts w:ascii="Times New Roman" w:hAnsi="Times New Roman"/>
                <w:szCs w:val="28"/>
              </w:rPr>
              <w:t xml:space="preserve"> розвитку цивільного захисту Чорноморської міської територіальної громади на 2021-2025 роки</w:t>
            </w:r>
            <w:r>
              <w:rPr>
                <w:rFonts w:ascii="Times New Roman" w:hAnsi="Times New Roman"/>
                <w:szCs w:val="28"/>
              </w:rPr>
              <w:t xml:space="preserve"> у сумі 950 000 гривень;</w:t>
            </w:r>
          </w:p>
          <w:p w14:paraId="7A59B255" w14:textId="77777777" w:rsidR="002577CD" w:rsidRPr="00526239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26239">
              <w:rPr>
                <w:rFonts w:ascii="Times New Roman" w:hAnsi="Times New Roman"/>
                <w:szCs w:val="28"/>
              </w:rPr>
              <w:t xml:space="preserve">2.6) Міської цільової програми фінансової підтримки </w:t>
            </w:r>
            <w:proofErr w:type="spellStart"/>
            <w:r w:rsidRPr="00526239">
              <w:rPr>
                <w:rFonts w:ascii="Times New Roman" w:hAnsi="Times New Roman"/>
                <w:szCs w:val="28"/>
              </w:rPr>
              <w:t>Іллічівського</w:t>
            </w:r>
            <w:proofErr w:type="spellEnd"/>
            <w:r w:rsidRPr="00526239">
              <w:rPr>
                <w:rFonts w:ascii="Times New Roman" w:hAnsi="Times New Roman"/>
                <w:szCs w:val="28"/>
              </w:rPr>
              <w:t xml:space="preserve"> міського суду Одеської області у сумі 1 000 000 гривень</w:t>
            </w:r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5E1B546C" w14:textId="77777777" w:rsidR="002577CD" w:rsidRPr="00526239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2.7) Міської цільової програми підтримки Департаменту </w:t>
            </w:r>
            <w:proofErr w:type="spellStart"/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>кіберполіції</w:t>
            </w:r>
            <w:proofErr w:type="spellEnd"/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Національної  поліції  України на 2024 рік у сумі 2 700 000 гривень;</w:t>
            </w:r>
          </w:p>
          <w:p w14:paraId="55CA99C2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5D985F3D" w14:textId="133432EF" w:rsidR="002577CD" w:rsidRPr="002577CD" w:rsidRDefault="002577CD" w:rsidP="002577CD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577C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пункт відсутній</w:t>
            </w:r>
          </w:p>
          <w:p w14:paraId="5492C574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F1F108C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3A6BE55" w14:textId="77777777" w:rsidR="002577CD" w:rsidRPr="006746D6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2F7AAC">
              <w:rPr>
                <w:rFonts w:ascii="Times New Roman" w:hAnsi="Times New Roman"/>
                <w:szCs w:val="28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 w:rsidRPr="006746D6">
              <w:rPr>
                <w:rFonts w:ascii="Times New Roman" w:hAnsi="Times New Roman"/>
                <w:szCs w:val="28"/>
              </w:rPr>
              <w:t xml:space="preserve"> </w:t>
            </w: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визначені розподілом субвенції як видатки споживання, можуть  спрямовуватися на видатки розвитку і навпаки.</w:t>
            </w:r>
          </w:p>
          <w:p w14:paraId="44F976D7" w14:textId="74740F5D" w:rsidR="00B338B1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6746D6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2024 році</w:t>
            </w:r>
            <w:r w:rsidR="00B338B1" w:rsidRPr="00FA32B8">
              <w:rPr>
                <w:rFonts w:ascii="Times New Roman" w:hAnsi="Times New Roman"/>
                <w:szCs w:val="28"/>
              </w:rPr>
              <w:t>;</w:t>
            </w:r>
          </w:p>
          <w:p w14:paraId="3D9B2DA9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53391C7" w14:textId="1E6F09F5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="005A6E79" w:rsidRPr="003F27B8">
              <w:rPr>
                <w:rFonts w:ascii="Times New Roman" w:hAnsi="Times New Roman"/>
                <w:b/>
              </w:rPr>
              <w:t>736 282</w:t>
            </w:r>
            <w:r w:rsidR="005A6E79" w:rsidRPr="003F27B8">
              <w:rPr>
                <w:rFonts w:ascii="Times New Roman" w:hAnsi="Times New Roman"/>
                <w:b/>
                <w:lang w:val="ru-RU"/>
              </w:rPr>
              <w:t> </w:t>
            </w:r>
            <w:r w:rsidR="005A6E79" w:rsidRPr="003F27B8">
              <w:rPr>
                <w:rFonts w:ascii="Times New Roman" w:hAnsi="Times New Roman"/>
                <w:b/>
              </w:rPr>
              <w:t>413,29</w:t>
            </w:r>
            <w:r w:rsidR="005A6E79" w:rsidRPr="003F27B8">
              <w:rPr>
                <w:rFonts w:ascii="Times New Roman" w:hAnsi="Times New Roman"/>
              </w:rPr>
              <w:t xml:space="preserve"> </w:t>
            </w:r>
            <w:r w:rsidRPr="00AC0D5B">
              <w:rPr>
                <w:rFonts w:ascii="Times New Roman" w:hAnsi="Times New Roman"/>
              </w:rPr>
              <w:t>гривень згідно з додатком 7 до даного рішення</w:t>
            </w:r>
            <w:r w:rsidRPr="0024777A">
              <w:rPr>
                <w:rFonts w:ascii="Times New Roman" w:hAnsi="Times New Roman"/>
              </w:rPr>
              <w:t>.</w:t>
            </w:r>
          </w:p>
          <w:p w14:paraId="13772F92" w14:textId="77777777" w:rsidR="002937B5" w:rsidRDefault="002937B5" w:rsidP="00514A03">
            <w:pPr>
              <w:ind w:right="-7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16D23AE" w14:textId="77777777" w:rsidR="005A6E79" w:rsidRPr="00583952" w:rsidRDefault="005A6E79" w:rsidP="005A6E79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</w:rPr>
            </w:pPr>
            <w:r w:rsidRPr="00583952">
              <w:rPr>
                <w:rFonts w:ascii="Times New Roman" w:hAnsi="Times New Roman"/>
              </w:rPr>
              <w:t>31. Встановити в 2024 році розмір частки прибутку, яка підлягає зарахуванню до  бюджету Чорноморської міської територіальної громади для комунальних підприємств Чорноморської міської ради Одеського району Одеської області в розмірі 0 %.</w:t>
            </w:r>
          </w:p>
          <w:p w14:paraId="08F625E8" w14:textId="42FE9D75" w:rsidR="00B338B1" w:rsidRDefault="005A6E79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583952">
              <w:rPr>
                <w:rFonts w:ascii="Times New Roman" w:hAnsi="Times New Roman"/>
              </w:rPr>
              <w:t>Дозволити комунальним підприємствам, у яких в структурі тарифів, затверджених рішенням виконавчого комітету Чорноморської міської ради Одеського району Одеської області, у складі планового прибутку передбачені витрати по статті "забезпечення необхідного рівня прибутковості капіталу власників (нарахування дивідендів) – частина чистого прибутку" спрямовувати кошти, звільнені від сплати частини прибутку до бюджету Чорноморської міської територіальної громади, на оплату покупної води, електроенергії та природного газу.</w:t>
            </w:r>
          </w:p>
          <w:p w14:paraId="15D18D7F" w14:textId="77777777" w:rsidR="002577CD" w:rsidRDefault="002577CD" w:rsidP="005A6E79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32DF5F7" w14:textId="77777777" w:rsidR="00E340F4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69410AAA" w:rsidR="002577CD" w:rsidRPr="005A6E79" w:rsidRDefault="002577CD" w:rsidP="002577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45016C92" w14:textId="77777777" w:rsidR="00542838" w:rsidRPr="00542838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</w:rPr>
              <w:lastRenderedPageBreak/>
              <w:t>Рішення "Про внесення змін та доповнень до рішення Чорноморської міської ради Одеського району Одеської області від 22.12.2023 № 522-</w:t>
            </w: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  <w:lang w:val="en-US"/>
              </w:rPr>
              <w:t>VIII</w:t>
            </w:r>
            <w:r w:rsidRPr="00542838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"Про бюджет Чорноморської міської територіальної громади на 2024 рік"</w:t>
            </w:r>
          </w:p>
          <w:p w14:paraId="2D9FAE02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61E34F00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2577CD">
              <w:rPr>
                <w:rFonts w:ascii="Times New Roman" w:hAnsi="Times New Roman"/>
                <w:b/>
              </w:rPr>
              <w:t>1 249 231 928,73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2577CD">
              <w:rPr>
                <w:rFonts w:ascii="Times New Roman" w:hAnsi="Times New Roman"/>
                <w:b/>
              </w:rPr>
              <w:t>1 194 478 420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>
              <w:rPr>
                <w:rFonts w:ascii="Times New Roman" w:hAnsi="Times New Roman"/>
              </w:rPr>
              <w:t>54</w:t>
            </w:r>
            <w:r w:rsidRPr="008E52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753</w:t>
            </w:r>
            <w:r w:rsidRPr="008E52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508,73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85AAFC1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2577CD">
              <w:rPr>
                <w:rFonts w:ascii="Times New Roman" w:hAnsi="Times New Roman"/>
                <w:b/>
              </w:rPr>
              <w:t>1 421 920 184,78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2577CD">
              <w:rPr>
                <w:rFonts w:ascii="Times New Roman" w:hAnsi="Times New Roman"/>
                <w:b/>
              </w:rPr>
              <w:t>992 136 004,91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2577CD">
              <w:rPr>
                <w:rFonts w:ascii="Times New Roman" w:hAnsi="Times New Roman"/>
                <w:b/>
              </w:rPr>
              <w:t>429 784 179,87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7A156982" w14:textId="77777777" w:rsidR="002577CD" w:rsidRPr="005765E3" w:rsidRDefault="002577CD" w:rsidP="002577C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2577CD">
              <w:rPr>
                <w:rFonts w:ascii="Times New Roman" w:hAnsi="Times New Roman"/>
                <w:b/>
                <w:bCs/>
              </w:rPr>
              <w:t>172 688 256,05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227D9DBC" w14:textId="77777777" w:rsidR="002577CD" w:rsidRPr="008E5233" w:rsidRDefault="002577CD" w:rsidP="002577C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2577CD">
              <w:rPr>
                <w:rFonts w:ascii="Times New Roman" w:hAnsi="Times New Roman"/>
                <w:b/>
              </w:rPr>
              <w:t>202 342 415,09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818F25D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2577CD">
              <w:rPr>
                <w:rFonts w:ascii="Times New Roman" w:hAnsi="Times New Roman"/>
                <w:b/>
              </w:rPr>
              <w:t>258 200 033,14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0016B50D" w14:textId="77777777" w:rsidR="002577CD" w:rsidRPr="00DF133B" w:rsidRDefault="002577CD" w:rsidP="002577C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DF133B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2577CD">
              <w:rPr>
                <w:rFonts w:ascii="Times New Roman" w:hAnsi="Times New Roman"/>
                <w:b/>
              </w:rPr>
              <w:t>55 857 618,05</w:t>
            </w:r>
            <w:r w:rsidRPr="00DF133B">
              <w:rPr>
                <w:rFonts w:ascii="Times New Roman" w:hAnsi="Times New Roman"/>
              </w:rPr>
              <w:t xml:space="preserve"> гривень  (дефіцит), в тому числі за рахунок залишку коштів субвенцій – 311 348,05 гривень;</w:t>
            </w:r>
          </w:p>
          <w:p w14:paraId="022C7058" w14:textId="77777777" w:rsidR="002577CD" w:rsidRPr="002F2429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дефіцит</w:t>
            </w:r>
            <w:r w:rsidRPr="002F2429">
              <w:rPr>
                <w:rFonts w:ascii="Times New Roman" w:hAnsi="Times New Roman"/>
              </w:rPr>
              <w:t> </w:t>
            </w:r>
            <w:r w:rsidRPr="002F2429">
              <w:rPr>
                <w:rFonts w:ascii="Times New Roman" w:hAnsi="Times New Roman"/>
                <w:b/>
              </w:rPr>
              <w:t>за спеціальним фондом</w:t>
            </w:r>
            <w:r w:rsidRPr="002F2429">
              <w:rPr>
                <w:rFonts w:ascii="Times New Roman" w:hAnsi="Times New Roman"/>
              </w:rPr>
              <w:t xml:space="preserve"> у сумі </w:t>
            </w:r>
            <w:r w:rsidRPr="002577CD">
              <w:rPr>
                <w:rFonts w:ascii="Times New Roman" w:hAnsi="Times New Roman"/>
                <w:b/>
              </w:rPr>
              <w:t>375 030 671,14</w:t>
            </w:r>
            <w:r w:rsidRPr="002F2429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7DDE916B" w14:textId="77777777" w:rsidR="002577CD" w:rsidRPr="002F2429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2577CD">
              <w:rPr>
                <w:rFonts w:ascii="Times New Roman" w:hAnsi="Times New Roman"/>
                <w:b/>
              </w:rPr>
              <w:t>374 210 817,14</w:t>
            </w:r>
            <w:r w:rsidRPr="002F2429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5E7DBF3B" w14:textId="77777777" w:rsidR="002577CD" w:rsidRPr="002F2429" w:rsidRDefault="002577CD" w:rsidP="002577C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F2429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2577CD">
              <w:rPr>
                <w:rFonts w:ascii="Times New Roman" w:hAnsi="Times New Roman"/>
                <w:b/>
                <w:i/>
              </w:rPr>
              <w:t>258 200 033,14</w:t>
            </w:r>
            <w:r w:rsidRPr="002F2429">
              <w:rPr>
                <w:rFonts w:ascii="Times New Roman" w:hAnsi="Times New Roman"/>
              </w:rPr>
              <w:t> </w:t>
            </w:r>
            <w:r w:rsidRPr="002F2429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>
              <w:rPr>
                <w:rFonts w:ascii="Times New Roman" w:hAnsi="Times New Roman"/>
                <w:i/>
              </w:rPr>
              <w:t xml:space="preserve">міжбюджетних </w:t>
            </w:r>
            <w:r w:rsidRPr="002F2429">
              <w:rPr>
                <w:rFonts w:ascii="Times New Roman" w:hAnsi="Times New Roman"/>
                <w:i/>
              </w:rPr>
              <w:t xml:space="preserve">трансфертів з державного бюджету та обласного бюджету Одеської області – </w:t>
            </w:r>
            <w:r w:rsidRPr="002577CD">
              <w:rPr>
                <w:rFonts w:ascii="Times New Roman" w:hAnsi="Times New Roman"/>
                <w:b/>
                <w:i/>
              </w:rPr>
              <w:t xml:space="preserve">124 287 560 </w:t>
            </w:r>
            <w:r w:rsidRPr="002F2429">
              <w:rPr>
                <w:rFonts w:ascii="Times New Roman" w:hAnsi="Times New Roman"/>
                <w:i/>
              </w:rPr>
              <w:t>гривень;</w:t>
            </w:r>
          </w:p>
          <w:p w14:paraId="191E30E6" w14:textId="77777777" w:rsidR="002577CD" w:rsidRPr="002F2429" w:rsidRDefault="002577CD" w:rsidP="002577C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F2429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2577CD">
              <w:rPr>
                <w:rFonts w:ascii="Times New Roman" w:hAnsi="Times New Roman"/>
                <w:b/>
                <w:i/>
              </w:rPr>
              <w:t>117 010 784</w:t>
            </w:r>
            <w:r w:rsidRPr="002F2429">
              <w:rPr>
                <w:rFonts w:ascii="Times New Roman" w:hAnsi="Times New Roman"/>
                <w:i/>
              </w:rPr>
              <w:t xml:space="preserve"> гривень;</w:t>
            </w:r>
          </w:p>
          <w:p w14:paraId="3646A1B3" w14:textId="77777777" w:rsidR="002577CD" w:rsidRPr="002F2429" w:rsidRDefault="002577CD" w:rsidP="002577C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</w:rPr>
              <w:lastRenderedPageBreak/>
              <w:t>- вільний залишок коштів бюджету розвитку, який сформувався станом на 01.01.2024 у сумі  819 854 гривень, в тому числі залишок субвенції з обласного бюджету Одеської області на інвестиційні проекти – 456 954 гривень;</w:t>
            </w:r>
          </w:p>
          <w:p w14:paraId="4EB62811" w14:textId="77777777" w:rsidR="002577CD" w:rsidRPr="002F2429" w:rsidRDefault="002577CD" w:rsidP="002577C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F2429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F2429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2</w:t>
            </w:r>
            <w:r w:rsidRPr="002F2429">
              <w:rPr>
                <w:rFonts w:ascii="Times New Roman" w:hAnsi="Times New Roman"/>
              </w:rPr>
              <w:t>00 000  гривень, що становить 0,</w:t>
            </w:r>
            <w:r>
              <w:rPr>
                <w:rFonts w:ascii="Times New Roman" w:hAnsi="Times New Roman"/>
              </w:rPr>
              <w:t>02</w:t>
            </w:r>
            <w:r w:rsidRPr="002F2429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3C153543" w14:textId="3D2BFE6D" w:rsidR="00A17096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2F2429">
              <w:rPr>
                <w:rFonts w:ascii="Times New Roman" w:hAnsi="Times New Roman"/>
                <w:b/>
                <w:bCs/>
              </w:rPr>
              <w:t>резервний фонд</w:t>
            </w:r>
            <w:r w:rsidRPr="002F2429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2</w:t>
            </w:r>
            <w:r w:rsidRPr="002F242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304</w:t>
            </w:r>
            <w:r w:rsidRPr="002F242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182</w:t>
            </w:r>
            <w:r w:rsidRPr="002F2429">
              <w:rPr>
                <w:rFonts w:ascii="Times New Roman" w:hAnsi="Times New Roman"/>
              </w:rPr>
              <w:t xml:space="preserve"> гривень, що становить 0,</w:t>
            </w:r>
            <w:r>
              <w:rPr>
                <w:rFonts w:ascii="Times New Roman" w:hAnsi="Times New Roman"/>
              </w:rPr>
              <w:t>23</w:t>
            </w:r>
            <w:r w:rsidRPr="002F2429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A17096">
              <w:rPr>
                <w:rFonts w:ascii="Times New Roman" w:hAnsi="Times New Roman"/>
              </w:rPr>
              <w:t>.</w:t>
            </w:r>
          </w:p>
          <w:p w14:paraId="22627D24" w14:textId="14A90E7B" w:rsidR="00A705CC" w:rsidRPr="000B3038" w:rsidRDefault="00ED7329" w:rsidP="00A17096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678FA1EE" w14:textId="77777777" w:rsidR="00A0585A" w:rsidRPr="00B0628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5E413EC9" w14:textId="433DB7A6" w:rsidR="00A0585A" w:rsidRPr="00A455B6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34B1ED6" w14:textId="77777777" w:rsidR="002577CD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2577CD">
              <w:rPr>
                <w:rFonts w:ascii="Times New Roman" w:hAnsi="Times New Roman"/>
                <w:b/>
                <w:szCs w:val="28"/>
              </w:rPr>
              <w:t>91 029 403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53EADB52" w14:textId="77777777" w:rsidR="002577CD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2577CD">
              <w:rPr>
                <w:rFonts w:ascii="Times New Roman" w:hAnsi="Times New Roman"/>
                <w:b/>
                <w:szCs w:val="28"/>
              </w:rPr>
              <w:t xml:space="preserve">64 653 003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73ECC1FC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2.2)</w:t>
            </w:r>
            <w:r w:rsidRPr="00FA32B8">
              <w:rPr>
                <w:rFonts w:ascii="Times New Roman" w:hAnsi="Times New Roman"/>
                <w:szCs w:val="28"/>
              </w:rPr>
              <w:t xml:space="preserve"> Міської цільової програми зміцнення законності, безпеки та порядку на території</w:t>
            </w:r>
            <w:r w:rsidRPr="00E235A4">
              <w:rPr>
                <w:rFonts w:ascii="Times New Roman" w:hAnsi="Times New Roman"/>
                <w:szCs w:val="28"/>
              </w:rPr>
              <w:t xml:space="preserve"> Чорноморської міської територіальної громади "Безпечне місто Чорноморськ" на 2023-2024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E235A4">
              <w:rPr>
                <w:rFonts w:ascii="Times New Roman" w:hAnsi="Times New Roman"/>
                <w:szCs w:val="28"/>
              </w:rPr>
              <w:t>роки</w:t>
            </w:r>
            <w:r>
              <w:rPr>
                <w:rFonts w:ascii="Times New Roman" w:hAnsi="Times New Roman"/>
                <w:szCs w:val="28"/>
              </w:rPr>
              <w:t xml:space="preserve"> у сумі 16 200 000 гривень;</w:t>
            </w:r>
          </w:p>
          <w:p w14:paraId="5CDAE1A6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2.3) </w:t>
            </w:r>
            <w:r w:rsidRPr="00E235A4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E235A4">
              <w:rPr>
                <w:rFonts w:ascii="Times New Roman" w:hAnsi="Times New Roman"/>
                <w:szCs w:val="28"/>
              </w:rPr>
              <w:t xml:space="preserve"> протидії злочинності на території Чорноморської міської територіальної громади на 2024 рік</w:t>
            </w:r>
            <w:r>
              <w:rPr>
                <w:rFonts w:ascii="Times New Roman" w:hAnsi="Times New Roman"/>
                <w:szCs w:val="28"/>
              </w:rPr>
              <w:t xml:space="preserve"> у сумі 2 526 400 гривень;</w:t>
            </w:r>
          </w:p>
          <w:p w14:paraId="540F75F2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2.4) </w:t>
            </w:r>
            <w:r w:rsidRPr="00E235A4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E235A4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E235A4">
              <w:rPr>
                <w:rFonts w:ascii="Times New Roman" w:hAnsi="Times New Roman"/>
                <w:szCs w:val="28"/>
              </w:rPr>
              <w:t xml:space="preserve"> підтримки Територіального управління Державного бюро розслідувань, розташованого у місті Миколаєві, на 2024 рік</w:t>
            </w:r>
            <w:r>
              <w:rPr>
                <w:rFonts w:ascii="Times New Roman" w:hAnsi="Times New Roman"/>
                <w:szCs w:val="28"/>
              </w:rPr>
              <w:t xml:space="preserve">  у сумі 2 000 000 гривень;</w:t>
            </w:r>
          </w:p>
          <w:p w14:paraId="702C9A2E" w14:textId="77777777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2.5) </w:t>
            </w:r>
            <w:r w:rsidRPr="000E30E9">
              <w:rPr>
                <w:rFonts w:ascii="Times New Roman" w:hAnsi="Times New Roman"/>
                <w:szCs w:val="28"/>
              </w:rPr>
              <w:t>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соціальн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0E30E9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0E30E9">
              <w:rPr>
                <w:rFonts w:ascii="Times New Roman" w:hAnsi="Times New Roman"/>
                <w:szCs w:val="28"/>
              </w:rPr>
              <w:t xml:space="preserve"> розвитку цивільного захисту Чорноморської міської територіальної громади на 2021-2025 роки</w:t>
            </w:r>
            <w:r>
              <w:rPr>
                <w:rFonts w:ascii="Times New Roman" w:hAnsi="Times New Roman"/>
                <w:szCs w:val="28"/>
              </w:rPr>
              <w:t xml:space="preserve"> у сумі 950 000 гривень;</w:t>
            </w:r>
          </w:p>
          <w:p w14:paraId="7A23CBAC" w14:textId="77777777" w:rsidR="002577CD" w:rsidRPr="00526239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26239">
              <w:rPr>
                <w:rFonts w:ascii="Times New Roman" w:hAnsi="Times New Roman"/>
                <w:szCs w:val="28"/>
              </w:rPr>
              <w:t xml:space="preserve">2.6) Міської цільової програми фінансової підтримки </w:t>
            </w:r>
            <w:proofErr w:type="spellStart"/>
            <w:r w:rsidRPr="00526239">
              <w:rPr>
                <w:rFonts w:ascii="Times New Roman" w:hAnsi="Times New Roman"/>
                <w:szCs w:val="28"/>
              </w:rPr>
              <w:t>Іллічівського</w:t>
            </w:r>
            <w:proofErr w:type="spellEnd"/>
            <w:r w:rsidRPr="00526239">
              <w:rPr>
                <w:rFonts w:ascii="Times New Roman" w:hAnsi="Times New Roman"/>
                <w:szCs w:val="28"/>
              </w:rPr>
              <w:t xml:space="preserve"> міського суду Одеської області у сумі 1 000 000 гривень</w:t>
            </w:r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14:paraId="4A497427" w14:textId="77777777" w:rsidR="002577CD" w:rsidRPr="00526239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2.7) Міської цільової програми підтримки Департаменту </w:t>
            </w:r>
            <w:proofErr w:type="spellStart"/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>кіберполіції</w:t>
            </w:r>
            <w:proofErr w:type="spellEnd"/>
            <w:r w:rsidRPr="005262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Національної  поліції  України на 2024 рік у сумі 2 700 000 гривень;</w:t>
            </w:r>
          </w:p>
          <w:p w14:paraId="7EF9E0F1" w14:textId="77777777" w:rsidR="002577CD" w:rsidRPr="002577CD" w:rsidRDefault="002577CD" w:rsidP="002577CD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577C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2.8) Міської цільової програми підтримки Регіонального сервісного центру ГСЦ МВС в Одеській, Миколаївській та Херсонській  областях у сфері надання адміністративних послуг на 2024-2025 роки у сумі 1 000 000 гривень.</w:t>
            </w:r>
          </w:p>
          <w:p w14:paraId="53378984" w14:textId="77777777" w:rsidR="002577CD" w:rsidRPr="006746D6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2F7AAC">
              <w:rPr>
                <w:rFonts w:ascii="Times New Roman" w:hAnsi="Times New Roman"/>
                <w:szCs w:val="28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 w:rsidRPr="006746D6">
              <w:rPr>
                <w:rFonts w:ascii="Times New Roman" w:hAnsi="Times New Roman"/>
                <w:szCs w:val="28"/>
              </w:rPr>
              <w:t xml:space="preserve"> </w:t>
            </w: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6746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визначені розподілом субвенції як видатки споживання, можуть  спрямовуватися на видатки розвитку і навпаки.</w:t>
            </w:r>
          </w:p>
          <w:p w14:paraId="73FB4338" w14:textId="0861A835" w:rsidR="00B338B1" w:rsidRPr="00FA32B8" w:rsidRDefault="002577CD" w:rsidP="002577CD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6746D6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</w:t>
            </w:r>
            <w:r>
              <w:rPr>
                <w:rFonts w:ascii="Times New Roman" w:hAnsi="Times New Roman"/>
              </w:rPr>
              <w:t>н яких завершується в 2024 році</w:t>
            </w:r>
            <w:r w:rsidR="00B338B1" w:rsidRPr="00FA32B8">
              <w:rPr>
                <w:rFonts w:ascii="Times New Roman" w:hAnsi="Times New Roman"/>
                <w:szCs w:val="28"/>
              </w:rPr>
              <w:t>;</w:t>
            </w:r>
          </w:p>
          <w:p w14:paraId="34742A83" w14:textId="68537F4B" w:rsidR="00A0585A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EE7FD2D" w14:textId="49ECA061" w:rsidR="002937B5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</w:t>
            </w:r>
            <w:r w:rsidRPr="003F27B8">
              <w:rPr>
                <w:rFonts w:ascii="Times New Roman" w:hAnsi="Times New Roman"/>
                <w:bCs/>
              </w:rPr>
              <w:t xml:space="preserve">реалізацію міських  програм </w:t>
            </w:r>
            <w:r w:rsidRPr="003F27B8">
              <w:rPr>
                <w:rFonts w:ascii="Times New Roman" w:hAnsi="Times New Roman"/>
              </w:rPr>
              <w:t xml:space="preserve">у сумі </w:t>
            </w:r>
            <w:r w:rsidR="005A6E79" w:rsidRPr="005A6E79">
              <w:rPr>
                <w:rFonts w:ascii="Times New Roman" w:hAnsi="Times New Roman"/>
                <w:b/>
                <w:bCs/>
              </w:rPr>
              <w:t>73</w:t>
            </w:r>
            <w:r w:rsidR="002577CD">
              <w:rPr>
                <w:rFonts w:ascii="Times New Roman" w:hAnsi="Times New Roman"/>
                <w:b/>
                <w:bCs/>
              </w:rPr>
              <w:t>9</w:t>
            </w:r>
            <w:r w:rsidR="005A6E79">
              <w:rPr>
                <w:rFonts w:ascii="Times New Roman" w:hAnsi="Times New Roman"/>
                <w:b/>
                <w:bCs/>
              </w:rPr>
              <w:t> </w:t>
            </w:r>
            <w:r w:rsidR="005A6E79" w:rsidRPr="005A6E79">
              <w:rPr>
                <w:rFonts w:ascii="Times New Roman" w:hAnsi="Times New Roman"/>
                <w:b/>
                <w:bCs/>
              </w:rPr>
              <w:t>472</w:t>
            </w:r>
            <w:r w:rsidR="005A6E79">
              <w:rPr>
                <w:rFonts w:ascii="Times New Roman" w:hAnsi="Times New Roman"/>
                <w:b/>
                <w:bCs/>
              </w:rPr>
              <w:t> </w:t>
            </w:r>
            <w:r w:rsidR="005A6E79" w:rsidRPr="005A6E79">
              <w:rPr>
                <w:rFonts w:ascii="Times New Roman" w:hAnsi="Times New Roman"/>
                <w:b/>
                <w:bCs/>
              </w:rPr>
              <w:t>313,29</w:t>
            </w:r>
            <w:r w:rsidR="005A6E79" w:rsidRPr="00C94722">
              <w:rPr>
                <w:rFonts w:ascii="Times New Roman" w:hAnsi="Times New Roman"/>
              </w:rPr>
              <w:t xml:space="preserve"> </w:t>
            </w:r>
            <w:r w:rsidRPr="003F27B8">
              <w:rPr>
                <w:rFonts w:ascii="Times New Roman" w:hAnsi="Times New Roman"/>
              </w:rPr>
              <w:t>гривень згідно з додатком</w:t>
            </w:r>
            <w:r w:rsidRPr="00AC0D5B">
              <w:rPr>
                <w:rFonts w:ascii="Times New Roman" w:hAnsi="Times New Roman"/>
              </w:rPr>
              <w:t xml:space="preserve"> 7 до даного рішення</w:t>
            </w:r>
            <w:r w:rsidR="002937B5" w:rsidRPr="0024777A">
              <w:rPr>
                <w:rFonts w:ascii="Times New Roman" w:hAnsi="Times New Roman"/>
              </w:rPr>
              <w:t>.</w:t>
            </w:r>
          </w:p>
          <w:p w14:paraId="1C7C120D" w14:textId="77777777" w:rsidR="00591C86" w:rsidRDefault="00F27C7C" w:rsidP="002937B5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B303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…</w:t>
            </w:r>
          </w:p>
          <w:p w14:paraId="19B9D138" w14:textId="77777777" w:rsidR="005A6E79" w:rsidRPr="00583952" w:rsidRDefault="005A6E79" w:rsidP="005A6E79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</w:rPr>
            </w:pPr>
            <w:r w:rsidRPr="00583952">
              <w:rPr>
                <w:rFonts w:ascii="Times New Roman" w:hAnsi="Times New Roman"/>
              </w:rPr>
              <w:t>31. Встановити в 2024 році розмір частки прибутку, яка підлягає зарахуванню до  бюджету Чорноморської міської територіальної громади для комунальних підприємств Чорноморської міської ради Одеського району Одеської області в розмірі 0 %.</w:t>
            </w:r>
          </w:p>
          <w:p w14:paraId="089C03A0" w14:textId="13676AF3" w:rsidR="005A6E79" w:rsidRPr="001978DB" w:rsidRDefault="005A6E79" w:rsidP="005A6E79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583952">
              <w:rPr>
                <w:rFonts w:ascii="Times New Roman" w:hAnsi="Times New Roman"/>
              </w:rPr>
              <w:t xml:space="preserve">Дозволити комунальним підприємствам, у яких в структурі тарифів, затверджених рішенням виконавчого комітету Чорноморської міської ради Одеського району Одеської області, у складі планового прибутку передбачені витрати по статті "забезпечення необхідного рівня прибутковості капіталу власників (нарахування дивідендів) – частина чистого прибутку" спрямовувати кошти, звільнені від сплати частини прибутку до бюджету Чорноморської міської територіальної громади, на оплату покупної води, електроенергії та природного </w:t>
            </w:r>
            <w:r w:rsidRPr="007C767A">
              <w:rPr>
                <w:rFonts w:ascii="Times New Roman" w:hAnsi="Times New Roman"/>
              </w:rPr>
              <w:t xml:space="preserve">газу, </w:t>
            </w:r>
            <w:r w:rsidR="001978DB" w:rsidRPr="001978DB">
              <w:rPr>
                <w:rFonts w:ascii="Times New Roman" w:hAnsi="Times New Roman"/>
                <w:b/>
              </w:rPr>
              <w:t>оплату транспортних послуг по перевезенню військовозобов’язаних у період воєнного стану</w:t>
            </w:r>
            <w:r w:rsidR="00E85BA5">
              <w:rPr>
                <w:rFonts w:ascii="Times New Roman" w:hAnsi="Times New Roman"/>
                <w:b/>
              </w:rPr>
              <w:t xml:space="preserve"> за клопотанням першого відділу Одеського районного територіального центру комплектування та соціальної підтримки для виконання мобілізаційного завдання</w:t>
            </w:r>
            <w:r w:rsidR="001978DB">
              <w:rPr>
                <w:rFonts w:ascii="Times New Roman" w:hAnsi="Times New Roman"/>
                <w:b/>
              </w:rPr>
              <w:t>.</w:t>
            </w:r>
          </w:p>
          <w:p w14:paraId="0EA2D407" w14:textId="77777777" w:rsidR="007F7E9E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76CF2BA" w14:textId="7F42FEA9" w:rsidR="002577CD" w:rsidRPr="005A6E79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577CD" w:rsidRPr="000D23E5" w14:paraId="53897FC9" w14:textId="77777777" w:rsidTr="005A6E79">
        <w:trPr>
          <w:trHeight w:val="1008"/>
        </w:trPr>
        <w:tc>
          <w:tcPr>
            <w:tcW w:w="7939" w:type="dxa"/>
          </w:tcPr>
          <w:p w14:paraId="3CF1CB07" w14:textId="77777777" w:rsidR="002577CD" w:rsidRPr="00D42A42" w:rsidRDefault="002577CD" w:rsidP="002577CD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42A42">
              <w:rPr>
                <w:rFonts w:ascii="Times New Roman" w:hAnsi="Times New Roman"/>
                <w:b/>
                <w:u w:val="single"/>
              </w:rPr>
              <w:lastRenderedPageBreak/>
              <w:t>Рішення Чорноморської міської ради Одеського району Одеської області від 22.12.2023 № 520 – VІII " Про прийняття у 2024 році окремих видатків у вигляді міжбюджетного трансферту із бюджету Великодолинської  селищної територіальної громади (код бюджету 1554500000) до бюджету Чорноморської міської територіальної громади (код бюджету 1558900000)"</w:t>
            </w:r>
          </w:p>
          <w:p w14:paraId="23069413" w14:textId="7B410259" w:rsidR="002577CD" w:rsidRPr="00D42A42" w:rsidRDefault="002577CD" w:rsidP="002577CD">
            <w:pPr>
              <w:pStyle w:val="aa"/>
              <w:tabs>
                <w:tab w:val="left" w:pos="709"/>
                <w:tab w:val="left" w:pos="851"/>
              </w:tabs>
              <w:ind w:left="0" w:firstLine="567"/>
              <w:jc w:val="both"/>
              <w:outlineLvl w:val="0"/>
              <w:rPr>
                <w:rFonts w:ascii="Times New Roman" w:hAnsi="Times New Roman"/>
              </w:rPr>
            </w:pPr>
            <w:r w:rsidRPr="00D42A42">
              <w:rPr>
                <w:rFonts w:ascii="Times New Roman" w:hAnsi="Times New Roman"/>
              </w:rPr>
              <w:t xml:space="preserve">1. Надати згоду на прийняття у 2024 році із бюджету Великодолинської селищної територіальної громади (код бюджету 1554500000) до бюджету Чорноморської міської територіальної громади (код бюджету 1558900000) окремих видатків у вигляді міжбюджетного трансферту (ККДБ 41053900 "Інші субвенції з місцевого бюджету") у сумі                     </w:t>
            </w:r>
            <w:r w:rsidRPr="00D42A42">
              <w:rPr>
                <w:rFonts w:ascii="Times New Roman" w:hAnsi="Times New Roman"/>
                <w:b/>
              </w:rPr>
              <w:t>2 482 400 гривень</w:t>
            </w:r>
            <w:r w:rsidRPr="00D42A42">
              <w:rPr>
                <w:rFonts w:ascii="Times New Roman" w:hAnsi="Times New Roman"/>
              </w:rPr>
              <w:t xml:space="preserve"> (один мільйон дев'ятсот вісімдесят дві тисячі чотириста гривень) для:</w:t>
            </w:r>
          </w:p>
          <w:p w14:paraId="4E6B7026" w14:textId="77777777" w:rsidR="002577CD" w:rsidRPr="00D42A42" w:rsidRDefault="002577CD" w:rsidP="002577CD">
            <w:pPr>
              <w:pStyle w:val="aa"/>
              <w:ind w:left="0" w:firstLine="567"/>
              <w:jc w:val="both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2A42">
              <w:rPr>
                <w:rFonts w:ascii="Times New Roman" w:hAnsi="Times New Roman"/>
              </w:rPr>
              <w:t xml:space="preserve">- надання фінансової підтримки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сумі 1 000 000 гривень (один мільйон гривень) </w:t>
            </w:r>
            <w:r w:rsidRPr="00D42A42">
              <w:rPr>
                <w:rFonts w:ascii="Times New Roman" w:hAnsi="Times New Roman"/>
                <w:color w:val="000000"/>
              </w:rPr>
              <w:t xml:space="preserve">комунальному некомерційному підприємству "Чорноморська лікарня" Чорноморської міської ради Одеського району Одеської області на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оплату частини комунальних послуг, спожитих КНП </w:t>
            </w:r>
            <w:r w:rsidRPr="00D42A42">
              <w:rPr>
                <w:rFonts w:ascii="Times New Roman" w:hAnsi="Times New Roman"/>
                <w:color w:val="000000"/>
              </w:rPr>
              <w:t xml:space="preserve">"Чорноморська лікарня";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</w:p>
          <w:p w14:paraId="0ABA3414" w14:textId="3FD0E49B" w:rsidR="002577CD" w:rsidRDefault="002577CD" w:rsidP="002577CD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фінансування комунальної установи </w:t>
            </w:r>
            <w:r w:rsidRPr="00D42A42">
              <w:rPr>
                <w:rFonts w:ascii="Times New Roman" w:hAnsi="Times New Roman"/>
                <w:color w:val="000000"/>
              </w:rPr>
              <w:t xml:space="preserve">"Територіальний центр соціального обслуговування (надання соціальних послуг) Чорноморської міської ради Одеського району Одеської області" у сумі </w:t>
            </w:r>
            <w:r w:rsidRPr="00D42A42">
              <w:rPr>
                <w:rFonts w:ascii="Times New Roman" w:hAnsi="Times New Roman"/>
                <w:b/>
                <w:color w:val="000000"/>
              </w:rPr>
              <w:t>1 482 400 гривень</w:t>
            </w:r>
            <w:r w:rsidRPr="00D42A42">
              <w:rPr>
                <w:rFonts w:ascii="Times New Roman" w:hAnsi="Times New Roman"/>
                <w:color w:val="000000"/>
              </w:rPr>
              <w:t xml:space="preserve"> (дев'ятсот вісімдесят дві тисячі чотириста гривень)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42A42">
              <w:rPr>
                <w:rFonts w:ascii="Times New Roman" w:hAnsi="Times New Roman"/>
                <w:color w:val="000000"/>
              </w:rPr>
              <w:t>на  покриття у 2024 році витрат установи, пов’язаних з наданням соціальних  послуг за місцем проживання громадянам Великодолинської селищної територіальної громади Одеського району Одеської області</w:t>
            </w:r>
            <w:r w:rsidR="001978DB">
              <w:rPr>
                <w:rFonts w:ascii="Times New Roman" w:hAnsi="Times New Roman"/>
                <w:color w:val="000000"/>
              </w:rPr>
              <w:t>.</w:t>
            </w:r>
          </w:p>
          <w:p w14:paraId="686A9DD8" w14:textId="77777777" w:rsidR="00A27802" w:rsidRDefault="00A27802" w:rsidP="00A27802">
            <w:pPr>
              <w:ind w:firstLine="567"/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Уповноважити Чорноморського міського голову Василя Гуляєва підписати договір між Чорноморською міською радою Одеського району Одеської області та </w:t>
            </w:r>
            <w:proofErr w:type="spellStart"/>
            <w:r>
              <w:rPr>
                <w:rFonts w:ascii="Times New Roman" w:hAnsi="Times New Roman"/>
                <w:szCs w:val="24"/>
              </w:rPr>
              <w:t>Великодолинською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селищною радою Одеського району Одеської області про передачу міжбюджетного трансферту.</w:t>
            </w:r>
          </w:p>
          <w:p w14:paraId="2F9D2E02" w14:textId="77777777" w:rsidR="00A27802" w:rsidRDefault="00A27802" w:rsidP="002577CD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19742D4A" w14:textId="77777777" w:rsidR="002577CD" w:rsidRPr="008E5233" w:rsidRDefault="002577CD" w:rsidP="005A6E79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199C6848" w14:textId="77777777" w:rsidR="002577CD" w:rsidRPr="00542838" w:rsidRDefault="002577CD" w:rsidP="002577CD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42A42">
              <w:rPr>
                <w:rFonts w:ascii="Times New Roman" w:hAnsi="Times New Roman"/>
                <w:b/>
                <w:u w:val="single"/>
              </w:rPr>
              <w:t>Рішення Чорноморської міської ради Одеського району Одеської області від 22.12.2023 № 520 – VІII " Про прийняття у 2024 році окремих видатків у вигляді міжбюджетного трансферту із бюджету Великодолинської  селищної територіальної громади (код бюджету 1554500000) до бюджету Чорноморської міської територіальної громади (код бюджету 1558900000)"</w:t>
            </w:r>
          </w:p>
          <w:p w14:paraId="20594C14" w14:textId="77777777" w:rsidR="002577CD" w:rsidRPr="00D42A42" w:rsidRDefault="002577CD" w:rsidP="002577CD">
            <w:pPr>
              <w:pStyle w:val="aa"/>
              <w:tabs>
                <w:tab w:val="left" w:pos="709"/>
                <w:tab w:val="left" w:pos="851"/>
              </w:tabs>
              <w:ind w:left="0" w:firstLine="567"/>
              <w:jc w:val="both"/>
              <w:outlineLvl w:val="0"/>
              <w:rPr>
                <w:rFonts w:ascii="Times New Roman" w:hAnsi="Times New Roman"/>
              </w:rPr>
            </w:pPr>
            <w:r w:rsidRPr="00D42A42">
              <w:rPr>
                <w:rFonts w:ascii="Times New Roman" w:hAnsi="Times New Roman"/>
              </w:rPr>
              <w:t xml:space="preserve">1. Надати згоду на прийняття у 2024 році із бюджету Великодолинської селищної територіальної громади (код бюджету 1554500000) до бюджету Чорноморської міської територіальної громади (код бюджету 1558900000) окремих видатків у вигляді міжбюджетного трансферту (ККДБ 41053900 "Інші субвенції з місцевого бюджету") у сумі                     </w:t>
            </w:r>
            <w:r w:rsidRPr="00D42A42">
              <w:rPr>
                <w:rFonts w:ascii="Times New Roman" w:hAnsi="Times New Roman"/>
                <w:b/>
              </w:rPr>
              <w:t>1 982 400 гривень</w:t>
            </w:r>
            <w:r w:rsidRPr="00D42A42">
              <w:rPr>
                <w:rFonts w:ascii="Times New Roman" w:hAnsi="Times New Roman"/>
              </w:rPr>
              <w:t xml:space="preserve"> (один мільйон дев'ятсот вісімдесят дві тисячі чотириста гривень) для:</w:t>
            </w:r>
          </w:p>
          <w:p w14:paraId="1CC85E67" w14:textId="77777777" w:rsidR="002577CD" w:rsidRPr="00D42A42" w:rsidRDefault="002577CD" w:rsidP="002577CD">
            <w:pPr>
              <w:pStyle w:val="aa"/>
              <w:ind w:left="0" w:firstLine="567"/>
              <w:jc w:val="both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2A42">
              <w:rPr>
                <w:rFonts w:ascii="Times New Roman" w:hAnsi="Times New Roman"/>
              </w:rPr>
              <w:t xml:space="preserve">- надання фінансової підтримки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сумі 1 000 000 гривень (один мільйон гривень) </w:t>
            </w:r>
            <w:r w:rsidRPr="00D42A42">
              <w:rPr>
                <w:rFonts w:ascii="Times New Roman" w:hAnsi="Times New Roman"/>
                <w:color w:val="000000"/>
              </w:rPr>
              <w:t xml:space="preserve">комунальному некомерційному підприємству "Чорноморська лікарня" Чорноморської міської ради Одеського району Одеської області на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оплату частини комунальних послуг, спожитих КНП </w:t>
            </w:r>
            <w:r w:rsidRPr="00D42A42">
              <w:rPr>
                <w:rFonts w:ascii="Times New Roman" w:hAnsi="Times New Roman"/>
                <w:color w:val="000000"/>
              </w:rPr>
              <w:t xml:space="preserve">"Чорноморська лікарня";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</w:p>
          <w:p w14:paraId="4DDA65AA" w14:textId="4BDEEC58" w:rsidR="002577CD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фінансування комунальної установи </w:t>
            </w:r>
            <w:r w:rsidRPr="00D42A42">
              <w:rPr>
                <w:rFonts w:ascii="Times New Roman" w:hAnsi="Times New Roman"/>
                <w:color w:val="000000"/>
              </w:rPr>
              <w:t xml:space="preserve">"Територіальний центр соціального обслуговування (надання соціальних послуг) Чорноморської міської ради Одеського району Одеської області" у сумі </w:t>
            </w:r>
            <w:r w:rsidRPr="00D42A42">
              <w:rPr>
                <w:rFonts w:ascii="Times New Roman" w:hAnsi="Times New Roman"/>
                <w:b/>
                <w:color w:val="000000"/>
              </w:rPr>
              <w:t>982 400 гривень</w:t>
            </w:r>
            <w:r w:rsidRPr="00D42A42">
              <w:rPr>
                <w:rFonts w:ascii="Times New Roman" w:hAnsi="Times New Roman"/>
                <w:color w:val="000000"/>
              </w:rPr>
              <w:t xml:space="preserve"> (дев'ятсот вісімдесят дві тисячі чотириста гривень)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42A42">
              <w:rPr>
                <w:rFonts w:ascii="Times New Roman" w:hAnsi="Times New Roman"/>
                <w:color w:val="000000"/>
              </w:rPr>
              <w:t>на  покриття у 2024 році витрат установи, пов’язаних з наданням соціальних  послуг за місцем проживання громадянам Великодолинської селищної територіальної громади Одеського району Одеської області</w:t>
            </w:r>
            <w:r w:rsidR="001978DB">
              <w:rPr>
                <w:rFonts w:ascii="Times New Roman" w:hAnsi="Times New Roman"/>
                <w:color w:val="000000"/>
              </w:rPr>
              <w:t>.</w:t>
            </w:r>
          </w:p>
          <w:p w14:paraId="06519B6B" w14:textId="03C4007C" w:rsidR="00A27802" w:rsidRPr="00342F75" w:rsidRDefault="00A27802" w:rsidP="00A27802">
            <w:pPr>
              <w:ind w:firstLine="56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Уповноважити Чорноморського міського голову Василя Гуляєва підписати договір</w:t>
            </w:r>
            <w:r>
              <w:rPr>
                <w:rFonts w:ascii="Times New Roman" w:hAnsi="Times New Roman"/>
              </w:rPr>
              <w:t xml:space="preserve">, </w:t>
            </w:r>
            <w:r w:rsidRPr="00A27802">
              <w:rPr>
                <w:rFonts w:ascii="Times New Roman" w:hAnsi="Times New Roman"/>
                <w:b/>
              </w:rPr>
              <w:t>додаткову угоду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між </w:t>
            </w:r>
            <w:proofErr w:type="spellStart"/>
            <w:r>
              <w:rPr>
                <w:rFonts w:ascii="Times New Roman" w:hAnsi="Times New Roman"/>
                <w:szCs w:val="24"/>
              </w:rPr>
              <w:t>Великодолинською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селищною радою Одеського району Одеської області</w:t>
            </w:r>
            <w:r>
              <w:rPr>
                <w:rFonts w:ascii="Times New Roman" w:hAnsi="Times New Roman"/>
              </w:rPr>
              <w:t xml:space="preserve"> та </w:t>
            </w:r>
            <w:r>
              <w:rPr>
                <w:rFonts w:ascii="Times New Roman" w:hAnsi="Times New Roman"/>
                <w:szCs w:val="24"/>
              </w:rPr>
              <w:t>Чорноморською міською радою Одеського району Одеської області про передачу міжбюджетного трансферту.</w:t>
            </w:r>
          </w:p>
          <w:p w14:paraId="18FA4082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577CD" w:rsidRPr="000D23E5" w14:paraId="17D2D6C0" w14:textId="77777777" w:rsidTr="005A6E79">
        <w:trPr>
          <w:trHeight w:val="1008"/>
        </w:trPr>
        <w:tc>
          <w:tcPr>
            <w:tcW w:w="7939" w:type="dxa"/>
          </w:tcPr>
          <w:p w14:paraId="5711D3EE" w14:textId="77777777" w:rsidR="00542838" w:rsidRPr="00D42A42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42A42">
              <w:rPr>
                <w:rFonts w:ascii="Times New Roman" w:hAnsi="Times New Roman"/>
                <w:b/>
                <w:u w:val="single"/>
              </w:rPr>
              <w:t xml:space="preserve">Рішення Чорноморської міської ради Одеського району Одеської області від 22.12.2023 № 521 – VІII " Про прийняття у 2024 році окремих видатків у вигляді міжбюджетного трансферту із бюджету </w:t>
            </w:r>
            <w:proofErr w:type="spellStart"/>
            <w:r w:rsidRPr="00D42A42">
              <w:rPr>
                <w:rFonts w:ascii="Times New Roman" w:hAnsi="Times New Roman"/>
                <w:b/>
                <w:u w:val="single"/>
              </w:rPr>
              <w:t>Дальницької</w:t>
            </w:r>
            <w:proofErr w:type="spellEnd"/>
            <w:r w:rsidRPr="00D42A42">
              <w:rPr>
                <w:rFonts w:ascii="Times New Roman" w:hAnsi="Times New Roman"/>
                <w:b/>
                <w:u w:val="single"/>
              </w:rPr>
              <w:t xml:space="preserve"> сільської територіальної громади (код бюджету 1551900000) до бюджету Чорноморської міської територіальної громади (код бюджету 1558900000)"</w:t>
            </w:r>
          </w:p>
          <w:p w14:paraId="6C0C1020" w14:textId="0D5F7793" w:rsidR="002577CD" w:rsidRDefault="00542838" w:rsidP="00542838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Pr="00C26355">
              <w:rPr>
                <w:rFonts w:ascii="Times New Roman" w:hAnsi="Times New Roman"/>
                <w:szCs w:val="24"/>
              </w:rPr>
              <w:t>Надати згоду на прийняття у 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C26355">
              <w:rPr>
                <w:rFonts w:ascii="Times New Roman" w:hAnsi="Times New Roman"/>
                <w:szCs w:val="24"/>
              </w:rPr>
              <w:t xml:space="preserve"> році із бюджету </w:t>
            </w:r>
            <w:proofErr w:type="spellStart"/>
            <w:r w:rsidRPr="00C26355">
              <w:rPr>
                <w:rFonts w:ascii="Times New Roman" w:hAnsi="Times New Roman"/>
                <w:szCs w:val="24"/>
              </w:rPr>
              <w:t>Дальницької</w:t>
            </w:r>
            <w:proofErr w:type="spellEnd"/>
            <w:r w:rsidRPr="00C26355">
              <w:rPr>
                <w:rFonts w:ascii="Times New Roman" w:hAnsi="Times New Roman"/>
                <w:szCs w:val="24"/>
              </w:rPr>
              <w:t xml:space="preserve"> сільської територіальної громади (код бюджету 1551900000) до бюджету Чорноморської міської територіальної громади (код бюджету 1558900000) окремих видатків у вигляді міжбюджетного трансферту (ККДБ 41053900 "Інші субвенції з місцевого бюджету") у сумі </w:t>
            </w:r>
            <w:r w:rsidRPr="00542838">
              <w:rPr>
                <w:rFonts w:ascii="Times New Roman" w:hAnsi="Times New Roman"/>
                <w:b/>
                <w:szCs w:val="24"/>
              </w:rPr>
              <w:t>794 600 гривень</w:t>
            </w:r>
            <w:r w:rsidRPr="00C26355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сімсот дев’яносто чотири тисячі шістсот</w:t>
            </w:r>
            <w:r w:rsidRPr="00C26355">
              <w:rPr>
                <w:rFonts w:ascii="Times New Roman" w:hAnsi="Times New Roman"/>
                <w:szCs w:val="24"/>
              </w:rPr>
              <w:t xml:space="preserve"> гривень) для надання фінансової підтримки к</w:t>
            </w:r>
            <w:r w:rsidRPr="00C26355">
              <w:rPr>
                <w:rFonts w:ascii="Times New Roman" w:hAnsi="Times New Roman"/>
                <w:color w:val="000000"/>
              </w:rPr>
              <w:t xml:space="preserve">омунальному некомерційному підприємству "Чорноморська лікарня" Чорноморської міської ради Одеського району Одеської області на </w:t>
            </w:r>
            <w:r w:rsidRPr="00C263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оплату частини комунальних послуг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спожитих КНП </w:t>
            </w:r>
            <w:r w:rsidRPr="00C26355">
              <w:rPr>
                <w:rFonts w:ascii="Times New Roman" w:hAnsi="Times New Roman"/>
                <w:color w:val="000000"/>
              </w:rPr>
              <w:t>"Чорноморська лікарня"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106D6E0A" w14:textId="77777777" w:rsidR="00542838" w:rsidRDefault="00542838" w:rsidP="00542838">
            <w:pPr>
              <w:ind w:firstLine="567"/>
              <w:jc w:val="both"/>
              <w:rPr>
                <w:rFonts w:ascii="Times New Roman" w:hAnsi="Times New Roman"/>
                <w:highlight w:val="yellow"/>
              </w:rPr>
            </w:pPr>
          </w:p>
          <w:p w14:paraId="3BE18FC9" w14:textId="768953C4" w:rsidR="00542838" w:rsidRPr="00542838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D42A42">
              <w:rPr>
                <w:rFonts w:ascii="Times New Roman" w:hAnsi="Times New Roman"/>
                <w:b/>
              </w:rPr>
              <w:t>абзац відсутній</w:t>
            </w:r>
          </w:p>
        </w:tc>
        <w:tc>
          <w:tcPr>
            <w:tcW w:w="7938" w:type="dxa"/>
          </w:tcPr>
          <w:p w14:paraId="373364FE" w14:textId="77777777" w:rsidR="00542838" w:rsidRPr="00D42A42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42A42">
              <w:rPr>
                <w:rFonts w:ascii="Times New Roman" w:hAnsi="Times New Roman"/>
                <w:b/>
                <w:u w:val="single"/>
              </w:rPr>
              <w:t xml:space="preserve">Рішення Чорноморської міської ради Одеського району Одеської області від 22.12.2023 № 521 – VІII " Про прийняття у 2024 році окремих видатків у вигляді міжбюджетного трансферту із бюджету </w:t>
            </w:r>
            <w:proofErr w:type="spellStart"/>
            <w:r w:rsidRPr="00D42A42">
              <w:rPr>
                <w:rFonts w:ascii="Times New Roman" w:hAnsi="Times New Roman"/>
                <w:b/>
                <w:u w:val="single"/>
              </w:rPr>
              <w:t>Дальницької</w:t>
            </w:r>
            <w:proofErr w:type="spellEnd"/>
            <w:r w:rsidRPr="00D42A42">
              <w:rPr>
                <w:rFonts w:ascii="Times New Roman" w:hAnsi="Times New Roman"/>
                <w:b/>
                <w:u w:val="single"/>
              </w:rPr>
              <w:t xml:space="preserve"> сільської територіальної громади (код бюджету 1551900000) до бюджету Чорноморської міської територіальної громади (код бюджету 1558900000)"</w:t>
            </w:r>
          </w:p>
          <w:p w14:paraId="49B632A6" w14:textId="77777777" w:rsidR="00542838" w:rsidRPr="00D42A42" w:rsidRDefault="00542838" w:rsidP="00542838">
            <w:pPr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 w:rsidRPr="00D42A42">
              <w:rPr>
                <w:rFonts w:ascii="Times New Roman" w:hAnsi="Times New Roman"/>
              </w:rPr>
              <w:t xml:space="preserve">1. Надати згоду на прийняття у 2024 році із бюджету </w:t>
            </w:r>
            <w:proofErr w:type="spellStart"/>
            <w:r w:rsidRPr="00D42A42">
              <w:rPr>
                <w:rFonts w:ascii="Times New Roman" w:hAnsi="Times New Roman"/>
              </w:rPr>
              <w:t>Дальницької</w:t>
            </w:r>
            <w:proofErr w:type="spellEnd"/>
            <w:r w:rsidRPr="00D42A42">
              <w:rPr>
                <w:rFonts w:ascii="Times New Roman" w:hAnsi="Times New Roman"/>
              </w:rPr>
              <w:t xml:space="preserve"> сільської територіальної громади (код бюджету 1551900000) до бюджету Чорноморської міської територіальної громади (код бюджету 1558900000) окремих видатків у вигляді міжбюджетного трансферту (ККДБ 41053900 "Інші субвенції з місцевого бюджету") у сумі </w:t>
            </w:r>
            <w:r w:rsidRPr="00D42A42">
              <w:rPr>
                <w:rFonts w:ascii="Times New Roman" w:hAnsi="Times New Roman"/>
                <w:b/>
              </w:rPr>
              <w:t>894 600 гривень</w:t>
            </w:r>
            <w:r w:rsidRPr="00D42A42">
              <w:rPr>
                <w:rFonts w:ascii="Times New Roman" w:hAnsi="Times New Roman"/>
              </w:rPr>
              <w:t xml:space="preserve"> (вісімсот дев’яносто чотири тисячі шістсот гривень) для:</w:t>
            </w:r>
          </w:p>
          <w:p w14:paraId="6DC1E3FE" w14:textId="77777777" w:rsidR="00542838" w:rsidRPr="00D42A42" w:rsidRDefault="00542838" w:rsidP="00542838">
            <w:pPr>
              <w:ind w:firstLine="56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42A42">
              <w:rPr>
                <w:rFonts w:ascii="Times New Roman" w:hAnsi="Times New Roman"/>
              </w:rPr>
              <w:t xml:space="preserve">- надання фінансової підтримки у сумі </w:t>
            </w:r>
            <w:r w:rsidRPr="00D42A42">
              <w:rPr>
                <w:rFonts w:ascii="Times New Roman" w:hAnsi="Times New Roman"/>
                <w:b/>
              </w:rPr>
              <w:t>794 600 гривень</w:t>
            </w:r>
            <w:r w:rsidRPr="00D42A42">
              <w:rPr>
                <w:rFonts w:ascii="Times New Roman" w:hAnsi="Times New Roman"/>
              </w:rPr>
              <w:t xml:space="preserve"> (сімсот дев'яносто чотири тисячі шістсот гривень) к</w:t>
            </w:r>
            <w:r w:rsidRPr="00D42A42">
              <w:rPr>
                <w:rFonts w:ascii="Times New Roman" w:hAnsi="Times New Roman"/>
                <w:color w:val="000000"/>
              </w:rPr>
              <w:t xml:space="preserve">омунальному некомерційному підприємству "Чорноморська лікарня" Чорноморської міської ради Одеського району Одеської області на </w:t>
            </w:r>
            <w:r w:rsidRPr="00D42A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оплату частини комунальних послуг, спожитих КНП </w:t>
            </w:r>
            <w:r w:rsidRPr="00D42A42">
              <w:rPr>
                <w:rFonts w:ascii="Times New Roman" w:hAnsi="Times New Roman"/>
                <w:color w:val="000000"/>
              </w:rPr>
              <w:t>"Чорноморська лікарня";</w:t>
            </w:r>
          </w:p>
          <w:p w14:paraId="5755F633" w14:textId="1FC1ECF8" w:rsidR="002577CD" w:rsidRPr="00542838" w:rsidRDefault="00542838" w:rsidP="00542838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7C767A">
              <w:rPr>
                <w:rFonts w:ascii="Times New Roman" w:hAnsi="Times New Roman"/>
                <w:b/>
                <w:color w:val="000000"/>
              </w:rPr>
              <w:t>- оплати послуг у сумі 100 000</w:t>
            </w:r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>гривень</w:t>
            </w:r>
            <w:proofErr w:type="spellEnd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 xml:space="preserve"> (сто </w:t>
            </w:r>
            <w:proofErr w:type="spellStart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>тисяч</w:t>
            </w:r>
            <w:proofErr w:type="spellEnd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>гривень</w:t>
            </w:r>
            <w:proofErr w:type="spellEnd"/>
            <w:r w:rsidRPr="007C767A">
              <w:rPr>
                <w:rFonts w:ascii="Times New Roman" w:hAnsi="Times New Roman"/>
                <w:b/>
                <w:color w:val="000000"/>
                <w:lang w:val="ru-RU"/>
              </w:rPr>
              <w:t>)</w:t>
            </w:r>
            <w:r w:rsidRPr="007C767A">
              <w:rPr>
                <w:rFonts w:ascii="Times New Roman" w:hAnsi="Times New Roman"/>
                <w:b/>
                <w:color w:val="000000"/>
              </w:rPr>
              <w:t>, які надаються комунальною установою "</w:t>
            </w:r>
            <w:proofErr w:type="spellStart"/>
            <w:r w:rsidRPr="007C767A">
              <w:rPr>
                <w:rFonts w:ascii="Times New Roman" w:hAnsi="Times New Roman"/>
                <w:b/>
                <w:color w:val="000000"/>
              </w:rPr>
              <w:t>Інклюзивно</w:t>
            </w:r>
            <w:proofErr w:type="spellEnd"/>
            <w:r w:rsidRPr="007C767A">
              <w:rPr>
                <w:rFonts w:ascii="Times New Roman" w:hAnsi="Times New Roman"/>
                <w:b/>
                <w:color w:val="000000"/>
              </w:rPr>
              <w:t xml:space="preserve">-ресурсний центр" Чорноморської міської ради Одеської області, дітям з особливими освітніми потребами, які проживають на території </w:t>
            </w:r>
            <w:proofErr w:type="spellStart"/>
            <w:r w:rsidRPr="007C767A">
              <w:rPr>
                <w:rFonts w:ascii="Times New Roman" w:hAnsi="Times New Roman"/>
                <w:b/>
                <w:color w:val="000000"/>
              </w:rPr>
              <w:t>Дальницької</w:t>
            </w:r>
            <w:proofErr w:type="spellEnd"/>
            <w:r w:rsidRPr="007C767A">
              <w:rPr>
                <w:rFonts w:ascii="Times New Roman" w:hAnsi="Times New Roman"/>
                <w:b/>
                <w:color w:val="000000"/>
              </w:rPr>
              <w:t xml:space="preserve"> сільської територіальної громади Одеського району Одеської області</w:t>
            </w:r>
            <w:r w:rsidR="00004277">
              <w:rPr>
                <w:rFonts w:ascii="Times New Roman" w:hAnsi="Times New Roman"/>
                <w:b/>
                <w:color w:val="000000"/>
              </w:rPr>
              <w:t>.</w:t>
            </w:r>
            <w:bookmarkStart w:id="0" w:name="_GoBack"/>
            <w:bookmarkEnd w:id="0"/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</w:p>
    <w:p w14:paraId="58AF8F4D" w14:textId="77777777" w:rsidR="00D42A42" w:rsidRDefault="00D42A42" w:rsidP="00FD0800">
      <w:pPr>
        <w:rPr>
          <w:rFonts w:ascii="Times New Roman" w:hAnsi="Times New Roman"/>
          <w:szCs w:val="24"/>
        </w:rPr>
      </w:pPr>
    </w:p>
    <w:p w14:paraId="54621EB7" w14:textId="77777777" w:rsidR="00E400AF" w:rsidRPr="00AF287E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 </w:t>
      </w:r>
      <w:r w:rsidR="00E400AF" w:rsidRPr="00AF287E">
        <w:rPr>
          <w:rFonts w:ascii="Times New Roman" w:hAnsi="Times New Roman"/>
          <w:szCs w:val="24"/>
        </w:rPr>
        <w:t xml:space="preserve">                             </w:t>
      </w:r>
      <w:r w:rsidR="00B37BF2">
        <w:rPr>
          <w:rFonts w:ascii="Times New Roman" w:hAnsi="Times New Roman"/>
          <w:szCs w:val="24"/>
        </w:rPr>
        <w:t>Ольга ЯКОВЕНКО</w:t>
      </w:r>
    </w:p>
    <w:sectPr w:rsidR="00E400AF" w:rsidRPr="00AF287E" w:rsidSect="007E58EF">
      <w:pgSz w:w="16838" w:h="11906" w:orient="landscape" w:code="9"/>
      <w:pgMar w:top="426" w:right="539" w:bottom="567" w:left="709" w:header="851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27B8"/>
    <w:rsid w:val="00415599"/>
    <w:rsid w:val="0044713E"/>
    <w:rsid w:val="00453FF0"/>
    <w:rsid w:val="00457753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4A03"/>
    <w:rsid w:val="0051665F"/>
    <w:rsid w:val="00542838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5416"/>
    <w:rsid w:val="00637341"/>
    <w:rsid w:val="0066460A"/>
    <w:rsid w:val="00675037"/>
    <w:rsid w:val="00683C1B"/>
    <w:rsid w:val="0069444F"/>
    <w:rsid w:val="006A4483"/>
    <w:rsid w:val="006A6E63"/>
    <w:rsid w:val="006F485A"/>
    <w:rsid w:val="00727CCB"/>
    <w:rsid w:val="00737038"/>
    <w:rsid w:val="00750B27"/>
    <w:rsid w:val="00777015"/>
    <w:rsid w:val="00790C93"/>
    <w:rsid w:val="007C3936"/>
    <w:rsid w:val="007C767A"/>
    <w:rsid w:val="007E58EF"/>
    <w:rsid w:val="007F7E9E"/>
    <w:rsid w:val="00837FDC"/>
    <w:rsid w:val="008731AC"/>
    <w:rsid w:val="00875032"/>
    <w:rsid w:val="008F79F3"/>
    <w:rsid w:val="00903789"/>
    <w:rsid w:val="00925E48"/>
    <w:rsid w:val="0092798C"/>
    <w:rsid w:val="00933E07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74EC"/>
    <w:rsid w:val="00D80163"/>
    <w:rsid w:val="00D834DE"/>
    <w:rsid w:val="00DC1273"/>
    <w:rsid w:val="00DC1852"/>
    <w:rsid w:val="00DD4295"/>
    <w:rsid w:val="00DD7BDC"/>
    <w:rsid w:val="00DF5739"/>
    <w:rsid w:val="00DF6332"/>
    <w:rsid w:val="00E073C9"/>
    <w:rsid w:val="00E077D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2899</Words>
  <Characters>16527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199</cp:revision>
  <cp:lastPrinted>2024-05-27T11:07:00Z</cp:lastPrinted>
  <dcterms:created xsi:type="dcterms:W3CDTF">2021-07-16T12:22:00Z</dcterms:created>
  <dcterms:modified xsi:type="dcterms:W3CDTF">2024-12-15T12:45:00Z</dcterms:modified>
</cp:coreProperties>
</file>