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C4E" w14:textId="194F44BF" w:rsidR="009A7D3D" w:rsidRPr="009A64DE" w:rsidRDefault="009A7D3D" w:rsidP="00F33A7D">
      <w:pPr>
        <w:pStyle w:val="a6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9A64D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Протокол № </w:t>
      </w:r>
      <w:r w:rsidR="002736D3" w:rsidRPr="009A64D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  <w:r w:rsidR="003D04B0" w:rsidRPr="009A64DE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6</w:t>
      </w:r>
    </w:p>
    <w:p w14:paraId="46D0645B" w14:textId="65C4521D" w:rsidR="009A7D3D" w:rsidRPr="009A64DE" w:rsidRDefault="009A7D3D" w:rsidP="00F33A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</w:t>
      </w:r>
      <w:r w:rsidR="00C85DC5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</w:t>
      </w:r>
      <w:r w:rsidR="00C85DC5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питань будівництва, регулювання земельних відносин,</w:t>
      </w:r>
      <w:r w:rsidR="003A1353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охорони навколишнього середовища та благоустрою</w:t>
      </w:r>
      <w:r w:rsidR="003A1353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VIII скликання</w:t>
      </w:r>
    </w:p>
    <w:p w14:paraId="43A6DAA3" w14:textId="3481C867" w:rsidR="009A7D3D" w:rsidRPr="009A64DE" w:rsidRDefault="009A7D3D" w:rsidP="00F33A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64DE">
        <w:rPr>
          <w:rFonts w:ascii="Times New Roman" w:hAnsi="Times New Roman" w:cs="Times New Roman"/>
          <w:b/>
          <w:sz w:val="32"/>
          <w:szCs w:val="32"/>
          <w:lang w:val="uk-UA"/>
        </w:rPr>
        <w:t>від</w:t>
      </w:r>
      <w:r w:rsidR="00CB1BB4" w:rsidRPr="009A64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D04B0" w:rsidRPr="009A64DE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0C3A2A" w:rsidRPr="009A64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D04B0" w:rsidRPr="009A64DE">
        <w:rPr>
          <w:rFonts w:ascii="Times New Roman" w:hAnsi="Times New Roman" w:cs="Times New Roman"/>
          <w:b/>
          <w:sz w:val="32"/>
          <w:szCs w:val="32"/>
          <w:lang w:val="uk-UA"/>
        </w:rPr>
        <w:t>грудня</w:t>
      </w:r>
      <w:r w:rsidR="007B7EA9" w:rsidRPr="009A64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A64DE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2052E3" w:rsidRPr="009A64D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2F64AE" w:rsidRPr="009A64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731E8869" w14:textId="07F29BD0" w:rsidR="009A7D3D" w:rsidRPr="009A64DE" w:rsidRDefault="009A7D3D" w:rsidP="00F33A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4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9A64D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9A64D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9A64D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A0B1C" w:rsidRPr="009A64D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C3A2A" w:rsidRPr="009A64D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D04B0" w:rsidRPr="009A64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C3A2A" w:rsidRPr="009A64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412CD" w:rsidRPr="009A64D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C3A2A" w:rsidRPr="009A64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14:paraId="76EA97E1" w14:textId="77777777" w:rsidR="009A0B1C" w:rsidRPr="009A64DE" w:rsidRDefault="009A0B1C" w:rsidP="00F33A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A64DE" w:rsidRPr="009A64DE" w14:paraId="1EAE5E41" w14:textId="77777777" w:rsidTr="0029294F">
        <w:trPr>
          <w:trHeight w:val="464"/>
        </w:trPr>
        <w:tc>
          <w:tcPr>
            <w:tcW w:w="2376" w:type="dxa"/>
          </w:tcPr>
          <w:p w14:paraId="7701A262" w14:textId="77777777" w:rsidR="009A7D3D" w:rsidRPr="009A64DE" w:rsidRDefault="009A7D3D" w:rsidP="00F33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4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51FF0197" w14:textId="0EF14DEF" w:rsidR="009A7D3D" w:rsidRPr="009A64DE" w:rsidRDefault="009A7D3D" w:rsidP="00F33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  <w:r w:rsidR="00700469"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постійної комісії </w:t>
            </w:r>
            <w:r w:rsidR="004B0B70" w:rsidRPr="009A64D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</w:t>
            </w:r>
            <w:r w:rsidR="00700469" w:rsidRPr="009A64D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.1</w:t>
            </w:r>
            <w:r w:rsidR="004B0B70" w:rsidRPr="009A64D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="00700469" w:rsidRPr="009A64D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.2024</w:t>
            </w:r>
            <w:r w:rsidR="00700469"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EECD4D9" w14:textId="77777777" w:rsidR="009A7D3D" w:rsidRPr="009A64DE" w:rsidRDefault="009A7D3D" w:rsidP="00F33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proofErr w:type="spellStart"/>
            <w:r w:rsidRPr="009A6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</w:t>
            </w:r>
            <w:proofErr w:type="spellEnd"/>
            <w:r w:rsidRPr="009A6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Юрій Іванович</w:t>
            </w:r>
          </w:p>
        </w:tc>
      </w:tr>
      <w:tr w:rsidR="009A7D3D" w:rsidRPr="009A64DE" w14:paraId="4DD90CFF" w14:textId="77777777" w:rsidTr="0029294F">
        <w:trPr>
          <w:trHeight w:val="264"/>
        </w:trPr>
        <w:tc>
          <w:tcPr>
            <w:tcW w:w="2376" w:type="dxa"/>
            <w:hideMark/>
          </w:tcPr>
          <w:p w14:paraId="226299CA" w14:textId="77777777" w:rsidR="009A7D3D" w:rsidRPr="009A64DE" w:rsidRDefault="009A7D3D" w:rsidP="00F33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3BB29A5F" w14:textId="7971D557" w:rsidR="009A7D3D" w:rsidRPr="009A64DE" w:rsidRDefault="00C85DC5" w:rsidP="00F33A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6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</w:t>
            </w:r>
            <w:r w:rsidR="009A7D3D" w:rsidRPr="009A6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7D3D" w:rsidRPr="009A6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Кришмар Дмитро Юрійович</w:t>
            </w:r>
          </w:p>
        </w:tc>
      </w:tr>
    </w:tbl>
    <w:p w14:paraId="652D7A7D" w14:textId="48D3C7E8" w:rsidR="00552439" w:rsidRPr="009A64DE" w:rsidRDefault="00552439" w:rsidP="00F33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0E593A" w14:textId="21E5C9F2" w:rsidR="00B07A98" w:rsidRPr="009A64DE" w:rsidRDefault="00B07A98" w:rsidP="00F3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Відсутні: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Калюжна Лідія Сергіївна, член комісії </w:t>
      </w:r>
      <w:r w:rsidRPr="009A64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Чулков Володимир Михайлович</w:t>
      </w:r>
    </w:p>
    <w:p w14:paraId="07811798" w14:textId="77777777" w:rsidR="00B07A98" w:rsidRPr="009A64DE" w:rsidRDefault="00B07A98" w:rsidP="00F3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A21EE" w14:textId="05042E80" w:rsidR="0029294F" w:rsidRPr="009A64DE" w:rsidRDefault="0011255A" w:rsidP="00F33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29294F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а засіданн</w:t>
      </w:r>
      <w:r w:rsidR="00687A37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29294F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B07A98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29294F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</w:p>
    <w:p w14:paraId="1BA18C58" w14:textId="64D9F75C" w:rsidR="00166CA3" w:rsidRPr="009A64DE" w:rsidRDefault="0029294F" w:rsidP="00F33A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 - секретар міської ради</w:t>
      </w:r>
    </w:p>
    <w:p w14:paraId="21A9C526" w14:textId="77B3D61D" w:rsidR="000A261E" w:rsidRPr="009A64DE" w:rsidRDefault="00F41029" w:rsidP="00F33A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Охотніков В. </w:t>
      </w:r>
      <w:r w:rsidR="000A261E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начальник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юридичного відділу </w:t>
      </w:r>
      <w:proofErr w:type="spellStart"/>
      <w:r w:rsidR="000A261E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</w:p>
    <w:p w14:paraId="6F23F3A5" w14:textId="620A3171" w:rsidR="00B00081" w:rsidRPr="009A64DE" w:rsidRDefault="00CB1BB4" w:rsidP="00F33A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Коваль О</w:t>
      </w:r>
      <w:r w:rsidR="0073145F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00081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начальник </w:t>
      </w:r>
      <w:r w:rsidR="005607AB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B00081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КВтаЗВ</w:t>
      </w:r>
    </w:p>
    <w:p w14:paraId="2B09647C" w14:textId="1BB3E883" w:rsidR="007B7EA9" w:rsidRPr="009A64DE" w:rsidRDefault="00F41029" w:rsidP="00F33A7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Субботкіна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B7EA9"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О. –</w:t>
      </w:r>
      <w:r w:rsidR="001462F6"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B7EA9"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начальник управління архітектури та містобудування </w:t>
      </w:r>
    </w:p>
    <w:p w14:paraId="39ED9B88" w14:textId="6782ABF8" w:rsidR="00F41029" w:rsidRPr="009A64DE" w:rsidRDefault="002951DE" w:rsidP="00F33A7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Амбарніков</w:t>
      </w:r>
      <w:proofErr w:type="spellEnd"/>
      <w:r w:rsidR="00F41029"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М. – начальник управління капітального будівництва</w:t>
      </w:r>
    </w:p>
    <w:p w14:paraId="34148C6F" w14:textId="1C8970F8" w:rsidR="00F41029" w:rsidRPr="009A64DE" w:rsidRDefault="00F41029" w:rsidP="00F33A7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Баришева Т. – начальник відділу комунальної власності УКВтаЗВ  </w:t>
      </w:r>
    </w:p>
    <w:p w14:paraId="7795AA74" w14:textId="35FBE0C5" w:rsidR="0082622F" w:rsidRPr="009A64DE" w:rsidRDefault="0029294F" w:rsidP="00F33A7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І.</w:t>
      </w:r>
      <w:r w:rsidR="00AD6753"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 начальник організаційного відділу</w:t>
      </w:r>
    </w:p>
    <w:p w14:paraId="7868E93E" w14:textId="77777777" w:rsidR="00700469" w:rsidRPr="009A64DE" w:rsidRDefault="00700469" w:rsidP="00F33A7D">
      <w:pPr>
        <w:spacing w:after="0" w:line="240" w:lineRule="auto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5F6CB88B" w14:textId="77777777" w:rsidR="00700469" w:rsidRPr="009A64DE" w:rsidRDefault="00700469" w:rsidP="00F33A7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8F08FC6" w14:textId="77777777" w:rsidR="00700469" w:rsidRPr="009A64DE" w:rsidRDefault="00700469" w:rsidP="00F33A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9A64D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голови комісії Волинський А. публічно нагадав членам комісії та присутнім </w:t>
      </w:r>
      <w:r w:rsidRPr="009A64DE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61A6A53" w14:textId="77777777" w:rsidR="00700469" w:rsidRPr="009A64DE" w:rsidRDefault="00700469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5790E32F" w14:textId="6BC8EC34" w:rsidR="00700469" w:rsidRPr="009A64DE" w:rsidRDefault="00700469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- 4, проти - 0, утримались – 0 </w:t>
      </w:r>
    </w:p>
    <w:p w14:paraId="6C6861FB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B83C733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97DFAD3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Ю.І. – за</w:t>
      </w:r>
    </w:p>
    <w:p w14:paraId="410C178A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134D7D7B" w14:textId="5F7CF0E7" w:rsidR="00160A64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О.Ю.  – за  </w:t>
      </w:r>
    </w:p>
    <w:p w14:paraId="7FD90FE5" w14:textId="77777777" w:rsidR="008E4210" w:rsidRPr="009A64DE" w:rsidRDefault="008E4210" w:rsidP="00F33A7D">
      <w:pPr>
        <w:pStyle w:val="a3"/>
        <w:ind w:right="-1" w:firstLine="709"/>
        <w:jc w:val="both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6A84B9DA" w14:textId="76616148" w:rsidR="004B0B70" w:rsidRPr="009A64DE" w:rsidRDefault="009A7D3D" w:rsidP="00F33A7D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</w:p>
    <w:p w14:paraId="62C988BD" w14:textId="77777777" w:rsidR="004B0B70" w:rsidRPr="009A64DE" w:rsidRDefault="004B0B70" w:rsidP="00F33A7D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 1. </w:t>
      </w:r>
      <w:r w:rsidRPr="009A64DE">
        <w:rPr>
          <w:rFonts w:ascii="Times New Roman" w:eastAsia="Arial" w:hAnsi="Times New Roman" w:cs="Times New Roman"/>
          <w:sz w:val="24"/>
          <w:szCs w:val="24"/>
          <w:lang w:val="uk-UA"/>
        </w:rPr>
        <w:t>Про розроблення  комплексного плану просторового розвитку території Чорноморської міської територіальної громади.</w:t>
      </w:r>
    </w:p>
    <w:p w14:paraId="690CAF7A" w14:textId="13F1367E" w:rsidR="004B0B70" w:rsidRPr="009A64DE" w:rsidRDefault="004B0B70" w:rsidP="00F33A7D">
      <w:pPr>
        <w:pStyle w:val="a3"/>
        <w:tabs>
          <w:tab w:val="left" w:pos="0"/>
          <w:tab w:val="left" w:pos="993"/>
        </w:tabs>
        <w:ind w:right="-1" w:firstLine="426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Субботкіної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</w:p>
    <w:p w14:paraId="26B4D3E2" w14:textId="234B3586" w:rsidR="004B0B70" w:rsidRPr="009A64DE" w:rsidRDefault="004B0B70" w:rsidP="00F33A7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2. Про земельні правовідносини (лист управління комунальної власності та земельних відносин та управління архітектури та містобудування 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. від 17.12.2024  № б/н,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. від 17.12.2024  № 1042–ПК). </w:t>
      </w:r>
    </w:p>
    <w:p w14:paraId="641225EA" w14:textId="77777777" w:rsidR="00920852" w:rsidRPr="009A64DE" w:rsidRDefault="004B0B70" w:rsidP="00F33A7D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О.,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Субботкіної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</w:p>
    <w:p w14:paraId="2CBE900A" w14:textId="77777777" w:rsidR="00920852" w:rsidRPr="009A64DE" w:rsidRDefault="00920852" w:rsidP="00F33A7D">
      <w:pPr>
        <w:pStyle w:val="a3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BF4968" w14:textId="3AC157FD" w:rsidR="00920852" w:rsidRPr="009A64DE" w:rsidRDefault="00920852" w:rsidP="00920852">
      <w:pPr>
        <w:spacing w:line="24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ДОДАТКОВО.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Про закріплення об’єктів інфраструктури (благоустрою) як об’єктів комунальної власності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територіальної громади т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а визначення їх балансоутримувача.</w:t>
      </w:r>
    </w:p>
    <w:p w14:paraId="784813AC" w14:textId="708D9E2F" w:rsidR="004B0B70" w:rsidRPr="009A64DE" w:rsidRDefault="00920852" w:rsidP="00A412CD">
      <w:pPr>
        <w:spacing w:line="240" w:lineRule="auto"/>
        <w:ind w:right="-1"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Баришевої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Т.  </w:t>
      </w:r>
    </w:p>
    <w:p w14:paraId="03FA775A" w14:textId="77777777" w:rsidR="00A412CD" w:rsidRPr="009A64DE" w:rsidRDefault="00A412CD" w:rsidP="00A412CD">
      <w:pPr>
        <w:spacing w:line="240" w:lineRule="auto"/>
        <w:ind w:right="-1" w:firstLine="426"/>
        <w:contextualSpacing/>
        <w:jc w:val="right"/>
        <w:rPr>
          <w:rStyle w:val="fontstyle01"/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</w:p>
    <w:p w14:paraId="1BC40059" w14:textId="5FBF8FD1" w:rsidR="00700469" w:rsidRPr="009A64DE" w:rsidRDefault="00700469" w:rsidP="00F33A7D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основу: за - 4, проти - 0, утримались – 0         </w:t>
      </w:r>
    </w:p>
    <w:p w14:paraId="0E432503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0EF9EE9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43B01AAC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Ю.І. – за</w:t>
      </w:r>
    </w:p>
    <w:p w14:paraId="55FC2401" w14:textId="77777777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4FE2D4E" w14:textId="0438C4C8" w:rsidR="00700469" w:rsidRPr="009A64DE" w:rsidRDefault="00700469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О.Ю.  – за  </w:t>
      </w:r>
    </w:p>
    <w:p w14:paraId="1A4DBA97" w14:textId="4FC5DDF6" w:rsidR="00553F0F" w:rsidRPr="009A64DE" w:rsidRDefault="00553F0F" w:rsidP="00F33A7D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4BD6B6" w14:textId="30A27F8D" w:rsidR="00F41029" w:rsidRPr="009A64DE" w:rsidRDefault="00F41029" w:rsidP="00F41029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Результати голосування за  включення додаткового питання «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закріплення об’єктів інфраструктури (благоустрою) як об’єктів комунальної власності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територіальної громади т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а визначення їх балансоутримувача»</w:t>
      </w: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: за - 4, проти - 0, утримались – 0         </w:t>
      </w:r>
    </w:p>
    <w:p w14:paraId="4F78E23A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B8BAA4D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68114701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Ю.І. – за</w:t>
      </w:r>
    </w:p>
    <w:p w14:paraId="79DDD517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E44CA7E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О.Ю.  – за  </w:t>
      </w:r>
    </w:p>
    <w:p w14:paraId="74E1145C" w14:textId="4019166B" w:rsidR="00F41029" w:rsidRPr="009A64DE" w:rsidRDefault="00F41029" w:rsidP="00F33A7D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A552EB" w14:textId="22A66624" w:rsidR="00F41029" w:rsidRPr="009A64DE" w:rsidRDefault="00F41029" w:rsidP="00F41029">
      <w:pPr>
        <w:tabs>
          <w:tab w:val="left" w:pos="360"/>
        </w:tabs>
        <w:spacing w:after="0" w:line="240" w:lineRule="auto"/>
        <w:ind w:right="-108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в цілому: за - 4, проти - 0, утримались – 0         </w:t>
      </w:r>
    </w:p>
    <w:p w14:paraId="7A6AE300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1936AE9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F796CD9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Ю.І. – за</w:t>
      </w:r>
    </w:p>
    <w:p w14:paraId="30519295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4711820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Демченко О.Ю.  – за  </w:t>
      </w:r>
    </w:p>
    <w:p w14:paraId="54EDE73A" w14:textId="77777777" w:rsidR="00F41029" w:rsidRPr="009A64DE" w:rsidRDefault="00F41029" w:rsidP="00F33A7D">
      <w:pPr>
        <w:pStyle w:val="a3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EF956E" w14:textId="2CDE27B1" w:rsidR="003D1DDC" w:rsidRPr="009A64DE" w:rsidRDefault="00956BD4" w:rsidP="00F33A7D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33A7D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04020E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E190E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F33A7D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D1DDC" w:rsidRPr="009A64DE">
        <w:rPr>
          <w:rFonts w:ascii="Times New Roman" w:eastAsia="Arial" w:hAnsi="Times New Roman" w:cs="Times New Roman"/>
          <w:sz w:val="24"/>
          <w:szCs w:val="24"/>
          <w:lang w:val="uk-UA"/>
        </w:rPr>
        <w:t>Про розроблення  комплексного плану просторового розвитку території Чорноморської міської територіальної громади.</w:t>
      </w:r>
    </w:p>
    <w:p w14:paraId="59448243" w14:textId="0453761B" w:rsidR="003D1DDC" w:rsidRPr="009A64DE" w:rsidRDefault="003D1DDC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Субботкіної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</w:p>
    <w:p w14:paraId="3E8999E0" w14:textId="5A6A2399" w:rsidR="004B0B70" w:rsidRPr="009A64DE" w:rsidRDefault="003D1DDC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8F4BC3" w:rsidRPr="009A64D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 </w:t>
      </w:r>
    </w:p>
    <w:p w14:paraId="57D48CEF" w14:textId="2457670D" w:rsidR="003D1DDC" w:rsidRPr="009A64DE" w:rsidRDefault="003D1DDC" w:rsidP="00F33A7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Pr="009A64DE">
        <w:rPr>
          <w:rFonts w:ascii="Times New Roman" w:eastAsia="Arial" w:hAnsi="Times New Roman" w:cs="Times New Roman"/>
          <w:sz w:val="24"/>
          <w:szCs w:val="24"/>
          <w:lang w:val="uk-UA"/>
        </w:rPr>
        <w:t>Про розроблення  комплексного плану просторового розвитку території Чорноморської міської територіальної громади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2F9474" w14:textId="77777777" w:rsidR="003D1DDC" w:rsidRPr="009A64DE" w:rsidRDefault="003D1DDC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C5EE1A3" w14:textId="77777777" w:rsidR="003D1DDC" w:rsidRPr="009A64DE" w:rsidRDefault="003D1DDC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F02E63C" w14:textId="77777777" w:rsidR="003D1DDC" w:rsidRPr="009A64DE" w:rsidRDefault="003D1DDC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D47523B" w14:textId="77777777" w:rsidR="003D1DDC" w:rsidRPr="009A64DE" w:rsidRDefault="003D1DDC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542A7162" w14:textId="77777777" w:rsidR="003D1DDC" w:rsidRPr="009A64DE" w:rsidRDefault="003D1DDC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B4C8F2B" w14:textId="77777777" w:rsidR="003D1DDC" w:rsidRPr="009A64DE" w:rsidRDefault="003D1DDC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34D7FAE8" w14:textId="77777777" w:rsidR="004B0B70" w:rsidRPr="009A64DE" w:rsidRDefault="004B0B70" w:rsidP="00F33A7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22F30A" w14:textId="7C6E7126" w:rsidR="004B0B70" w:rsidRPr="009A64DE" w:rsidRDefault="003D1DDC" w:rsidP="00F33A7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="00F33A7D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 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та управління архітектури та містобудування 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. від 17.12.2024  </w:t>
      </w:r>
      <w:r w:rsidR="00424D14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№ б/н,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>. від 17.12.2024  № 1042–ПК).</w:t>
      </w:r>
    </w:p>
    <w:p w14:paraId="3E72CF10" w14:textId="2FD431EA" w:rsidR="004B0B70" w:rsidRPr="009A64DE" w:rsidRDefault="004B0B70" w:rsidP="00F33A7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49C40F" w14:textId="07DA1EF7" w:rsidR="003D1DDC" w:rsidRPr="009A64DE" w:rsidRDefault="003D1DDC" w:rsidP="00F33A7D">
      <w:pPr>
        <w:tabs>
          <w:tab w:val="left" w:pos="360"/>
        </w:tabs>
        <w:spacing w:after="0" w:line="240" w:lineRule="auto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2.1. Про надання дозволу на розроблення проєкту землеустрою та технічної документації:</w:t>
      </w:r>
    </w:p>
    <w:p w14:paraId="43F365A4" w14:textId="1F9D1EDC" w:rsidR="003D1DDC" w:rsidRPr="009A64DE" w:rsidRDefault="00F33A7D" w:rsidP="00F33A7D">
      <w:pPr>
        <w:spacing w:after="0" w:line="240" w:lineRule="auto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2.1.1 Про надання дозволу приватному підприємству </w:t>
      </w:r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«ВИРОБНИЧО-КОМЕРЦІЙНА ФІРМА «ПРИВАТМОРЕПРОДУКТ»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0,14 га за адресою: Одеська область, Одеський район, село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вулиця Центральна, 106-А, вид цільового призначення 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вид використання – під окремими приміщеннями.</w:t>
      </w:r>
    </w:p>
    <w:p w14:paraId="7EA03EE5" w14:textId="19B94319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2063B214" w14:textId="77777777" w:rsidR="00424D14" w:rsidRPr="009A64DE" w:rsidRDefault="00424D14" w:rsidP="00424D14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B877F44" w14:textId="0A35EC30" w:rsidR="009C0885" w:rsidRPr="009A64DE" w:rsidRDefault="009C0885" w:rsidP="00F33A7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приватному підприємству </w:t>
      </w:r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«ВИРОБНИЧО-КОМЕРЦІЙНА ФІРМА </w:t>
      </w:r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lastRenderedPageBreak/>
        <w:t>«ПРИВАТМОРЕПРОДУКТ»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розроблення технічної документації із землеустрою щодо інвентаризації земельної ділянки площею 0,14 га за адресою: Одеська область, Одеський район, село </w:t>
      </w:r>
      <w:proofErr w:type="spellStart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вулиця Центральна, 106-А, вид цільового призначення 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вид використання – під окремими приміщеннями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2A5BA0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2C09CFC9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F751083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90737CD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44F46E84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0409CE2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B8F1785" w14:textId="77777777" w:rsidR="003D1DDC" w:rsidRPr="009A64DE" w:rsidRDefault="003D1DDC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A2F6019" w14:textId="55E2A838" w:rsidR="003D1DDC" w:rsidRPr="009A64DE" w:rsidRDefault="003D1DDC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2.2. Про затвердження (погодження) проєкту землеустрою та технічної документації:</w:t>
      </w:r>
    </w:p>
    <w:p w14:paraId="268658DB" w14:textId="7613622A" w:rsidR="003D1DDC" w:rsidRPr="009A64DE" w:rsidRDefault="00F33A7D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2.2.1 Про затвердження технічної документації із землеустрою щодо встановлення (відновлення) меж земельної ділянки площею 0,1260 га в натурі (на місцевості) (кадастровий номер: 5110800000:06:001:0117) із земель житлової та громадської забудови, вид цільового призначення: 02.01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провулок Приморський, 17 з подальшою передачею у спільну сумісну власність </w:t>
      </w:r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Суровому Ю.В., Суровому С.В.</w:t>
      </w:r>
    </w:p>
    <w:p w14:paraId="03504483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6971149F" w14:textId="77777777" w:rsidR="005963AE" w:rsidRPr="009A64DE" w:rsidRDefault="005963AE" w:rsidP="005963AE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5AFEBED7" w14:textId="1BA09644" w:rsidR="009C0885" w:rsidRPr="009A64DE" w:rsidRDefault="009C0885" w:rsidP="00F33A7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0,1260 га в натурі (на місцевості) (кадастровий номер: 5110800000:06:001:0117) із земель житлової та громадської забудови, вид цільового призначення: 02.01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</w:t>
      </w:r>
      <w:proofErr w:type="spellStart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провулок Приморський, 17 з подальшою передачею у спільну сумісну власність </w:t>
      </w:r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Суровому Ю.В., Суровому С.В.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9EC21D5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2DADF83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1BD9D99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7253DDE8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1674F9A1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0996224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7D57757" w14:textId="77777777" w:rsidR="009C0885" w:rsidRPr="009A64DE" w:rsidRDefault="009C0885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0B7EC3" w14:textId="6D343B4F" w:rsidR="003D1DDC" w:rsidRPr="009A64DE" w:rsidRDefault="00F33A7D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2.2.2 Про затвердження технічної документації із землеустрою щодо поділу та об’єднання земельних ділянок загальною площею 0,8546 га (кадастровий номер 5110800000:02:004:0003) та укладання додаткової угоди до договору оренди землі на земельні ділянки, які сформовані у результаті поділу, за адресою: Одеська область, Одеський район, місто Чорноморськ, вулиця Радісна, 9 з гаражним товариством </w:t>
      </w:r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«БУГОВСЬКИЙ».</w:t>
      </w:r>
    </w:p>
    <w:p w14:paraId="3756D1F3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18C12D13" w14:textId="37423C0E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Ю., </w:t>
      </w:r>
      <w:proofErr w:type="spellStart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</w:p>
    <w:p w14:paraId="45EAE48E" w14:textId="201D26F7" w:rsidR="009C0885" w:rsidRPr="009A64DE" w:rsidRDefault="009C0885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Рекомендувати</w:t>
      </w:r>
      <w:r w:rsidR="00365598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відкласти дане питання та здійснити виїзд на місце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F4EED55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1F3B63C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DA30C44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31A58E7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04D18BB6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5E966E8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530AB0F7" w14:textId="77777777" w:rsidR="003D1DDC" w:rsidRPr="009A64DE" w:rsidRDefault="003D1DDC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D5BE970" w14:textId="735C58E9" w:rsidR="003D1DDC" w:rsidRPr="009A64DE" w:rsidRDefault="003D1DDC" w:rsidP="00F33A7D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2.3. Про укладання договорів оренди, внесення змін та їх припинення, передачу в оренду, власність, користування та продаж земельних ділянок:</w:t>
      </w:r>
    </w:p>
    <w:p w14:paraId="5A175B88" w14:textId="3566BB26" w:rsidR="003D1DDC" w:rsidRPr="009A64DE" w:rsidRDefault="00F33A7D" w:rsidP="00F33A7D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2.3.1 Про укладання на новий строк 10 років договору оренди земельної ділянки  площею 0,0336 га (кадастровий номер 5110800000:02:002:0075) для будівництва та обслуговування будівель торгівлі за адресою: Одеська область, Одеський район, місто Чорноморськ, провулок Олександрійський, 10 з фізичною особою-підприємцем               </w:t>
      </w:r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Остапенко В.М.</w:t>
      </w:r>
    </w:p>
    <w:p w14:paraId="04E72676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32BB337E" w14:textId="650F1F19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І., </w:t>
      </w:r>
      <w:proofErr w:type="spellStart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9A23F6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B32C35" w14:textId="41267FAA" w:rsidR="009C0885" w:rsidRPr="009A64DE" w:rsidRDefault="009C0885" w:rsidP="005963AE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0,0336 га (кадастровий номер 5110800000:02:002:0075), для будівництва та обслуговування будівель торгівлі за адресою: Одеська область, Одеський район, місто Чорноморськ, провулок Олександрійський, 10 з фізичною особою-підприємцем  </w:t>
      </w:r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Остапенко В.М.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EB3D960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4A715D7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8FD840A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0BF508B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2681C754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5BC8AB65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0AAD62D" w14:textId="77777777" w:rsidR="009C0885" w:rsidRPr="009A64DE" w:rsidRDefault="009C0885" w:rsidP="00F33A7D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F552F" w14:textId="7F6C9D36" w:rsidR="003D1DDC" w:rsidRPr="009A64DE" w:rsidRDefault="00F33A7D" w:rsidP="00F33A7D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9C0885" w:rsidRPr="009A64D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3.2 Про укладання на новий строк 10 років договору оренди земельних ділянок площею 0,0098 га (кадастровий номер 5110800000:02:010:0048), площею 0,0070 га (кадастровий номер 5110800000:02:010:0047),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7-Е з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Волковою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Л.А.,                     Волковим С.В.</w:t>
      </w:r>
    </w:p>
    <w:p w14:paraId="64FA4130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6FA3AF64" w14:textId="75C34B3A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8C912D" w14:textId="30253A37" w:rsidR="009C0885" w:rsidRPr="009A64DE" w:rsidRDefault="009C0885" w:rsidP="00B5274E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земельних ділянок площею 0,0098 га (кадастровий номер 5110800000:02:010:0048), площею 0,0070 га (кадастровий номер 5110800000:02:010:0047), вид цільового призначення 03.07 - для будівництва та обслуговування будівель торгівлі, за адресою: Одеська область, Одеський район, місто Чорноморськ, вулиця Захисників України, 7-Е з </w:t>
      </w:r>
      <w:proofErr w:type="spellStart"/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Волковою</w:t>
      </w:r>
      <w:proofErr w:type="spellEnd"/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Л.А.,   Волковим С.В.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CAA634F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1FB0A033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5FE777A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E3A70F1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430B9D6D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FA32A34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6810BB9C" w14:textId="77777777" w:rsidR="009C0885" w:rsidRPr="009A64DE" w:rsidRDefault="009C0885" w:rsidP="00F33A7D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3D1AD" w14:textId="47D0DE8B" w:rsidR="003D1DDC" w:rsidRPr="009A64DE" w:rsidRDefault="00F33A7D" w:rsidP="00F33A7D">
      <w:pPr>
        <w:tabs>
          <w:tab w:val="num" w:pos="0"/>
          <w:tab w:val="left" w:pos="1260"/>
        </w:tabs>
        <w:spacing w:after="0" w:line="240" w:lineRule="auto"/>
        <w:ind w:right="-108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9C0885" w:rsidRPr="009A64D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3.3 Про продаж </w:t>
      </w:r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Ковальчук П.А.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 ділянки площею 0,0256 га (кадастровий номер 5110800000:02:011:0032) для будівництва та обслуговування будівель торгівлі за адресою: Одеська область, Одеський район, місто Чорноморськ, вулиця Захисників України, 3/П-3 під існуючою нежитловою будівлею за ціною 276 000 грн</w:t>
      </w:r>
      <w:r w:rsidR="00B5274E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00 коп. (вартість 1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>м.кв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C0BF4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>1078,13 грн). Сплачено авансовий внесок 176 300,00 грн.</w:t>
      </w:r>
    </w:p>
    <w:p w14:paraId="2196CAEF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 Коваль О.  </w:t>
      </w:r>
    </w:p>
    <w:p w14:paraId="30F3F596" w14:textId="7FC2ADBE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6732C8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Ю., Кришмар Ю. </w:t>
      </w:r>
    </w:p>
    <w:p w14:paraId="1A214F44" w14:textId="1CFBF336" w:rsidR="009C0885" w:rsidRPr="009A64DE" w:rsidRDefault="009C0885" w:rsidP="00F33A7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продаж </w:t>
      </w:r>
      <w:r w:rsidR="00DC6455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Ковальчук П.А.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 ділянки площею 0,0256 га (кадастровий номер 5110800000:02:011:0032) для будівництва та обслуговування будівель торгівлі за адресою: Одеська область, Одеський район, місто Чорноморськ, вулиця Захисників України, 3/П-3 під існуючою нежитловою будівлею за ціною 276 000 грн 00 коп. (вартість 1 </w:t>
      </w:r>
      <w:proofErr w:type="spellStart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>м.кв</w:t>
      </w:r>
      <w:proofErr w:type="spellEnd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37929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-                  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>1078,13 грн)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AEA9A08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6523CC77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967EDD7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31C0735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354D3546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6E01A108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015FBF61" w14:textId="77777777" w:rsidR="003D1DDC" w:rsidRPr="009A64DE" w:rsidRDefault="003D1DDC" w:rsidP="00F33A7D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DA1902" w14:textId="38CBEA6A" w:rsidR="003D1DDC" w:rsidRPr="009A64DE" w:rsidRDefault="009C0885" w:rsidP="00F33A7D">
      <w:pPr>
        <w:tabs>
          <w:tab w:val="num" w:pos="0"/>
          <w:tab w:val="left" w:pos="1260"/>
        </w:tabs>
        <w:spacing w:after="0" w:line="240" w:lineRule="auto"/>
        <w:ind w:right="-108" w:firstLine="4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</w:t>
      </w:r>
      <w:r w:rsidR="003D1DDC"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4. Про відмову:</w:t>
      </w:r>
    </w:p>
    <w:p w14:paraId="7DFE2921" w14:textId="4C782833" w:rsidR="003D1DDC" w:rsidRPr="009A64DE" w:rsidRDefault="00F33A7D" w:rsidP="00F33A7D">
      <w:pPr>
        <w:tabs>
          <w:tab w:val="num" w:pos="0"/>
          <w:tab w:val="left" w:pos="1260"/>
        </w:tabs>
        <w:spacing w:after="0" w:line="240" w:lineRule="auto"/>
        <w:ind w:right="-108" w:firstLine="4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9C0885" w:rsidRPr="009A64D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4.1 Про відмову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Гавриху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В.М.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в оренду земельної ділянки орієнтовною площею 0,0159 га за адресою: Одеська область, Одеський район, село Малодолинське, вулиця Культурна, 11 у зв’язку з невідповідністю виду цільового призначення «12.11 – для розміщення та експлуатації об’єктів дорожнього сервісу» містобудівній документації міста Чорноморська Одеського району Одеської області.</w:t>
      </w:r>
    </w:p>
    <w:p w14:paraId="4F8BB19B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 </w:t>
      </w:r>
    </w:p>
    <w:p w14:paraId="3D297155" w14:textId="08AE3204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Ю., Кришмар Д., </w:t>
      </w:r>
      <w:proofErr w:type="spellStart"/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</w:p>
    <w:p w14:paraId="1B678CB7" w14:textId="7078BE71" w:rsidR="00D3370D" w:rsidRPr="009A64DE" w:rsidRDefault="009C0885" w:rsidP="00D3370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D3370D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7B565E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>ідкласти</w:t>
      </w:r>
      <w:r w:rsidR="00D3370D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3370D" w:rsidRPr="009A64DE">
        <w:rPr>
          <w:rFonts w:ascii="Times New Roman" w:hAnsi="Times New Roman" w:cs="Times New Roman"/>
          <w:sz w:val="24"/>
          <w:szCs w:val="24"/>
          <w:lang w:val="uk-UA"/>
        </w:rPr>
        <w:t>розгляд даного питання для  доопрацювання.</w:t>
      </w:r>
    </w:p>
    <w:p w14:paraId="79EDA48A" w14:textId="4E4F9282" w:rsidR="009C0885" w:rsidRPr="009A64DE" w:rsidRDefault="00D3370D" w:rsidP="00D3370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 w:rsidR="00640607" w:rsidRPr="009A64DE">
        <w:rPr>
          <w:rFonts w:ascii="Times New Roman" w:hAnsi="Times New Roman" w:cs="Times New Roman"/>
          <w:sz w:val="24"/>
          <w:szCs w:val="24"/>
          <w:lang w:val="uk-UA"/>
        </w:rPr>
        <w:t>управлінню комунальної власності та земельних відносин</w:t>
      </w:r>
      <w:r w:rsidR="00640607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звернутись до КП «БТІ»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отримання інформації щодо підстав реєстрації об’єкту нерухомості як СТО без правовстановлюючих документів на земельну ділянку. </w:t>
      </w:r>
    </w:p>
    <w:p w14:paraId="2CCE3A18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E977D36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4AB804C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1265AADF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6158D685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282A9E49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1A7CDB2A" w14:textId="77777777" w:rsidR="003D1DDC" w:rsidRPr="009A64DE" w:rsidRDefault="003D1DDC" w:rsidP="00F33A7D">
      <w:pPr>
        <w:tabs>
          <w:tab w:val="num" w:pos="0"/>
          <w:tab w:val="left" w:pos="1260"/>
        </w:tabs>
        <w:spacing w:after="0" w:line="240" w:lineRule="auto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DB9B8E" w14:textId="0217D64F" w:rsidR="003D1DDC" w:rsidRPr="009A64DE" w:rsidRDefault="0003713C" w:rsidP="0003713C">
      <w:pPr>
        <w:tabs>
          <w:tab w:val="num" w:pos="0"/>
          <w:tab w:val="left" w:pos="1260"/>
        </w:tabs>
        <w:spacing w:after="0" w:line="240" w:lineRule="auto"/>
        <w:ind w:right="-108" w:firstLine="33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D1DDC"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5. </w:t>
      </w: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 затвердження детального плану територі</w:t>
      </w:r>
      <w:r w:rsidR="004D3989"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й</w:t>
      </w:r>
      <w:r w:rsidRPr="009A64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18C6601C" w14:textId="77777777" w:rsidR="00987515" w:rsidRPr="009A64DE" w:rsidRDefault="00F33A7D" w:rsidP="00F33A7D">
      <w:pPr>
        <w:pStyle w:val="a5"/>
        <w:ind w:left="0" w:right="-159" w:firstLine="426"/>
        <w:jc w:val="both"/>
        <w:rPr>
          <w:b/>
          <w:bCs/>
          <w:sz w:val="24"/>
          <w:szCs w:val="24"/>
          <w:lang w:val="uk-UA"/>
        </w:rPr>
      </w:pPr>
      <w:r w:rsidRPr="009A64DE">
        <w:rPr>
          <w:b/>
          <w:bCs/>
          <w:sz w:val="24"/>
          <w:szCs w:val="24"/>
          <w:lang w:val="uk-UA"/>
        </w:rPr>
        <w:t xml:space="preserve">Слухали: </w:t>
      </w:r>
    </w:p>
    <w:p w14:paraId="3AEB524E" w14:textId="68C6415C" w:rsidR="003D1DDC" w:rsidRPr="009A64DE" w:rsidRDefault="009C0885" w:rsidP="00F33A7D">
      <w:pPr>
        <w:pStyle w:val="a5"/>
        <w:ind w:left="0" w:right="-159" w:firstLine="426"/>
        <w:jc w:val="both"/>
        <w:rPr>
          <w:sz w:val="24"/>
          <w:szCs w:val="24"/>
          <w:lang w:val="uk-UA"/>
        </w:rPr>
      </w:pPr>
      <w:r w:rsidRPr="009A64DE">
        <w:rPr>
          <w:sz w:val="24"/>
          <w:szCs w:val="24"/>
          <w:lang w:val="uk-UA"/>
        </w:rPr>
        <w:t xml:space="preserve">2.5.1 </w:t>
      </w:r>
      <w:r w:rsidR="003D1DDC" w:rsidRPr="009A64DE">
        <w:rPr>
          <w:sz w:val="24"/>
          <w:szCs w:val="24"/>
          <w:lang w:val="uk-UA"/>
        </w:rPr>
        <w:t xml:space="preserve">Про затвердження детального плану території загальною площею 1,1082 га за адресою: Одеська область,  Одеський   район,   село  </w:t>
      </w:r>
      <w:proofErr w:type="spellStart"/>
      <w:r w:rsidR="003D1DDC" w:rsidRPr="009A64DE">
        <w:rPr>
          <w:sz w:val="24"/>
          <w:szCs w:val="24"/>
          <w:lang w:val="uk-UA"/>
        </w:rPr>
        <w:t>Бурлача</w:t>
      </w:r>
      <w:proofErr w:type="spellEnd"/>
      <w:r w:rsidR="003D1DDC" w:rsidRPr="009A64DE">
        <w:rPr>
          <w:sz w:val="24"/>
          <w:szCs w:val="24"/>
          <w:lang w:val="uk-UA"/>
        </w:rPr>
        <w:t xml:space="preserve"> Балка, вул. Чорноморська дорога, 2-Б.</w:t>
      </w:r>
    </w:p>
    <w:p w14:paraId="70C14B41" w14:textId="652F75C7" w:rsidR="003D1DDC" w:rsidRPr="009A64DE" w:rsidRDefault="009C0885" w:rsidP="00F33A7D">
      <w:pPr>
        <w:tabs>
          <w:tab w:val="num" w:pos="0"/>
          <w:tab w:val="left" w:pos="1260"/>
        </w:tabs>
        <w:spacing w:after="0" w:line="240" w:lineRule="auto"/>
        <w:ind w:right="-159" w:firstLine="4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5.2 Про затвердження детального плану території загальною площею 1,0035 га за адресою: Одеська область, Одеський район,  м. Чорноморськ, с. </w:t>
      </w:r>
      <w:proofErr w:type="spellStart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3D1DDC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                        вул. Чорноморська дорога, 2-А.</w:t>
      </w:r>
    </w:p>
    <w:p w14:paraId="3339FA32" w14:textId="77777777" w:rsidR="009C0885" w:rsidRPr="009A64DE" w:rsidRDefault="009C0885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Субботкіної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О.   </w:t>
      </w:r>
    </w:p>
    <w:p w14:paraId="0ADABEAC" w14:textId="0D61C50D" w:rsidR="00E2524B" w:rsidRPr="009A64DE" w:rsidRDefault="009C0885" w:rsidP="00987515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E2524B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Охотніков В., </w:t>
      </w:r>
      <w:proofErr w:type="spellStart"/>
      <w:r w:rsidR="00E2524B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E2524B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Ю., Кришмар Д. </w:t>
      </w:r>
    </w:p>
    <w:p w14:paraId="70DEEE55" w14:textId="25470ED7" w:rsidR="00E2524B" w:rsidRPr="009A64DE" w:rsidRDefault="00E2524B" w:rsidP="00E2524B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A382E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ідкласти розгляд питання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детального плану території загальною площею 1,1082 га за адресою: Одеська область,  Одеський   район,   село 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вул. Чорноморська дорога, 2-Б.»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17955F5" w14:textId="3E5ED2CC" w:rsidR="00E2524B" w:rsidRPr="009A64DE" w:rsidRDefault="00E2524B" w:rsidP="00E2524B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2. Рекомендувати управлінню архітектури та містобу</w:t>
      </w:r>
      <w:r w:rsidR="00C74DBB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ду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вання </w:t>
      </w:r>
      <w:r w:rsidR="00987515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C74DBB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пільно з юридичним відділом доопрацювати дане питання. </w:t>
      </w:r>
    </w:p>
    <w:p w14:paraId="336A39D3" w14:textId="77777777" w:rsidR="00E2524B" w:rsidRPr="009A64DE" w:rsidRDefault="00E2524B" w:rsidP="00E2524B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0D3932BD" w14:textId="77777777" w:rsidR="00E2524B" w:rsidRPr="009A64DE" w:rsidRDefault="00E2524B" w:rsidP="00E2524B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65C4364" w14:textId="77777777" w:rsidR="00E2524B" w:rsidRPr="009A64DE" w:rsidRDefault="00E2524B" w:rsidP="00E2524B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Волинський А. – за </w:t>
      </w:r>
    </w:p>
    <w:p w14:paraId="7C923F26" w14:textId="77777777" w:rsidR="00E2524B" w:rsidRPr="009A64DE" w:rsidRDefault="00E2524B" w:rsidP="00E2524B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118D7D42" w14:textId="77777777" w:rsidR="00E2524B" w:rsidRPr="009A64DE" w:rsidRDefault="00E2524B" w:rsidP="00E2524B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7C0B088B" w14:textId="77777777" w:rsidR="00E2524B" w:rsidRPr="009A64DE" w:rsidRDefault="00E2524B" w:rsidP="00E25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26391D8" w14:textId="77777777" w:rsidR="00E2524B" w:rsidRPr="009A64DE" w:rsidRDefault="00E2524B" w:rsidP="00F33A7D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7E6AEA24" w14:textId="492AFB16" w:rsidR="009C0885" w:rsidRPr="009A64DE" w:rsidRDefault="009C0885" w:rsidP="00F33A7D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C74DBB"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C74DBB"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відкласти розгляд питання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детального плану території загальною площею 1,0035 га за адресою: Одеська область, Одеський район,  м. Чорноморськ, с. </w:t>
      </w:r>
      <w:proofErr w:type="spellStart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="00DC645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Балка,  вул. Чорноморська дорога, 2-А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0EF464C" w14:textId="56C9B19A" w:rsidR="00987515" w:rsidRPr="009A64DE" w:rsidRDefault="00987515" w:rsidP="00987515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Рекомендувати управлінню архітектури та містобудування спільно з юридичним відділом доопрацювати дане питання. </w:t>
      </w:r>
    </w:p>
    <w:p w14:paraId="66A56555" w14:textId="77777777" w:rsidR="009C0885" w:rsidRPr="009A64DE" w:rsidRDefault="009C0885" w:rsidP="00F33A7D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722D4A43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E86EB1E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28F6C4A0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1DE20917" w14:textId="77777777" w:rsidR="009C0885" w:rsidRPr="009A64DE" w:rsidRDefault="009C0885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03837E77" w14:textId="77777777" w:rsidR="009C0885" w:rsidRPr="009A64DE" w:rsidRDefault="009C0885" w:rsidP="00F33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A8BB5F8" w14:textId="77777777" w:rsidR="003D1DDC" w:rsidRPr="009A64DE" w:rsidRDefault="003D1DDC" w:rsidP="00F33A7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396AB1" w14:textId="265969C4" w:rsidR="00F41029" w:rsidRPr="009A64DE" w:rsidRDefault="00F41029" w:rsidP="00F41029">
      <w:pPr>
        <w:spacing w:line="24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ДОДАТКОВО.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Про закріплення об’єктів інфраструктури (благоустрою) як об’єктів комунальної власності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територіальної громади т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а визначення їх балансоутримувача.</w:t>
      </w:r>
    </w:p>
    <w:p w14:paraId="58BEFBC4" w14:textId="2459ACF9" w:rsidR="00F41029" w:rsidRPr="009A64DE" w:rsidRDefault="00F41029" w:rsidP="00F41029">
      <w:pPr>
        <w:spacing w:after="0" w:line="240" w:lineRule="auto"/>
        <w:ind w:right="-1" w:firstLine="42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Pr="009A64DE">
        <w:rPr>
          <w:rFonts w:ascii="Times New Roman" w:hAnsi="Times New Roman" w:cs="Times New Roman"/>
          <w:sz w:val="24"/>
          <w:szCs w:val="24"/>
          <w:lang w:val="uk-UA"/>
        </w:rPr>
        <w:t>Баришевої</w:t>
      </w:r>
      <w:proofErr w:type="spellEnd"/>
      <w:r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Т.  </w:t>
      </w:r>
    </w:p>
    <w:p w14:paraId="00398B90" w14:textId="1A9893B0" w:rsidR="00F41029" w:rsidRPr="009A64DE" w:rsidRDefault="00F41029" w:rsidP="00F41029">
      <w:pPr>
        <w:pStyle w:val="a3"/>
        <w:tabs>
          <w:tab w:val="left" w:pos="0"/>
          <w:tab w:val="left" w:pos="993"/>
        </w:tabs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4222A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, Кришмар Д., </w:t>
      </w:r>
      <w:proofErr w:type="spellStart"/>
      <w:r w:rsidR="004222A5" w:rsidRPr="009A64DE">
        <w:rPr>
          <w:rFonts w:ascii="Times New Roman" w:hAnsi="Times New Roman" w:cs="Times New Roman"/>
          <w:sz w:val="24"/>
          <w:szCs w:val="24"/>
          <w:lang w:val="uk-UA"/>
        </w:rPr>
        <w:t>Логвін</w:t>
      </w:r>
      <w:proofErr w:type="spellEnd"/>
      <w:r w:rsidR="004222A5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 Ю.  </w:t>
      </w:r>
    </w:p>
    <w:p w14:paraId="6BDC1D43" w14:textId="4F3B4A69" w:rsidR="00F41029" w:rsidRPr="009A64DE" w:rsidRDefault="00F41029" w:rsidP="00F41029">
      <w:pPr>
        <w:spacing w:after="0" w:line="240" w:lineRule="auto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295B62" w:rsidRPr="009A64DE">
        <w:rPr>
          <w:rFonts w:ascii="Times New Roman" w:hAnsi="Times New Roman" w:cs="Times New Roman"/>
          <w:sz w:val="24"/>
          <w:szCs w:val="24"/>
          <w:lang w:val="uk-UA"/>
        </w:rPr>
        <w:t xml:space="preserve">Про закріплення об’єктів інфраструктури (благоустрою) як об’єктів комунальної власності </w:t>
      </w:r>
      <w:r w:rsidR="00295B62" w:rsidRPr="009A64DE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територіальної громади т</w:t>
      </w:r>
      <w:r w:rsidR="00295B62" w:rsidRPr="009A64DE">
        <w:rPr>
          <w:rFonts w:ascii="Times New Roman" w:hAnsi="Times New Roman" w:cs="Times New Roman"/>
          <w:sz w:val="24"/>
          <w:szCs w:val="24"/>
          <w:lang w:val="uk-UA"/>
        </w:rPr>
        <w:t>а визначення їх балансоутримувача</w:t>
      </w:r>
      <w:r w:rsidRPr="009A64DE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65B9470" w14:textId="77777777" w:rsidR="00F41029" w:rsidRPr="009A64DE" w:rsidRDefault="00F41029" w:rsidP="00F4102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- 4, проти - 0, утримались – 0 </w:t>
      </w:r>
    </w:p>
    <w:p w14:paraId="325A8BB1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6ADDAA5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 – за </w:t>
      </w:r>
    </w:p>
    <w:p w14:paraId="66A9C182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</w:t>
      </w:r>
      <w:proofErr w:type="spellEnd"/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Ю. – за</w:t>
      </w:r>
    </w:p>
    <w:p w14:paraId="197182B4" w14:textId="77777777" w:rsidR="00F41029" w:rsidRPr="009A64DE" w:rsidRDefault="00F41029" w:rsidP="00F41029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 – за </w:t>
      </w:r>
    </w:p>
    <w:p w14:paraId="1FCEC501" w14:textId="3C12BD72" w:rsidR="003D1DDC" w:rsidRPr="009A64DE" w:rsidRDefault="00F41029" w:rsidP="00295B62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sz w:val="24"/>
          <w:szCs w:val="24"/>
          <w:lang w:val="uk-UA"/>
        </w:rPr>
        <w:t>Демченко О. - за</w:t>
      </w:r>
    </w:p>
    <w:p w14:paraId="72E02B63" w14:textId="77777777" w:rsidR="003D1DDC" w:rsidRPr="009A64DE" w:rsidRDefault="003D1DDC" w:rsidP="00F33A7D">
      <w:pPr>
        <w:pStyle w:val="a5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0D208F6" w14:textId="5A661074" w:rsidR="004222A5" w:rsidRPr="009A64DE" w:rsidRDefault="004222A5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8920C95" w14:textId="35F96CD2" w:rsidR="002067AB" w:rsidRPr="009A64DE" w:rsidRDefault="002067AB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CD09313" w14:textId="77777777" w:rsidR="002067AB" w:rsidRPr="009A64DE" w:rsidRDefault="002067AB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9F893C" w14:textId="77777777" w:rsidR="004222A5" w:rsidRPr="009A64DE" w:rsidRDefault="004222A5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C4A3909" w14:textId="44AEAFEA" w:rsidR="00700469" w:rsidRPr="009A64DE" w:rsidRDefault="00700469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67AD321" w14:textId="77777777" w:rsidR="00700469" w:rsidRPr="009A64DE" w:rsidRDefault="00700469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102700F" w14:textId="77777777" w:rsidR="00700469" w:rsidRPr="009A64DE" w:rsidRDefault="00700469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BECA6B" w14:textId="36A0BA32" w:rsidR="00700469" w:rsidRPr="009A64DE" w:rsidRDefault="00700469" w:rsidP="00F33A7D">
      <w:pPr>
        <w:tabs>
          <w:tab w:val="num" w:pos="0"/>
          <w:tab w:val="left" w:pos="1260"/>
        </w:tabs>
        <w:spacing w:after="0" w:line="240" w:lineRule="auto"/>
        <w:ind w:right="-109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A64DE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700469" w:rsidRPr="009A64DE" w:rsidSect="00700469">
      <w:headerReference w:type="default" r:id="rId7"/>
      <w:headerReference w:type="firs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907B" w14:textId="77777777" w:rsidR="00B25E27" w:rsidRDefault="00B25E27" w:rsidP="008C38FA">
      <w:pPr>
        <w:spacing w:after="0" w:line="240" w:lineRule="auto"/>
      </w:pPr>
      <w:r>
        <w:separator/>
      </w:r>
    </w:p>
  </w:endnote>
  <w:endnote w:type="continuationSeparator" w:id="0">
    <w:p w14:paraId="3031CA44" w14:textId="77777777" w:rsidR="00B25E27" w:rsidRDefault="00B25E27" w:rsidP="008C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4488" w14:textId="77777777" w:rsidR="00B25E27" w:rsidRDefault="00B25E27" w:rsidP="008C38FA">
      <w:pPr>
        <w:spacing w:after="0" w:line="240" w:lineRule="auto"/>
      </w:pPr>
      <w:r>
        <w:separator/>
      </w:r>
    </w:p>
  </w:footnote>
  <w:footnote w:type="continuationSeparator" w:id="0">
    <w:p w14:paraId="4999E0BD" w14:textId="77777777" w:rsidR="00B25E27" w:rsidRDefault="00B25E27" w:rsidP="008C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1804"/>
      <w:docPartObj>
        <w:docPartGallery w:val="Page Numbers (Top of Page)"/>
        <w:docPartUnique/>
      </w:docPartObj>
    </w:sdtPr>
    <w:sdtEndPr/>
    <w:sdtContent>
      <w:p w14:paraId="6FF3554E" w14:textId="104AF806" w:rsidR="00700469" w:rsidRDefault="007004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D06B57" w14:textId="77777777" w:rsidR="008C38FA" w:rsidRDefault="008C3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6B05" w14:textId="6494C7DE" w:rsidR="00700469" w:rsidRDefault="00700469">
    <w:pPr>
      <w:pStyle w:val="a8"/>
      <w:jc w:val="center"/>
    </w:pPr>
  </w:p>
  <w:p w14:paraId="2C3AFED2" w14:textId="77777777" w:rsidR="00700469" w:rsidRDefault="00700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77B"/>
    <w:multiLevelType w:val="hybridMultilevel"/>
    <w:tmpl w:val="19A892B6"/>
    <w:lvl w:ilvl="0" w:tplc="C2608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F3169"/>
    <w:multiLevelType w:val="hybridMultilevel"/>
    <w:tmpl w:val="75B87838"/>
    <w:lvl w:ilvl="0" w:tplc="CFB85D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3E2079"/>
    <w:multiLevelType w:val="hybridMultilevel"/>
    <w:tmpl w:val="FAB80198"/>
    <w:lvl w:ilvl="0" w:tplc="F98C2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CD5BB5"/>
    <w:multiLevelType w:val="hybridMultilevel"/>
    <w:tmpl w:val="2A08D412"/>
    <w:lvl w:ilvl="0" w:tplc="AE28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B53C7"/>
    <w:multiLevelType w:val="hybridMultilevel"/>
    <w:tmpl w:val="11900ED4"/>
    <w:lvl w:ilvl="0" w:tplc="28E414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FC7E48"/>
    <w:multiLevelType w:val="hybridMultilevel"/>
    <w:tmpl w:val="B996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5C9F"/>
    <w:multiLevelType w:val="multilevel"/>
    <w:tmpl w:val="F4B424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036CAD"/>
    <w:multiLevelType w:val="hybridMultilevel"/>
    <w:tmpl w:val="CA2ECE12"/>
    <w:lvl w:ilvl="0" w:tplc="8DC8B15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106A4"/>
    <w:multiLevelType w:val="hybridMultilevel"/>
    <w:tmpl w:val="5E881A8C"/>
    <w:lvl w:ilvl="0" w:tplc="806E700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979CF"/>
    <w:multiLevelType w:val="hybridMultilevel"/>
    <w:tmpl w:val="5DA4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864AA"/>
    <w:multiLevelType w:val="hybridMultilevel"/>
    <w:tmpl w:val="C0680AAC"/>
    <w:lvl w:ilvl="0" w:tplc="AF643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3D"/>
    <w:rsid w:val="00023C7C"/>
    <w:rsid w:val="00025CAE"/>
    <w:rsid w:val="000359CC"/>
    <w:rsid w:val="00036181"/>
    <w:rsid w:val="0003713C"/>
    <w:rsid w:val="0004020E"/>
    <w:rsid w:val="00042857"/>
    <w:rsid w:val="00047B4F"/>
    <w:rsid w:val="000541A5"/>
    <w:rsid w:val="00076A84"/>
    <w:rsid w:val="0008131C"/>
    <w:rsid w:val="00083D36"/>
    <w:rsid w:val="000954CE"/>
    <w:rsid w:val="000A261E"/>
    <w:rsid w:val="000A4BF5"/>
    <w:rsid w:val="000B1E55"/>
    <w:rsid w:val="000C3A2A"/>
    <w:rsid w:val="000C51BF"/>
    <w:rsid w:val="000D667E"/>
    <w:rsid w:val="000D7C0E"/>
    <w:rsid w:val="000E066F"/>
    <w:rsid w:val="000E67BE"/>
    <w:rsid w:val="000E7FB3"/>
    <w:rsid w:val="000F6538"/>
    <w:rsid w:val="00103E8F"/>
    <w:rsid w:val="001075A9"/>
    <w:rsid w:val="001103F3"/>
    <w:rsid w:val="0011255A"/>
    <w:rsid w:val="00112ECA"/>
    <w:rsid w:val="001413DA"/>
    <w:rsid w:val="00143B97"/>
    <w:rsid w:val="001462F6"/>
    <w:rsid w:val="0015316E"/>
    <w:rsid w:val="00160297"/>
    <w:rsid w:val="00160A64"/>
    <w:rsid w:val="001623DF"/>
    <w:rsid w:val="00165237"/>
    <w:rsid w:val="00166CA3"/>
    <w:rsid w:val="00174A02"/>
    <w:rsid w:val="001857A9"/>
    <w:rsid w:val="001A3B21"/>
    <w:rsid w:val="001C087B"/>
    <w:rsid w:val="001C36C5"/>
    <w:rsid w:val="001E190E"/>
    <w:rsid w:val="001F1605"/>
    <w:rsid w:val="001F6BB3"/>
    <w:rsid w:val="0020202E"/>
    <w:rsid w:val="002052E3"/>
    <w:rsid w:val="0020549C"/>
    <w:rsid w:val="002067AB"/>
    <w:rsid w:val="00207522"/>
    <w:rsid w:val="00234955"/>
    <w:rsid w:val="002354B9"/>
    <w:rsid w:val="002643DC"/>
    <w:rsid w:val="002710FA"/>
    <w:rsid w:val="002736D3"/>
    <w:rsid w:val="00280D13"/>
    <w:rsid w:val="00280DF8"/>
    <w:rsid w:val="00291169"/>
    <w:rsid w:val="0029294F"/>
    <w:rsid w:val="002951DE"/>
    <w:rsid w:val="00295B62"/>
    <w:rsid w:val="002B0DC2"/>
    <w:rsid w:val="002B310F"/>
    <w:rsid w:val="002B4018"/>
    <w:rsid w:val="002F64AE"/>
    <w:rsid w:val="00301980"/>
    <w:rsid w:val="003040DB"/>
    <w:rsid w:val="00304CF3"/>
    <w:rsid w:val="00307B9C"/>
    <w:rsid w:val="00307E24"/>
    <w:rsid w:val="00341EC1"/>
    <w:rsid w:val="003522AB"/>
    <w:rsid w:val="00354AF0"/>
    <w:rsid w:val="00355589"/>
    <w:rsid w:val="00356764"/>
    <w:rsid w:val="00365598"/>
    <w:rsid w:val="00370E94"/>
    <w:rsid w:val="00373E6D"/>
    <w:rsid w:val="0037531B"/>
    <w:rsid w:val="00375C39"/>
    <w:rsid w:val="003829F2"/>
    <w:rsid w:val="00385F64"/>
    <w:rsid w:val="00386B92"/>
    <w:rsid w:val="00390434"/>
    <w:rsid w:val="0039637C"/>
    <w:rsid w:val="003A1353"/>
    <w:rsid w:val="003A74CE"/>
    <w:rsid w:val="003B6B26"/>
    <w:rsid w:val="003C648E"/>
    <w:rsid w:val="003C6B20"/>
    <w:rsid w:val="003D04B0"/>
    <w:rsid w:val="003D1DDC"/>
    <w:rsid w:val="003D60DA"/>
    <w:rsid w:val="003D78B9"/>
    <w:rsid w:val="003F6E32"/>
    <w:rsid w:val="00400081"/>
    <w:rsid w:val="004026DD"/>
    <w:rsid w:val="00403319"/>
    <w:rsid w:val="004149B1"/>
    <w:rsid w:val="00414FE4"/>
    <w:rsid w:val="004222A5"/>
    <w:rsid w:val="0042480D"/>
    <w:rsid w:val="00424D14"/>
    <w:rsid w:val="0042650D"/>
    <w:rsid w:val="004267A5"/>
    <w:rsid w:val="00430545"/>
    <w:rsid w:val="004515B8"/>
    <w:rsid w:val="004622B8"/>
    <w:rsid w:val="00467318"/>
    <w:rsid w:val="00472250"/>
    <w:rsid w:val="00476D36"/>
    <w:rsid w:val="00476DF8"/>
    <w:rsid w:val="004774AF"/>
    <w:rsid w:val="00477A92"/>
    <w:rsid w:val="00490030"/>
    <w:rsid w:val="004965F1"/>
    <w:rsid w:val="004968A3"/>
    <w:rsid w:val="004A36EE"/>
    <w:rsid w:val="004A50F3"/>
    <w:rsid w:val="004B0B70"/>
    <w:rsid w:val="004B0BE7"/>
    <w:rsid w:val="004B2AF0"/>
    <w:rsid w:val="004B53A6"/>
    <w:rsid w:val="004C595B"/>
    <w:rsid w:val="004C749B"/>
    <w:rsid w:val="004D3989"/>
    <w:rsid w:val="004D5ABC"/>
    <w:rsid w:val="004D77D3"/>
    <w:rsid w:val="004E0122"/>
    <w:rsid w:val="004E5437"/>
    <w:rsid w:val="00511227"/>
    <w:rsid w:val="00514F69"/>
    <w:rsid w:val="00531EA4"/>
    <w:rsid w:val="00532845"/>
    <w:rsid w:val="00535FCF"/>
    <w:rsid w:val="00537929"/>
    <w:rsid w:val="00544872"/>
    <w:rsid w:val="00552439"/>
    <w:rsid w:val="00553F0F"/>
    <w:rsid w:val="005607AB"/>
    <w:rsid w:val="00573588"/>
    <w:rsid w:val="0057777A"/>
    <w:rsid w:val="00586A6B"/>
    <w:rsid w:val="005902E5"/>
    <w:rsid w:val="005904DE"/>
    <w:rsid w:val="0059383F"/>
    <w:rsid w:val="005963AE"/>
    <w:rsid w:val="00597AA1"/>
    <w:rsid w:val="005A0C7D"/>
    <w:rsid w:val="005A5749"/>
    <w:rsid w:val="005B3E4C"/>
    <w:rsid w:val="005B3E7A"/>
    <w:rsid w:val="005D0A25"/>
    <w:rsid w:val="005D5A2A"/>
    <w:rsid w:val="005E0554"/>
    <w:rsid w:val="005E1639"/>
    <w:rsid w:val="005E3005"/>
    <w:rsid w:val="005F24E5"/>
    <w:rsid w:val="00624CD9"/>
    <w:rsid w:val="00640607"/>
    <w:rsid w:val="00641DE3"/>
    <w:rsid w:val="00646762"/>
    <w:rsid w:val="006515AC"/>
    <w:rsid w:val="006732C8"/>
    <w:rsid w:val="006751BA"/>
    <w:rsid w:val="00675B72"/>
    <w:rsid w:val="00682FD2"/>
    <w:rsid w:val="0068460D"/>
    <w:rsid w:val="006867E1"/>
    <w:rsid w:val="00687A37"/>
    <w:rsid w:val="006A330D"/>
    <w:rsid w:val="006A67B5"/>
    <w:rsid w:val="006B0229"/>
    <w:rsid w:val="006B07D7"/>
    <w:rsid w:val="006B0A8A"/>
    <w:rsid w:val="006C22DA"/>
    <w:rsid w:val="006D6417"/>
    <w:rsid w:val="006E432C"/>
    <w:rsid w:val="006E56AF"/>
    <w:rsid w:val="006F0048"/>
    <w:rsid w:val="006F1A3E"/>
    <w:rsid w:val="00700469"/>
    <w:rsid w:val="00705585"/>
    <w:rsid w:val="0071258C"/>
    <w:rsid w:val="00724801"/>
    <w:rsid w:val="00724962"/>
    <w:rsid w:val="0073145F"/>
    <w:rsid w:val="00733059"/>
    <w:rsid w:val="00737430"/>
    <w:rsid w:val="00741BD1"/>
    <w:rsid w:val="007562D4"/>
    <w:rsid w:val="00760371"/>
    <w:rsid w:val="00764C12"/>
    <w:rsid w:val="00765541"/>
    <w:rsid w:val="007806BB"/>
    <w:rsid w:val="00794CD8"/>
    <w:rsid w:val="007A678D"/>
    <w:rsid w:val="007B1C37"/>
    <w:rsid w:val="007B565E"/>
    <w:rsid w:val="007B7EA9"/>
    <w:rsid w:val="007E5704"/>
    <w:rsid w:val="00807771"/>
    <w:rsid w:val="008151E8"/>
    <w:rsid w:val="0082622F"/>
    <w:rsid w:val="00830F23"/>
    <w:rsid w:val="00831E0C"/>
    <w:rsid w:val="0083327E"/>
    <w:rsid w:val="00852437"/>
    <w:rsid w:val="00852CD2"/>
    <w:rsid w:val="00854E8E"/>
    <w:rsid w:val="0086617E"/>
    <w:rsid w:val="0087284C"/>
    <w:rsid w:val="0088729A"/>
    <w:rsid w:val="008873C7"/>
    <w:rsid w:val="008C38FA"/>
    <w:rsid w:val="008D1008"/>
    <w:rsid w:val="008D4F10"/>
    <w:rsid w:val="008D5883"/>
    <w:rsid w:val="008E18B0"/>
    <w:rsid w:val="008E4210"/>
    <w:rsid w:val="008F4BC3"/>
    <w:rsid w:val="00900818"/>
    <w:rsid w:val="00901C15"/>
    <w:rsid w:val="0090522E"/>
    <w:rsid w:val="00914CBA"/>
    <w:rsid w:val="00917B57"/>
    <w:rsid w:val="00920852"/>
    <w:rsid w:val="009307B4"/>
    <w:rsid w:val="00940C45"/>
    <w:rsid w:val="00945C29"/>
    <w:rsid w:val="009548A9"/>
    <w:rsid w:val="00956BD4"/>
    <w:rsid w:val="00962B18"/>
    <w:rsid w:val="009659E0"/>
    <w:rsid w:val="00975F95"/>
    <w:rsid w:val="00983974"/>
    <w:rsid w:val="00987515"/>
    <w:rsid w:val="00987FD3"/>
    <w:rsid w:val="00991340"/>
    <w:rsid w:val="009A0B1C"/>
    <w:rsid w:val="009A1A14"/>
    <w:rsid w:val="009A23F6"/>
    <w:rsid w:val="009A43E9"/>
    <w:rsid w:val="009A64DE"/>
    <w:rsid w:val="009A7D3D"/>
    <w:rsid w:val="009B04F5"/>
    <w:rsid w:val="009B21D0"/>
    <w:rsid w:val="009B5A55"/>
    <w:rsid w:val="009C0885"/>
    <w:rsid w:val="009C2083"/>
    <w:rsid w:val="009D2D6B"/>
    <w:rsid w:val="009D2F4A"/>
    <w:rsid w:val="009D7A5C"/>
    <w:rsid w:val="009F0BCC"/>
    <w:rsid w:val="009F58A5"/>
    <w:rsid w:val="00A022EE"/>
    <w:rsid w:val="00A12238"/>
    <w:rsid w:val="00A15715"/>
    <w:rsid w:val="00A167B8"/>
    <w:rsid w:val="00A17D81"/>
    <w:rsid w:val="00A245C0"/>
    <w:rsid w:val="00A40532"/>
    <w:rsid w:val="00A412CD"/>
    <w:rsid w:val="00A50B86"/>
    <w:rsid w:val="00A61384"/>
    <w:rsid w:val="00A631C0"/>
    <w:rsid w:val="00A82507"/>
    <w:rsid w:val="00A91541"/>
    <w:rsid w:val="00AB4B30"/>
    <w:rsid w:val="00AB6625"/>
    <w:rsid w:val="00AC3EF1"/>
    <w:rsid w:val="00AC42EB"/>
    <w:rsid w:val="00AC7F85"/>
    <w:rsid w:val="00AD241F"/>
    <w:rsid w:val="00AD5B56"/>
    <w:rsid w:val="00AD6753"/>
    <w:rsid w:val="00B00081"/>
    <w:rsid w:val="00B04695"/>
    <w:rsid w:val="00B04752"/>
    <w:rsid w:val="00B07A98"/>
    <w:rsid w:val="00B143EC"/>
    <w:rsid w:val="00B25E27"/>
    <w:rsid w:val="00B34EBD"/>
    <w:rsid w:val="00B5274E"/>
    <w:rsid w:val="00B83218"/>
    <w:rsid w:val="00B842A1"/>
    <w:rsid w:val="00B87BE1"/>
    <w:rsid w:val="00B9379C"/>
    <w:rsid w:val="00B9554E"/>
    <w:rsid w:val="00B96AB5"/>
    <w:rsid w:val="00B96B29"/>
    <w:rsid w:val="00BA382E"/>
    <w:rsid w:val="00BA3B82"/>
    <w:rsid w:val="00BA6DD3"/>
    <w:rsid w:val="00BB3BA8"/>
    <w:rsid w:val="00BB62CA"/>
    <w:rsid w:val="00BC0BF4"/>
    <w:rsid w:val="00BC36AD"/>
    <w:rsid w:val="00BC5999"/>
    <w:rsid w:val="00BD0AC5"/>
    <w:rsid w:val="00BF46F5"/>
    <w:rsid w:val="00BF7859"/>
    <w:rsid w:val="00C010FE"/>
    <w:rsid w:val="00C0462D"/>
    <w:rsid w:val="00C22B04"/>
    <w:rsid w:val="00C34727"/>
    <w:rsid w:val="00C34DEF"/>
    <w:rsid w:val="00C53B62"/>
    <w:rsid w:val="00C57013"/>
    <w:rsid w:val="00C57312"/>
    <w:rsid w:val="00C67F3A"/>
    <w:rsid w:val="00C74DBB"/>
    <w:rsid w:val="00C827EF"/>
    <w:rsid w:val="00C837CB"/>
    <w:rsid w:val="00C85DC5"/>
    <w:rsid w:val="00C872DC"/>
    <w:rsid w:val="00C94208"/>
    <w:rsid w:val="00C95E72"/>
    <w:rsid w:val="00C97AF5"/>
    <w:rsid w:val="00CA039B"/>
    <w:rsid w:val="00CB1BB4"/>
    <w:rsid w:val="00CB425F"/>
    <w:rsid w:val="00CB5C37"/>
    <w:rsid w:val="00CB63CB"/>
    <w:rsid w:val="00CD1105"/>
    <w:rsid w:val="00CD72EC"/>
    <w:rsid w:val="00CE2957"/>
    <w:rsid w:val="00CE52B4"/>
    <w:rsid w:val="00CF6122"/>
    <w:rsid w:val="00D06DE4"/>
    <w:rsid w:val="00D127AE"/>
    <w:rsid w:val="00D3370D"/>
    <w:rsid w:val="00D3794E"/>
    <w:rsid w:val="00D4603B"/>
    <w:rsid w:val="00D5503D"/>
    <w:rsid w:val="00D571FA"/>
    <w:rsid w:val="00D60BEA"/>
    <w:rsid w:val="00D6289D"/>
    <w:rsid w:val="00D66FBA"/>
    <w:rsid w:val="00D7045A"/>
    <w:rsid w:val="00D72A4B"/>
    <w:rsid w:val="00D76493"/>
    <w:rsid w:val="00D82310"/>
    <w:rsid w:val="00D8277E"/>
    <w:rsid w:val="00D838A5"/>
    <w:rsid w:val="00D861F8"/>
    <w:rsid w:val="00D90F86"/>
    <w:rsid w:val="00D92092"/>
    <w:rsid w:val="00D92529"/>
    <w:rsid w:val="00DB1192"/>
    <w:rsid w:val="00DB4AFD"/>
    <w:rsid w:val="00DC6455"/>
    <w:rsid w:val="00DD6079"/>
    <w:rsid w:val="00DE5A26"/>
    <w:rsid w:val="00DE6A19"/>
    <w:rsid w:val="00DF0EA4"/>
    <w:rsid w:val="00DF1EAC"/>
    <w:rsid w:val="00DF744E"/>
    <w:rsid w:val="00E00DEC"/>
    <w:rsid w:val="00E03CB3"/>
    <w:rsid w:val="00E04208"/>
    <w:rsid w:val="00E11B6A"/>
    <w:rsid w:val="00E13617"/>
    <w:rsid w:val="00E13F00"/>
    <w:rsid w:val="00E21B8A"/>
    <w:rsid w:val="00E23171"/>
    <w:rsid w:val="00E2524B"/>
    <w:rsid w:val="00E25D0C"/>
    <w:rsid w:val="00E32F80"/>
    <w:rsid w:val="00E37F25"/>
    <w:rsid w:val="00E43E40"/>
    <w:rsid w:val="00E444CF"/>
    <w:rsid w:val="00E45F8E"/>
    <w:rsid w:val="00E46A64"/>
    <w:rsid w:val="00E55A14"/>
    <w:rsid w:val="00E713E2"/>
    <w:rsid w:val="00E72D04"/>
    <w:rsid w:val="00E75C40"/>
    <w:rsid w:val="00E81E84"/>
    <w:rsid w:val="00E84546"/>
    <w:rsid w:val="00E87788"/>
    <w:rsid w:val="00EC68F4"/>
    <w:rsid w:val="00ED1D40"/>
    <w:rsid w:val="00ED1FE9"/>
    <w:rsid w:val="00EF28B6"/>
    <w:rsid w:val="00F00457"/>
    <w:rsid w:val="00F0532A"/>
    <w:rsid w:val="00F07585"/>
    <w:rsid w:val="00F16D47"/>
    <w:rsid w:val="00F2770D"/>
    <w:rsid w:val="00F33A7D"/>
    <w:rsid w:val="00F33FD0"/>
    <w:rsid w:val="00F3699D"/>
    <w:rsid w:val="00F41029"/>
    <w:rsid w:val="00F466FA"/>
    <w:rsid w:val="00F52E9E"/>
    <w:rsid w:val="00F632E8"/>
    <w:rsid w:val="00F64459"/>
    <w:rsid w:val="00F65210"/>
    <w:rsid w:val="00F667D0"/>
    <w:rsid w:val="00F70B51"/>
    <w:rsid w:val="00F82D1A"/>
    <w:rsid w:val="00F93627"/>
    <w:rsid w:val="00FA077C"/>
    <w:rsid w:val="00FB6E50"/>
    <w:rsid w:val="00FC3E43"/>
    <w:rsid w:val="00FD5F0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AB1E"/>
  <w15:docId w15:val="{F0ACB9E9-E90D-435E-BB90-0CC497E7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3D"/>
    <w:pPr>
      <w:spacing w:after="0" w:line="240" w:lineRule="auto"/>
    </w:pPr>
    <w:rPr>
      <w:lang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9A7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99"/>
    <w:qFormat/>
    <w:rsid w:val="009A7D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A7D3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Title"/>
    <w:basedOn w:val="a"/>
    <w:next w:val="a"/>
    <w:link w:val="a7"/>
    <w:qFormat/>
    <w:rsid w:val="009A7D3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 Знак"/>
    <w:basedOn w:val="a0"/>
    <w:link w:val="a6"/>
    <w:rsid w:val="009A7D3D"/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C38FA"/>
  </w:style>
  <w:style w:type="paragraph" w:styleId="aa">
    <w:name w:val="footer"/>
    <w:basedOn w:val="a"/>
    <w:link w:val="ab"/>
    <w:uiPriority w:val="99"/>
    <w:unhideWhenUsed/>
    <w:rsid w:val="008C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C38FA"/>
  </w:style>
  <w:style w:type="paragraph" w:customStyle="1" w:styleId="1">
    <w:name w:val="Обычный1"/>
    <w:rsid w:val="0011255A"/>
    <w:pPr>
      <w:spacing w:after="0"/>
    </w:pPr>
    <w:rPr>
      <w:rFonts w:ascii="Arial" w:eastAsia="Arial" w:hAnsi="Arial" w:cs="Aria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1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9140</Words>
  <Characters>5210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Lilya-PC</cp:lastModifiedBy>
  <cp:revision>323</cp:revision>
  <cp:lastPrinted>2024-12-23T06:52:00Z</cp:lastPrinted>
  <dcterms:created xsi:type="dcterms:W3CDTF">2021-11-22T13:16:00Z</dcterms:created>
  <dcterms:modified xsi:type="dcterms:W3CDTF">2024-12-23T06:53:00Z</dcterms:modified>
</cp:coreProperties>
</file>