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від 16.</w:t>
      </w:r>
      <w:r>
        <w:rPr>
          <w:rFonts w:eastAsia="Times New Roman" w:cs="Times New Roman" w:ascii="Times New Roman" w:hAnsi="Times New Roman"/>
          <w:sz w:val="24"/>
          <w:szCs w:val="24"/>
          <w:lang w:val="ru-RU" w:eastAsia="uk-UA"/>
        </w:rPr>
        <w:t>01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val="ru-RU" w:eastAsia="uk-UA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Керуючись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, ст. 52 та пунктом 6 ст. 59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37" w:left="0" w:right="-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рішення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>від 16.</w:t>
      </w:r>
      <w:r>
        <w:rPr>
          <w:rFonts w:eastAsia="Times New Roman" w:cs="Times New Roman" w:ascii="Times New Roman" w:hAnsi="Times New Roman"/>
          <w:bCs/>
          <w:sz w:val="24"/>
          <w:szCs w:val="24"/>
          <w:lang w:val="ru-RU" w:eastAsia="uk-UA"/>
        </w:rPr>
        <w:t>01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>.202</w:t>
      </w:r>
      <w:r>
        <w:rPr>
          <w:rFonts w:eastAsia="Times New Roman" w:cs="Times New Roman" w:ascii="Times New Roman" w:hAnsi="Times New Roman"/>
          <w:bCs/>
          <w:sz w:val="24"/>
          <w:szCs w:val="24"/>
          <w:lang w:val="ru-RU" w:eastAsia="uk-UA"/>
        </w:rPr>
        <w:t>5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№ 1 «Про надання компенсації на відновлення пошкоджених об’єктів нерухомого майна</w:t>
      </w:r>
      <w:r>
        <w:rPr>
          <w:rFonts w:cs="Times New Roman" w:ascii="Times New Roman" w:hAnsi="Times New Roman"/>
          <w:sz w:val="24"/>
          <w:szCs w:val="24"/>
        </w:rPr>
        <w:t>».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  </w:t>
      </w:r>
    </w:p>
    <w:p>
      <w:pPr>
        <w:pStyle w:val="ListParagraph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 xml:space="preserve">іський голова                                      </w:t>
        <w:tab/>
        <w:tab/>
        <w:tab/>
        <w:tab/>
        <w:t xml:space="preserve">  Василь ГУЛЯЄВ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ПОГОДЖЕНО: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</w:t>
        <w:tab/>
        <w:t xml:space="preserve">    Ігор СУРНІН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Роман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ТЄЛІПОВ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Керуюча справами </w:t>
        <w:tab/>
        <w:tab/>
        <w:tab/>
        <w:tab/>
        <w:tab/>
        <w:tab/>
        <w:t xml:space="preserve">    Наталя КУШНІРЕНКО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Начальник УДРП та ПЗ                                            </w:t>
        <w:tab/>
        <w:t xml:space="preserve">    Дмитро СКРИПНИЧЕНКО      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Розсилка: 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Виконавчий комітет  -  2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Юридичний відділ</w:t>
        <w:tab/>
        <w:t xml:space="preserve"> -  1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Виконавець:                                                                             Євген ДЖУМИГА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1" w:name="_Hlk134776197_копія_1"/>
      <w:bookmarkStart w:id="2" w:name="_Hlk134776197_копія_1"/>
      <w:bookmarkEnd w:id="2"/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vertAnchor="text" w:horzAnchor="margin" w:leftFromText="180" w:rightFromText="180" w:tblpX="103" w:tblpY="5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148"/>
        <w:gridCol w:w="4773"/>
      </w:tblGrid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spacing w:before="0" w:after="20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before="0" w:after="200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2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0e487f"/>
    <w:rPr>
      <w:color w:val="0000FF"/>
      <w:u w:val="single"/>
    </w:rPr>
  </w:style>
  <w:style w:type="character" w:styleId="Style14" w:customStyle="1">
    <w:name w:val="Верхній колонтитул Знак"/>
    <w:basedOn w:val="DefaultParagraphFont"/>
    <w:uiPriority w:val="99"/>
    <w:qFormat/>
    <w:rsid w:val="00c03c28"/>
    <w:rPr/>
  </w:style>
  <w:style w:type="character" w:styleId="Style15" w:customStyle="1">
    <w:name w:val="Нижній колонтитул Знак"/>
    <w:basedOn w:val="DefaultParagraphFont"/>
    <w:uiPriority w:val="99"/>
    <w:qFormat/>
    <w:rsid w:val="00c03c28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0249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 w:customStyle="1">
    <w:name w:val="Вміст рамки"/>
    <w:basedOn w:val="Normal"/>
    <w:qFormat/>
    <w:pPr/>
    <w:rPr/>
  </w:style>
  <w:style w:type="numbering" w:styleId="Style19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LibreOffice/24.2.5.2$Windows_X86_64 LibreOffice_project/bffef4ea93e59bebbeaf7f431bb02b1a39ee8a59</Application>
  <AppVersion>15.0000</AppVersion>
  <Pages>2</Pages>
  <Words>286</Words>
  <Characters>2088</Characters>
  <CharactersWithSpaces>2707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2024-10-15T14:19:00Z</dcterms:created>
  <dc:creator>User</dc:creator>
  <dc:description/>
  <dc:language>uk-UA</dc:language>
  <cp:lastModifiedBy/>
  <cp:lastPrinted>2025-01-16T16:27:40Z</cp:lastPrinted>
  <dcterms:modified xsi:type="dcterms:W3CDTF">2025-01-16T16:54:17Z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