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3434" w14:textId="07CCA17B" w:rsidR="00042523" w:rsidRDefault="00042523" w:rsidP="0004252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Cs w:val="28"/>
          <w:lang w:val="uk-UA" w:eastAsia="uk-UA"/>
        </w:rPr>
        <w:drawing>
          <wp:inline distT="0" distB="0" distL="0" distR="0" wp14:anchorId="2B7CDE9F" wp14:editId="3DCD4B40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A2CE" w14:textId="77777777" w:rsidR="00042523" w:rsidRDefault="00042523" w:rsidP="0004252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255292AD" w14:textId="77777777" w:rsidR="00042523" w:rsidRDefault="00042523" w:rsidP="0004252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6BD1C884" w14:textId="77777777" w:rsidR="00042523" w:rsidRDefault="00042523" w:rsidP="0004252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Cs w:val="28"/>
        </w:rPr>
        <w:t xml:space="preserve"> Я</w:t>
      </w:r>
    </w:p>
    <w:p w14:paraId="13F8410F" w14:textId="77777777" w:rsidR="00042523" w:rsidRDefault="00042523" w:rsidP="00042523">
      <w:pPr>
        <w:spacing w:after="0"/>
        <w:rPr>
          <w:rFonts w:ascii="Book Antiqua" w:hAnsi="Book Antiqua" w:cs="Book Antiqua"/>
          <w:b/>
          <w:color w:val="1F3864"/>
          <w:szCs w:val="28"/>
        </w:rPr>
      </w:pPr>
    </w:p>
    <w:p w14:paraId="35E488CF" w14:textId="77777777" w:rsidR="00042523" w:rsidRPr="00AB63AB" w:rsidRDefault="00AB63AB" w:rsidP="00042523">
      <w:pPr>
        <w:tabs>
          <w:tab w:val="left" w:pos="7785"/>
        </w:tabs>
        <w:spacing w:after="0"/>
      </w:pPr>
      <w:r>
        <w:pict w14:anchorId="47A6D558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66537A04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17" w:name="_Hlk178325149"/>
      <w:r w:rsidR="00042523">
        <w:rPr>
          <w:b/>
          <w:sz w:val="36"/>
          <w:szCs w:val="36"/>
        </w:rPr>
        <w:t xml:space="preserve">     </w:t>
      </w:r>
      <w:r w:rsidR="00042523" w:rsidRPr="00AB63AB">
        <w:rPr>
          <w:b/>
          <w:sz w:val="36"/>
          <w:szCs w:val="36"/>
        </w:rPr>
        <w:t>27.</w:t>
      </w:r>
      <w:r w:rsidR="00042523">
        <w:rPr>
          <w:b/>
          <w:sz w:val="36"/>
          <w:szCs w:val="36"/>
          <w:lang w:val="uk-UA"/>
        </w:rPr>
        <w:t>01</w:t>
      </w:r>
      <w:r w:rsidR="00042523" w:rsidRPr="00AB63AB">
        <w:rPr>
          <w:b/>
          <w:sz w:val="36"/>
          <w:szCs w:val="36"/>
        </w:rPr>
        <w:t>.202</w:t>
      </w:r>
      <w:r w:rsidR="00042523">
        <w:rPr>
          <w:b/>
          <w:sz w:val="36"/>
          <w:szCs w:val="36"/>
          <w:lang w:val="uk-UA"/>
        </w:rPr>
        <w:t>5</w:t>
      </w:r>
      <w:r w:rsidR="00042523">
        <w:rPr>
          <w:b/>
          <w:sz w:val="36"/>
          <w:szCs w:val="36"/>
        </w:rPr>
        <w:t xml:space="preserve">                                                            </w:t>
      </w:r>
      <w:r w:rsidR="00042523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042523">
        <w:rPr>
          <w:b/>
          <w:sz w:val="36"/>
          <w:szCs w:val="36"/>
          <w:lang w:val="uk-UA"/>
        </w:rPr>
        <w:t>25</w:t>
      </w:r>
    </w:p>
    <w:bookmarkEnd w:id="16"/>
    <w:bookmarkEnd w:id="17"/>
    <w:p w14:paraId="410F3033" w14:textId="77777777"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7EB8ED9D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17809F1E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</w:t>
      </w:r>
      <w:r w:rsidR="004E44EA" w:rsidRPr="00652A89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FD0D96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3C64F7C6" w14:textId="77777777" w:rsidR="00E11596" w:rsidRPr="00652A89" w:rsidRDefault="00FD0D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1"/>
          <w:sz w:val="24"/>
          <w:szCs w:val="24"/>
        </w:rPr>
        <w:t>Встановити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63273A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="0063273A">
        <w:rPr>
          <w:sz w:val="24"/>
          <w:szCs w:val="24"/>
          <w:lang w:val="uk-UA"/>
        </w:rPr>
        <w:t xml:space="preserve"> </w:t>
      </w:r>
      <w:r w:rsidR="00E11596" w:rsidRPr="00652A89">
        <w:rPr>
          <w:rStyle w:val="1"/>
          <w:sz w:val="24"/>
          <w:szCs w:val="24"/>
        </w:rPr>
        <w:t>ро</w:t>
      </w:r>
      <w:r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директор</w:t>
      </w:r>
      <w:r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</w:t>
      </w:r>
      <w:proofErr w:type="spellStart"/>
      <w:r w:rsidR="00E11596" w:rsidRPr="00652A89">
        <w:rPr>
          <w:rStyle w:val="1"/>
          <w:sz w:val="24"/>
          <w:szCs w:val="24"/>
        </w:rPr>
        <w:t>Канар'ян</w:t>
      </w:r>
      <w:r>
        <w:rPr>
          <w:rStyle w:val="1"/>
          <w:sz w:val="24"/>
          <w:szCs w:val="24"/>
        </w:rPr>
        <w:t>у</w:t>
      </w:r>
      <w:proofErr w:type="spellEnd"/>
      <w:r>
        <w:rPr>
          <w:rStyle w:val="1"/>
          <w:sz w:val="24"/>
          <w:szCs w:val="24"/>
        </w:rPr>
        <w:t xml:space="preserve"> щомісячну премію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>
        <w:rPr>
          <w:rStyle w:val="1"/>
          <w:sz w:val="24"/>
          <w:szCs w:val="24"/>
        </w:rPr>
        <w:t>220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882316A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05AE51C1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</w:t>
      </w:r>
      <w:r w:rsidR="00FD0D96" w:rsidRPr="00652A89">
        <w:rPr>
          <w:rStyle w:val="1"/>
          <w:sz w:val="24"/>
          <w:szCs w:val="24"/>
        </w:rPr>
        <w:t xml:space="preserve">Виплату </w:t>
      </w:r>
      <w:r w:rsidR="00FD0D96" w:rsidRPr="00443BC6"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  <w:t>щом</w:t>
      </w:r>
      <w:r w:rsidR="00FD0D96"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  <w:t>іс</w:t>
      </w:r>
      <w:r w:rsidR="00FD0D96" w:rsidRPr="00443BC6"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  <w:t>ячн</w:t>
      </w:r>
      <w:r w:rsidR="00FD0D96"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  <w:t>ої</w:t>
      </w:r>
      <w:r w:rsidR="00FD0D96" w:rsidRPr="00443BC6"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FD0D96" w:rsidRPr="00652A89">
        <w:rPr>
          <w:rStyle w:val="1"/>
          <w:sz w:val="24"/>
          <w:szCs w:val="24"/>
        </w:rPr>
        <w:t xml:space="preserve">премії </w:t>
      </w:r>
      <w:r w:rsidR="00FD0D96">
        <w:rPr>
          <w:rStyle w:val="1"/>
          <w:sz w:val="24"/>
          <w:szCs w:val="24"/>
        </w:rPr>
        <w:t>у</w:t>
      </w:r>
      <w:r w:rsidR="00FD0D96" w:rsidRPr="00652A89">
        <w:rPr>
          <w:rStyle w:val="1"/>
          <w:sz w:val="24"/>
          <w:szCs w:val="24"/>
        </w:rPr>
        <w:t xml:space="preserve"> 202</w:t>
      </w:r>
      <w:r w:rsidR="00FD0D96">
        <w:rPr>
          <w:rStyle w:val="1"/>
          <w:sz w:val="24"/>
          <w:szCs w:val="24"/>
        </w:rPr>
        <w:t>5</w:t>
      </w:r>
      <w:r w:rsidR="00FD0D96" w:rsidRPr="00652A89">
        <w:rPr>
          <w:rStyle w:val="1"/>
          <w:sz w:val="24"/>
          <w:szCs w:val="24"/>
        </w:rPr>
        <w:t xml:space="preserve"> ро</w:t>
      </w:r>
      <w:r w:rsidR="00FD0D96">
        <w:rPr>
          <w:rStyle w:val="1"/>
          <w:sz w:val="24"/>
          <w:szCs w:val="24"/>
        </w:rPr>
        <w:t>ці</w:t>
      </w:r>
      <w:r w:rsidR="00FD0D96"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FD0D96">
        <w:rPr>
          <w:rStyle w:val="1"/>
          <w:sz w:val="24"/>
          <w:szCs w:val="24"/>
        </w:rPr>
        <w:t>«Муніципальна варта»</w:t>
      </w:r>
      <w:r w:rsidR="00FD0D96" w:rsidRPr="00652A89">
        <w:rPr>
          <w:rStyle w:val="1"/>
          <w:sz w:val="24"/>
          <w:szCs w:val="24"/>
        </w:rPr>
        <w:t xml:space="preserve"> Чорноморської міської ради Одеського району Одеської області Петру </w:t>
      </w:r>
      <w:proofErr w:type="spellStart"/>
      <w:r w:rsidR="00FD0D96" w:rsidRPr="00652A89">
        <w:rPr>
          <w:rStyle w:val="1"/>
          <w:sz w:val="24"/>
          <w:szCs w:val="24"/>
        </w:rPr>
        <w:t>Канар'яну</w:t>
      </w:r>
      <w:proofErr w:type="spellEnd"/>
      <w:r w:rsidR="00FD0D96" w:rsidRPr="00652A89">
        <w:rPr>
          <w:rStyle w:val="1"/>
          <w:sz w:val="24"/>
          <w:szCs w:val="24"/>
        </w:rPr>
        <w:t xml:space="preserve"> здійсн</w:t>
      </w:r>
      <w:r w:rsidR="00FD0D96">
        <w:rPr>
          <w:rStyle w:val="1"/>
          <w:sz w:val="24"/>
          <w:szCs w:val="24"/>
        </w:rPr>
        <w:t>ювати</w:t>
      </w:r>
      <w:r w:rsidR="00FD0D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FD0D96">
        <w:rPr>
          <w:rStyle w:val="1"/>
          <w:sz w:val="24"/>
          <w:szCs w:val="24"/>
        </w:rPr>
        <w:t>у</w:t>
      </w:r>
      <w:r w:rsidR="00FD0D96" w:rsidRPr="00652A89">
        <w:rPr>
          <w:rStyle w:val="1"/>
          <w:sz w:val="24"/>
          <w:szCs w:val="24"/>
        </w:rPr>
        <w:t xml:space="preserve"> кошторисі установи</w:t>
      </w:r>
      <w:r w:rsidRPr="00652A89">
        <w:rPr>
          <w:rStyle w:val="1"/>
          <w:sz w:val="24"/>
          <w:szCs w:val="24"/>
        </w:rPr>
        <w:t>.</w:t>
      </w:r>
    </w:p>
    <w:p w14:paraId="0B830CF8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3D952DE2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1F0DFBE3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685038F" w14:textId="77777777" w:rsidR="00126803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67E68BD1" w14:textId="77777777" w:rsidR="00D05AF8" w:rsidRDefault="00D05AF8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128ECF55" w14:textId="77777777" w:rsidR="00DB7F44" w:rsidRPr="00652A89" w:rsidRDefault="00DB7F4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0BB4B3C4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61649460" w14:textId="5D444FB9" w:rsidR="008001A6" w:rsidRPr="00652A89" w:rsidRDefault="004B7AA4" w:rsidP="00AB63AB">
      <w:pPr>
        <w:pStyle w:val="a7"/>
        <w:spacing w:line="240" w:lineRule="auto"/>
        <w:ind w:left="0" w:right="-284"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sectPr w:rsidR="008001A6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10BF"/>
    <w:rsid w:val="000251F4"/>
    <w:rsid w:val="00042523"/>
    <w:rsid w:val="00046288"/>
    <w:rsid w:val="00073117"/>
    <w:rsid w:val="000A6982"/>
    <w:rsid w:val="000C66DA"/>
    <w:rsid w:val="00105780"/>
    <w:rsid w:val="00126803"/>
    <w:rsid w:val="001331C0"/>
    <w:rsid w:val="0015409E"/>
    <w:rsid w:val="00175F1D"/>
    <w:rsid w:val="00183B7D"/>
    <w:rsid w:val="00185510"/>
    <w:rsid w:val="00187A1F"/>
    <w:rsid w:val="001B1CC4"/>
    <w:rsid w:val="001C60C2"/>
    <w:rsid w:val="001C7688"/>
    <w:rsid w:val="001F22DE"/>
    <w:rsid w:val="00235175"/>
    <w:rsid w:val="0025021F"/>
    <w:rsid w:val="002614C6"/>
    <w:rsid w:val="0027545F"/>
    <w:rsid w:val="0029496B"/>
    <w:rsid w:val="002B3BEB"/>
    <w:rsid w:val="002C232E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50B1"/>
    <w:rsid w:val="003E31B0"/>
    <w:rsid w:val="00401AF7"/>
    <w:rsid w:val="00402FE5"/>
    <w:rsid w:val="00403036"/>
    <w:rsid w:val="00406553"/>
    <w:rsid w:val="00416C81"/>
    <w:rsid w:val="00464BFD"/>
    <w:rsid w:val="00485B86"/>
    <w:rsid w:val="004931CF"/>
    <w:rsid w:val="004A1C91"/>
    <w:rsid w:val="004B1BE9"/>
    <w:rsid w:val="004B602F"/>
    <w:rsid w:val="004B7019"/>
    <w:rsid w:val="004B7AA4"/>
    <w:rsid w:val="004D7DA1"/>
    <w:rsid w:val="004E44EA"/>
    <w:rsid w:val="004E4D0D"/>
    <w:rsid w:val="00507CB2"/>
    <w:rsid w:val="00535E12"/>
    <w:rsid w:val="00545140"/>
    <w:rsid w:val="0056412F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07C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33C5"/>
    <w:rsid w:val="00965601"/>
    <w:rsid w:val="00995F34"/>
    <w:rsid w:val="00A03032"/>
    <w:rsid w:val="00A24CE8"/>
    <w:rsid w:val="00A51ED7"/>
    <w:rsid w:val="00A57686"/>
    <w:rsid w:val="00AA1E85"/>
    <w:rsid w:val="00AA209C"/>
    <w:rsid w:val="00AB2E1A"/>
    <w:rsid w:val="00AB46BA"/>
    <w:rsid w:val="00AB63AB"/>
    <w:rsid w:val="00AC3631"/>
    <w:rsid w:val="00AF50D2"/>
    <w:rsid w:val="00B22960"/>
    <w:rsid w:val="00B24BCB"/>
    <w:rsid w:val="00B76F84"/>
    <w:rsid w:val="00B915B7"/>
    <w:rsid w:val="00B95988"/>
    <w:rsid w:val="00B9787B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66C81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5AF8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B7F44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2937"/>
    <w:rsid w:val="00FC3E00"/>
    <w:rsid w:val="00FC3FD0"/>
    <w:rsid w:val="00FD0D91"/>
    <w:rsid w:val="00FD0D96"/>
    <w:rsid w:val="00FD76E4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00D549"/>
  <w15:docId w15:val="{6E7E92B1-8FBD-4501-BDAE-41E891F8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7675-6F3F-4BEB-88C7-D6EB46D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9</cp:revision>
  <cp:lastPrinted>2024-10-22T07:09:00Z</cp:lastPrinted>
  <dcterms:created xsi:type="dcterms:W3CDTF">2024-12-16T07:02:00Z</dcterms:created>
  <dcterms:modified xsi:type="dcterms:W3CDTF">2025-01-27T14:25:00Z</dcterms:modified>
</cp:coreProperties>
</file>