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251E41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частини 4 статті 14, статті 72 та частини 8 статті 78,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2064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="0075332E"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A1A1E" w:rsidRPr="004E20B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3A1A1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8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75332E"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 11.03.2022 № 252 "Деякі питання формування та виконання місцевих бюджетів у період воєнного стану" (зі змінами),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фінансовим управлінням сформовано про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кт рішення Чорноморської міської ради Одеського району Одеської області 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 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681F48">
        <w:rPr>
          <w:rFonts w:ascii="Times New Roman" w:hAnsi="Times New Roman" w:cs="Times New Roman"/>
          <w:sz w:val="24"/>
          <w:szCs w:val="24"/>
        </w:rPr>
        <w:t>V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681F48">
        <w:rPr>
          <w:rFonts w:ascii="Times New Roman" w:hAnsi="Times New Roman" w:cs="Times New Roman"/>
          <w:sz w:val="24"/>
          <w:szCs w:val="24"/>
        </w:rPr>
        <w:t>II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2064C0" w:rsidRDefault="00344075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Даним </w:t>
      </w:r>
      <w:r w:rsidR="00067345">
        <w:rPr>
          <w:lang w:val="uk-UA"/>
        </w:rPr>
        <w:t>про</w:t>
      </w:r>
      <w:r w:rsidR="0044717E">
        <w:rPr>
          <w:lang w:val="uk-UA"/>
        </w:rPr>
        <w:t>є</w:t>
      </w:r>
      <w:r w:rsidR="00067345">
        <w:rPr>
          <w:lang w:val="uk-UA"/>
        </w:rPr>
        <w:t>ктом Рішення пропонується збільшення доход</w:t>
      </w:r>
      <w:r w:rsidR="003A1A1E">
        <w:rPr>
          <w:lang w:val="uk-UA"/>
        </w:rPr>
        <w:t xml:space="preserve">ної частини бюджету на </w:t>
      </w:r>
      <w:r w:rsidR="00594CB8">
        <w:rPr>
          <w:lang w:val="uk-UA"/>
        </w:rPr>
        <w:t>1 090 618</w:t>
      </w:r>
      <w:r w:rsidR="003A1A1E">
        <w:rPr>
          <w:lang w:val="uk-UA"/>
        </w:rPr>
        <w:t xml:space="preserve"> грив</w:t>
      </w:r>
      <w:r w:rsidR="00594CB8">
        <w:rPr>
          <w:lang w:val="uk-UA"/>
        </w:rPr>
        <w:t>ень за рахунок субвенцій</w:t>
      </w:r>
      <w:r w:rsidR="003A1A1E">
        <w:rPr>
          <w:lang w:val="uk-UA"/>
        </w:rPr>
        <w:t>, в тому числі</w:t>
      </w:r>
      <w:r w:rsidR="002064C0">
        <w:rPr>
          <w:lang w:val="uk-UA"/>
        </w:rPr>
        <w:t>:</w:t>
      </w:r>
    </w:p>
    <w:p w:rsidR="00594CB8" w:rsidRDefault="002064C0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1)</w:t>
      </w:r>
      <w:r w:rsidR="00284808">
        <w:rPr>
          <w:lang w:val="uk-UA"/>
        </w:rPr>
        <w:t xml:space="preserve"> за </w:t>
      </w:r>
      <w:r w:rsidR="00594CB8">
        <w:rPr>
          <w:lang w:val="uk-UA"/>
        </w:rPr>
        <w:t>загальни</w:t>
      </w:r>
      <w:r w:rsidR="00284808">
        <w:rPr>
          <w:lang w:val="uk-UA"/>
        </w:rPr>
        <w:t>м</w:t>
      </w:r>
      <w:r w:rsidR="00594CB8">
        <w:rPr>
          <w:lang w:val="uk-UA"/>
        </w:rPr>
        <w:t xml:space="preserve"> фонд</w:t>
      </w:r>
      <w:r w:rsidR="00284808">
        <w:rPr>
          <w:lang w:val="uk-UA"/>
        </w:rPr>
        <w:t>ом</w:t>
      </w:r>
      <w:r w:rsidR="00594CB8">
        <w:rPr>
          <w:lang w:val="uk-UA"/>
        </w:rPr>
        <w:t xml:space="preserve"> на 604 618 гривень –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України;</w:t>
      </w:r>
    </w:p>
    <w:p w:rsidR="00594CB8" w:rsidRDefault="00594CB8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2) </w:t>
      </w:r>
      <w:r w:rsidR="00284808">
        <w:rPr>
          <w:lang w:val="uk-UA"/>
        </w:rPr>
        <w:t>за спеціальним</w:t>
      </w:r>
      <w:r>
        <w:rPr>
          <w:lang w:val="uk-UA"/>
        </w:rPr>
        <w:t xml:space="preserve"> фонд</w:t>
      </w:r>
      <w:r w:rsidR="00284808">
        <w:rPr>
          <w:lang w:val="uk-UA"/>
        </w:rPr>
        <w:t>ом</w:t>
      </w:r>
      <w:r>
        <w:rPr>
          <w:lang w:val="uk-UA"/>
        </w:rPr>
        <w:t xml:space="preserve"> (бюджет розвитку) на </w:t>
      </w:r>
      <w:r w:rsidR="00606E72">
        <w:rPr>
          <w:lang w:val="uk-UA"/>
        </w:rPr>
        <w:t>486 000 гривень – на виконання інвестиційних проектів (монтажні та пусконалагоджувальні роботи по ліфту в/п 630-1000 кг на 20 зупинок в будівлі за адресою: Одеська область, м.</w:t>
      </w:r>
      <w:r w:rsidR="00284808">
        <w:rPr>
          <w:lang w:val="uk-UA"/>
        </w:rPr>
        <w:t xml:space="preserve"> </w:t>
      </w:r>
      <w:r w:rsidR="00606E72">
        <w:rPr>
          <w:lang w:val="uk-UA"/>
        </w:rPr>
        <w:t>Чорноморськ, вул.</w:t>
      </w:r>
      <w:r w:rsidR="00284808">
        <w:rPr>
          <w:lang w:val="uk-UA"/>
        </w:rPr>
        <w:t xml:space="preserve"> </w:t>
      </w:r>
      <w:r w:rsidR="00606E72">
        <w:rPr>
          <w:lang w:val="uk-UA"/>
        </w:rPr>
        <w:t xml:space="preserve">Парусна, 18, </w:t>
      </w:r>
      <w:r w:rsidR="00284808">
        <w:rPr>
          <w:lang w:val="uk-UA"/>
        </w:rPr>
        <w:t>4</w:t>
      </w:r>
      <w:r w:rsidR="00606E72">
        <w:rPr>
          <w:lang w:val="uk-UA"/>
        </w:rPr>
        <w:t xml:space="preserve"> під'їзд).</w:t>
      </w:r>
    </w:p>
    <w:p w:rsidR="00EB1FBB" w:rsidRDefault="00C511B8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</w:t>
      </w:r>
      <w:r w:rsidR="008D0B68">
        <w:rPr>
          <w:lang w:val="uk-UA"/>
        </w:rPr>
        <w:t xml:space="preserve">враховані в </w:t>
      </w:r>
      <w:r>
        <w:rPr>
          <w:lang w:val="uk-UA"/>
        </w:rPr>
        <w:t>додат</w:t>
      </w:r>
      <w:r w:rsidR="008D0B68">
        <w:rPr>
          <w:lang w:val="uk-UA"/>
        </w:rPr>
        <w:t xml:space="preserve">ку </w:t>
      </w:r>
      <w:r>
        <w:rPr>
          <w:lang w:val="uk-UA"/>
        </w:rPr>
        <w:t xml:space="preserve">1 до </w:t>
      </w:r>
      <w:r w:rsidR="008D0B68">
        <w:rPr>
          <w:lang w:val="uk-UA"/>
        </w:rPr>
        <w:t xml:space="preserve">проєкту Рішення. </w:t>
      </w:r>
    </w:p>
    <w:p w:rsidR="00C511B8" w:rsidRPr="00C2326C" w:rsidRDefault="00C511B8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6D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170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710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941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1 15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089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701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13 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621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240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гривень.</w:t>
      </w:r>
    </w:p>
    <w:p w:rsidR="00FB691A" w:rsidRDefault="00C511B8" w:rsidP="004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зміни до доходної частини, </w:t>
      </w:r>
      <w:r w:rsidR="00A02572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</w:t>
      </w:r>
      <w:r w:rsidR="00AF1EB6">
        <w:rPr>
          <w:rFonts w:ascii="Times New Roman" w:hAnsi="Times New Roman" w:cs="Times New Roman"/>
          <w:sz w:val="24"/>
          <w:szCs w:val="24"/>
          <w:lang w:val="uk-UA"/>
        </w:rPr>
        <w:t xml:space="preserve">нерозподіленого </w:t>
      </w:r>
      <w:r w:rsidR="00A02572">
        <w:rPr>
          <w:rFonts w:ascii="Times New Roman" w:hAnsi="Times New Roman" w:cs="Times New Roman"/>
          <w:sz w:val="24"/>
          <w:szCs w:val="24"/>
          <w:lang w:val="uk-UA"/>
        </w:rPr>
        <w:t>вільного залишку коштів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фонду</w:t>
      </w:r>
      <w:r w:rsidR="00A02572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01.01.2025</w:t>
      </w:r>
      <w:r w:rsidR="00F81C4D"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AF1EB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>418</w:t>
      </w:r>
      <w:r w:rsidR="00AF1EB6">
        <w:t> 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 xml:space="preserve">901,19 гривень, </w:t>
      </w:r>
      <w:r w:rsidR="00CB45D8">
        <w:rPr>
          <w:rFonts w:ascii="Times New Roman" w:hAnsi="Times New Roman" w:cs="Times New Roman"/>
          <w:sz w:val="24"/>
          <w:szCs w:val="24"/>
          <w:lang w:val="uk-UA"/>
        </w:rPr>
        <w:t xml:space="preserve">приймаючи до уваги </w:t>
      </w:r>
      <w:r w:rsidR="00785E3E" w:rsidRPr="00A02572">
        <w:rPr>
          <w:rFonts w:ascii="Times New Roman" w:hAnsi="Times New Roman" w:cs="Times New Roman"/>
          <w:sz w:val="24"/>
          <w:szCs w:val="24"/>
          <w:lang w:val="uk-UA"/>
        </w:rPr>
        <w:t>звернення командирів військових формувань,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 xml:space="preserve"> керівників інших державних органів,</w:t>
      </w:r>
      <w:r w:rsidR="00785E3E"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 головних розпорядників бюджетних коштів, відповідальних виконавців Міських цільових програм щодо необхідності вирішення нагальних </w:t>
      </w:r>
      <w:r w:rsidR="00F81C4D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785E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4C06">
        <w:rPr>
          <w:rFonts w:ascii="Times New Roman" w:hAnsi="Times New Roman" w:cs="Times New Roman"/>
          <w:sz w:val="24"/>
          <w:szCs w:val="24"/>
          <w:lang w:val="uk-UA"/>
        </w:rPr>
        <w:t>бюджет Чорноморської міської територіальної громади за видатками пропонується до збільшення на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 xml:space="preserve"> 114 509 448 гривень, із них:</w:t>
      </w:r>
    </w:p>
    <w:p w:rsidR="00FB691A" w:rsidRDefault="00FB691A" w:rsidP="00FB691A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1 090 618 гривень за рахунок міжбюджетних трансфертів;</w:t>
      </w:r>
    </w:p>
    <w:p w:rsidR="00A02572" w:rsidRPr="00FB691A" w:rsidRDefault="00FB691A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91A">
        <w:rPr>
          <w:rFonts w:ascii="Times New Roman" w:hAnsi="Times New Roman" w:cs="Times New Roman"/>
          <w:sz w:val="24"/>
          <w:szCs w:val="24"/>
          <w:lang w:val="uk-UA"/>
        </w:rPr>
        <w:t xml:space="preserve">113 418 830 гривень - </w:t>
      </w:r>
      <w:r w:rsidR="00A02572" w:rsidRPr="00FB691A">
        <w:rPr>
          <w:rFonts w:ascii="Times New Roman" w:hAnsi="Times New Roman" w:cs="Times New Roman"/>
          <w:sz w:val="24"/>
          <w:szCs w:val="24"/>
          <w:lang w:val="uk-UA"/>
        </w:rPr>
        <w:t>за рахунок розподілу вільного залишку коштів бюджету громади, який сформувався станом на 01.01.2025</w:t>
      </w:r>
      <w:r w:rsidR="00AC4C06" w:rsidRPr="00FB691A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відповідно до приписів </w:t>
      </w:r>
      <w:r w:rsidR="00A02572" w:rsidRPr="00FB691A">
        <w:rPr>
          <w:rFonts w:ascii="Times New Roman" w:hAnsi="Times New Roman" w:cs="Times New Roman"/>
          <w:sz w:val="24"/>
          <w:szCs w:val="24"/>
          <w:lang w:val="uk-UA"/>
        </w:rPr>
        <w:t xml:space="preserve"> п.22</w:t>
      </w:r>
      <w:r w:rsidR="00A02572" w:rsidRPr="00FB69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="00A02572" w:rsidRPr="00FB691A">
        <w:rPr>
          <w:rFonts w:ascii="Times New Roman" w:hAnsi="Times New Roman" w:cs="Times New Roman"/>
          <w:sz w:val="24"/>
          <w:szCs w:val="24"/>
          <w:lang w:val="uk-UA"/>
        </w:rPr>
        <w:t xml:space="preserve"> Прикінцевих положень Бюджетного кодексу України, пропонується </w:t>
      </w:r>
      <w:r w:rsidR="00AC4C06" w:rsidRPr="00FB691A">
        <w:rPr>
          <w:rFonts w:ascii="Times New Roman" w:hAnsi="Times New Roman" w:cs="Times New Roman"/>
          <w:sz w:val="24"/>
          <w:szCs w:val="24"/>
          <w:lang w:val="uk-UA"/>
        </w:rPr>
        <w:t xml:space="preserve">спрямувати </w:t>
      </w:r>
      <w:r w:rsidR="00A02572" w:rsidRPr="00FB691A">
        <w:rPr>
          <w:rFonts w:ascii="Times New Roman" w:hAnsi="Times New Roman" w:cs="Times New Roman"/>
          <w:sz w:val="24"/>
          <w:szCs w:val="24"/>
          <w:lang w:val="uk-UA"/>
        </w:rPr>
        <w:t>на:</w:t>
      </w:r>
    </w:p>
    <w:p w:rsidR="00A02572" w:rsidRPr="00785E3E" w:rsidRDefault="00AF1EB6" w:rsidP="00AF1E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AF1EB6">
        <w:rPr>
          <w:rFonts w:ascii="Times New Roman" w:hAnsi="Times New Roman" w:cs="Times New Roman"/>
          <w:i/>
          <w:sz w:val="24"/>
          <w:szCs w:val="24"/>
          <w:lang w:val="uk-UA"/>
        </w:rPr>
        <w:t>иплат</w:t>
      </w:r>
      <w:r w:rsidR="00DD5159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AF1E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муніципальної адресної допомоги працівникам закладів та установ Чорноморської міської ради Одеського району Одеської області окремих галузей</w:t>
      </w:r>
      <w:r w:rsidR="00F81C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(освіти, культури і мистецтва, дитячо-юнацьких спортивних шкіл)</w:t>
      </w:r>
      <w:r w:rsidR="00A02572"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13</w:t>
      </w:r>
      <w:r w:rsidR="00A02572" w:rsidRPr="00785E3E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878</w:t>
      </w:r>
      <w:r w:rsidR="00A02572" w:rsidRPr="00785E3E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A02572" w:rsidRPr="00785E3E">
        <w:rPr>
          <w:rFonts w:ascii="Times New Roman" w:hAnsi="Times New Roman" w:cs="Times New Roman"/>
          <w:i/>
          <w:sz w:val="24"/>
          <w:szCs w:val="24"/>
          <w:lang w:val="uk-UA"/>
        </w:rPr>
        <w:t>00 грн;</w:t>
      </w:r>
    </w:p>
    <w:p w:rsidR="00A02572" w:rsidRPr="00785E3E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підтримку сил безпеки та оборони – </w:t>
      </w:r>
      <w:r w:rsidR="00AF1EB6">
        <w:rPr>
          <w:rFonts w:ascii="Times New Roman" w:hAnsi="Times New Roman" w:cs="Times New Roman"/>
          <w:i/>
          <w:sz w:val="24"/>
          <w:szCs w:val="24"/>
          <w:lang w:val="uk-UA"/>
        </w:rPr>
        <w:t>97 192 600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грн;</w:t>
      </w:r>
    </w:p>
    <w:p w:rsidR="00A02572" w:rsidRPr="00785E3E" w:rsidRDefault="00AF1EB6" w:rsidP="004E20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медикаменти – 2 348 030</w:t>
      </w:r>
      <w:r w:rsidR="00C24C6D"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грн.</w:t>
      </w:r>
    </w:p>
    <w:p w:rsidR="00C2326C" w:rsidRPr="00785E3E" w:rsidRDefault="00C2326C" w:rsidP="00C2326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sz w:val="24"/>
          <w:szCs w:val="24"/>
          <w:lang w:val="uk-UA"/>
        </w:rPr>
        <w:t>Крім того, врахован</w:t>
      </w:r>
      <w:r w:rsidR="00B04C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326C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</w:t>
      </w:r>
      <w:r w:rsidR="00B04C74">
        <w:rPr>
          <w:rFonts w:ascii="Times New Roman" w:hAnsi="Times New Roman" w:cs="Times New Roman"/>
          <w:sz w:val="24"/>
          <w:szCs w:val="24"/>
          <w:lang w:val="uk-UA"/>
        </w:rPr>
        <w:t xml:space="preserve">головних розпорядників коштів </w:t>
      </w:r>
      <w:r w:rsidRPr="00C2326C">
        <w:rPr>
          <w:rFonts w:ascii="Times New Roman" w:hAnsi="Times New Roman" w:cs="Times New Roman"/>
          <w:sz w:val="24"/>
          <w:szCs w:val="24"/>
          <w:lang w:val="uk-UA"/>
        </w:rPr>
        <w:t xml:space="preserve">щодо перерозподілу </w:t>
      </w:r>
      <w:r w:rsidR="00B04C74">
        <w:rPr>
          <w:rFonts w:ascii="Times New Roman" w:hAnsi="Times New Roman" w:cs="Times New Roman"/>
          <w:sz w:val="24"/>
          <w:szCs w:val="24"/>
          <w:lang w:val="uk-UA"/>
        </w:rPr>
        <w:t xml:space="preserve">бюджетних призначень в межах затверджених видатків бюджету, </w:t>
      </w:r>
      <w:r w:rsidR="006D6398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в узагальнених пропозиціях до </w:t>
      </w:r>
      <w:r w:rsidR="006D6398" w:rsidRPr="00785E3E">
        <w:rPr>
          <w:rFonts w:ascii="Times New Roman" w:hAnsi="Times New Roman" w:cs="Times New Roman"/>
          <w:sz w:val="24"/>
          <w:szCs w:val="24"/>
          <w:lang w:val="uk-UA"/>
        </w:rPr>
        <w:t>цього висновку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та враховані в додатках 3-</w:t>
      </w:r>
      <w:r w:rsidR="00AF1E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DF1279" w:rsidRPr="00785E3E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468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041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808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,68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 w:rsidRPr="00785E3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224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481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620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43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560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187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,81 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223</w:t>
      </w: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604</w:t>
      </w: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713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,63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="00DF1279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407F" w:rsidRPr="00785E3E" w:rsidRDefault="00EF407F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Дефіцит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297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330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867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785E3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785E3E">
        <w:rPr>
          <w:rFonts w:ascii="Times New Roman" w:hAnsi="Times New Roman"/>
          <w:color w:val="000000"/>
          <w:lang w:val="uk-UA"/>
        </w:rPr>
        <w:t xml:space="preserve"> 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2 до проєкту Рішення).</w:t>
      </w:r>
    </w:p>
    <w:p w:rsidR="00ED7897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35" w:rsidRDefault="00240C35" w:rsidP="0010022D">
      <w:pPr>
        <w:spacing w:after="0" w:line="240" w:lineRule="auto"/>
      </w:pPr>
      <w:r>
        <w:separator/>
      </w:r>
    </w:p>
  </w:endnote>
  <w:endnote w:type="continuationSeparator" w:id="0">
    <w:p w:rsidR="00240C35" w:rsidRDefault="00240C35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35" w:rsidRDefault="00240C35" w:rsidP="0010022D">
      <w:pPr>
        <w:spacing w:after="0" w:line="240" w:lineRule="auto"/>
      </w:pPr>
      <w:r>
        <w:separator/>
      </w:r>
    </w:p>
  </w:footnote>
  <w:footnote w:type="continuationSeparator" w:id="0">
    <w:p w:rsidR="00240C35" w:rsidRDefault="00240C35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5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0C35"/>
    <w:rsid w:val="002442AB"/>
    <w:rsid w:val="00247C69"/>
    <w:rsid w:val="00250A3B"/>
    <w:rsid w:val="00251E41"/>
    <w:rsid w:val="002537F9"/>
    <w:rsid w:val="00260194"/>
    <w:rsid w:val="00262082"/>
    <w:rsid w:val="00273C86"/>
    <w:rsid w:val="00274470"/>
    <w:rsid w:val="00283647"/>
    <w:rsid w:val="00284808"/>
    <w:rsid w:val="00290B7B"/>
    <w:rsid w:val="002A06F1"/>
    <w:rsid w:val="002A7591"/>
    <w:rsid w:val="002B12D9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101B3"/>
    <w:rsid w:val="0031685E"/>
    <w:rsid w:val="00322203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D10"/>
    <w:rsid w:val="004A4C48"/>
    <w:rsid w:val="004B06C1"/>
    <w:rsid w:val="004B1758"/>
    <w:rsid w:val="004B43CE"/>
    <w:rsid w:val="004B4432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147D5"/>
    <w:rsid w:val="00A3143D"/>
    <w:rsid w:val="00A40D0D"/>
    <w:rsid w:val="00A448F4"/>
    <w:rsid w:val="00A63AC4"/>
    <w:rsid w:val="00A67E3F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4C06"/>
    <w:rsid w:val="00AC57E5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C1612"/>
    <w:rsid w:val="00DD5159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AB2C-F9E7-41EF-9365-F86A8D56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254</cp:revision>
  <cp:lastPrinted>2025-02-26T11:19:00Z</cp:lastPrinted>
  <dcterms:created xsi:type="dcterms:W3CDTF">2019-02-18T11:38:00Z</dcterms:created>
  <dcterms:modified xsi:type="dcterms:W3CDTF">2025-02-26T15:49:00Z</dcterms:modified>
</cp:coreProperties>
</file>