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5BF1" w14:textId="5069DB43" w:rsidR="001109EA" w:rsidRDefault="00FF22E2" w:rsidP="00110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Пояснювальна записка до проє</w:t>
      </w:r>
      <w:r w:rsidR="006A0483">
        <w:rPr>
          <w:rFonts w:ascii="Times New Roman" w:hAnsi="Times New Roman" w:cs="Times New Roman"/>
          <w:b/>
          <w:sz w:val="28"/>
          <w:szCs w:val="28"/>
        </w:rPr>
        <w:t xml:space="preserve">кту рішення виконавчого комітету Чорноморської міської ради  Одеського району Одеської області </w:t>
      </w:r>
      <w:r w:rsidR="006A0483" w:rsidRPr="003708A5">
        <w:rPr>
          <w:rFonts w:ascii="Times New Roman" w:hAnsi="Times New Roman" w:cs="Times New Roman"/>
          <w:b/>
          <w:sz w:val="28"/>
          <w:szCs w:val="28"/>
        </w:rPr>
        <w:t>"Про затвердження фінансового плану комунально</w:t>
      </w:r>
      <w:r w:rsidR="006A0483">
        <w:rPr>
          <w:rFonts w:ascii="Times New Roman" w:hAnsi="Times New Roman" w:cs="Times New Roman"/>
          <w:b/>
          <w:sz w:val="28"/>
          <w:szCs w:val="28"/>
        </w:rPr>
        <w:t>го некомерційного підприємства «</w:t>
      </w:r>
      <w:r w:rsidR="006A0483" w:rsidRPr="003708A5">
        <w:rPr>
          <w:rFonts w:ascii="Times New Roman" w:hAnsi="Times New Roman" w:cs="Times New Roman"/>
          <w:b/>
          <w:sz w:val="28"/>
          <w:szCs w:val="28"/>
        </w:rPr>
        <w:t>Стоматологічна поліклініка міста Чорноморсь</w:t>
      </w:r>
      <w:r w:rsidR="006A0483">
        <w:rPr>
          <w:rFonts w:ascii="Times New Roman" w:hAnsi="Times New Roman" w:cs="Times New Roman"/>
          <w:b/>
          <w:sz w:val="28"/>
          <w:szCs w:val="28"/>
        </w:rPr>
        <w:t xml:space="preserve">ка» Чорноморської міської ради </w:t>
      </w:r>
      <w:r w:rsidR="006A0483" w:rsidRPr="003708A5">
        <w:rPr>
          <w:rFonts w:ascii="Times New Roman" w:hAnsi="Times New Roman" w:cs="Times New Roman"/>
          <w:b/>
          <w:sz w:val="28"/>
          <w:szCs w:val="28"/>
        </w:rPr>
        <w:t>Оде</w:t>
      </w:r>
      <w:r w:rsidR="006A0483">
        <w:rPr>
          <w:rFonts w:ascii="Times New Roman" w:hAnsi="Times New Roman" w:cs="Times New Roman"/>
          <w:b/>
          <w:sz w:val="28"/>
          <w:szCs w:val="28"/>
        </w:rPr>
        <w:t>ського району Одеської області</w:t>
      </w:r>
    </w:p>
    <w:p w14:paraId="0C41E80C" w14:textId="7197AABC" w:rsidR="006A0483" w:rsidRDefault="006A0483" w:rsidP="00110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8A5">
        <w:rPr>
          <w:rFonts w:ascii="Times New Roman" w:hAnsi="Times New Roman" w:cs="Times New Roman"/>
          <w:b/>
          <w:sz w:val="28"/>
          <w:szCs w:val="28"/>
        </w:rPr>
        <w:t>на 202</w:t>
      </w:r>
      <w:r w:rsidR="00BE30A5">
        <w:rPr>
          <w:rFonts w:ascii="Times New Roman" w:hAnsi="Times New Roman" w:cs="Times New Roman"/>
          <w:b/>
          <w:sz w:val="28"/>
          <w:szCs w:val="28"/>
        </w:rPr>
        <w:t>5</w:t>
      </w:r>
      <w:r w:rsidRPr="003708A5">
        <w:rPr>
          <w:rFonts w:ascii="Times New Roman" w:hAnsi="Times New Roman" w:cs="Times New Roman"/>
          <w:b/>
          <w:sz w:val="28"/>
          <w:szCs w:val="28"/>
        </w:rPr>
        <w:t xml:space="preserve"> рік"</w:t>
      </w:r>
    </w:p>
    <w:p w14:paraId="576FD060" w14:textId="77777777" w:rsidR="001109EA" w:rsidRPr="00504FBC" w:rsidRDefault="001109EA" w:rsidP="00110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9DFAB" w14:textId="050D7E98" w:rsidR="006A0483" w:rsidRDefault="006A0483" w:rsidP="002E47B8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A0483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FF22E2">
        <w:rPr>
          <w:rFonts w:ascii="Times New Roman" w:hAnsi="Times New Roman" w:cs="Times New Roman"/>
          <w:sz w:val="28"/>
          <w:szCs w:val="28"/>
        </w:rPr>
        <w:t xml:space="preserve">з </w:t>
      </w:r>
      <w:r w:rsidRPr="006A0483">
        <w:rPr>
          <w:rFonts w:ascii="Times New Roman" w:hAnsi="Times New Roman" w:cs="Times New Roman"/>
          <w:sz w:val="28"/>
          <w:szCs w:val="28"/>
        </w:rPr>
        <w:t xml:space="preserve">п. </w:t>
      </w:r>
      <w:r w:rsidRPr="00504FBC">
        <w:rPr>
          <w:rFonts w:ascii="Times New Roman" w:hAnsi="Times New Roman" w:cs="Times New Roman"/>
          <w:sz w:val="28"/>
          <w:szCs w:val="28"/>
        </w:rPr>
        <w:t>2</w:t>
      </w:r>
      <w:r w:rsidRPr="006A0483">
        <w:rPr>
          <w:rFonts w:ascii="Times New Roman" w:hAnsi="Times New Roman" w:cs="Times New Roman"/>
          <w:sz w:val="28"/>
          <w:szCs w:val="28"/>
        </w:rPr>
        <w:t xml:space="preserve"> Порядку </w:t>
      </w:r>
      <w:r w:rsidRPr="006A0483">
        <w:rPr>
          <w:rFonts w:ascii="Times New Roman" w:hAnsi="Times New Roman"/>
          <w:bCs/>
          <w:sz w:val="28"/>
          <w:szCs w:val="28"/>
        </w:rPr>
        <w:t>складання</w:t>
      </w:r>
      <w:r w:rsidRPr="006A0483">
        <w:rPr>
          <w:rFonts w:ascii="Times New Roman" w:hAnsi="Times New Roman"/>
          <w:sz w:val="28"/>
          <w:szCs w:val="28"/>
        </w:rPr>
        <w:t>, затвердження та контролю виконання фінансових планів комунальних некомерційних підприємств Чорноморської міської ради Одеського району Одеської області в галузі охорони здоров’я</w:t>
      </w:r>
      <w:r w:rsidRPr="006A0483">
        <w:rPr>
          <w:rFonts w:ascii="Times New Roman" w:hAnsi="Times New Roman" w:cs="Times New Roman"/>
          <w:sz w:val="28"/>
          <w:szCs w:val="28"/>
        </w:rPr>
        <w:t>, затвердженого рішенням виконавчого комітету Чорноморської міської ради Одеського району Одеської області від 23.12.2021 № 299 (зі змінами та доповненнями)</w:t>
      </w:r>
      <w:r w:rsidR="00FF22E2">
        <w:rPr>
          <w:rFonts w:ascii="Times New Roman" w:hAnsi="Times New Roman" w:cs="Times New Roman"/>
          <w:sz w:val="28"/>
          <w:szCs w:val="28"/>
        </w:rPr>
        <w:t>,</w:t>
      </w:r>
      <w:r w:rsidRPr="006A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4FBC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A048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роєкт фінансового плану з пояснювальною запискою та відповідним обґрунтуванням готується </w:t>
      </w:r>
      <w:r w:rsidR="00504FBC">
        <w:rPr>
          <w:rFonts w:ascii="Times New Roman" w:eastAsia="Calibri" w:hAnsi="Times New Roman" w:cs="Times New Roman"/>
          <w:sz w:val="28"/>
          <w:szCs w:val="28"/>
          <w:lang w:eastAsia="ar-SA"/>
        </w:rPr>
        <w:t>комунальним некомерційним підприємством</w:t>
      </w:r>
      <w:r w:rsidRPr="006A048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і подається відділу бухгалтерського обліку та звітності на погодження.</w:t>
      </w:r>
      <w:r w:rsidRPr="006A0483">
        <w:rPr>
          <w:rFonts w:ascii="Times New Roman" w:hAnsi="Times New Roman"/>
          <w:sz w:val="28"/>
          <w:szCs w:val="28"/>
          <w:lang w:eastAsia="ar-SA"/>
        </w:rPr>
        <w:t xml:space="preserve"> У разі наявності зауважень до проєкту фінансового плану</w:t>
      </w:r>
      <w:r w:rsidR="00504FBC">
        <w:rPr>
          <w:rFonts w:ascii="Times New Roman" w:hAnsi="Times New Roman"/>
          <w:sz w:val="28"/>
          <w:szCs w:val="28"/>
          <w:lang w:eastAsia="ar-SA"/>
        </w:rPr>
        <w:t>,</w:t>
      </w:r>
      <w:r w:rsidRPr="006A04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A0483">
        <w:rPr>
          <w:rFonts w:ascii="Times New Roman" w:hAnsi="Times New Roman"/>
          <w:sz w:val="28"/>
          <w:szCs w:val="28"/>
        </w:rPr>
        <w:t xml:space="preserve">він повертається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6A0483">
        <w:rPr>
          <w:rFonts w:ascii="Times New Roman" w:hAnsi="Times New Roman"/>
          <w:sz w:val="28"/>
          <w:szCs w:val="28"/>
          <w:lang w:eastAsia="ar-SA"/>
        </w:rPr>
        <w:t xml:space="preserve">ідприємству </w:t>
      </w:r>
      <w:r w:rsidRPr="006A0483">
        <w:rPr>
          <w:rFonts w:ascii="Times New Roman" w:hAnsi="Times New Roman"/>
          <w:sz w:val="28"/>
          <w:szCs w:val="28"/>
        </w:rPr>
        <w:t xml:space="preserve">на доопрацювання. </w:t>
      </w:r>
      <w:r w:rsidRPr="006A0483">
        <w:rPr>
          <w:rStyle w:val="docdata"/>
          <w:rFonts w:ascii="Times New Roman" w:hAnsi="Times New Roman"/>
          <w:color w:val="000000"/>
          <w:sz w:val="28"/>
          <w:szCs w:val="28"/>
        </w:rPr>
        <w:t>Після погодження</w:t>
      </w:r>
      <w:r w:rsidRPr="006A04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A0483">
        <w:rPr>
          <w:rFonts w:ascii="Times New Roman" w:hAnsi="Times New Roman"/>
          <w:color w:val="000000"/>
          <w:sz w:val="28"/>
          <w:szCs w:val="28"/>
        </w:rPr>
        <w:t>фінансовий план виноситься на затвердження виконавчо</w:t>
      </w:r>
      <w:r w:rsidR="00504FBC">
        <w:rPr>
          <w:rFonts w:ascii="Times New Roman" w:hAnsi="Times New Roman"/>
          <w:color w:val="000000"/>
          <w:sz w:val="28"/>
          <w:szCs w:val="28"/>
        </w:rPr>
        <w:t>м</w:t>
      </w:r>
      <w:r w:rsidRPr="006A0483">
        <w:rPr>
          <w:rFonts w:ascii="Times New Roman" w:hAnsi="Times New Roman"/>
          <w:color w:val="000000"/>
          <w:sz w:val="28"/>
          <w:szCs w:val="28"/>
        </w:rPr>
        <w:t>у комітету Чорноморської міської ради Одеського району Одеської області відділом бухгалтерського обліку та звітності.</w:t>
      </w:r>
    </w:p>
    <w:p w14:paraId="6526996E" w14:textId="03B68772" w:rsidR="006A0483" w:rsidRDefault="006A0483" w:rsidP="002E47B8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202</w:t>
      </w:r>
      <w:r w:rsidR="00BE30A5">
        <w:rPr>
          <w:rFonts w:ascii="Times New Roman" w:hAnsi="Times New Roman"/>
          <w:color w:val="000000"/>
          <w:sz w:val="28"/>
          <w:szCs w:val="28"/>
        </w:rPr>
        <w:t>5</w:t>
      </w:r>
      <w:r w:rsidR="00FF22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році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483">
        <w:rPr>
          <w:rFonts w:ascii="Times New Roman" w:hAnsi="Times New Roman" w:cs="Times New Roman"/>
          <w:sz w:val="28"/>
          <w:szCs w:val="28"/>
        </w:rPr>
        <w:t>КНП «Стоматологічна поліклініка міста Чорноморська»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планує</w:t>
      </w:r>
      <w:r w:rsidR="000417D5">
        <w:rPr>
          <w:rFonts w:ascii="Times New Roman" w:hAnsi="Times New Roman" w:cs="Times New Roman"/>
          <w:sz w:val="28"/>
          <w:szCs w:val="28"/>
        </w:rPr>
        <w:t xml:space="preserve"> надходження </w:t>
      </w:r>
      <w:r w:rsidR="00504FBC">
        <w:rPr>
          <w:rFonts w:ascii="Times New Roman" w:hAnsi="Times New Roman" w:cs="Times New Roman"/>
          <w:sz w:val="28"/>
          <w:szCs w:val="28"/>
        </w:rPr>
        <w:t xml:space="preserve">у </w:t>
      </w:r>
      <w:r w:rsidR="000417D5">
        <w:rPr>
          <w:rFonts w:ascii="Times New Roman" w:hAnsi="Times New Roman" w:cs="Times New Roman"/>
          <w:sz w:val="28"/>
          <w:szCs w:val="28"/>
        </w:rPr>
        <w:t>сум</w:t>
      </w:r>
      <w:r w:rsidR="00504FBC">
        <w:rPr>
          <w:rFonts w:ascii="Times New Roman" w:hAnsi="Times New Roman" w:cs="Times New Roman"/>
          <w:sz w:val="28"/>
          <w:szCs w:val="28"/>
        </w:rPr>
        <w:t>і</w:t>
      </w:r>
      <w:r w:rsidR="000417D5">
        <w:rPr>
          <w:rFonts w:ascii="Times New Roman" w:hAnsi="Times New Roman" w:cs="Times New Roman"/>
          <w:sz w:val="28"/>
          <w:szCs w:val="28"/>
        </w:rPr>
        <w:t xml:space="preserve"> 2</w:t>
      </w:r>
      <w:r w:rsidR="00BE30A5">
        <w:rPr>
          <w:rFonts w:ascii="Times New Roman" w:hAnsi="Times New Roman" w:cs="Times New Roman"/>
          <w:sz w:val="28"/>
          <w:szCs w:val="28"/>
        </w:rPr>
        <w:t>7 988,4</w:t>
      </w:r>
      <w:r w:rsidR="000417D5">
        <w:rPr>
          <w:rFonts w:ascii="Times New Roman" w:hAnsi="Times New Roman" w:cs="Times New Roman"/>
          <w:sz w:val="28"/>
          <w:szCs w:val="28"/>
        </w:rPr>
        <w:t xml:space="preserve"> тис.</w:t>
      </w:r>
      <w:r w:rsidR="00504FBC">
        <w:rPr>
          <w:rFonts w:ascii="Times New Roman" w:hAnsi="Times New Roman" w:cs="Times New Roman"/>
          <w:sz w:val="28"/>
          <w:szCs w:val="28"/>
        </w:rPr>
        <w:t xml:space="preserve"> </w:t>
      </w:r>
      <w:r w:rsidR="000417D5">
        <w:rPr>
          <w:rFonts w:ascii="Times New Roman" w:hAnsi="Times New Roman" w:cs="Times New Roman"/>
          <w:sz w:val="28"/>
          <w:szCs w:val="28"/>
        </w:rPr>
        <w:t xml:space="preserve">грн, </w:t>
      </w:r>
      <w:r w:rsidR="00504FBC">
        <w:rPr>
          <w:rFonts w:ascii="Times New Roman" w:hAnsi="Times New Roman" w:cs="Times New Roman"/>
          <w:sz w:val="28"/>
          <w:szCs w:val="28"/>
        </w:rPr>
        <w:t>в тому числі</w:t>
      </w:r>
      <w:r w:rsidR="000417D5">
        <w:rPr>
          <w:rFonts w:ascii="Times New Roman" w:hAnsi="Times New Roman" w:cs="Times New Roman"/>
          <w:sz w:val="28"/>
          <w:szCs w:val="28"/>
        </w:rPr>
        <w:t>:</w:t>
      </w:r>
    </w:p>
    <w:p w14:paraId="14D909F9" w14:textId="4E765C6B" w:rsidR="00A81854" w:rsidRDefault="00A81854" w:rsidP="00A8185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17D5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Кошти місцевого бюджету за цільовими програмами – 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>9 962,4</w:t>
      </w:r>
      <w:r w:rsidR="000417D5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 грн.</w:t>
      </w:r>
    </w:p>
    <w:p w14:paraId="65605658" w14:textId="7311859D" w:rsidR="000417D5" w:rsidRPr="003A38DD" w:rsidRDefault="00A81854" w:rsidP="00A81854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17D5" w:rsidRPr="003A38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Інші надходження – 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18 026,0 </w:t>
      </w:r>
      <w:r w:rsidR="000417D5" w:rsidRPr="003A38DD">
        <w:rPr>
          <w:rFonts w:ascii="Times New Roman" w:eastAsia="Calibri" w:hAnsi="Times New Roman" w:cs="Times New Roman"/>
          <w:sz w:val="28"/>
          <w:szCs w:val="28"/>
          <w:lang w:eastAsia="ar-SA"/>
        </w:rPr>
        <w:t>тис. грн</w:t>
      </w:r>
      <w:r w:rsidR="00504FBC">
        <w:rPr>
          <w:rFonts w:ascii="Times New Roman" w:eastAsia="Calibri" w:hAnsi="Times New Roman" w:cs="Times New Roman"/>
          <w:sz w:val="28"/>
          <w:szCs w:val="28"/>
          <w:lang w:eastAsia="ar-SA"/>
        </w:rPr>
        <w:t>, з яких</w:t>
      </w:r>
      <w:r w:rsidR="000417D5" w:rsidRPr="003A38DD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14:paraId="3BDD5359" w14:textId="04F19DD2" w:rsidR="000417D5" w:rsidRPr="000417D5" w:rsidRDefault="000417D5" w:rsidP="002E47B8">
      <w:pPr>
        <w:numPr>
          <w:ilvl w:val="0"/>
          <w:numId w:val="2"/>
        </w:numPr>
        <w:suppressAutoHyphens/>
        <w:spacing w:after="0"/>
        <w:ind w:left="426" w:right="-14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від надання платних послуг згідно </w:t>
      </w:r>
      <w:r w:rsidR="00FF22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 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>основно</w:t>
      </w:r>
      <w:r w:rsidR="00FF22E2">
        <w:rPr>
          <w:rFonts w:ascii="Times New Roman" w:eastAsia="Calibri" w:hAnsi="Times New Roman" w:cs="Times New Roman"/>
          <w:sz w:val="28"/>
          <w:szCs w:val="28"/>
          <w:lang w:eastAsia="ar-SA"/>
        </w:rPr>
        <w:t>ю діяльностю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>15 900,0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 грн;</w:t>
      </w:r>
    </w:p>
    <w:p w14:paraId="34D34DF5" w14:textId="240E4D77" w:rsidR="000417D5" w:rsidRPr="000417D5" w:rsidRDefault="000417D5" w:rsidP="002E47B8">
      <w:pPr>
        <w:numPr>
          <w:ilvl w:val="0"/>
          <w:numId w:val="2"/>
        </w:numPr>
        <w:suppressAutoHyphens/>
        <w:spacing w:after="0"/>
        <w:ind w:left="426" w:right="-14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>благодійна</w:t>
      </w:r>
      <w:r w:rsidR="00BE5F9C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спонсорська допомога, гранти та дарунки – 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>1650,0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 грн; </w:t>
      </w:r>
    </w:p>
    <w:p w14:paraId="29627491" w14:textId="2386981A" w:rsidR="000417D5" w:rsidRPr="000417D5" w:rsidRDefault="000417D5" w:rsidP="002E47B8">
      <w:pPr>
        <w:numPr>
          <w:ilvl w:val="0"/>
          <w:numId w:val="2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кошти від доходу нарахованої амортизації </w:t>
      </w:r>
      <w:r w:rsidR="00BE5F9C">
        <w:rPr>
          <w:rFonts w:ascii="Times New Roman" w:eastAsia="Calibri" w:hAnsi="Times New Roman" w:cs="Times New Roman"/>
          <w:sz w:val="28"/>
          <w:szCs w:val="28"/>
          <w:lang w:eastAsia="ar-SA"/>
        </w:rPr>
        <w:t>основних засобів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>360,0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 грн; </w:t>
      </w:r>
    </w:p>
    <w:p w14:paraId="411E99DF" w14:textId="7E3F5DF5" w:rsidR="000417D5" w:rsidRDefault="000417D5" w:rsidP="002E47B8">
      <w:pPr>
        <w:numPr>
          <w:ilvl w:val="0"/>
          <w:numId w:val="2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нарахування відсотків банку </w:t>
      </w:r>
      <w:r w:rsidR="00E849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>56,0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 грн</w:t>
      </w:r>
      <w:r w:rsidR="003A38DD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4E01C685" w14:textId="03E7D2BC" w:rsidR="000417D5" w:rsidRPr="002E47B8" w:rsidRDefault="000417D5" w:rsidP="002E47B8">
      <w:pPr>
        <w:numPr>
          <w:ilvl w:val="0"/>
          <w:numId w:val="2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>інші надходження (плата за послуги стажування лікарів</w:t>
      </w:r>
      <w:r w:rsidR="003A38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3A38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>інтернів, від здачі металобрухту</w:t>
      </w:r>
      <w:r w:rsidR="00BE5F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тощо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– 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>60,0</w:t>
      </w:r>
      <w:r w:rsidRPr="000417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 грн. </w:t>
      </w:r>
    </w:p>
    <w:p w14:paraId="3529B33C" w14:textId="51BB93C4" w:rsidR="00A81854" w:rsidRDefault="002E47B8" w:rsidP="00A81854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Витрати </w:t>
      </w:r>
      <w:r w:rsidR="003A38DD">
        <w:rPr>
          <w:rFonts w:ascii="Times New Roman" w:hAnsi="Times New Roman"/>
          <w:color w:val="000000"/>
          <w:sz w:val="28"/>
          <w:szCs w:val="28"/>
        </w:rPr>
        <w:t>у 202</w:t>
      </w:r>
      <w:r w:rsidR="00BE30A5">
        <w:rPr>
          <w:rFonts w:ascii="Times New Roman" w:hAnsi="Times New Roman"/>
          <w:color w:val="000000"/>
          <w:sz w:val="28"/>
          <w:szCs w:val="28"/>
        </w:rPr>
        <w:t>5</w:t>
      </w:r>
      <w:r w:rsidR="00BE5F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8DD">
        <w:rPr>
          <w:rFonts w:ascii="Times New Roman" w:hAnsi="Times New Roman"/>
          <w:color w:val="000000"/>
          <w:sz w:val="28"/>
          <w:szCs w:val="28"/>
        </w:rPr>
        <w:t>році</w:t>
      </w:r>
      <w:r w:rsidR="00FF22E2" w:rsidRPr="00FF22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2E2">
        <w:rPr>
          <w:rFonts w:ascii="Times New Roman" w:hAnsi="Times New Roman"/>
          <w:color w:val="000000"/>
          <w:sz w:val="28"/>
          <w:szCs w:val="28"/>
        </w:rPr>
        <w:t>Підприємство</w:t>
      </w:r>
      <w:r w:rsidR="003A38DD">
        <w:rPr>
          <w:rFonts w:ascii="Times New Roman" w:hAnsi="Times New Roman"/>
          <w:color w:val="000000"/>
          <w:sz w:val="28"/>
          <w:szCs w:val="28"/>
        </w:rPr>
        <w:t xml:space="preserve"> планує </w:t>
      </w:r>
      <w:r w:rsidR="00BE5F9C">
        <w:rPr>
          <w:rFonts w:ascii="Times New Roman" w:hAnsi="Times New Roman"/>
          <w:color w:val="000000"/>
          <w:sz w:val="28"/>
          <w:szCs w:val="28"/>
        </w:rPr>
        <w:t>в</w:t>
      </w:r>
      <w:r w:rsidR="003A38DD">
        <w:rPr>
          <w:rFonts w:ascii="Times New Roman" w:hAnsi="Times New Roman"/>
          <w:color w:val="000000"/>
          <w:sz w:val="28"/>
          <w:szCs w:val="28"/>
        </w:rPr>
        <w:t xml:space="preserve"> сум</w:t>
      </w:r>
      <w:r w:rsidR="00BE5F9C">
        <w:rPr>
          <w:rFonts w:ascii="Times New Roman" w:hAnsi="Times New Roman"/>
          <w:color w:val="000000"/>
          <w:sz w:val="28"/>
          <w:szCs w:val="28"/>
        </w:rPr>
        <w:t>і</w:t>
      </w:r>
      <w:r w:rsidR="003A38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30A5">
        <w:rPr>
          <w:rFonts w:ascii="Times New Roman" w:hAnsi="Times New Roman"/>
          <w:color w:val="000000"/>
          <w:sz w:val="28"/>
          <w:szCs w:val="28"/>
        </w:rPr>
        <w:t>28 704,2</w:t>
      </w:r>
      <w:r w:rsidR="003A38DD">
        <w:rPr>
          <w:rFonts w:ascii="Times New Roman" w:hAnsi="Times New Roman"/>
          <w:color w:val="000000"/>
          <w:sz w:val="28"/>
          <w:szCs w:val="28"/>
        </w:rPr>
        <w:t xml:space="preserve"> тис.</w:t>
      </w:r>
      <w:r w:rsidR="00BE5F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8DD">
        <w:rPr>
          <w:rFonts w:ascii="Times New Roman" w:hAnsi="Times New Roman"/>
          <w:color w:val="000000"/>
          <w:sz w:val="28"/>
          <w:szCs w:val="28"/>
        </w:rPr>
        <w:t>грн, а саме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A8185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BCDD340" w14:textId="79993694" w:rsidR="002E47B8" w:rsidRPr="00A81854" w:rsidRDefault="00A81854" w:rsidP="00A81854">
      <w:pPr>
        <w:pStyle w:val="a3"/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итрати на оплату праці – 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>16 903,5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422DF88B" w14:textId="60EAAAF2" w:rsidR="002E47B8" w:rsidRPr="00A81854" w:rsidRDefault="00A81854" w:rsidP="00A81854">
      <w:pPr>
        <w:pStyle w:val="a3"/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арахування на оплату праці – 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>3 718,8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78A4D278" w14:textId="4E5E0BE4" w:rsidR="002E47B8" w:rsidRPr="00A81854" w:rsidRDefault="00A81854" w:rsidP="00A81854">
      <w:pPr>
        <w:pStyle w:val="a3"/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редмети, матеріали, обладнання та інвентар – 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>314,0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тис.грн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662B4DF6" w14:textId="52568F3D" w:rsidR="002E47B8" w:rsidRPr="00A81854" w:rsidRDefault="00A81854" w:rsidP="00A81854">
      <w:pPr>
        <w:pStyle w:val="a3"/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F6EC4" w:rsidRPr="00A81854">
        <w:rPr>
          <w:rFonts w:ascii="Times New Roman" w:hAnsi="Times New Roman" w:cs="Times New Roman"/>
          <w:sz w:val="28"/>
          <w:szCs w:val="28"/>
        </w:rPr>
        <w:t xml:space="preserve">едикаменти та перев’язувальні матеріали – </w:t>
      </w:r>
      <w:r w:rsidR="00BE30A5">
        <w:rPr>
          <w:rFonts w:ascii="Times New Roman" w:hAnsi="Times New Roman" w:cs="Times New Roman"/>
          <w:sz w:val="28"/>
          <w:szCs w:val="28"/>
        </w:rPr>
        <w:t>3 943,6</w:t>
      </w:r>
      <w:r w:rsidR="002F6EC4" w:rsidRPr="00A81854">
        <w:rPr>
          <w:rFonts w:ascii="Times New Roman" w:hAnsi="Times New Roman" w:cs="Times New Roman"/>
          <w:sz w:val="28"/>
          <w:szCs w:val="28"/>
        </w:rPr>
        <w:t xml:space="preserve"> тис.грн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5AC6B0" w14:textId="77777777" w:rsidR="002E47B8" w:rsidRPr="00A81854" w:rsidRDefault="00A81854" w:rsidP="00A81854">
      <w:pPr>
        <w:pStyle w:val="a3"/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2E47B8" w:rsidRPr="00A81854">
        <w:rPr>
          <w:rFonts w:ascii="Times New Roman" w:eastAsia="Calibri" w:hAnsi="Times New Roman" w:cs="Times New Roman"/>
          <w:sz w:val="28"/>
          <w:szCs w:val="28"/>
          <w:lang w:eastAsia="ar-SA"/>
        </w:rPr>
        <w:t>родукти харчування та спеціалізоване дитяче харчування – 10,8 тис. грн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03850C22" w14:textId="3B1CB3C9" w:rsidR="002E47B8" w:rsidRPr="002E47B8" w:rsidRDefault="00A81854" w:rsidP="00A81854">
      <w:pPr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плата послуг, крім комунальних </w:t>
      </w:r>
      <w:r w:rsidR="002F6EC4"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>1 200,0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тис.грн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222F1EB0" w14:textId="02666761" w:rsidR="002E47B8" w:rsidRPr="002E47B8" w:rsidRDefault="00A81854" w:rsidP="00A81854">
      <w:pPr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итрати на оплату комунальних послуг та енергоносіїв – 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>954,6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04B91178" w14:textId="13165090" w:rsidR="002E47B8" w:rsidRPr="002E47B8" w:rsidRDefault="00B83C59" w:rsidP="00A81854">
      <w:pPr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в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итрати на соціальне забезпечення населення за рахунок державних та міських цільових програм (пільгова пенсія, видатки та пільгове зубопротезування, страхування </w:t>
      </w:r>
      <w:r w:rsidR="002F6E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працівників) – 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1 294,9 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>тис. грн</w:t>
      </w:r>
      <w:r w:rsidR="00A81854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4ADFDFAA" w14:textId="63EF6797" w:rsidR="002F6EC4" w:rsidRPr="002E47B8" w:rsidRDefault="00B83C59" w:rsidP="00A81854">
      <w:pPr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і</w:t>
      </w:r>
      <w:r w:rsidR="002F6EC4">
        <w:rPr>
          <w:rFonts w:ascii="Times New Roman" w:eastAsia="Calibri" w:hAnsi="Times New Roman" w:cs="Times New Roman"/>
          <w:sz w:val="28"/>
          <w:szCs w:val="28"/>
          <w:lang w:eastAsia="ar-SA"/>
        </w:rPr>
        <w:t>нші в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итрати 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="002F6E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>4,0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тис.грн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09946A02" w14:textId="1FBE3DEB" w:rsidR="002E47B8" w:rsidRDefault="00B83C59" w:rsidP="00A81854">
      <w:pPr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мортизація 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>360,0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 грн;</w:t>
      </w:r>
      <w:r w:rsidR="002E47B8"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1DB37BC3" w14:textId="767855BB" w:rsidR="002F6EC4" w:rsidRDefault="00B83C59" w:rsidP="00A81854">
      <w:pPr>
        <w:numPr>
          <w:ilvl w:val="0"/>
          <w:numId w:val="10"/>
        </w:num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2F6E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бов’язкові платежі підприємства до бюджету </w:t>
      </w:r>
      <w:r w:rsidR="00E84997"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="002F6E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>39,2</w:t>
      </w:r>
      <w:r w:rsidR="002F6E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тис.грн.</w:t>
      </w:r>
    </w:p>
    <w:p w14:paraId="099FA1B0" w14:textId="77777777" w:rsidR="002E47B8" w:rsidRPr="002E47B8" w:rsidRDefault="002E47B8" w:rsidP="00A81854">
      <w:p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C0A991B" w14:textId="0E413EEA" w:rsidR="002E47B8" w:rsidRPr="002E47B8" w:rsidRDefault="002E47B8" w:rsidP="002F6EC4">
      <w:pPr>
        <w:suppressAutoHyphens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Залишки коштів на 01 січня 202</w:t>
      </w:r>
      <w:r w:rsidR="00BE30A5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року  складають </w:t>
      </w:r>
      <w:r w:rsidR="006C59DA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840B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C59DA">
        <w:rPr>
          <w:rFonts w:ascii="Times New Roman" w:eastAsia="Calibri" w:hAnsi="Times New Roman" w:cs="Times New Roman"/>
          <w:sz w:val="28"/>
          <w:szCs w:val="28"/>
          <w:lang w:eastAsia="ar-SA"/>
        </w:rPr>
        <w:t>082,0</w:t>
      </w:r>
      <w:r w:rsidR="00E849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A02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тис </w:t>
      </w:r>
      <w:r w:rsidRPr="002E47B8">
        <w:rPr>
          <w:rFonts w:ascii="Times New Roman" w:eastAsia="Calibri" w:hAnsi="Times New Roman" w:cs="Times New Roman"/>
          <w:sz w:val="28"/>
          <w:szCs w:val="28"/>
          <w:lang w:eastAsia="ar-SA"/>
        </w:rPr>
        <w:t>грн</w:t>
      </w:r>
      <w:r w:rsidR="00A2614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2830720B" w14:textId="77777777" w:rsidR="002E47B8" w:rsidRDefault="002E47B8" w:rsidP="002F6EC4">
      <w:pPr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93D048" w14:textId="77777777" w:rsidR="006A0483" w:rsidRDefault="006A0483" w:rsidP="006A0483">
      <w:pPr>
        <w:suppressAutoHyphens/>
        <w:spacing w:after="0" w:line="23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AA5483" w14:textId="77777777" w:rsidR="002F6EC4" w:rsidRDefault="002F6EC4" w:rsidP="006A0483">
      <w:pPr>
        <w:suppressAutoHyphens/>
        <w:spacing w:after="0" w:line="23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A1542C" w14:textId="7544FCC1" w:rsidR="003A38DD" w:rsidRPr="00767B16" w:rsidRDefault="006A0483" w:rsidP="00767B1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>Начальниця</w:t>
      </w:r>
      <w:r w:rsidRPr="009419B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відділу бухгалтерського обліку                                                                                                             та звітності-гол</w:t>
      </w:r>
      <w:r w:rsidR="002F6EC4">
        <w:rPr>
          <w:rFonts w:ascii="Times New Roman" w:eastAsia="SimSun" w:hAnsi="Times New Roman" w:cs="Times New Roman"/>
          <w:sz w:val="28"/>
          <w:szCs w:val="28"/>
          <w:lang w:eastAsia="uk-UA"/>
        </w:rPr>
        <w:t>овний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9419B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бухгалтер                  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                           </w:t>
      </w:r>
      <w:r w:rsidRPr="009419B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Оксана Бонєва</w:t>
      </w:r>
    </w:p>
    <w:sectPr w:rsidR="003A38DD" w:rsidRPr="00767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A4EF04C"/>
    <w:name w:val="WW8Num1"/>
    <w:lvl w:ilvl="0">
      <w:start w:val="1"/>
      <w:numFmt w:val="decimal"/>
      <w:lvlText w:val="%1."/>
      <w:lvlJc w:val="left"/>
      <w:pPr>
        <w:tabs>
          <w:tab w:val="num" w:pos="-786"/>
        </w:tabs>
        <w:ind w:left="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uk-UA"/>
      </w:rPr>
    </w:lvl>
  </w:abstractNum>
  <w:abstractNum w:abstractNumId="1" w15:restartNumberingAfterBreak="0">
    <w:nsid w:val="00000002"/>
    <w:multiLevelType w:val="multilevel"/>
    <w:tmpl w:val="EA9E4A4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Calibri" w:hAnsi="Times New Roman" w:cs="Symbol" w:hint="default"/>
        <w:sz w:val="21"/>
        <w:szCs w:val="21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lang w:val="uk-UA"/>
      </w:rPr>
    </w:lvl>
  </w:abstractNum>
  <w:abstractNum w:abstractNumId="3" w15:restartNumberingAfterBreak="0">
    <w:nsid w:val="02E829A1"/>
    <w:multiLevelType w:val="hybridMultilevel"/>
    <w:tmpl w:val="6B10DFDC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F6998"/>
    <w:multiLevelType w:val="hybridMultilevel"/>
    <w:tmpl w:val="745677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B43D6"/>
    <w:multiLevelType w:val="hybridMultilevel"/>
    <w:tmpl w:val="46A45694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86472"/>
    <w:multiLevelType w:val="hybridMultilevel"/>
    <w:tmpl w:val="14C4FAC4"/>
    <w:lvl w:ilvl="0" w:tplc="19FC57A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380E50"/>
    <w:multiLevelType w:val="hybridMultilevel"/>
    <w:tmpl w:val="F740EBB2"/>
    <w:lvl w:ilvl="0" w:tplc="E44A8CB2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0A73EA6"/>
    <w:multiLevelType w:val="hybridMultilevel"/>
    <w:tmpl w:val="9420F31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F31C6"/>
    <w:multiLevelType w:val="hybridMultilevel"/>
    <w:tmpl w:val="DE26D198"/>
    <w:lvl w:ilvl="0" w:tplc="5998927E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42F75"/>
    <w:multiLevelType w:val="hybridMultilevel"/>
    <w:tmpl w:val="B09268E2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82F9C"/>
    <w:multiLevelType w:val="hybridMultilevel"/>
    <w:tmpl w:val="7DFEE7F8"/>
    <w:lvl w:ilvl="0" w:tplc="00000004"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70E3453"/>
    <w:multiLevelType w:val="hybridMultilevel"/>
    <w:tmpl w:val="CA64DA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751"/>
    <w:rsid w:val="000417D5"/>
    <w:rsid w:val="001076FE"/>
    <w:rsid w:val="001109EA"/>
    <w:rsid w:val="00112EA7"/>
    <w:rsid w:val="002E47B8"/>
    <w:rsid w:val="002F6EC4"/>
    <w:rsid w:val="00343AC3"/>
    <w:rsid w:val="003A02A7"/>
    <w:rsid w:val="003A38DD"/>
    <w:rsid w:val="00504FBC"/>
    <w:rsid w:val="006A0483"/>
    <w:rsid w:val="006C4862"/>
    <w:rsid w:val="006C59DA"/>
    <w:rsid w:val="006D7FE9"/>
    <w:rsid w:val="006F2316"/>
    <w:rsid w:val="00767B16"/>
    <w:rsid w:val="007851A1"/>
    <w:rsid w:val="00840BC2"/>
    <w:rsid w:val="0086010D"/>
    <w:rsid w:val="008F1751"/>
    <w:rsid w:val="00A26140"/>
    <w:rsid w:val="00A46FC0"/>
    <w:rsid w:val="00A81854"/>
    <w:rsid w:val="00A871EC"/>
    <w:rsid w:val="00A91A69"/>
    <w:rsid w:val="00A942A3"/>
    <w:rsid w:val="00AD3CDE"/>
    <w:rsid w:val="00B1214D"/>
    <w:rsid w:val="00B83C59"/>
    <w:rsid w:val="00BE30A5"/>
    <w:rsid w:val="00BE5F9C"/>
    <w:rsid w:val="00C362F0"/>
    <w:rsid w:val="00DD6D52"/>
    <w:rsid w:val="00DE154B"/>
    <w:rsid w:val="00E84997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3806"/>
  <w15:docId w15:val="{57F8B4AF-F0C1-48A8-AE1B-B7340E4F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093,baiaagaaboqcaaadowoaaavjcgaaaaaaaaaaaaaaaaaaaaaaaaaaaaaaaaaaaaaaaaaaaaaaaaaaaaaaaaaaaaaaaaaaaaaaaaaaaaaaaaaaaaaaaaaaaaaaaaaaaaaaaaaaaaaaaaaaaaaaaaaaaaaaaaaaaaaaaaaaaaaaaaaaaaaaaaaaaaaaaaaaaaaaaaaaaaaaaaaaaaaaaaaaaaaaaaaaaaaaaaaaaaaa"/>
    <w:basedOn w:val="a0"/>
    <w:rsid w:val="006A0483"/>
  </w:style>
  <w:style w:type="paragraph" w:styleId="a3">
    <w:name w:val="List Paragraph"/>
    <w:basedOn w:val="a"/>
    <w:uiPriority w:val="34"/>
    <w:qFormat/>
    <w:rsid w:val="002E47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2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Buh</cp:lastModifiedBy>
  <cp:revision>6</cp:revision>
  <cp:lastPrinted>2024-03-27T08:49:00Z</cp:lastPrinted>
  <dcterms:created xsi:type="dcterms:W3CDTF">2024-03-27T08:52:00Z</dcterms:created>
  <dcterms:modified xsi:type="dcterms:W3CDTF">2025-02-25T12:40:00Z</dcterms:modified>
</cp:coreProperties>
</file>