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122D" w14:textId="5ABDC6B2" w:rsidR="00ED3B41" w:rsidRDefault="00ED3B41" w:rsidP="00ED3B41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5B2747DF" wp14:editId="587D51F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F0BDB" w14:textId="77777777" w:rsidR="00ED3B41" w:rsidRDefault="00ED3B41" w:rsidP="00ED3B41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4D66C3A6" w14:textId="77777777" w:rsidR="00ED3B41" w:rsidRDefault="00ED3B41" w:rsidP="00ED3B41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7A6C9124" w14:textId="77777777" w:rsidR="00ED3B41" w:rsidRDefault="00ED3B41" w:rsidP="00ED3B41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32090A1D" w14:textId="77777777" w:rsidR="00ED3B41" w:rsidRDefault="00ED3B41" w:rsidP="00ED3B41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FD5D414" w14:textId="77777777" w:rsidR="00ED3B41" w:rsidRDefault="00ED3B41" w:rsidP="00ED3B41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935B910" w14:textId="77777777" w:rsidR="00ED3B41" w:rsidRDefault="00ED3B41" w:rsidP="00ED3B4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D0984B0" w14:textId="7F274475" w:rsidR="00ED3B41" w:rsidRDefault="00ED3B41" w:rsidP="00ED3B41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28.0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en-US"/>
        </w:rPr>
        <w:t>90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13420AB" w14:textId="77777777" w:rsidR="00ED3B41" w:rsidRDefault="00ED3B41" w:rsidP="00ED3B41">
      <w:pPr>
        <w:shd w:val="clear" w:color="auto" w:fill="FFFFFF"/>
        <w:spacing w:line="276" w:lineRule="auto"/>
        <w:ind w:right="4535"/>
        <w:jc w:val="both"/>
        <w:textAlignment w:val="baseline"/>
        <w:rPr>
          <w:bdr w:val="none" w:sz="0" w:space="0" w:color="auto" w:frame="1"/>
        </w:rPr>
      </w:pPr>
    </w:p>
    <w:p w14:paraId="1D29FB16" w14:textId="77777777" w:rsidR="00681670" w:rsidRPr="00B77A2F" w:rsidRDefault="00681670" w:rsidP="00681670">
      <w:pPr>
        <w:ind w:right="4820"/>
        <w:jc w:val="both"/>
        <w:rPr>
          <w:rFonts w:eastAsiaTheme="minorHAnsi"/>
          <w:lang w:val="uk-UA" w:eastAsia="en-US"/>
        </w:rPr>
      </w:pPr>
    </w:p>
    <w:p w14:paraId="6E923AFA" w14:textId="77777777" w:rsidR="00681670" w:rsidRPr="00B77A2F" w:rsidRDefault="00681670" w:rsidP="00681670">
      <w:pPr>
        <w:ind w:right="4820"/>
        <w:jc w:val="both"/>
        <w:rPr>
          <w:rFonts w:eastAsiaTheme="minorHAnsi"/>
          <w:lang w:val="uk-UA" w:eastAsia="en-US"/>
        </w:rPr>
      </w:pPr>
    </w:p>
    <w:p w14:paraId="7AED8DAA" w14:textId="77777777" w:rsidR="00681670" w:rsidRPr="00B77A2F" w:rsidRDefault="00681670" w:rsidP="00681670">
      <w:pPr>
        <w:ind w:right="4820"/>
        <w:jc w:val="both"/>
        <w:rPr>
          <w:rFonts w:eastAsiaTheme="minorHAnsi"/>
          <w:lang w:val="uk-UA" w:eastAsia="en-US"/>
        </w:rPr>
      </w:pPr>
      <w:r w:rsidRPr="00B77A2F">
        <w:rPr>
          <w:rFonts w:eastAsiaTheme="minorHAnsi"/>
          <w:lang w:val="uk-UA" w:eastAsia="en-US"/>
        </w:rPr>
        <w:t>Про внесення змін до Міської цільової програми розвитку культури та мистецтва Чорноморської міської територіальної громади на 2022-2025 роки, затвердженої рішенням Чорноморської міської ради Одеського району Одеської області від 04.02.2022 № 180-VIII</w:t>
      </w:r>
      <w:r>
        <w:rPr>
          <w:rFonts w:eastAsiaTheme="minorHAnsi"/>
          <w:lang w:val="uk-UA" w:eastAsia="en-US"/>
        </w:rPr>
        <w:t xml:space="preserve"> (зі змінами) </w:t>
      </w:r>
    </w:p>
    <w:p w14:paraId="0660B4E9" w14:textId="77777777" w:rsidR="00681670" w:rsidRPr="00B77A2F" w:rsidRDefault="00681670" w:rsidP="00681670">
      <w:pPr>
        <w:ind w:right="4398"/>
        <w:jc w:val="both"/>
        <w:rPr>
          <w:highlight w:val="yellow"/>
          <w:lang w:val="uk-UA"/>
        </w:rPr>
      </w:pPr>
    </w:p>
    <w:p w14:paraId="470915C0" w14:textId="031915BE" w:rsidR="00681670" w:rsidRPr="00A23306" w:rsidRDefault="00681670" w:rsidP="00681670">
      <w:pPr>
        <w:pStyle w:val="a3"/>
        <w:spacing w:line="240" w:lineRule="auto"/>
        <w:ind w:left="0" w:firstLine="708"/>
        <w:jc w:val="both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З метою упорядкування заходів та видатків </w:t>
      </w:r>
      <w:r w:rsidR="00A23306"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Міської цільової програми розвитку культури та мистецтва Чорноморської міської територіальної громади на                         2022-2025 роки, </w:t>
      </w:r>
      <w:r w:rsidRPr="00A23306">
        <w:rPr>
          <w:rStyle w:val="FontStyle31"/>
          <w:b w:val="0"/>
          <w:bCs w:val="0"/>
          <w:sz w:val="24"/>
          <w:szCs w:val="24"/>
          <w:lang w:val="uk-UA" w:eastAsia="uk-UA"/>
        </w:rPr>
        <w:t>враховуючи рекомендації постійн</w:t>
      </w:r>
      <w:r w:rsidR="00A23306" w:rsidRPr="00A23306">
        <w:rPr>
          <w:rStyle w:val="FontStyle31"/>
          <w:b w:val="0"/>
          <w:bCs w:val="0"/>
          <w:sz w:val="24"/>
          <w:szCs w:val="24"/>
          <w:lang w:val="uk-UA" w:eastAsia="uk-UA"/>
        </w:rPr>
        <w:t>ої</w:t>
      </w:r>
      <w:r w:rsidRPr="00A23306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 комісі</w:t>
      </w:r>
      <w:r w:rsidR="00A23306" w:rsidRPr="00A23306">
        <w:rPr>
          <w:rStyle w:val="FontStyle31"/>
          <w:b w:val="0"/>
          <w:bCs w:val="0"/>
          <w:sz w:val="24"/>
          <w:szCs w:val="24"/>
          <w:lang w:val="uk-UA" w:eastAsia="uk-UA"/>
        </w:rPr>
        <w:t>ї</w:t>
      </w:r>
      <w:r w:rsidRPr="00A23306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 з фінансово-економічних питань, бюджету, інвестицій та комунальної власності, на підставі ст. 26 Закону України «Про місцеве самоврядування в Україні», </w:t>
      </w:r>
    </w:p>
    <w:p w14:paraId="42944F0D" w14:textId="77777777" w:rsidR="00681670" w:rsidRPr="00B77A2F" w:rsidRDefault="00681670" w:rsidP="00681670">
      <w:pPr>
        <w:pStyle w:val="a3"/>
        <w:spacing w:line="240" w:lineRule="auto"/>
        <w:ind w:left="0" w:firstLine="708"/>
        <w:jc w:val="both"/>
        <w:rPr>
          <w:rStyle w:val="FontStyle31"/>
          <w:b w:val="0"/>
          <w:bCs w:val="0"/>
          <w:sz w:val="24"/>
          <w:szCs w:val="24"/>
          <w:lang w:val="uk-UA" w:eastAsia="uk-UA"/>
        </w:rPr>
      </w:pPr>
    </w:p>
    <w:p w14:paraId="4EA97991" w14:textId="77777777" w:rsidR="00681670" w:rsidRPr="00B77A2F" w:rsidRDefault="00681670" w:rsidP="0068167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A2F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BF17646" w14:textId="77777777" w:rsidR="00A23306" w:rsidRPr="00A23306" w:rsidRDefault="00681670" w:rsidP="00A23306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350"/>
        </w:tabs>
        <w:autoSpaceDE w:val="0"/>
        <w:autoSpaceDN w:val="0"/>
        <w:ind w:left="0" w:firstLine="709"/>
        <w:jc w:val="both"/>
        <w:rPr>
          <w:rFonts w:eastAsiaTheme="minorHAnsi"/>
          <w:lang w:val="uk-UA" w:eastAsia="en-US"/>
        </w:rPr>
      </w:pPr>
      <w:r w:rsidRPr="00A23306">
        <w:rPr>
          <w:rFonts w:eastAsiaTheme="minorHAnsi"/>
          <w:lang w:val="uk-UA" w:eastAsia="en-US"/>
        </w:rPr>
        <w:t>Внести зміни до Міської цільової програми розвитку культури та мистецтва Чорноморської міської територіальної громади на 2022-2025 роки, затвердженої рішенням Чорноморської міської ради Одеського району Одеської області від 04.02.2022 № 180-VIII</w:t>
      </w:r>
      <w:r w:rsidR="00A23306" w:rsidRPr="00A23306">
        <w:rPr>
          <w:rFonts w:eastAsiaTheme="minorHAnsi"/>
          <w:lang w:val="uk-UA" w:eastAsia="en-US"/>
        </w:rPr>
        <w:t xml:space="preserve"> (зі змінами)</w:t>
      </w:r>
      <w:r w:rsidRPr="00A23306">
        <w:rPr>
          <w:rFonts w:eastAsiaTheme="minorHAnsi"/>
          <w:lang w:val="uk-UA" w:eastAsia="en-US"/>
        </w:rPr>
        <w:t>,</w:t>
      </w:r>
      <w:r w:rsidR="00A23306" w:rsidRPr="00A23306">
        <w:rPr>
          <w:rFonts w:eastAsiaTheme="minorHAnsi"/>
          <w:lang w:val="uk-UA" w:eastAsia="en-US"/>
        </w:rPr>
        <w:t xml:space="preserve"> а саме: </w:t>
      </w:r>
    </w:p>
    <w:p w14:paraId="22A77626" w14:textId="06F7A271" w:rsidR="00A23306" w:rsidRPr="00A23306" w:rsidRDefault="00A23306" w:rsidP="00A23306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 У пункті 8 та підпункті 8.1 паспорту Програми цифри «</w:t>
      </w:r>
      <w:r w:rsidR="00C06DD6">
        <w:rPr>
          <w:rFonts w:ascii="Times New Roman" w:hAnsi="Times New Roman" w:cs="Times New Roman"/>
          <w:sz w:val="24"/>
          <w:szCs w:val="24"/>
          <w:lang w:val="uk-UA"/>
        </w:rPr>
        <w:t>4515300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C06DD6">
        <w:rPr>
          <w:rFonts w:ascii="Times New Roman" w:hAnsi="Times New Roman" w:cs="Times New Roman"/>
          <w:sz w:val="24"/>
          <w:szCs w:val="24"/>
          <w:lang w:val="uk-UA"/>
        </w:rPr>
        <w:t>3846300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C06DD6">
        <w:rPr>
          <w:rFonts w:ascii="Times New Roman" w:hAnsi="Times New Roman" w:cs="Times New Roman"/>
          <w:sz w:val="24"/>
          <w:szCs w:val="24"/>
          <w:lang w:val="uk-UA"/>
        </w:rPr>
        <w:t>669000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» замінити відповідно на цифри «4912600», «4489700», «422900».</w:t>
      </w:r>
    </w:p>
    <w:p w14:paraId="56A99354" w14:textId="5B248EC0" w:rsidR="00681670" w:rsidRPr="00A23306" w:rsidRDefault="00A23306" w:rsidP="00A23306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Викласти </w:t>
      </w:r>
      <w:r w:rsidR="00681670"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 додатки 1 та 2 до 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81670"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рограми у новій редакції згідно з додатками 1 та 2 до 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681670" w:rsidRPr="00A23306">
        <w:rPr>
          <w:rFonts w:ascii="Times New Roman" w:hAnsi="Times New Roman" w:cs="Times New Roman"/>
          <w:sz w:val="24"/>
          <w:szCs w:val="24"/>
          <w:lang w:val="uk-UA"/>
        </w:rPr>
        <w:t>рішення (додаються).</w:t>
      </w:r>
    </w:p>
    <w:p w14:paraId="26FC2931" w14:textId="51E6E36C" w:rsidR="00681670" w:rsidRPr="00A23306" w:rsidRDefault="00A23306" w:rsidP="00A23306">
      <w:pPr>
        <w:tabs>
          <w:tab w:val="left" w:pos="0"/>
        </w:tabs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681670" w:rsidRPr="00A23306">
        <w:rPr>
          <w:rFonts w:eastAsiaTheme="minorHAnsi"/>
          <w:lang w:val="uk-UA" w:eastAsia="en-US"/>
        </w:rPr>
        <w:t xml:space="preserve">. Контроль за виконанням  </w:t>
      </w:r>
      <w:r w:rsidRPr="00A23306">
        <w:rPr>
          <w:rFonts w:eastAsiaTheme="minorHAnsi"/>
          <w:lang w:val="uk-UA" w:eastAsia="en-US"/>
        </w:rPr>
        <w:t xml:space="preserve">цього </w:t>
      </w:r>
      <w:r w:rsidR="00681670" w:rsidRPr="00A23306">
        <w:rPr>
          <w:rFonts w:eastAsiaTheme="minorHAnsi"/>
          <w:lang w:val="uk-UA" w:eastAsia="en-US"/>
        </w:rPr>
        <w:t xml:space="preserve"> рішення  покласти  на постійн</w:t>
      </w:r>
      <w:r>
        <w:rPr>
          <w:rFonts w:eastAsiaTheme="minorHAnsi"/>
          <w:lang w:val="uk-UA" w:eastAsia="en-US"/>
        </w:rPr>
        <w:t>у</w:t>
      </w:r>
      <w:r w:rsidR="00681670" w:rsidRPr="00A23306">
        <w:rPr>
          <w:rFonts w:eastAsiaTheme="minorHAnsi"/>
          <w:lang w:val="uk-UA" w:eastAsia="en-US"/>
        </w:rPr>
        <w:t xml:space="preserve">  комісі</w:t>
      </w:r>
      <w:r>
        <w:rPr>
          <w:rFonts w:eastAsiaTheme="minorHAnsi"/>
          <w:lang w:val="uk-UA" w:eastAsia="en-US"/>
        </w:rPr>
        <w:t>ю</w:t>
      </w:r>
      <w:r w:rsidR="00681670" w:rsidRPr="00A23306">
        <w:rPr>
          <w:rFonts w:eastAsiaTheme="minorHAnsi"/>
          <w:lang w:val="uk-UA" w:eastAsia="en-US"/>
        </w:rPr>
        <w:t xml:space="preserve"> з фінансово-економічних питань, бюджету, інвестицій та комунальної власності, першого заступника міського голови Ігоря </w:t>
      </w:r>
      <w:proofErr w:type="spellStart"/>
      <w:r w:rsidR="00681670" w:rsidRPr="00A23306">
        <w:rPr>
          <w:rFonts w:eastAsiaTheme="minorHAnsi"/>
          <w:lang w:val="uk-UA" w:eastAsia="en-US"/>
        </w:rPr>
        <w:t>Лубковського</w:t>
      </w:r>
      <w:proofErr w:type="spellEnd"/>
      <w:r w:rsidR="00681670" w:rsidRPr="00A23306">
        <w:rPr>
          <w:rFonts w:eastAsiaTheme="minorHAnsi"/>
          <w:lang w:val="uk-UA" w:eastAsia="en-US"/>
        </w:rPr>
        <w:t xml:space="preserve">. </w:t>
      </w:r>
    </w:p>
    <w:p w14:paraId="32C515BE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Theme="minorHAnsi"/>
          <w:lang w:eastAsia="en-US"/>
        </w:rPr>
      </w:pPr>
    </w:p>
    <w:p w14:paraId="4DDFE4CD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Theme="minorHAnsi"/>
          <w:lang w:eastAsia="en-US"/>
        </w:rPr>
      </w:pPr>
    </w:p>
    <w:p w14:paraId="215970F4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31"/>
          <w:b w:val="0"/>
          <w:bCs w:val="0"/>
          <w:highlight w:val="yellow"/>
          <w:lang w:val="uk-UA" w:eastAsia="uk-UA"/>
        </w:rPr>
      </w:pPr>
    </w:p>
    <w:p w14:paraId="7F4F0A5E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31"/>
          <w:b w:val="0"/>
          <w:bCs w:val="0"/>
          <w:highlight w:val="yellow"/>
          <w:lang w:val="uk-UA" w:eastAsia="uk-UA"/>
        </w:rPr>
      </w:pPr>
    </w:p>
    <w:p w14:paraId="164DAE2A" w14:textId="77777777" w:rsidR="00681670" w:rsidRPr="00B77A2F" w:rsidRDefault="00681670" w:rsidP="00681670">
      <w:pPr>
        <w:spacing w:before="300" w:after="300"/>
        <w:jc w:val="both"/>
        <w:rPr>
          <w:lang w:val="uk-UA"/>
        </w:rPr>
      </w:pPr>
      <w:r w:rsidRPr="00B77A2F">
        <w:rPr>
          <w:color w:val="000000"/>
          <w:lang w:val="uk-UA" w:eastAsia="uk-UA"/>
        </w:rPr>
        <w:t xml:space="preserve">   </w:t>
      </w:r>
      <w:r w:rsidRPr="00B77A2F">
        <w:rPr>
          <w:lang w:val="uk-UA"/>
        </w:rPr>
        <w:t xml:space="preserve">                   Міський голова                                                   Василь ГУЛЯЄВ</w:t>
      </w:r>
    </w:p>
    <w:p w14:paraId="3D1F3808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highlight w:val="yellow"/>
          <w:lang w:val="uk-UA"/>
        </w:rPr>
      </w:pPr>
    </w:p>
    <w:p w14:paraId="71B55C47" w14:textId="77777777" w:rsidR="00681670" w:rsidRPr="00B77A2F" w:rsidRDefault="00681670" w:rsidP="00681670">
      <w:pPr>
        <w:rPr>
          <w:highlight w:val="yellow"/>
        </w:rPr>
      </w:pPr>
    </w:p>
    <w:p w14:paraId="55A1F3AC" w14:textId="77777777" w:rsidR="00681670" w:rsidRPr="00B77A2F" w:rsidRDefault="00681670" w:rsidP="00681670">
      <w:pPr>
        <w:rPr>
          <w:highlight w:val="yellow"/>
        </w:rPr>
      </w:pPr>
    </w:p>
    <w:sectPr w:rsidR="00681670" w:rsidRPr="00B77A2F" w:rsidSect="0023519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1EF6"/>
    <w:multiLevelType w:val="hybridMultilevel"/>
    <w:tmpl w:val="C5003DDE"/>
    <w:lvl w:ilvl="0" w:tplc="7D2EE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196FA1"/>
    <w:multiLevelType w:val="multilevel"/>
    <w:tmpl w:val="B0E016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70"/>
    <w:rsid w:val="001E72B3"/>
    <w:rsid w:val="00391B2E"/>
    <w:rsid w:val="00434779"/>
    <w:rsid w:val="004C280E"/>
    <w:rsid w:val="006144D0"/>
    <w:rsid w:val="00681670"/>
    <w:rsid w:val="006F7E0F"/>
    <w:rsid w:val="007F2F6C"/>
    <w:rsid w:val="00A23306"/>
    <w:rsid w:val="00C06DD6"/>
    <w:rsid w:val="00E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D319"/>
  <w15:chartTrackingRefBased/>
  <w15:docId w15:val="{8C2B4D06-4681-4243-910E-565A7032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6816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681670"/>
    <w:pPr>
      <w:widowControl w:val="0"/>
      <w:autoSpaceDE w:val="0"/>
      <w:autoSpaceDN w:val="0"/>
      <w:adjustRightInd w:val="0"/>
      <w:spacing w:line="226" w:lineRule="exact"/>
      <w:ind w:firstLine="408"/>
      <w:jc w:val="both"/>
    </w:pPr>
  </w:style>
  <w:style w:type="paragraph" w:styleId="a3">
    <w:name w:val="List Paragraph"/>
    <w:basedOn w:val="a"/>
    <w:uiPriority w:val="34"/>
    <w:qFormat/>
    <w:rsid w:val="006816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681670"/>
    <w:pPr>
      <w:jc w:val="center"/>
    </w:pPr>
    <w:rPr>
      <w:b/>
      <w:bCs/>
      <w:sz w:val="28"/>
      <w:lang w:val="uk-UA"/>
    </w:rPr>
  </w:style>
  <w:style w:type="character" w:customStyle="1" w:styleId="a5">
    <w:name w:val="Основний текст Знак"/>
    <w:basedOn w:val="a0"/>
    <w:link w:val="a4"/>
    <w:semiHidden/>
    <w:rsid w:val="006816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2025-01-15T14:52:00Z</dcterms:created>
  <dcterms:modified xsi:type="dcterms:W3CDTF">2025-03-03T06:44:00Z</dcterms:modified>
</cp:coreProperties>
</file>