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2CAF" w14:textId="6D705167" w:rsidR="00D72DCD" w:rsidRPr="00C754D1" w:rsidRDefault="00D72DCD" w:rsidP="00F552CF">
      <w:pPr>
        <w:shd w:val="clear" w:color="auto" w:fill="FFFFFF"/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  <w:lang w:val="uk-UA"/>
        </w:rPr>
      </w:pPr>
      <w:r w:rsidRPr="00C754D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Додаток</w:t>
      </w:r>
    </w:p>
    <w:p w14:paraId="272B1615" w14:textId="1FCA0C95" w:rsidR="00D72DCD" w:rsidRPr="00C754D1" w:rsidRDefault="00D72DCD" w:rsidP="00F552CF">
      <w:pPr>
        <w:shd w:val="clear" w:color="auto" w:fill="FFFFFF"/>
        <w:spacing w:after="0" w:line="240" w:lineRule="auto"/>
        <w:ind w:left="4678"/>
        <w:jc w:val="center"/>
        <w:rPr>
          <w:rFonts w:ascii="Times New Roman" w:hAnsi="Times New Roman"/>
          <w:spacing w:val="-1"/>
          <w:sz w:val="24"/>
          <w:szCs w:val="24"/>
          <w:lang w:val="uk-UA"/>
        </w:rPr>
      </w:pPr>
      <w:r w:rsidRPr="00C754D1">
        <w:rPr>
          <w:rFonts w:ascii="Times New Roman" w:hAnsi="Times New Roman"/>
          <w:spacing w:val="-1"/>
          <w:sz w:val="24"/>
          <w:szCs w:val="24"/>
          <w:lang w:val="uk-UA"/>
        </w:rPr>
        <w:t>до рішення Чорноморської</w:t>
      </w:r>
      <w:r w:rsidR="0050581B" w:rsidRPr="00C754D1">
        <w:rPr>
          <w:rFonts w:ascii="Times New Roman" w:hAnsi="Times New Roman"/>
          <w:spacing w:val="-1"/>
          <w:sz w:val="24"/>
          <w:szCs w:val="24"/>
          <w:lang w:val="uk-UA"/>
        </w:rPr>
        <w:t xml:space="preserve"> міської ради</w:t>
      </w:r>
    </w:p>
    <w:p w14:paraId="0FF53AB8" w14:textId="408F9172" w:rsidR="00D72DCD" w:rsidRDefault="00F65304" w:rsidP="00D72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Pr="00F65304">
        <w:rPr>
          <w:rFonts w:ascii="Times New Roman" w:eastAsia="Times New Roman" w:hAnsi="Times New Roman"/>
          <w:sz w:val="24"/>
          <w:szCs w:val="24"/>
          <w:lang w:val="uk-UA" w:eastAsia="ru-RU"/>
        </w:rPr>
        <w:t>від 28.02.2025 № 79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F65304">
        <w:rPr>
          <w:rFonts w:ascii="Times New Roman" w:eastAsia="Times New Roman" w:hAnsi="Times New Roman"/>
          <w:sz w:val="24"/>
          <w:szCs w:val="24"/>
          <w:lang w:val="uk-UA" w:eastAsia="ru-RU"/>
        </w:rPr>
        <w:t>-VIII</w:t>
      </w:r>
    </w:p>
    <w:p w14:paraId="5DCE4A49" w14:textId="77777777" w:rsidR="00507F5C" w:rsidRDefault="00507F5C" w:rsidP="00D72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</w:pPr>
    </w:p>
    <w:p w14:paraId="4DDA6A14" w14:textId="77777777" w:rsidR="00D72DCD" w:rsidRPr="00594489" w:rsidRDefault="00D72DCD" w:rsidP="00D72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94489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  <w:t xml:space="preserve">МІСЬКА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  <w:t xml:space="preserve"> ЦІЛЬОВА </w:t>
      </w:r>
      <w:r w:rsidRPr="00594489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  <w:t>ПРОГРАМА</w:t>
      </w:r>
    </w:p>
    <w:p w14:paraId="30B7FA5C" w14:textId="77777777" w:rsidR="001A2613" w:rsidRDefault="001A2613" w:rsidP="001408B8">
      <w:pPr>
        <w:shd w:val="clear" w:color="auto" w:fill="FFFFFF"/>
        <w:spacing w:after="0"/>
        <w:jc w:val="center"/>
        <w:rPr>
          <w:lang w:val="uk-UA"/>
        </w:rPr>
      </w:pPr>
      <w:r w:rsidRPr="001A2613">
        <w:rPr>
          <w:rFonts w:ascii="Times New Roman" w:hAnsi="Times New Roman"/>
          <w:b/>
          <w:bCs/>
          <w:color w:val="000000"/>
          <w:sz w:val="24"/>
          <w:szCs w:val="24"/>
          <w:lang w:val="uk-UA" w:eastAsia="zh-CN"/>
        </w:rPr>
        <w:t>«Поліцейський офіцер громади» Чорноморської  міської територіальної  громади на 2025 рік</w:t>
      </w:r>
      <w:r w:rsidRPr="0042647E">
        <w:rPr>
          <w:lang w:val="uk-UA"/>
        </w:rPr>
        <w:t xml:space="preserve"> </w:t>
      </w:r>
    </w:p>
    <w:p w14:paraId="1A04CFDE" w14:textId="1D0C70FE" w:rsidR="001408B8" w:rsidRPr="00836C8C" w:rsidRDefault="001408B8" w:rsidP="001408B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pacing w:val="4"/>
          <w:sz w:val="24"/>
          <w:szCs w:val="24"/>
          <w:lang w:val="uk-UA"/>
        </w:rPr>
      </w:pPr>
      <w:r w:rsidRPr="00836C8C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(далі – Програма) </w:t>
      </w:r>
    </w:p>
    <w:p w14:paraId="0F46CA19" w14:textId="5F01BB96" w:rsidR="00D72DCD" w:rsidRPr="002F1760" w:rsidRDefault="00D72DCD" w:rsidP="001408B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F1760">
        <w:rPr>
          <w:rFonts w:ascii="Times New Roman" w:hAnsi="Times New Roman"/>
          <w:b/>
          <w:bCs/>
          <w:sz w:val="24"/>
          <w:szCs w:val="24"/>
          <w:lang w:val="uk-UA"/>
        </w:rPr>
        <w:t xml:space="preserve">1. Паспорт </w:t>
      </w:r>
      <w:r w:rsidR="001408B8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Pr="002F1760">
        <w:rPr>
          <w:rFonts w:ascii="Times New Roman" w:hAnsi="Times New Roman"/>
          <w:b/>
          <w:bCs/>
          <w:sz w:val="24"/>
          <w:szCs w:val="24"/>
          <w:lang w:val="uk-UA"/>
        </w:rPr>
        <w:t>рограми</w:t>
      </w:r>
    </w:p>
    <w:tbl>
      <w:tblPr>
        <w:tblW w:w="9827" w:type="dxa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528"/>
      </w:tblGrid>
      <w:tr w:rsidR="00D72DCD" w:rsidRPr="00A523E3" w14:paraId="53AE7163" w14:textId="77777777" w:rsidTr="00C73BD5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9C3E1BF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B82CDC" w14:textId="1CF3E179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Ініціатор розроблення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5C0F80" w14:textId="77777777" w:rsidR="001A2613" w:rsidRPr="00B149C9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</w:pPr>
            <w:r w:rsidRPr="00B149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Головне управління Національної поліції в Одеській області;</w:t>
            </w:r>
          </w:p>
          <w:p w14:paraId="4F643E14" w14:textId="75CB8873" w:rsidR="0050581B" w:rsidRPr="00A523E3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149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Відділ поліції № 1 Одеського районного управління поліції № 2 ГУНП в Одеській області</w:t>
            </w:r>
          </w:p>
        </w:tc>
      </w:tr>
      <w:tr w:rsidR="00D72DCD" w:rsidRPr="00A523E3" w14:paraId="64739A3F" w14:textId="77777777" w:rsidTr="00C73BD5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40C0EC" w14:textId="1402F520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D361565" w14:textId="30A15CD5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Розробник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2116C6" w14:textId="5EADA530" w:rsidR="00D72DCD" w:rsidRPr="00A523E3" w:rsidRDefault="001A2613" w:rsidP="00C73BD5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149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D72DCD" w:rsidRPr="00A523E3" w14:paraId="3443883B" w14:textId="77777777" w:rsidTr="00C73BD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1F14771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4E8ABF" w14:textId="1353A199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Співрозробники</w:t>
            </w:r>
            <w:proofErr w:type="spellEnd"/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DB347" w14:textId="3FE994EA" w:rsidR="00D72DCD" w:rsidRPr="00A523E3" w:rsidRDefault="001A2613" w:rsidP="00C73BD5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149C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Відділ поліції № 1 Одеського районного управління поліції № 2 ГУНП в Одеській області</w:t>
            </w:r>
          </w:p>
        </w:tc>
      </w:tr>
      <w:tr w:rsidR="00D72DCD" w:rsidRPr="00A523E3" w14:paraId="308D427E" w14:textId="77777777" w:rsidTr="00C73BD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CE0651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D524D3" w14:textId="495063ED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Відповідальний виконавець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3CE4E" w14:textId="77777777" w:rsidR="001A2613" w:rsidRPr="00B149C9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14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Головне управління Національної поліції в Одеській області;</w:t>
            </w:r>
          </w:p>
          <w:p w14:paraId="493926AB" w14:textId="181E5636" w:rsidR="00D72DCD" w:rsidRPr="00A523E3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149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Відділ поліції № 1 Одеського районного управління поліції № 2 ГУНП в Одеській області</w:t>
            </w:r>
          </w:p>
        </w:tc>
      </w:tr>
      <w:tr w:rsidR="00D72DCD" w:rsidRPr="00A523E3" w14:paraId="41829E99" w14:textId="77777777" w:rsidTr="00C73BD5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63CA37B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4.1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587901" w14:textId="77777777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6F49B" w14:textId="77777777" w:rsidR="00D72DCD" w:rsidRPr="00A523E3" w:rsidRDefault="00D72DCD" w:rsidP="00C73BD5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D72DCD" w:rsidRPr="00A523E3" w14:paraId="484FEF49" w14:textId="77777777" w:rsidTr="00C73BD5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0B2794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5FA23FF" w14:textId="6D9A85D1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Учасники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AD0C7" w14:textId="77777777" w:rsidR="001A2613" w:rsidRPr="00B149C9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14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області; </w:t>
            </w:r>
          </w:p>
          <w:p w14:paraId="64383D67" w14:textId="77777777" w:rsidR="001A2613" w:rsidRPr="00B149C9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149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Головне управління Національної поліції  в Одеській області;</w:t>
            </w:r>
          </w:p>
          <w:p w14:paraId="62393916" w14:textId="5C9893D3" w:rsidR="00D72DCD" w:rsidRPr="00A523E3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149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Відділ поліції № 1 Одеського районного управління поліції № 2 ГУНП в Одеській області</w:t>
            </w:r>
          </w:p>
        </w:tc>
      </w:tr>
      <w:tr w:rsidR="00D72DCD" w:rsidRPr="00A523E3" w14:paraId="19375555" w14:textId="77777777" w:rsidTr="00C73BD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D9BABBF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8188B44" w14:textId="6A3FED27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Термін реалізації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3711F" w14:textId="1A584BB7" w:rsidR="00D72DCD" w:rsidRPr="00A523E3" w:rsidRDefault="00D72DCD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202</w:t>
            </w:r>
            <w:r w:rsidR="001A26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</w:tr>
      <w:tr w:rsidR="00D72DCD" w:rsidRPr="00A523E3" w14:paraId="423F1957" w14:textId="77777777" w:rsidTr="00C73BD5">
        <w:trPr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D151A7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366CB7" w14:textId="3179D86C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F58013" w14:textId="77777777" w:rsidR="00D72DCD" w:rsidRPr="00A523E3" w:rsidRDefault="00D72DCD" w:rsidP="00C73BD5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D72DCD" w:rsidRPr="00A523E3" w14:paraId="6B5F0BDE" w14:textId="77777777" w:rsidTr="00C73BD5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9BC008B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6D8820" w14:textId="350F75E0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рограми, всього,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    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грн, у </w:t>
            </w:r>
            <w:r w:rsidRPr="00A523E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BECDE" w14:textId="7C2597C3" w:rsidR="00D72DCD" w:rsidRPr="00A523E3" w:rsidRDefault="00D72DCD" w:rsidP="00C73BD5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A26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1 419,6</w:t>
            </w:r>
          </w:p>
          <w:p w14:paraId="218AF829" w14:textId="77777777" w:rsidR="00D72DCD" w:rsidRPr="00A523E3" w:rsidRDefault="00D72DCD" w:rsidP="00C73BD5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72DCD" w:rsidRPr="00A523E3" w14:paraId="0DC7EF92" w14:textId="77777777" w:rsidTr="00C73BD5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572EB9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A8386A" w14:textId="77777777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8FFBD" w14:textId="0C228860" w:rsidR="00D72DCD" w:rsidRPr="00A523E3" w:rsidRDefault="00D72DCD" w:rsidP="001A261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AD7B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1A26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1 419,6</w:t>
            </w:r>
          </w:p>
        </w:tc>
      </w:tr>
      <w:tr w:rsidR="00D72DCD" w:rsidRPr="00A523E3" w14:paraId="09D94822" w14:textId="77777777" w:rsidTr="00C73BD5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3E7BD2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210194" w14:textId="77777777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465FE2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------</w:t>
            </w:r>
          </w:p>
        </w:tc>
      </w:tr>
    </w:tbl>
    <w:p w14:paraId="711F8DDA" w14:textId="77777777" w:rsidR="00D72DCD" w:rsidRPr="00A523E3" w:rsidRDefault="00D72DCD" w:rsidP="00D72DC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uk-UA"/>
        </w:rPr>
      </w:pPr>
    </w:p>
    <w:p w14:paraId="284AC808" w14:textId="77777777" w:rsidR="00384EDE" w:rsidRDefault="00384EDE" w:rsidP="004E6732">
      <w:pPr>
        <w:suppressAutoHyphens/>
        <w:spacing w:after="0" w:line="240" w:lineRule="auto"/>
        <w:ind w:left="1065"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14:paraId="57E89CB1" w14:textId="77777777" w:rsidR="00384EDE" w:rsidRDefault="00384EDE" w:rsidP="004E6732">
      <w:pPr>
        <w:suppressAutoHyphens/>
        <w:spacing w:after="0" w:line="240" w:lineRule="auto"/>
        <w:ind w:left="1065"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14:paraId="11D01E93" w14:textId="77777777" w:rsidR="00384EDE" w:rsidRDefault="00384EDE" w:rsidP="004E6732">
      <w:pPr>
        <w:suppressAutoHyphens/>
        <w:spacing w:after="0" w:line="240" w:lineRule="auto"/>
        <w:ind w:left="1065"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14:paraId="7831B2EF" w14:textId="77777777" w:rsidR="00384EDE" w:rsidRDefault="00384EDE" w:rsidP="004E6732">
      <w:pPr>
        <w:suppressAutoHyphens/>
        <w:spacing w:after="0" w:line="240" w:lineRule="auto"/>
        <w:ind w:left="1065"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14:paraId="6291CE11" w14:textId="77777777" w:rsidR="00D72DCD" w:rsidRDefault="00D72DCD" w:rsidP="004E6732">
      <w:pPr>
        <w:suppressAutoHyphens/>
        <w:spacing w:after="0" w:line="240" w:lineRule="auto"/>
        <w:ind w:left="1065"/>
        <w:rPr>
          <w:rFonts w:ascii="Times New Roman" w:hAnsi="Times New Roman"/>
          <w:b/>
          <w:spacing w:val="-2"/>
          <w:sz w:val="24"/>
          <w:szCs w:val="24"/>
          <w:lang w:val="uk-UA"/>
        </w:rPr>
      </w:pPr>
      <w:r w:rsidRPr="00A523E3">
        <w:rPr>
          <w:rFonts w:ascii="Times New Roman" w:hAnsi="Times New Roman"/>
          <w:b/>
          <w:spacing w:val="-2"/>
          <w:sz w:val="24"/>
          <w:szCs w:val="24"/>
          <w:lang w:val="uk-UA"/>
        </w:rPr>
        <w:t>2. Визначення проблеми, на розв’язання якої спрямована Програма</w:t>
      </w:r>
    </w:p>
    <w:p w14:paraId="697F8AC0" w14:textId="04288414" w:rsidR="00384EDE" w:rsidRPr="00384EDE" w:rsidRDefault="00384EDE" w:rsidP="00384E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161F9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Міська цільова програма 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«Поліцейський офіцер громади» </w:t>
      </w:r>
      <w:r w:rsidRPr="002161F9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Чорноморської  міської територіальної  громади на 2025 рік</w:t>
      </w:r>
      <w:r w:rsidRPr="002161F9">
        <w:rPr>
          <w:lang w:val="uk-UA"/>
        </w:rPr>
        <w:t xml:space="preserve"> 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</w:t>
      </w:r>
      <w:r w:rsidR="009E244C">
        <w:rPr>
          <w:rFonts w:ascii="Times New Roman" w:eastAsia="Times New Roman" w:hAnsi="Times New Roman"/>
          <w:sz w:val="24"/>
          <w:szCs w:val="24"/>
          <w:lang w:val="uk-UA" w:eastAsia="ru-RU"/>
        </w:rPr>
        <w:t>є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кту «Поліцейський офіцер громади».</w:t>
      </w:r>
    </w:p>
    <w:p w14:paraId="1F4B3CB4" w14:textId="77777777" w:rsidR="00384EDE" w:rsidRPr="00384EDE" w:rsidRDefault="00384EDE" w:rsidP="00384E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Головне завдання поліцейського офіцера громади – орієнтуватися на потреби населення, підтримувати постійний контакт із мешканцями, щодня забезпечувати громадський порядок, своєчасно реагувати на проблеми громади та запобігати вчиненню правопорушень.</w:t>
      </w:r>
    </w:p>
    <w:p w14:paraId="46DA9067" w14:textId="00CF5C3B" w:rsidR="002161F9" w:rsidRDefault="00384EDE" w:rsidP="00384E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</w:t>
      </w:r>
      <w:r w:rsidR="002161F9">
        <w:rPr>
          <w:rFonts w:ascii="Times New Roman" w:eastAsia="Times New Roman" w:hAnsi="Times New Roman"/>
          <w:sz w:val="24"/>
          <w:szCs w:val="24"/>
          <w:lang w:val="uk-UA" w:eastAsia="ru-RU"/>
        </w:rPr>
        <w:t>створює належн</w:t>
      </w:r>
      <w:r w:rsidR="009E244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="002161F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умов</w:t>
      </w:r>
      <w:r w:rsidR="009E244C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2161F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для служби поліцейських у відповідності до законодавства України.</w:t>
      </w:r>
    </w:p>
    <w:p w14:paraId="41ED1B3D" w14:textId="49D03976" w:rsidR="00384EDE" w:rsidRPr="00384EDE" w:rsidRDefault="00384EDE" w:rsidP="00384E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Поліцейський офіцер громади має бути орієнтований на оперативне вирішення проблем щодо забезпечення належної безпеки саме своєї територіальної громади. Поліцейський офіцер громади не</w:t>
      </w:r>
      <w:r w:rsidR="00E40D6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є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муніципальни</w:t>
      </w:r>
      <w:r w:rsidR="009E244C"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поліцейськи</w:t>
      </w:r>
      <w:r w:rsidR="009E244C"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, він залишається у штаті місцевого органу поліції, який контролює законність прийнятих ним рішень. Водночас він підзвітний громаді щодо забезпечення її безпеки. Для постійної присутності поліцейського офіцера громади на території громади облаштовується службове приміщення</w:t>
      </w:r>
      <w:r w:rsidR="002161F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рамках про</w:t>
      </w:r>
      <w:r w:rsidR="009E244C">
        <w:rPr>
          <w:rFonts w:ascii="Times New Roman" w:eastAsia="Times New Roman" w:hAnsi="Times New Roman"/>
          <w:sz w:val="24"/>
          <w:szCs w:val="24"/>
          <w:lang w:val="uk-UA" w:eastAsia="ru-RU"/>
        </w:rPr>
        <w:t>є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кту також можливе забезпечення поліцейського офіцера громади обладнаним автомобілем.</w:t>
      </w:r>
    </w:p>
    <w:p w14:paraId="5CF96F0F" w14:textId="608C61B4" w:rsidR="00D72DCD" w:rsidRPr="009E244C" w:rsidRDefault="009E244C" w:rsidP="004E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244C">
        <w:rPr>
          <w:rFonts w:ascii="Times New Roman" w:hAnsi="Times New Roman"/>
          <w:sz w:val="24"/>
          <w:szCs w:val="24"/>
          <w:lang w:val="uk-UA"/>
        </w:rPr>
        <w:t>За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 і громадськості для забезпечення охорони громадського порядку та профілактики злочинності.</w:t>
      </w:r>
    </w:p>
    <w:p w14:paraId="048D26DD" w14:textId="77777777" w:rsidR="009E244C" w:rsidRDefault="009E244C" w:rsidP="004E6732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  <w:lang w:val="uk-UA"/>
        </w:rPr>
      </w:pPr>
    </w:p>
    <w:p w14:paraId="68266C49" w14:textId="77777777" w:rsidR="00D72DCD" w:rsidRDefault="00D72DCD" w:rsidP="004E67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val="uk-UA"/>
        </w:rPr>
      </w:pPr>
      <w:r w:rsidRPr="00FD6872">
        <w:rPr>
          <w:rFonts w:ascii="Times New Roman" w:hAnsi="Times New Roman"/>
          <w:b/>
          <w:sz w:val="24"/>
          <w:szCs w:val="24"/>
          <w:highlight w:val="white"/>
          <w:lang w:val="uk-UA"/>
        </w:rPr>
        <w:t>3. Визначення мети Програми</w:t>
      </w:r>
    </w:p>
    <w:p w14:paraId="797D3537" w14:textId="3AE2ACA6" w:rsidR="00F44318" w:rsidRPr="00F44318" w:rsidRDefault="00F44318" w:rsidP="00F443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4318">
        <w:rPr>
          <w:rFonts w:ascii="Times New Roman" w:hAnsi="Times New Roman"/>
          <w:sz w:val="24"/>
          <w:szCs w:val="24"/>
          <w:lang w:val="uk-UA"/>
        </w:rPr>
        <w:t>Основною метою Програми є запобігання та припинення адміністративних правопорушень і злочинів, захист інтересів суспільства і держави від протиправних посягань, підвищення загального рівня правопорядку в населених пунктах громади, а також захист життя, здоров'я, честі та гідності населення, профілактична робота з попередження злочинності та забезпечення комплексного підходу до розв'язання проблем, пов'язаних із питаннями безпеки.</w:t>
      </w:r>
    </w:p>
    <w:p w14:paraId="25063014" w14:textId="77777777" w:rsidR="00F44318" w:rsidRPr="00F44318" w:rsidRDefault="00F44318" w:rsidP="004E673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F81E57A" w14:textId="77777777" w:rsidR="00D72DCD" w:rsidRPr="002F1760" w:rsidRDefault="00D72DCD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val="uk-UA"/>
        </w:rPr>
      </w:pPr>
      <w:r w:rsidRPr="002F1760">
        <w:rPr>
          <w:rFonts w:ascii="Times New Roman" w:hAnsi="Times New Roman"/>
          <w:b/>
          <w:sz w:val="24"/>
          <w:szCs w:val="24"/>
          <w:highlight w:val="white"/>
          <w:lang w:val="uk-UA"/>
        </w:rPr>
        <w:t xml:space="preserve">4. Обґрунтування шляхів і засобів розв’язання проблеми, </w:t>
      </w:r>
    </w:p>
    <w:p w14:paraId="754D4EF6" w14:textId="77777777" w:rsidR="00D72DCD" w:rsidRDefault="00D72DCD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1760">
        <w:rPr>
          <w:rFonts w:ascii="Times New Roman" w:hAnsi="Times New Roman"/>
          <w:b/>
          <w:sz w:val="24"/>
          <w:szCs w:val="24"/>
          <w:highlight w:val="white"/>
          <w:lang w:val="uk-UA"/>
        </w:rPr>
        <w:t>обсягів та джерел фінансування</w:t>
      </w:r>
      <w:r w:rsidRPr="002F1760">
        <w:rPr>
          <w:rFonts w:ascii="Times New Roman" w:hAnsi="Times New Roman"/>
          <w:b/>
          <w:sz w:val="24"/>
          <w:szCs w:val="24"/>
          <w:lang w:val="uk-UA"/>
        </w:rPr>
        <w:t>; строки та етапи виконання Програми</w:t>
      </w:r>
    </w:p>
    <w:p w14:paraId="0516CF49" w14:textId="6CF5EE42" w:rsidR="00487F5F" w:rsidRPr="00384EDE" w:rsidRDefault="00487F5F" w:rsidP="00487F5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Програмою передбачено комплекс заходів, що здійснюються на місцевому рівні з метою підтримки діяльності поліцейських офіцерів громади.</w:t>
      </w:r>
    </w:p>
    <w:p w14:paraId="4A8DAC9B" w14:textId="77777777" w:rsidR="00487F5F" w:rsidRDefault="00EB3220" w:rsidP="00997C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97CEC">
        <w:rPr>
          <w:rFonts w:ascii="Times New Roman" w:hAnsi="Times New Roman"/>
          <w:sz w:val="24"/>
          <w:szCs w:val="24"/>
          <w:lang w:val="uk-UA"/>
        </w:rPr>
        <w:t xml:space="preserve">Необхідність залучення коштів бюджету </w:t>
      </w:r>
      <w:r w:rsidR="008020F5" w:rsidRPr="00997CEC">
        <w:rPr>
          <w:rFonts w:ascii="Times New Roman" w:hAnsi="Times New Roman"/>
          <w:sz w:val="24"/>
          <w:szCs w:val="24"/>
          <w:lang w:val="uk-UA"/>
        </w:rPr>
        <w:t xml:space="preserve">Чорноморської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міської територіальної громади для реалізації Програми полягає у відсутності фінансових ресурсів </w:t>
      </w:r>
      <w:r w:rsidR="00487F5F">
        <w:rPr>
          <w:rFonts w:ascii="Times New Roman" w:hAnsi="Times New Roman"/>
          <w:sz w:val="24"/>
          <w:szCs w:val="24"/>
          <w:lang w:val="uk-UA"/>
        </w:rPr>
        <w:t xml:space="preserve">для створення </w:t>
      </w:r>
      <w:r w:rsidR="00487F5F">
        <w:rPr>
          <w:rFonts w:ascii="Times New Roman" w:eastAsia="Times New Roman" w:hAnsi="Times New Roman"/>
          <w:sz w:val="24"/>
          <w:szCs w:val="24"/>
          <w:lang w:val="uk-UA" w:eastAsia="ru-RU"/>
        </w:rPr>
        <w:t>належних умов для несення служби поліцейськими офіцерами громади.</w:t>
      </w:r>
    </w:p>
    <w:p w14:paraId="3D1BACC2" w14:textId="4CDCEFE6" w:rsidR="00CA3BDD" w:rsidRPr="00507F5C" w:rsidRDefault="00CA3BDD" w:rsidP="004E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2E08">
        <w:rPr>
          <w:rFonts w:ascii="Times New Roman" w:hAnsi="Times New Roman"/>
          <w:sz w:val="24"/>
          <w:szCs w:val="24"/>
          <w:lang w:val="uk-UA"/>
        </w:rPr>
        <w:t>Фінансування заходів, передбачених Програмою, здійснюється за рахунок коштів бюджету Чорноморської міської територіальної громади на 202</w:t>
      </w:r>
      <w:r w:rsidR="008649BA">
        <w:rPr>
          <w:rFonts w:ascii="Times New Roman" w:hAnsi="Times New Roman"/>
          <w:sz w:val="24"/>
          <w:szCs w:val="24"/>
          <w:lang w:val="uk-UA"/>
        </w:rPr>
        <w:t>5</w:t>
      </w:r>
      <w:r w:rsidRPr="003B2E08">
        <w:rPr>
          <w:rFonts w:ascii="Times New Roman" w:hAnsi="Times New Roman"/>
          <w:sz w:val="24"/>
          <w:szCs w:val="24"/>
          <w:lang w:val="uk-UA"/>
        </w:rPr>
        <w:t xml:space="preserve"> рік </w:t>
      </w:r>
      <w:r w:rsidRPr="003B2E08">
        <w:rPr>
          <w:lang w:val="uk-UA"/>
        </w:rPr>
        <w:t xml:space="preserve"> </w:t>
      </w:r>
      <w:r w:rsidRPr="003B2E08">
        <w:rPr>
          <w:rFonts w:ascii="Times New Roman" w:hAnsi="Times New Roman"/>
          <w:sz w:val="24"/>
          <w:szCs w:val="24"/>
          <w:lang w:val="uk-UA"/>
        </w:rPr>
        <w:t xml:space="preserve">шляхом перерахування субвенції за </w:t>
      </w:r>
      <w:r w:rsidRPr="00507F5C">
        <w:rPr>
          <w:rFonts w:ascii="Times New Roman" w:hAnsi="Times New Roman"/>
          <w:sz w:val="24"/>
          <w:szCs w:val="24"/>
          <w:lang w:val="uk-UA"/>
        </w:rPr>
        <w:t>КТПКВК 9800 «Субвенція з місцевого бюджету державному бюджету на виконання програм соціально-економічного розвитку регіонів», відповідно до пункту 22</w:t>
      </w:r>
      <w:r w:rsidRPr="00507F5C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5 </w:t>
      </w:r>
      <w:r w:rsidRPr="00507F5C"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Pr="00507F5C">
        <w:rPr>
          <w:rFonts w:ascii="Times New Roman" w:hAnsi="Times New Roman"/>
          <w:sz w:val="24"/>
          <w:szCs w:val="24"/>
          <w:lang w:val="en-US"/>
        </w:rPr>
        <w:t>VI</w:t>
      </w:r>
      <w:r w:rsidRPr="00507F5C">
        <w:rPr>
          <w:rFonts w:ascii="Times New Roman" w:hAnsi="Times New Roman"/>
          <w:sz w:val="24"/>
          <w:szCs w:val="24"/>
          <w:lang w:val="uk-UA"/>
        </w:rPr>
        <w:t xml:space="preserve"> Бюджетного кодексу України. </w:t>
      </w:r>
    </w:p>
    <w:p w14:paraId="69BF74C0" w14:textId="033313C2" w:rsidR="00CA3BDD" w:rsidRDefault="00CA3BDD" w:rsidP="004E673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4A6AAD">
        <w:rPr>
          <w:rFonts w:ascii="Times New Roman" w:hAnsi="Times New Roman"/>
          <w:sz w:val="24"/>
          <w:lang w:val="uk-UA"/>
        </w:rPr>
        <w:t xml:space="preserve">Ресурсне забезпечення Програми наведено </w:t>
      </w:r>
      <w:r w:rsidR="00B206CB">
        <w:rPr>
          <w:rFonts w:ascii="Times New Roman" w:hAnsi="Times New Roman"/>
          <w:sz w:val="24"/>
          <w:lang w:val="uk-UA"/>
        </w:rPr>
        <w:t>в</w:t>
      </w:r>
      <w:r w:rsidRPr="004A6AAD">
        <w:rPr>
          <w:rFonts w:ascii="Times New Roman" w:hAnsi="Times New Roman"/>
          <w:sz w:val="24"/>
          <w:lang w:val="uk-UA"/>
        </w:rPr>
        <w:t xml:space="preserve"> додатку 1 до Програми.</w:t>
      </w:r>
    </w:p>
    <w:p w14:paraId="259E5F1A" w14:textId="77777777" w:rsidR="0039473F" w:rsidRPr="00D1611F" w:rsidRDefault="0039473F" w:rsidP="00394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611F">
        <w:rPr>
          <w:rFonts w:ascii="Times New Roman" w:hAnsi="Times New Roman"/>
          <w:sz w:val="24"/>
          <w:szCs w:val="24"/>
          <w:lang w:val="uk-UA"/>
        </w:rPr>
        <w:t>Реалізацію Програми передбачено здійснити протягом 2025 року.</w:t>
      </w:r>
    </w:p>
    <w:p w14:paraId="72785BEB" w14:textId="77777777" w:rsidR="005C1C1E" w:rsidRDefault="005C1C1E" w:rsidP="00F6698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2C17D4A" w14:textId="77777777" w:rsidR="00D72DCD" w:rsidRDefault="00D72DCD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0E5D">
        <w:rPr>
          <w:rFonts w:ascii="Times New Roman" w:hAnsi="Times New Roman"/>
          <w:b/>
          <w:sz w:val="24"/>
          <w:szCs w:val="24"/>
          <w:lang w:val="uk-UA"/>
        </w:rPr>
        <w:t xml:space="preserve">5. Перелік завдань Програми та результативні показники; напрями діяльності та заходи Програми  </w:t>
      </w:r>
    </w:p>
    <w:p w14:paraId="65667618" w14:textId="1C2CE795" w:rsidR="00D04D0C" w:rsidRPr="0008546D" w:rsidRDefault="00C920A2" w:rsidP="004E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546D">
        <w:rPr>
          <w:rFonts w:ascii="Times New Roman" w:hAnsi="Times New Roman"/>
          <w:sz w:val="24"/>
          <w:szCs w:val="24"/>
          <w:lang w:val="uk-UA"/>
        </w:rPr>
        <w:t>Основним з</w:t>
      </w:r>
      <w:r w:rsidR="00D04D0C" w:rsidRPr="0008546D">
        <w:rPr>
          <w:rFonts w:ascii="Times New Roman" w:hAnsi="Times New Roman"/>
          <w:sz w:val="24"/>
          <w:szCs w:val="24"/>
          <w:lang w:val="uk-UA"/>
        </w:rPr>
        <w:t>авданням Програми є</w:t>
      </w:r>
      <w:r w:rsidR="0039473F" w:rsidRPr="0008546D">
        <w:rPr>
          <w:rFonts w:ascii="Times New Roman" w:hAnsi="Times New Roman"/>
          <w:sz w:val="24"/>
          <w:szCs w:val="24"/>
          <w:lang w:val="uk-UA"/>
        </w:rPr>
        <w:t xml:space="preserve"> забезпечення</w:t>
      </w:r>
      <w:r w:rsidR="00D04D0C" w:rsidRPr="0008546D">
        <w:rPr>
          <w:rFonts w:ascii="Times New Roman" w:hAnsi="Times New Roman"/>
          <w:sz w:val="24"/>
          <w:szCs w:val="24"/>
          <w:lang w:val="uk-UA"/>
        </w:rPr>
        <w:t>:</w:t>
      </w:r>
    </w:p>
    <w:p w14:paraId="6C857205" w14:textId="66CE4684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постійної співпраці поліцейського офіцера з громадою;</w:t>
      </w:r>
    </w:p>
    <w:p w14:paraId="56741B08" w14:textId="778756F9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lastRenderedPageBreak/>
        <w:t>- інтеграції поліції в суспільство;</w:t>
      </w:r>
    </w:p>
    <w:p w14:paraId="3F3DED6E" w14:textId="40256949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задоволення безпекових потреб громадян;</w:t>
      </w:r>
    </w:p>
    <w:p w14:paraId="45CA618A" w14:textId="79D4B3A8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ефективного та консолідованого вирішення локальних проблем громади.</w:t>
      </w:r>
    </w:p>
    <w:p w14:paraId="76F70AEC" w14:textId="170FA7BB" w:rsidR="004E6732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Одн</w:t>
      </w:r>
      <w:r w:rsidR="001D3E25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ією </w:t>
      </w: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із важливих складових ефективної діяльності поліцейських офіцерів громади є їх матеріально-технічне забезпечення, на що </w:t>
      </w:r>
      <w:r w:rsidR="00B206CB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й</w:t>
      </w: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спрямована Програма.</w:t>
      </w:r>
    </w:p>
    <w:p w14:paraId="7F167614" w14:textId="77777777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Виконання Програми дасть змогу:</w:t>
      </w:r>
    </w:p>
    <w:p w14:paraId="1BBCDA06" w14:textId="310CACE1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посилити взаємодію правоохоронних органів та орган</w:t>
      </w:r>
      <w:r w:rsidR="00B206CB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ів</w:t>
      </w: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місцевого самоврядування щодо охорони громадського порядку та боротьби зі злочинністю на території Чорноморської міської територіальної громади;</w:t>
      </w:r>
    </w:p>
    <w:p w14:paraId="3704DC4A" w14:textId="3B8F672F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активізувати участь широких верств населення у правоохоронній діяльності;</w:t>
      </w:r>
    </w:p>
    <w:p w14:paraId="5083E0FE" w14:textId="4E50F680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забезпечити належну матеріально-технічну і фінансову підтримку діяльності поліцейських офіцерів громади;</w:t>
      </w:r>
    </w:p>
    <w:p w14:paraId="6E5B4F81" w14:textId="24D92E4E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підвищити ефективність діяльності органів внутрішніх справ;</w:t>
      </w:r>
    </w:p>
    <w:p w14:paraId="400602E5" w14:textId="597740E8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- поліпшити стан правопорядку в населених пунктах Чорноморської міської територіальної громади, створити додаткові умови для забезпечення особистої безпеки громадян і профілактики правопорушень; </w:t>
      </w:r>
    </w:p>
    <w:p w14:paraId="41A9EEEC" w14:textId="7FCD89DD" w:rsidR="0039473F" w:rsidRPr="0008546D" w:rsidRDefault="0008546D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</w:t>
      </w:r>
      <w:r w:rsidR="0039473F"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мінімізувати злочинний вплив на молодь та підлітків, усунути причини та умови, що сприяють втягненню їх у протиправну діяльність.</w:t>
      </w:r>
    </w:p>
    <w:p w14:paraId="480B15B9" w14:textId="77777777" w:rsidR="0008546D" w:rsidRPr="00D1611F" w:rsidRDefault="0008546D" w:rsidP="000854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611F">
        <w:rPr>
          <w:rFonts w:ascii="Times New Roman" w:hAnsi="Times New Roman"/>
          <w:sz w:val="24"/>
          <w:szCs w:val="24"/>
          <w:lang w:val="uk-UA"/>
        </w:rPr>
        <w:t>Перелік заходів і завдань Програми наведено у додатку 2 до Програми.</w:t>
      </w:r>
    </w:p>
    <w:p w14:paraId="1CE45826" w14:textId="77777777" w:rsidR="0039473F" w:rsidRPr="00B206CB" w:rsidRDefault="0039473F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933D655" w14:textId="77777777" w:rsidR="00D72DCD" w:rsidRDefault="00D72DCD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1760">
        <w:rPr>
          <w:rFonts w:ascii="Times New Roman" w:hAnsi="Times New Roman"/>
          <w:b/>
          <w:sz w:val="24"/>
          <w:szCs w:val="24"/>
          <w:lang w:val="uk-UA"/>
        </w:rPr>
        <w:t>6. Координація та контроль за ходом виконання Програми</w:t>
      </w:r>
    </w:p>
    <w:p w14:paraId="560CEB25" w14:textId="375BE6AA" w:rsidR="004E6732" w:rsidRDefault="004E6732" w:rsidP="0008546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uk-UA"/>
        </w:rPr>
      </w:pPr>
      <w:r w:rsidRPr="00B20E5D">
        <w:rPr>
          <w:rFonts w:ascii="Times New Roman" w:hAnsi="Times New Roman"/>
          <w:sz w:val="24"/>
          <w:szCs w:val="24"/>
          <w:lang w:val="uk-UA"/>
        </w:rPr>
        <w:t>Координаці</w:t>
      </w:r>
      <w:r w:rsidR="00453891">
        <w:rPr>
          <w:rFonts w:ascii="Times New Roman" w:hAnsi="Times New Roman"/>
          <w:sz w:val="24"/>
          <w:szCs w:val="24"/>
          <w:lang w:val="uk-UA"/>
        </w:rPr>
        <w:t>я</w:t>
      </w:r>
      <w:r w:rsidRPr="00B20E5D">
        <w:rPr>
          <w:rFonts w:ascii="Times New Roman" w:hAnsi="Times New Roman"/>
          <w:sz w:val="24"/>
          <w:szCs w:val="24"/>
          <w:lang w:val="uk-UA"/>
        </w:rPr>
        <w:t xml:space="preserve"> дій щодо виконання заходів Програми </w:t>
      </w:r>
      <w:r>
        <w:rPr>
          <w:rFonts w:ascii="Times New Roman" w:hAnsi="Times New Roman"/>
          <w:sz w:val="24"/>
          <w:szCs w:val="24"/>
          <w:lang w:val="uk-UA"/>
        </w:rPr>
        <w:t>та в</w:t>
      </w:r>
      <w:r w:rsidR="00191D8A" w:rsidRPr="00191D8A">
        <w:rPr>
          <w:rFonts w:ascii="Times New Roman" w:hAnsi="Times New Roman"/>
          <w:bCs/>
          <w:sz w:val="24"/>
          <w:lang w:val="uk-UA"/>
        </w:rPr>
        <w:t>иконання</w:t>
      </w:r>
      <w:r>
        <w:rPr>
          <w:rFonts w:ascii="Times New Roman" w:hAnsi="Times New Roman"/>
          <w:bCs/>
          <w:sz w:val="24"/>
          <w:lang w:val="uk-UA"/>
        </w:rPr>
        <w:t xml:space="preserve"> самих </w:t>
      </w:r>
      <w:r w:rsidR="00191D8A" w:rsidRPr="00191D8A">
        <w:rPr>
          <w:rFonts w:ascii="Times New Roman" w:hAnsi="Times New Roman"/>
          <w:bCs/>
          <w:sz w:val="24"/>
          <w:lang w:val="uk-UA"/>
        </w:rPr>
        <w:t xml:space="preserve">заходів </w:t>
      </w:r>
      <w:r w:rsidR="0008546D">
        <w:rPr>
          <w:rFonts w:ascii="Times New Roman" w:hAnsi="Times New Roman"/>
          <w:bCs/>
          <w:sz w:val="24"/>
          <w:lang w:val="uk-UA"/>
        </w:rPr>
        <w:t xml:space="preserve">Програми </w:t>
      </w:r>
      <w:r w:rsidR="00191D8A" w:rsidRPr="00191D8A">
        <w:rPr>
          <w:rFonts w:ascii="Times New Roman" w:hAnsi="Times New Roman"/>
          <w:bCs/>
          <w:sz w:val="24"/>
          <w:lang w:val="uk-UA"/>
        </w:rPr>
        <w:t xml:space="preserve"> покладається на </w:t>
      </w:r>
      <w:r w:rsidR="0008546D" w:rsidRPr="00B149C9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Головне управління Національної поліції в Одеській області</w:t>
      </w:r>
      <w:r w:rsidR="0008546D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 та в</w:t>
      </w:r>
      <w:r w:rsidR="0008546D" w:rsidRPr="00B149C9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ідділ поліції № 1 Одеського районного управління поліції № 2 ГУНП в Одеській області</w:t>
      </w:r>
      <w:r>
        <w:rPr>
          <w:rFonts w:ascii="Times New Roman" w:hAnsi="Times New Roman"/>
          <w:bCs/>
          <w:sz w:val="24"/>
          <w:lang w:val="uk-UA"/>
        </w:rPr>
        <w:t>.</w:t>
      </w:r>
    </w:p>
    <w:p w14:paraId="0615732C" w14:textId="77777777" w:rsidR="004E6732" w:rsidRPr="00B20E5D" w:rsidRDefault="004E6732" w:rsidP="004E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356110">
        <w:rPr>
          <w:rFonts w:ascii="Times New Roman" w:hAnsi="Times New Roman"/>
          <w:sz w:val="24"/>
          <w:lang w:val="uk-UA"/>
        </w:rPr>
        <w:t>Контроль</w:t>
      </w:r>
      <w:r w:rsidRPr="00356110">
        <w:rPr>
          <w:rFonts w:ascii="Times New Roman" w:hAnsi="Times New Roman"/>
          <w:spacing w:val="50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за</w:t>
      </w:r>
      <w:r w:rsidRPr="00356110">
        <w:rPr>
          <w:rFonts w:ascii="Times New Roman" w:hAnsi="Times New Roman"/>
          <w:spacing w:val="52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ходом</w:t>
      </w:r>
      <w:r w:rsidRPr="00356110">
        <w:rPr>
          <w:rFonts w:ascii="Times New Roman" w:hAnsi="Times New Roman"/>
          <w:spacing w:val="52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виконання</w:t>
      </w:r>
      <w:r w:rsidRPr="00356110">
        <w:rPr>
          <w:rFonts w:ascii="Times New Roman" w:hAnsi="Times New Roman"/>
          <w:spacing w:val="54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Програми</w:t>
      </w:r>
      <w:r w:rsidRPr="00356110">
        <w:rPr>
          <w:rFonts w:ascii="Times New Roman" w:hAnsi="Times New Roman"/>
          <w:spacing w:val="49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здійснює  постійна комісія з фінансово - економічних питань, бюджету, інвестицій та комунальної власності, заступник міського голови, який у межах своїх повноважень координує та контролює роботу  в</w:t>
      </w:r>
      <w:r w:rsidRPr="00356110">
        <w:rPr>
          <w:rFonts w:ascii="Times New Roman" w:hAnsi="Times New Roman"/>
          <w:color w:val="000000"/>
          <w:sz w:val="24"/>
          <w:szCs w:val="24"/>
          <w:lang w:val="uk-UA" w:eastAsia="uk-UA"/>
        </w:rPr>
        <w:t>ідділу взаємодії з правоохоронними органами, органами ДСНС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Pr="0035611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оборонної роботи виконавчого комітету Чорноморської міської ради Одеського району Одеської області</w:t>
      </w:r>
      <w:r w:rsidRPr="00356110">
        <w:rPr>
          <w:rFonts w:ascii="Times New Roman" w:hAnsi="Times New Roman"/>
          <w:sz w:val="24"/>
          <w:lang w:val="uk-UA"/>
        </w:rPr>
        <w:t>.</w:t>
      </w:r>
    </w:p>
    <w:p w14:paraId="7FF0129B" w14:textId="69781E47" w:rsidR="004E6732" w:rsidRDefault="00CA43A0" w:rsidP="004E67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Cs/>
          <w:sz w:val="24"/>
          <w:lang w:val="uk-UA"/>
        </w:rPr>
        <w:t>Фінансове управління Чорноморської міської ради Одеського району Одеської області</w:t>
      </w:r>
      <w:r w:rsidR="004E6732" w:rsidRPr="00B20E5D">
        <w:rPr>
          <w:rFonts w:ascii="Times New Roman" w:hAnsi="Times New Roman"/>
          <w:bCs/>
          <w:sz w:val="24"/>
          <w:lang w:val="uk-UA"/>
        </w:rPr>
        <w:t xml:space="preserve"> до 20 січня </w:t>
      </w:r>
      <w:r w:rsidR="00453891">
        <w:rPr>
          <w:rFonts w:ascii="Times New Roman" w:hAnsi="Times New Roman"/>
          <w:bCs/>
          <w:sz w:val="24"/>
          <w:lang w:val="uk-UA"/>
        </w:rPr>
        <w:t>202</w:t>
      </w:r>
      <w:r>
        <w:rPr>
          <w:rFonts w:ascii="Times New Roman" w:hAnsi="Times New Roman"/>
          <w:bCs/>
          <w:sz w:val="24"/>
          <w:lang w:val="uk-UA"/>
        </w:rPr>
        <w:t>6</w:t>
      </w:r>
      <w:r w:rsidR="00453891">
        <w:rPr>
          <w:rFonts w:ascii="Times New Roman" w:hAnsi="Times New Roman"/>
          <w:bCs/>
          <w:sz w:val="24"/>
          <w:lang w:val="uk-UA"/>
        </w:rPr>
        <w:t xml:space="preserve"> року </w:t>
      </w:r>
      <w:r w:rsidR="004E6732" w:rsidRPr="00B20E5D">
        <w:rPr>
          <w:rFonts w:ascii="Times New Roman" w:hAnsi="Times New Roman"/>
          <w:bCs/>
          <w:sz w:val="24"/>
          <w:lang w:val="uk-UA"/>
        </w:rPr>
        <w:t xml:space="preserve">готує та подає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 Програми відповідно до Порядку  </w:t>
      </w:r>
      <w:r w:rsidR="004E6732" w:rsidRPr="00B20E5D">
        <w:rPr>
          <w:rFonts w:ascii="Times New Roman" w:hAnsi="Times New Roman"/>
          <w:bCs/>
          <w:color w:val="000000" w:themeColor="text1"/>
          <w:sz w:val="24"/>
          <w:shd w:val="clear" w:color="auto" w:fill="FFFFFF"/>
          <w:lang w:val="uk-UA"/>
        </w:rPr>
        <w:t xml:space="preserve">розроблення, затвердження та виконання міських цільових програм у Чорноморській міській територіальній громаді, затвердженого рішенням </w:t>
      </w:r>
      <w:r w:rsidR="004E6732" w:rsidRPr="00B20E5D">
        <w:rPr>
          <w:rFonts w:ascii="Times New Roman" w:hAnsi="Times New Roman"/>
          <w:bCs/>
          <w:sz w:val="24"/>
          <w:lang w:val="uk-UA"/>
        </w:rPr>
        <w:t xml:space="preserve">Чорноморської міської ради Одеського району Одеської області від </w:t>
      </w:r>
      <w:r w:rsidR="004E6732" w:rsidRPr="00B20E5D">
        <w:rPr>
          <w:rFonts w:ascii="Times New Roman" w:hAnsi="Times New Roman"/>
          <w:sz w:val="24"/>
          <w:lang w:val="uk-UA"/>
        </w:rPr>
        <w:t>22.10.2021</w:t>
      </w:r>
      <w:r w:rsidR="004E6732">
        <w:rPr>
          <w:rFonts w:ascii="Times New Roman" w:hAnsi="Times New Roman"/>
          <w:sz w:val="24"/>
          <w:lang w:val="uk-UA"/>
        </w:rPr>
        <w:t xml:space="preserve"> </w:t>
      </w:r>
      <w:r w:rsidR="004E6732" w:rsidRPr="00B20E5D">
        <w:rPr>
          <w:rFonts w:ascii="Times New Roman" w:hAnsi="Times New Roman"/>
          <w:sz w:val="24"/>
          <w:lang w:val="uk-UA"/>
        </w:rPr>
        <w:t xml:space="preserve">№ 116 – VIII. </w:t>
      </w:r>
    </w:p>
    <w:p w14:paraId="16F5C3B6" w14:textId="77777777" w:rsidR="00191D8A" w:rsidRPr="00191D8A" w:rsidRDefault="00191D8A" w:rsidP="004E67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uk-UA"/>
        </w:rPr>
      </w:pPr>
    </w:p>
    <w:p w14:paraId="420E00C0" w14:textId="77777777" w:rsidR="000867C9" w:rsidRPr="00B20E5D" w:rsidRDefault="000867C9" w:rsidP="004E67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uk-UA"/>
        </w:rPr>
      </w:pPr>
    </w:p>
    <w:p w14:paraId="548920B7" w14:textId="34833336" w:rsidR="005C1C1E" w:rsidRDefault="005C1C1E" w:rsidP="004E6732">
      <w:pPr>
        <w:pStyle w:val="a3"/>
        <w:spacing w:before="0" w:beforeAutospacing="0" w:after="0" w:afterAutospacing="0"/>
        <w:ind w:firstLine="567"/>
        <w:rPr>
          <w:lang w:val="uk-UA"/>
        </w:rPr>
      </w:pPr>
    </w:p>
    <w:p w14:paraId="28505BE9" w14:textId="77777777" w:rsidR="00482B16" w:rsidRDefault="00482B16" w:rsidP="004E6732">
      <w:pPr>
        <w:pStyle w:val="a3"/>
        <w:spacing w:before="0" w:beforeAutospacing="0" w:after="0" w:afterAutospacing="0"/>
        <w:ind w:firstLine="567"/>
        <w:rPr>
          <w:lang w:val="uk-UA"/>
        </w:rPr>
      </w:pPr>
    </w:p>
    <w:p w14:paraId="2BB8EB44" w14:textId="77777777" w:rsidR="005C1C1E" w:rsidRDefault="005C1C1E" w:rsidP="004E6732">
      <w:pPr>
        <w:pStyle w:val="a3"/>
        <w:spacing w:before="0" w:beforeAutospacing="0" w:after="0" w:afterAutospacing="0"/>
        <w:ind w:firstLine="567"/>
        <w:rPr>
          <w:lang w:val="uk-UA"/>
        </w:rPr>
      </w:pPr>
    </w:p>
    <w:p w14:paraId="603ED673" w14:textId="0C645BFD" w:rsidR="0008546D" w:rsidRDefault="00D72DCD" w:rsidP="004E6732">
      <w:pPr>
        <w:pStyle w:val="a3"/>
        <w:spacing w:before="0" w:beforeAutospacing="0" w:after="0" w:afterAutospacing="0"/>
        <w:ind w:firstLine="567"/>
        <w:rPr>
          <w:color w:val="000000"/>
          <w:lang w:val="uk-UA" w:eastAsia="uk-UA"/>
        </w:rPr>
      </w:pPr>
      <w:r>
        <w:rPr>
          <w:lang w:val="uk-UA"/>
        </w:rPr>
        <w:t xml:space="preserve">Начальник </w:t>
      </w:r>
      <w:r w:rsidR="0008546D" w:rsidRPr="00356110">
        <w:rPr>
          <w:lang w:val="uk-UA"/>
        </w:rPr>
        <w:t>в</w:t>
      </w:r>
      <w:r w:rsidR="0008546D" w:rsidRPr="00356110">
        <w:rPr>
          <w:color w:val="000000"/>
          <w:lang w:val="uk-UA" w:eastAsia="uk-UA"/>
        </w:rPr>
        <w:t>ідділу взаємодії з</w:t>
      </w:r>
    </w:p>
    <w:p w14:paraId="01299D68" w14:textId="77777777" w:rsidR="0008546D" w:rsidRDefault="0008546D" w:rsidP="004E6732">
      <w:pPr>
        <w:pStyle w:val="a3"/>
        <w:spacing w:before="0" w:beforeAutospacing="0" w:after="0" w:afterAutospacing="0"/>
        <w:ind w:firstLine="567"/>
        <w:rPr>
          <w:color w:val="000000"/>
          <w:lang w:val="uk-UA" w:eastAsia="uk-UA"/>
        </w:rPr>
      </w:pPr>
      <w:r w:rsidRPr="00356110">
        <w:rPr>
          <w:color w:val="000000"/>
          <w:lang w:val="uk-UA" w:eastAsia="uk-UA"/>
        </w:rPr>
        <w:t xml:space="preserve">правоохоронними органами, органами </w:t>
      </w:r>
    </w:p>
    <w:p w14:paraId="11F2D5F3" w14:textId="7E84C452" w:rsidR="00BA10A4" w:rsidRPr="000867C9" w:rsidRDefault="0008546D" w:rsidP="00B206C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356110">
        <w:rPr>
          <w:color w:val="000000"/>
          <w:lang w:val="uk-UA" w:eastAsia="uk-UA"/>
        </w:rPr>
        <w:t>ДСНС</w:t>
      </w:r>
      <w:r>
        <w:rPr>
          <w:color w:val="000000"/>
          <w:lang w:val="uk-UA" w:eastAsia="uk-UA"/>
        </w:rPr>
        <w:t>,</w:t>
      </w:r>
      <w:r w:rsidRPr="00356110">
        <w:rPr>
          <w:color w:val="000000"/>
          <w:lang w:val="uk-UA" w:eastAsia="uk-UA"/>
        </w:rPr>
        <w:t xml:space="preserve"> оборонної роботи </w:t>
      </w:r>
      <w:r w:rsidR="00B206CB">
        <w:rPr>
          <w:lang w:val="uk-UA"/>
        </w:rPr>
        <w:tab/>
      </w:r>
      <w:r w:rsidR="00B206CB">
        <w:rPr>
          <w:lang w:val="uk-UA"/>
        </w:rPr>
        <w:tab/>
      </w:r>
      <w:r w:rsidR="00B206CB">
        <w:rPr>
          <w:lang w:val="uk-UA"/>
        </w:rPr>
        <w:tab/>
      </w:r>
      <w:r w:rsidR="00B206CB">
        <w:rPr>
          <w:lang w:val="uk-UA"/>
        </w:rPr>
        <w:tab/>
      </w:r>
      <w:r w:rsidR="00B206CB">
        <w:rPr>
          <w:lang w:val="uk-UA"/>
        </w:rPr>
        <w:tab/>
      </w:r>
      <w:r w:rsidR="00B206CB">
        <w:rPr>
          <w:lang w:val="uk-UA"/>
        </w:rPr>
        <w:tab/>
      </w:r>
      <w:r>
        <w:rPr>
          <w:lang w:val="uk-UA"/>
        </w:rPr>
        <w:t>Микола МАЛИЙ</w:t>
      </w:r>
    </w:p>
    <w:sectPr w:rsidR="00BA10A4" w:rsidRPr="000867C9" w:rsidSect="00D72DC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A5C5" w14:textId="77777777" w:rsidR="00525091" w:rsidRDefault="00525091" w:rsidP="00D72DCD">
      <w:pPr>
        <w:spacing w:after="0" w:line="240" w:lineRule="auto"/>
      </w:pPr>
      <w:r>
        <w:separator/>
      </w:r>
    </w:p>
  </w:endnote>
  <w:endnote w:type="continuationSeparator" w:id="0">
    <w:p w14:paraId="1D32F2DB" w14:textId="77777777" w:rsidR="00525091" w:rsidRDefault="00525091" w:rsidP="00D7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D170" w14:textId="77777777" w:rsidR="00525091" w:rsidRDefault="00525091" w:rsidP="00D72DCD">
      <w:pPr>
        <w:spacing w:after="0" w:line="240" w:lineRule="auto"/>
      </w:pPr>
      <w:r>
        <w:separator/>
      </w:r>
    </w:p>
  </w:footnote>
  <w:footnote w:type="continuationSeparator" w:id="0">
    <w:p w14:paraId="1BC721CE" w14:textId="77777777" w:rsidR="00525091" w:rsidRDefault="00525091" w:rsidP="00D7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538392175"/>
      <w:docPartObj>
        <w:docPartGallery w:val="Page Numbers (Top of Page)"/>
        <w:docPartUnique/>
      </w:docPartObj>
    </w:sdtPr>
    <w:sdtEndPr/>
    <w:sdtContent>
      <w:p w14:paraId="52F4254C" w14:textId="74527624" w:rsidR="00D72DCD" w:rsidRPr="00D72DCD" w:rsidRDefault="00D72DCD">
        <w:pPr>
          <w:pStyle w:val="a6"/>
          <w:jc w:val="center"/>
          <w:rPr>
            <w:rFonts w:ascii="Times New Roman" w:hAnsi="Times New Roman"/>
          </w:rPr>
        </w:pPr>
        <w:r w:rsidRPr="00D72DCD">
          <w:rPr>
            <w:rFonts w:ascii="Times New Roman" w:hAnsi="Times New Roman"/>
            <w:lang w:val="uk-UA"/>
          </w:rPr>
          <w:t xml:space="preserve">                                    </w:t>
        </w:r>
        <w:r>
          <w:rPr>
            <w:rFonts w:ascii="Times New Roman" w:hAnsi="Times New Roman"/>
            <w:lang w:val="uk-UA"/>
          </w:rPr>
          <w:t xml:space="preserve">                     </w:t>
        </w:r>
        <w:r w:rsidRPr="00D72DCD">
          <w:rPr>
            <w:rFonts w:ascii="Times New Roman" w:hAnsi="Times New Roman"/>
            <w:lang w:val="uk-UA"/>
          </w:rPr>
          <w:t xml:space="preserve">          </w:t>
        </w:r>
        <w:r w:rsidRPr="00D72DCD">
          <w:rPr>
            <w:rFonts w:ascii="Times New Roman" w:hAnsi="Times New Roman"/>
          </w:rPr>
          <w:fldChar w:fldCharType="begin"/>
        </w:r>
        <w:r w:rsidRPr="00D72DCD">
          <w:rPr>
            <w:rFonts w:ascii="Times New Roman" w:hAnsi="Times New Roman"/>
          </w:rPr>
          <w:instrText>PAGE   \* MERGEFORMAT</w:instrText>
        </w:r>
        <w:r w:rsidRPr="00D72DCD">
          <w:rPr>
            <w:rFonts w:ascii="Times New Roman" w:hAnsi="Times New Roman"/>
          </w:rPr>
          <w:fldChar w:fldCharType="separate"/>
        </w:r>
        <w:r w:rsidR="00CA5003" w:rsidRPr="00CA5003">
          <w:rPr>
            <w:rFonts w:ascii="Times New Roman" w:hAnsi="Times New Roman"/>
            <w:noProof/>
            <w:lang w:val="uk-UA"/>
          </w:rPr>
          <w:t>3</w:t>
        </w:r>
        <w:r w:rsidRPr="00D72DCD">
          <w:rPr>
            <w:rFonts w:ascii="Times New Roman" w:hAnsi="Times New Roman"/>
          </w:rPr>
          <w:fldChar w:fldCharType="end"/>
        </w:r>
        <w:r w:rsidRPr="00D72DCD">
          <w:rPr>
            <w:rFonts w:ascii="Times New Roman" w:hAnsi="Times New Roman"/>
            <w:lang w:val="uk-UA"/>
          </w:rPr>
          <w:t xml:space="preserve">                                                 Продовження додатка </w:t>
        </w:r>
      </w:p>
    </w:sdtContent>
  </w:sdt>
  <w:p w14:paraId="5CBB145D" w14:textId="77777777" w:rsidR="00D72DCD" w:rsidRDefault="00D72D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0E56"/>
    <w:multiLevelType w:val="hybridMultilevel"/>
    <w:tmpl w:val="09C65178"/>
    <w:lvl w:ilvl="0" w:tplc="4B2083F6">
      <w:start w:val="3"/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2D"/>
    <w:rsid w:val="0006132D"/>
    <w:rsid w:val="00067BA9"/>
    <w:rsid w:val="00070097"/>
    <w:rsid w:val="0008546D"/>
    <w:rsid w:val="000867C9"/>
    <w:rsid w:val="000C6B43"/>
    <w:rsid w:val="000D32B7"/>
    <w:rsid w:val="001408B8"/>
    <w:rsid w:val="00191D8A"/>
    <w:rsid w:val="0019589C"/>
    <w:rsid w:val="00197261"/>
    <w:rsid w:val="001A2613"/>
    <w:rsid w:val="001D048E"/>
    <w:rsid w:val="001D3E25"/>
    <w:rsid w:val="00204C26"/>
    <w:rsid w:val="002161F9"/>
    <w:rsid w:val="00220870"/>
    <w:rsid w:val="00223E8C"/>
    <w:rsid w:val="002A2F9A"/>
    <w:rsid w:val="0033780B"/>
    <w:rsid w:val="00350C2F"/>
    <w:rsid w:val="003673C8"/>
    <w:rsid w:val="00384EDE"/>
    <w:rsid w:val="00387B96"/>
    <w:rsid w:val="0039473F"/>
    <w:rsid w:val="003B2E08"/>
    <w:rsid w:val="003D094C"/>
    <w:rsid w:val="003F0395"/>
    <w:rsid w:val="004346FC"/>
    <w:rsid w:val="00453891"/>
    <w:rsid w:val="00465595"/>
    <w:rsid w:val="00482B16"/>
    <w:rsid w:val="00487F5F"/>
    <w:rsid w:val="004D15BF"/>
    <w:rsid w:val="004E6732"/>
    <w:rsid w:val="004E7D99"/>
    <w:rsid w:val="0050581B"/>
    <w:rsid w:val="00507F5C"/>
    <w:rsid w:val="00525091"/>
    <w:rsid w:val="005C1C1E"/>
    <w:rsid w:val="00600795"/>
    <w:rsid w:val="006406C7"/>
    <w:rsid w:val="00675312"/>
    <w:rsid w:val="006A1303"/>
    <w:rsid w:val="006F4972"/>
    <w:rsid w:val="00707801"/>
    <w:rsid w:val="00720F46"/>
    <w:rsid w:val="007377D2"/>
    <w:rsid w:val="007460B1"/>
    <w:rsid w:val="007D0314"/>
    <w:rsid w:val="007F7C5D"/>
    <w:rsid w:val="008020F5"/>
    <w:rsid w:val="008062F0"/>
    <w:rsid w:val="00835543"/>
    <w:rsid w:val="00836C8C"/>
    <w:rsid w:val="008649BA"/>
    <w:rsid w:val="008B08D4"/>
    <w:rsid w:val="008B1218"/>
    <w:rsid w:val="008E5D21"/>
    <w:rsid w:val="009450DA"/>
    <w:rsid w:val="00997CEC"/>
    <w:rsid w:val="009E244C"/>
    <w:rsid w:val="00AB2CDD"/>
    <w:rsid w:val="00AD7BAA"/>
    <w:rsid w:val="00AF38C0"/>
    <w:rsid w:val="00B206CB"/>
    <w:rsid w:val="00B906F8"/>
    <w:rsid w:val="00BA10A4"/>
    <w:rsid w:val="00C37C2E"/>
    <w:rsid w:val="00C754D1"/>
    <w:rsid w:val="00C920A2"/>
    <w:rsid w:val="00CA3BDD"/>
    <w:rsid w:val="00CA43A0"/>
    <w:rsid w:val="00CA5003"/>
    <w:rsid w:val="00CB3C72"/>
    <w:rsid w:val="00CF1104"/>
    <w:rsid w:val="00D04D0C"/>
    <w:rsid w:val="00D2505A"/>
    <w:rsid w:val="00D60D0D"/>
    <w:rsid w:val="00D62C12"/>
    <w:rsid w:val="00D63C26"/>
    <w:rsid w:val="00D65635"/>
    <w:rsid w:val="00D72DCD"/>
    <w:rsid w:val="00DD425D"/>
    <w:rsid w:val="00DE2831"/>
    <w:rsid w:val="00DE7C63"/>
    <w:rsid w:val="00DF6BAC"/>
    <w:rsid w:val="00E40D69"/>
    <w:rsid w:val="00E41D35"/>
    <w:rsid w:val="00E832F2"/>
    <w:rsid w:val="00EA28C9"/>
    <w:rsid w:val="00EB3220"/>
    <w:rsid w:val="00F038D9"/>
    <w:rsid w:val="00F44318"/>
    <w:rsid w:val="00F4528B"/>
    <w:rsid w:val="00F45928"/>
    <w:rsid w:val="00F552CF"/>
    <w:rsid w:val="00F65304"/>
    <w:rsid w:val="00F66982"/>
    <w:rsid w:val="00FA6B1C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D266"/>
  <w15:chartTrackingRefBased/>
  <w15:docId w15:val="{7D6ACE97-66EE-467A-A16F-7AD42329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2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2DCD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a5">
    <w:name w:val="Знак"/>
    <w:basedOn w:val="a"/>
    <w:rsid w:val="00D72D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D7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72D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72DC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B2E08"/>
    <w:rPr>
      <w:rFonts w:ascii="Segoe UI" w:eastAsia="Calibr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675312"/>
    <w:rPr>
      <w:i/>
      <w:iCs/>
    </w:rPr>
  </w:style>
  <w:style w:type="paragraph" w:styleId="ad">
    <w:name w:val="List Paragraph"/>
    <w:basedOn w:val="a"/>
    <w:uiPriority w:val="34"/>
    <w:qFormat/>
    <w:rsid w:val="0039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163E-27D7-4CEA-89CE-32B6A1B7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63</cp:revision>
  <cp:lastPrinted>2025-02-26T07:18:00Z</cp:lastPrinted>
  <dcterms:created xsi:type="dcterms:W3CDTF">2024-01-23T08:33:00Z</dcterms:created>
  <dcterms:modified xsi:type="dcterms:W3CDTF">2025-03-03T08:53:00Z</dcterms:modified>
</cp:coreProperties>
</file>