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EBE6" w14:textId="729E8D12" w:rsidR="005A3BA9" w:rsidRDefault="005A3BA9" w:rsidP="005A3BA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76337195"/>
      <w:bookmarkStart w:id="1" w:name="_Hlk175744673"/>
      <w:bookmarkStart w:id="2" w:name="_Hlk169270993"/>
      <w:bookmarkStart w:id="3" w:name="_Hlk169101376"/>
      <w:bookmarkStart w:id="4" w:name="_Hlk169101167"/>
      <w:bookmarkStart w:id="5" w:name="_Hlk169101062"/>
      <w:bookmarkStart w:id="6" w:name="_Hlk169100889"/>
      <w:bookmarkStart w:id="7" w:name="_Hlk169100764"/>
      <w:bookmarkStart w:id="8" w:name="_Hlk168326632"/>
      <w:bookmarkStart w:id="9" w:name="_Hlk168326522"/>
      <w:bookmarkStart w:id="10" w:name="_Hlk168326321"/>
      <w:bookmarkStart w:id="11" w:name="_Hlk168326218"/>
      <w:bookmarkStart w:id="12" w:name="_Hlk168325483"/>
      <w:bookmarkStart w:id="13" w:name="_Hlk168324158"/>
      <w:bookmarkStart w:id="14" w:name="_Hlk168323704"/>
      <w:bookmarkStart w:id="15" w:name="_Hlk160630621"/>
      <w:bookmarkStart w:id="16" w:name="_Hlk152225702"/>
      <w:bookmarkStart w:id="17" w:name="_Hlk190783231"/>
      <w:bookmarkStart w:id="18" w:name="_Hlk190783365"/>
      <w:bookmarkStart w:id="19" w:name="_Hlk193188859"/>
      <w:bookmarkStart w:id="20" w:name="_Hlk193189137"/>
      <w:bookmarkStart w:id="21" w:name="_Hlk193189296"/>
      <w:bookmarkStart w:id="22" w:name="_Hlk193189380"/>
      <w:bookmarkStart w:id="23" w:name="_Hlk193189600"/>
      <w:bookmarkStart w:id="24" w:name="_Hlk193189708"/>
      <w:bookmarkStart w:id="25" w:name="_Hlk193205680"/>
      <w:bookmarkStart w:id="26" w:name="_Hlk193725171"/>
      <w:bookmarkStart w:id="27" w:name="_Hlk194050997"/>
      <w:bookmarkStart w:id="28" w:name="_Hlk194051161"/>
      <w:bookmarkStart w:id="29" w:name="_Hlk194051480"/>
      <w:bookmarkStart w:id="30" w:name="_Hlk194051652"/>
      <w:bookmarkStart w:id="31" w:name="_Hlk194051790"/>
      <w:r>
        <w:rPr>
          <w:rFonts w:ascii="Book Antiqua" w:hAnsi="Book Antiqua" w:cs="Book Antiqua"/>
          <w:noProof/>
          <w:sz w:val="28"/>
          <w:szCs w:val="28"/>
          <w:lang w:val="uk-UA" w:eastAsia="uk-UA"/>
        </w:rPr>
        <w:drawing>
          <wp:inline distT="0" distB="0" distL="0" distR="0" wp14:anchorId="14E0A836" wp14:editId="328281D6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07" t="-3206" r="-4507" b="-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8696" w14:textId="77777777" w:rsidR="005A3BA9" w:rsidRDefault="005A3BA9" w:rsidP="005A3BA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6AAEEC86" w14:textId="77777777" w:rsidR="005A3BA9" w:rsidRDefault="005A3BA9" w:rsidP="005A3BA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ЧОРНОМОРСЬКИЙ МІСЬКИЙ ГОЛОВА</w:t>
      </w:r>
    </w:p>
    <w:p w14:paraId="53B4CE2F" w14:textId="77777777" w:rsidR="005A3BA9" w:rsidRDefault="005A3BA9" w:rsidP="005A3BA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Я</w:t>
      </w:r>
    </w:p>
    <w:p w14:paraId="5A56C46E" w14:textId="77777777" w:rsidR="005A3BA9" w:rsidRDefault="005A3BA9" w:rsidP="005A3BA9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4DBA8441" w14:textId="77777777" w:rsidR="005A3BA9" w:rsidRDefault="005A3BA9" w:rsidP="005A3BA9">
      <w:pPr>
        <w:rPr>
          <w:rFonts w:ascii="Book Antiqua" w:hAnsi="Book Antiqua" w:cs="Book Antiqua"/>
          <w:b/>
          <w:color w:val="1F3864"/>
          <w:sz w:val="28"/>
          <w:szCs w:val="28"/>
        </w:rPr>
      </w:pPr>
    </w:p>
    <w:p w14:paraId="077098B8" w14:textId="7008AD2E" w:rsidR="005A3BA9" w:rsidRPr="00C51F21" w:rsidRDefault="005A3BA9" w:rsidP="005A3BA9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61E4B4" wp14:editId="16AFC44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BE11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8FC0B5" wp14:editId="5D83957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8890" r="8890" b="1016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00F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bookmarkStart w:id="32" w:name="_Hlk178325149"/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8.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  <w:lang w:val="en-US"/>
        </w:rPr>
        <w:t>.202</w:t>
      </w:r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2"/>
      <w:r>
        <w:rPr>
          <w:b/>
          <w:sz w:val="36"/>
          <w:szCs w:val="36"/>
          <w:lang w:val="en-US"/>
        </w:rPr>
        <w:t>10</w:t>
      </w:r>
      <w:bookmarkEnd w:id="31"/>
      <w:r>
        <w:rPr>
          <w:b/>
          <w:sz w:val="36"/>
          <w:szCs w:val="36"/>
          <w:lang w:val="en-US"/>
        </w:rPr>
        <w:t>1</w:t>
      </w:r>
    </w:p>
    <w:p w14:paraId="1D7087A2" w14:textId="77777777" w:rsidR="00074943" w:rsidRPr="00AC1B86" w:rsidRDefault="00074943" w:rsidP="00074943">
      <w:pPr>
        <w:tabs>
          <w:tab w:val="left" w:pos="4678"/>
        </w:tabs>
        <w:ind w:right="4534"/>
        <w:jc w:val="both"/>
        <w:rPr>
          <w:lang w:val="uk-UA"/>
        </w:rPr>
      </w:pPr>
    </w:p>
    <w:p w14:paraId="77FE99D7" w14:textId="180EB2B1" w:rsidR="00155BB8" w:rsidRPr="00155BB8" w:rsidRDefault="00074943" w:rsidP="00830709">
      <w:pPr>
        <w:pStyle w:val="a6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155BB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37A25" w:rsidRPr="00155B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9DD" w:rsidRPr="00155BB8">
        <w:rPr>
          <w:rFonts w:ascii="Times New Roman" w:hAnsi="Times New Roman" w:cs="Times New Roman"/>
          <w:sz w:val="24"/>
          <w:szCs w:val="24"/>
          <w:lang w:val="uk-UA"/>
        </w:rPr>
        <w:t>втрату чинності</w:t>
      </w:r>
      <w:r w:rsidR="00204404" w:rsidRPr="00155B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5BB8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55BB8" w:rsidRPr="00155BB8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міського голови від 07.09.2023 № 225 </w:t>
      </w:r>
      <w:r w:rsidR="00155BB8" w:rsidRPr="00155BB8">
        <w:rPr>
          <w:rFonts w:ascii="Times New Roman" w:hAnsi="Times New Roman" w:cs="Times New Roman"/>
          <w:sz w:val="24"/>
          <w:szCs w:val="24"/>
        </w:rPr>
        <w:t>“</w:t>
      </w:r>
      <w:r w:rsidR="00155BB8" w:rsidRPr="00155BB8">
        <w:rPr>
          <w:rFonts w:ascii="Times New Roman" w:hAnsi="Times New Roman" w:cs="Times New Roman"/>
          <w:sz w:val="24"/>
          <w:szCs w:val="24"/>
          <w:lang w:val="uk-UA"/>
        </w:rPr>
        <w:t>Про утворення робочої групи з питань функціонування надавачів соціальних послуг недержавного сектору</w:t>
      </w:r>
      <w:r w:rsidR="00155BB8" w:rsidRPr="00155BB8">
        <w:rPr>
          <w:rFonts w:ascii="Times New Roman" w:hAnsi="Times New Roman" w:cs="Times New Roman"/>
          <w:sz w:val="24"/>
          <w:szCs w:val="24"/>
        </w:rPr>
        <w:t>”</w:t>
      </w:r>
    </w:p>
    <w:p w14:paraId="516BBF02" w14:textId="01C94194" w:rsidR="006F26E3" w:rsidRPr="00AC1B86" w:rsidRDefault="006F26E3" w:rsidP="00AE13C2">
      <w:pPr>
        <w:tabs>
          <w:tab w:val="left" w:pos="4820"/>
        </w:tabs>
        <w:suppressAutoHyphens w:val="0"/>
        <w:autoSpaceDE w:val="0"/>
        <w:autoSpaceDN w:val="0"/>
        <w:adjustRightInd w:val="0"/>
        <w:jc w:val="both"/>
        <w:rPr>
          <w:lang w:val="uk-UA"/>
        </w:rPr>
      </w:pPr>
    </w:p>
    <w:p w14:paraId="5C96B7F1" w14:textId="77777777" w:rsidR="006F26E3" w:rsidRPr="00AC1B86" w:rsidRDefault="006F26E3" w:rsidP="006F26E3">
      <w:pPr>
        <w:rPr>
          <w:lang w:val="uk-UA"/>
        </w:rPr>
      </w:pPr>
    </w:p>
    <w:p w14:paraId="575B73F6" w14:textId="351BFD91" w:rsidR="008D6626" w:rsidRPr="00F13239" w:rsidRDefault="00DF3E73" w:rsidP="008D6626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У зв</w:t>
      </w:r>
      <w:r w:rsidR="00842415" w:rsidRPr="00842415">
        <w:rPr>
          <w:bCs/>
          <w:lang w:val="uk-UA"/>
        </w:rPr>
        <w:t>’я</w:t>
      </w:r>
      <w:r>
        <w:rPr>
          <w:lang w:val="uk-UA"/>
        </w:rPr>
        <w:t>зку</w:t>
      </w:r>
      <w:r w:rsidR="00842415">
        <w:rPr>
          <w:lang w:val="uk-UA"/>
        </w:rPr>
        <w:t xml:space="preserve"> з військовою агресією Російської Федерації та введенням на всій території України </w:t>
      </w:r>
      <w:r>
        <w:rPr>
          <w:lang w:val="uk-UA"/>
        </w:rPr>
        <w:t>військов</w:t>
      </w:r>
      <w:r w:rsidR="00842415">
        <w:rPr>
          <w:lang w:val="uk-UA"/>
        </w:rPr>
        <w:t>ого</w:t>
      </w:r>
      <w:r>
        <w:rPr>
          <w:lang w:val="uk-UA"/>
        </w:rPr>
        <w:t xml:space="preserve"> стан</w:t>
      </w:r>
      <w:r w:rsidR="00842415">
        <w:rPr>
          <w:lang w:val="uk-UA"/>
        </w:rPr>
        <w:t>у</w:t>
      </w:r>
      <w:r w:rsidR="00BE71E6">
        <w:rPr>
          <w:lang w:val="uk-UA"/>
        </w:rPr>
        <w:t xml:space="preserve"> згідно до Указу Президента України від 24.02.2022 № 64/2022</w:t>
      </w:r>
      <w:r w:rsidR="00842415">
        <w:rPr>
          <w:lang w:val="uk-UA"/>
        </w:rPr>
        <w:t>, в</w:t>
      </w:r>
      <w:r w:rsidR="00821B95" w:rsidRPr="00AC1B86">
        <w:rPr>
          <w:lang w:val="uk-UA"/>
        </w:rPr>
        <w:t xml:space="preserve">ідповідно до </w:t>
      </w:r>
      <w:r w:rsidR="00324AD1">
        <w:rPr>
          <w:lang w:val="uk-UA"/>
        </w:rPr>
        <w:t xml:space="preserve">статті 11 </w:t>
      </w:r>
      <w:r w:rsidR="007926A1">
        <w:rPr>
          <w:lang w:val="uk-UA"/>
        </w:rPr>
        <w:t>Закону України</w:t>
      </w:r>
      <w:r w:rsidR="007926A1" w:rsidRPr="007926A1">
        <w:rPr>
          <w:lang w:val="uk-UA"/>
        </w:rPr>
        <w:t xml:space="preserve"> </w:t>
      </w:r>
      <w:r w:rsidR="007926A1" w:rsidRPr="00155BB8">
        <w:rPr>
          <w:lang w:val="uk-UA"/>
        </w:rPr>
        <w:t xml:space="preserve">від </w:t>
      </w:r>
      <w:r w:rsidR="00324AD1">
        <w:rPr>
          <w:lang w:val="uk-UA"/>
        </w:rPr>
        <w:t>1</w:t>
      </w:r>
      <w:r w:rsidR="007926A1" w:rsidRPr="00155BB8">
        <w:rPr>
          <w:lang w:val="uk-UA"/>
        </w:rPr>
        <w:t>7.0</w:t>
      </w:r>
      <w:r w:rsidR="00324AD1">
        <w:rPr>
          <w:lang w:val="uk-UA"/>
        </w:rPr>
        <w:t>1</w:t>
      </w:r>
      <w:r w:rsidR="007926A1" w:rsidRPr="00155BB8">
        <w:rPr>
          <w:lang w:val="uk-UA"/>
        </w:rPr>
        <w:t>.20</w:t>
      </w:r>
      <w:r w:rsidR="00324AD1">
        <w:rPr>
          <w:lang w:val="uk-UA"/>
        </w:rPr>
        <w:t>19</w:t>
      </w:r>
      <w:r w:rsidR="00842415">
        <w:rPr>
          <w:lang w:val="uk-UA"/>
        </w:rPr>
        <w:t xml:space="preserve"> </w:t>
      </w:r>
      <w:r w:rsidR="007926A1" w:rsidRPr="00324AD1">
        <w:rPr>
          <w:lang w:val="uk-UA"/>
        </w:rPr>
        <w:t>“</w:t>
      </w:r>
      <w:r w:rsidR="007926A1" w:rsidRPr="00155BB8">
        <w:rPr>
          <w:lang w:val="uk-UA"/>
        </w:rPr>
        <w:t xml:space="preserve">Про </w:t>
      </w:r>
      <w:r w:rsidR="00324AD1">
        <w:rPr>
          <w:lang w:val="uk-UA"/>
        </w:rPr>
        <w:t>соціальні послуги</w:t>
      </w:r>
      <w:r w:rsidR="00324AD1" w:rsidRPr="00324AD1">
        <w:rPr>
          <w:lang w:val="uk-UA"/>
        </w:rPr>
        <w:t>”</w:t>
      </w:r>
      <w:r>
        <w:rPr>
          <w:lang w:val="uk-UA"/>
        </w:rPr>
        <w:t xml:space="preserve"> (зі змінами)</w:t>
      </w:r>
      <w:r w:rsidR="00324AD1">
        <w:rPr>
          <w:lang w:val="uk-UA"/>
        </w:rPr>
        <w:t xml:space="preserve">, пункту 18 </w:t>
      </w:r>
      <w:r w:rsidR="00842415" w:rsidRPr="00AC1B86">
        <w:rPr>
          <w:lang w:val="uk-UA"/>
        </w:rPr>
        <w:t xml:space="preserve">Порядку </w:t>
      </w:r>
      <w:r w:rsidR="00842415">
        <w:rPr>
          <w:lang w:val="uk-UA"/>
        </w:rPr>
        <w:t>проведення моніторингу надання та оцінки якості соціальних послуг, затвердженого</w:t>
      </w:r>
      <w:r w:rsidR="00842415" w:rsidRPr="00AC1B86">
        <w:rPr>
          <w:lang w:val="uk-UA"/>
        </w:rPr>
        <w:t xml:space="preserve"> </w:t>
      </w:r>
      <w:r w:rsidR="00324AD1" w:rsidRPr="00AC1B86">
        <w:rPr>
          <w:lang w:val="uk-UA"/>
        </w:rPr>
        <w:t>постанов</w:t>
      </w:r>
      <w:r w:rsidR="00842415">
        <w:rPr>
          <w:lang w:val="uk-UA"/>
        </w:rPr>
        <w:t>ою</w:t>
      </w:r>
      <w:r w:rsidR="00324AD1" w:rsidRPr="00AC1B86">
        <w:rPr>
          <w:lang w:val="uk-UA"/>
        </w:rPr>
        <w:t xml:space="preserve"> Кабінету Міністрів України від 0</w:t>
      </w:r>
      <w:r w:rsidR="00324AD1">
        <w:rPr>
          <w:lang w:val="uk-UA"/>
        </w:rPr>
        <w:t>1</w:t>
      </w:r>
      <w:r w:rsidR="00324AD1" w:rsidRPr="00AC1B86">
        <w:rPr>
          <w:lang w:val="uk-UA"/>
        </w:rPr>
        <w:t>.0</w:t>
      </w:r>
      <w:r w:rsidR="00324AD1">
        <w:rPr>
          <w:lang w:val="uk-UA"/>
        </w:rPr>
        <w:t>6</w:t>
      </w:r>
      <w:r w:rsidR="00324AD1" w:rsidRPr="00AC1B86">
        <w:rPr>
          <w:lang w:val="uk-UA"/>
        </w:rPr>
        <w:t>.202</w:t>
      </w:r>
      <w:r w:rsidR="00324AD1">
        <w:rPr>
          <w:lang w:val="uk-UA"/>
        </w:rPr>
        <w:t>0</w:t>
      </w:r>
      <w:r w:rsidR="00324AD1" w:rsidRPr="00AC1B86">
        <w:rPr>
          <w:lang w:val="uk-UA"/>
        </w:rPr>
        <w:t xml:space="preserve"> № </w:t>
      </w:r>
      <w:r w:rsidR="00324AD1" w:rsidRPr="00324AD1">
        <w:rPr>
          <w:lang w:val="uk-UA"/>
        </w:rPr>
        <w:t>449</w:t>
      </w:r>
      <w:r w:rsidR="00324AD1" w:rsidRPr="00324AD1"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2415"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lang w:val="uk-UA"/>
        </w:rPr>
        <w:t>зі змінами),</w:t>
      </w:r>
      <w:r w:rsidR="00842415">
        <w:rPr>
          <w:lang w:val="uk-UA"/>
        </w:rPr>
        <w:t xml:space="preserve"> </w:t>
      </w:r>
      <w:r w:rsidR="008D6626" w:rsidRPr="00F13239">
        <w:rPr>
          <w:lang w:val="uk-UA"/>
        </w:rPr>
        <w:t>керуючись ст.</w:t>
      </w:r>
      <w:r w:rsidR="008D6626" w:rsidRPr="003A0E0D">
        <w:rPr>
          <w:lang w:val="uk-UA"/>
        </w:rPr>
        <w:t xml:space="preserve"> </w:t>
      </w:r>
      <w:r w:rsidR="008D6626">
        <w:rPr>
          <w:lang w:val="uk-UA"/>
        </w:rPr>
        <w:t>ст. 34,</w:t>
      </w:r>
      <w:r w:rsidR="008D6626" w:rsidRPr="00F13239">
        <w:rPr>
          <w:lang w:val="uk-UA"/>
        </w:rPr>
        <w:t xml:space="preserve"> </w:t>
      </w:r>
      <w:r w:rsidR="008D6626">
        <w:rPr>
          <w:lang w:val="uk-UA"/>
        </w:rPr>
        <w:t xml:space="preserve">42, 59 Закону України </w:t>
      </w:r>
      <w:r w:rsidR="008D6626" w:rsidRPr="00F636F1">
        <w:rPr>
          <w:lang w:val="uk-UA"/>
        </w:rPr>
        <w:t>“</w:t>
      </w:r>
      <w:r w:rsidR="008D6626" w:rsidRPr="00F13239">
        <w:rPr>
          <w:lang w:val="uk-UA"/>
        </w:rPr>
        <w:t>Про місцеве самоврядування в Україні</w:t>
      </w:r>
      <w:r w:rsidR="008D6626" w:rsidRPr="00F636F1">
        <w:rPr>
          <w:lang w:val="uk-UA"/>
        </w:rPr>
        <w:t>”</w:t>
      </w:r>
      <w:r w:rsidR="008D6626" w:rsidRPr="00F13239">
        <w:rPr>
          <w:lang w:val="uk-UA"/>
        </w:rPr>
        <w:t xml:space="preserve">, </w:t>
      </w:r>
    </w:p>
    <w:p w14:paraId="616DF1A2" w14:textId="0661F779" w:rsidR="006F26E3" w:rsidRPr="00AC1B86" w:rsidRDefault="003E6BAD" w:rsidP="008D6626">
      <w:pPr>
        <w:pStyle w:val="a6"/>
        <w:ind w:firstLine="567"/>
        <w:jc w:val="both"/>
        <w:rPr>
          <w:lang w:val="uk-UA"/>
        </w:rPr>
      </w:pPr>
      <w:r w:rsidRPr="00AC1B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DBBF4C" w14:textId="7245C2B2" w:rsidR="006F26E3" w:rsidRPr="00AC1B86" w:rsidRDefault="006F26E3" w:rsidP="00017109">
      <w:pPr>
        <w:ind w:left="-142" w:firstLine="709"/>
        <w:jc w:val="both"/>
        <w:rPr>
          <w:lang w:val="uk-UA"/>
        </w:rPr>
      </w:pPr>
      <w:r w:rsidRPr="00AC1B86">
        <w:rPr>
          <w:lang w:val="uk-UA"/>
        </w:rPr>
        <w:t xml:space="preserve">1. </w:t>
      </w:r>
      <w:r w:rsidR="008D6626">
        <w:rPr>
          <w:lang w:val="uk-UA"/>
        </w:rPr>
        <w:t>Р</w:t>
      </w:r>
      <w:r w:rsidR="008D6626" w:rsidRPr="00155BB8">
        <w:rPr>
          <w:lang w:val="uk-UA"/>
        </w:rPr>
        <w:t>озпорядження</w:t>
      </w:r>
      <w:r w:rsidR="008D6626" w:rsidRPr="008D6626">
        <w:rPr>
          <w:lang w:val="uk-UA"/>
        </w:rPr>
        <w:t xml:space="preserve"> </w:t>
      </w:r>
      <w:r w:rsidR="008D6626" w:rsidRPr="00155BB8">
        <w:rPr>
          <w:lang w:val="uk-UA"/>
        </w:rPr>
        <w:t>міського голови від 07.09.2023 № 225</w:t>
      </w:r>
      <w:r w:rsidR="008D6626">
        <w:rPr>
          <w:lang w:val="uk-UA"/>
        </w:rPr>
        <w:t xml:space="preserve"> </w:t>
      </w:r>
      <w:r w:rsidR="008D6626" w:rsidRPr="008D6626">
        <w:rPr>
          <w:lang w:val="uk-UA"/>
        </w:rPr>
        <w:t>“</w:t>
      </w:r>
      <w:r w:rsidR="008D6626" w:rsidRPr="00155BB8">
        <w:rPr>
          <w:lang w:val="uk-UA"/>
        </w:rPr>
        <w:t>Про утворення робочої групи з питань функціонування надавачів соціальних послуг недержавного сектору</w:t>
      </w:r>
      <w:r w:rsidR="008D6626" w:rsidRPr="008D6626">
        <w:rPr>
          <w:lang w:val="uk-UA"/>
        </w:rPr>
        <w:t>”</w:t>
      </w:r>
      <w:r w:rsidR="008D6626">
        <w:rPr>
          <w:lang w:val="uk-UA"/>
        </w:rPr>
        <w:t xml:space="preserve"> </w:t>
      </w:r>
      <w:r w:rsidR="005F79DD">
        <w:rPr>
          <w:lang w:val="uk-UA"/>
        </w:rPr>
        <w:t>визнати таким, що втратило чинність.</w:t>
      </w:r>
      <w:r w:rsidR="005F79DD" w:rsidRPr="00D647B4">
        <w:rPr>
          <w:lang w:val="uk-UA"/>
        </w:rPr>
        <w:t xml:space="preserve"> </w:t>
      </w:r>
    </w:p>
    <w:p w14:paraId="7646B294" w14:textId="77777777" w:rsidR="006F26E3" w:rsidRPr="00AC1B86" w:rsidRDefault="006F26E3" w:rsidP="00B96268">
      <w:pPr>
        <w:tabs>
          <w:tab w:val="left" w:pos="567"/>
        </w:tabs>
        <w:ind w:firstLine="567"/>
        <w:jc w:val="both"/>
        <w:rPr>
          <w:lang w:val="uk-UA"/>
        </w:rPr>
      </w:pPr>
    </w:p>
    <w:p w14:paraId="13D506EB" w14:textId="36BFE3A4" w:rsidR="006F26E3" w:rsidRPr="00AC1B86" w:rsidRDefault="00555DA3" w:rsidP="006F26E3">
      <w:pPr>
        <w:tabs>
          <w:tab w:val="left" w:pos="567"/>
        </w:tabs>
        <w:ind w:firstLine="567"/>
        <w:jc w:val="both"/>
        <w:rPr>
          <w:lang w:val="uk-UA"/>
        </w:rPr>
      </w:pPr>
      <w:r w:rsidRPr="00AC1B86">
        <w:rPr>
          <w:lang w:val="uk-UA"/>
        </w:rPr>
        <w:t>2</w:t>
      </w:r>
      <w:r w:rsidR="006F26E3" w:rsidRPr="00AC1B86">
        <w:rPr>
          <w:lang w:val="uk-UA"/>
        </w:rPr>
        <w:t>. Контроль за виконанням даного р</w:t>
      </w:r>
      <w:r w:rsidR="008D6626">
        <w:rPr>
          <w:lang w:val="uk-UA"/>
        </w:rPr>
        <w:t>озпорядження</w:t>
      </w:r>
      <w:r w:rsidR="006F26E3" w:rsidRPr="00AC1B86">
        <w:rPr>
          <w:lang w:val="uk-UA"/>
        </w:rPr>
        <w:t xml:space="preserve"> покласти на заступника міського голови </w:t>
      </w:r>
      <w:r w:rsidR="005F79DD">
        <w:rPr>
          <w:lang w:val="uk-UA"/>
        </w:rPr>
        <w:t xml:space="preserve">Романа </w:t>
      </w:r>
      <w:proofErr w:type="spellStart"/>
      <w:r w:rsidR="005F79DD">
        <w:rPr>
          <w:lang w:val="uk-UA"/>
        </w:rPr>
        <w:t>Тєліпова</w:t>
      </w:r>
      <w:proofErr w:type="spellEnd"/>
      <w:r w:rsidR="006F26E3" w:rsidRPr="00AC1B86">
        <w:rPr>
          <w:lang w:val="uk-UA"/>
        </w:rPr>
        <w:t>.</w:t>
      </w:r>
    </w:p>
    <w:p w14:paraId="6E7728E1" w14:textId="661300D8" w:rsidR="006F26E3" w:rsidRPr="00AC1B86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6C6832D3" w14:textId="77777777" w:rsidR="006F26E3" w:rsidRPr="00AC1B86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472C8DA" w14:textId="77777777" w:rsidR="006F26E3" w:rsidRPr="00AC1B86" w:rsidRDefault="006F26E3" w:rsidP="006F26E3">
      <w:pPr>
        <w:tabs>
          <w:tab w:val="left" w:pos="709"/>
        </w:tabs>
        <w:jc w:val="both"/>
        <w:rPr>
          <w:lang w:val="uk-UA"/>
        </w:rPr>
      </w:pPr>
    </w:p>
    <w:p w14:paraId="77C95F48" w14:textId="77777777" w:rsidR="0054583E" w:rsidRPr="00AC1B86" w:rsidRDefault="0054583E" w:rsidP="006F26E3">
      <w:pPr>
        <w:tabs>
          <w:tab w:val="left" w:pos="709"/>
        </w:tabs>
        <w:jc w:val="both"/>
        <w:rPr>
          <w:lang w:val="uk-UA"/>
        </w:rPr>
      </w:pPr>
    </w:p>
    <w:p w14:paraId="261E4599" w14:textId="7F1F68BA" w:rsidR="00BC7771" w:rsidRDefault="005F79DD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="00BC7771" w:rsidRPr="00AC1B86">
        <w:rPr>
          <w:rFonts w:ascii="Times New Roman" w:hAnsi="Times New Roman"/>
          <w:szCs w:val="24"/>
        </w:rPr>
        <w:t>іськ</w:t>
      </w:r>
      <w:r>
        <w:rPr>
          <w:rFonts w:ascii="Times New Roman" w:hAnsi="Times New Roman"/>
          <w:szCs w:val="24"/>
        </w:rPr>
        <w:t>ий</w:t>
      </w:r>
      <w:r w:rsidR="00BC7771" w:rsidRPr="00AC1B86">
        <w:rPr>
          <w:rFonts w:ascii="Times New Roman" w:hAnsi="Times New Roman"/>
          <w:szCs w:val="24"/>
        </w:rPr>
        <w:t xml:space="preserve"> голов</w:t>
      </w:r>
      <w:r>
        <w:rPr>
          <w:rFonts w:ascii="Times New Roman" w:hAnsi="Times New Roman"/>
          <w:szCs w:val="24"/>
        </w:rPr>
        <w:t>а</w:t>
      </w:r>
      <w:r w:rsidR="00BC7771" w:rsidRPr="00AC1B86">
        <w:rPr>
          <w:rFonts w:ascii="Times New Roman" w:hAnsi="Times New Roman"/>
          <w:szCs w:val="24"/>
        </w:rPr>
        <w:t xml:space="preserve">   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="00BC7771" w:rsidRPr="00AC1B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Василь ГУЛЯЄВ</w:t>
      </w:r>
    </w:p>
    <w:p w14:paraId="7301AF1D" w14:textId="21FA301A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16141D9B" w14:textId="1CC073B7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1E23F3FF" w14:textId="6454402C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0F2EBD37" w14:textId="0F1DA9AC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0002D1ED" w14:textId="073C2B8C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A5F410D" w14:textId="234F50F6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34E1A171" w14:textId="4EFB4F1B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1A169D98" w14:textId="70A8A170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104641FF" w14:textId="725E944C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316C1E72" w14:textId="1BD8D88D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68F86A98" w14:textId="1D1E2D1A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9B4F6CB" w14:textId="1E6C9401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46769E10" w14:textId="4F9AB264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7CBA735A" w14:textId="17E83969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42EF3268" w14:textId="6D6DA1A3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E7E20E2" w14:textId="77777777" w:rsidR="005A3BA9" w:rsidRPr="002D7AA8" w:rsidRDefault="005A3BA9" w:rsidP="005A3BA9">
      <w:pPr>
        <w:ind w:left="2124" w:firstLine="708"/>
        <w:rPr>
          <w:b/>
          <w:bCs/>
          <w:sz w:val="28"/>
          <w:szCs w:val="28"/>
          <w:lang w:val="uk-UA"/>
        </w:rPr>
      </w:pPr>
      <w:r w:rsidRPr="002D7AA8"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37C03866" w14:textId="77777777" w:rsidR="005A3BA9" w:rsidRPr="00A92DAD" w:rsidRDefault="005A3BA9" w:rsidP="005A3BA9">
      <w:pPr>
        <w:ind w:right="-1"/>
        <w:jc w:val="both"/>
        <w:rPr>
          <w:b/>
          <w:bCs/>
          <w:lang w:val="uk-UA"/>
        </w:rPr>
      </w:pPr>
      <w:r w:rsidRPr="003D78EC">
        <w:rPr>
          <w:b/>
          <w:bCs/>
          <w:lang w:val="uk-UA"/>
        </w:rPr>
        <w:t xml:space="preserve">до </w:t>
      </w:r>
      <w:proofErr w:type="spellStart"/>
      <w:r w:rsidRPr="003D78EC">
        <w:rPr>
          <w:b/>
          <w:bCs/>
          <w:lang w:val="uk-UA"/>
        </w:rPr>
        <w:t>проєкту</w:t>
      </w:r>
      <w:proofErr w:type="spellEnd"/>
      <w:r w:rsidRPr="003D78EC">
        <w:rPr>
          <w:b/>
          <w:bCs/>
          <w:lang w:val="uk-UA"/>
        </w:rPr>
        <w:t xml:space="preserve"> р</w:t>
      </w:r>
      <w:r>
        <w:rPr>
          <w:b/>
          <w:bCs/>
          <w:lang w:val="uk-UA"/>
        </w:rPr>
        <w:t>озпорядження</w:t>
      </w:r>
      <w:r w:rsidRPr="003D78E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міського голови </w:t>
      </w:r>
      <w:r w:rsidRPr="0021380C">
        <w:rPr>
          <w:b/>
          <w:bCs/>
          <w:lang w:val="uk-UA"/>
        </w:rPr>
        <w:t>від 07.09.2023 № 225 “Про утворення робочої групи з питань функціонування надавачів соціальних послуг недержавного сектору”</w:t>
      </w:r>
      <w:r>
        <w:rPr>
          <w:lang w:val="uk-UA"/>
        </w:rPr>
        <w:t xml:space="preserve"> </w:t>
      </w:r>
    </w:p>
    <w:p w14:paraId="644060AB" w14:textId="77777777" w:rsidR="005A3BA9" w:rsidRPr="003D78EC" w:rsidRDefault="005A3BA9" w:rsidP="005A3BA9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p w14:paraId="14C96221" w14:textId="77777777" w:rsidR="005A3BA9" w:rsidRPr="004D6A15" w:rsidRDefault="005A3BA9" w:rsidP="005A3BA9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Pr="004D6A15">
        <w:rPr>
          <w:lang w:val="uk-UA"/>
        </w:rPr>
        <w:t xml:space="preserve">ідповідно до статті 11 Закону України від 17.01.2019 “Про соціальні послуги” </w:t>
      </w:r>
      <w:r>
        <w:rPr>
          <w:lang w:val="uk-UA"/>
        </w:rPr>
        <w:t xml:space="preserve">         </w:t>
      </w:r>
      <w:r w:rsidRPr="004D6A15">
        <w:rPr>
          <w:lang w:val="uk-UA"/>
        </w:rPr>
        <w:t xml:space="preserve">(зі змінами), пункту 18 Порядку проведення моніторингу надання та оцінки якості соціальних послуг, затвердженого постановою Кабінету Міністрів України від 01.06.2020 </w:t>
      </w:r>
      <w:r>
        <w:rPr>
          <w:lang w:val="uk-UA"/>
        </w:rPr>
        <w:t xml:space="preserve">  </w:t>
      </w:r>
      <w:r w:rsidRPr="004D6A15">
        <w:rPr>
          <w:lang w:val="uk-UA"/>
        </w:rPr>
        <w:t>№ 449</w:t>
      </w:r>
      <w:r w:rsidRPr="004D6A15"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4D6A15">
        <w:rPr>
          <w:lang w:val="uk-UA"/>
        </w:rPr>
        <w:t>зі змінами),</w:t>
      </w:r>
      <w:r>
        <w:rPr>
          <w:lang w:val="uk-UA"/>
        </w:rPr>
        <w:t xml:space="preserve"> оцінка якості соціальних послуг не проводиться у разі введення на території України</w:t>
      </w:r>
      <w:r w:rsidRPr="00414D1E"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 адміністративно-територіальної одиниці, де надавалися соціальні послуги, надзвичайного або воєнного стану та протягом трьох місяців після його припинення (скасування).</w:t>
      </w:r>
    </w:p>
    <w:p w14:paraId="0CC655F2" w14:textId="77777777" w:rsidR="005A3BA9" w:rsidRDefault="005A3BA9" w:rsidP="005A3BA9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2FDBE31B" w14:textId="77777777" w:rsidR="005A3BA9" w:rsidRDefault="005A3BA9" w:rsidP="005A3BA9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21A45382" w14:textId="77777777" w:rsidR="005A3BA9" w:rsidRDefault="005A3BA9" w:rsidP="005A3BA9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14:paraId="38246DC1" w14:textId="77777777" w:rsidR="005A3BA9" w:rsidRPr="0042535A" w:rsidRDefault="005A3BA9" w:rsidP="005A3BA9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42535A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2535A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</w:p>
    <w:p w14:paraId="6893628C" w14:textId="77777777" w:rsidR="005A3BA9" w:rsidRPr="0042535A" w:rsidRDefault="005A3BA9" w:rsidP="005A3BA9">
      <w:pPr>
        <w:pStyle w:val="a6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2535A">
        <w:rPr>
          <w:rFonts w:ascii="Times New Roman" w:hAnsi="Times New Roman" w:cs="Times New Roman"/>
          <w:sz w:val="24"/>
          <w:szCs w:val="24"/>
          <w:lang w:val="uk-UA"/>
        </w:rPr>
        <w:t>соціальної політики</w:t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 w:rsidRPr="00C4434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D34F0">
        <w:rPr>
          <w:rFonts w:ascii="Times New Roman" w:hAnsi="Times New Roman" w:cs="Times New Roman"/>
          <w:sz w:val="24"/>
          <w:szCs w:val="24"/>
          <w:lang w:val="uk-UA"/>
        </w:rPr>
        <w:t>Олена ТОФАН</w:t>
      </w:r>
    </w:p>
    <w:p w14:paraId="21DECC99" w14:textId="0C56E9CB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7D53CEB5" w14:textId="132DFE47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66809B78" w14:textId="6ED934D7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1DCD0BAD" w14:textId="5E45B128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32AA260C" w14:textId="44825E05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585DC07A" w14:textId="1FAE0048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714D9C93" w14:textId="497CAC1D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4EE39FFD" w14:textId="0D7D8361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325EB3E" w14:textId="00BE7C8C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6BCC43A" w14:textId="32C0B5D8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60CFD78" w14:textId="5B64A631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3F4893D5" w14:textId="5E5C356F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127AC21D" w14:textId="0A757D66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585861A2" w14:textId="51A66ACD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785C2A56" w14:textId="02D12CB7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DAD2B8B" w14:textId="676C3CC7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3E648180" w14:textId="30C8D1DC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327ADE7" w14:textId="44474D9C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7E793994" w14:textId="0BA2CFCA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000A36F4" w14:textId="22EAD575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60BA06E" w14:textId="2716628C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0CF4C62" w14:textId="4BB215EE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0A002C7F" w14:textId="43B7C03B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7B5664D5" w14:textId="3C673192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5DE580FC" w14:textId="4892204F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8EE4B98" w14:textId="58D6D857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45365E71" w14:textId="51D1F0E9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7E140F01" w14:textId="62909CF0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60E17B87" w14:textId="454CC9CD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2DE69C8F" w14:textId="0310E0B0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39885F09" w14:textId="3FB29E5C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427201D8" w14:textId="2ABD8DD1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44F6564E" w14:textId="3959BDD6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42D489DE" w14:textId="6EB9DC4B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6B45107F" w14:textId="5396BDAA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0210CB08" w14:textId="77777777" w:rsidR="005A3BA9" w:rsidRPr="00442C44" w:rsidRDefault="005A3BA9" w:rsidP="005A3BA9">
      <w:pPr>
        <w:rPr>
          <w:lang w:val="uk-UA"/>
        </w:rPr>
      </w:pPr>
      <w:r w:rsidRPr="00442C44">
        <w:rPr>
          <w:lang w:val="uk-UA"/>
        </w:rPr>
        <w:lastRenderedPageBreak/>
        <w:t>ПОГОДЖЕНО:</w:t>
      </w:r>
    </w:p>
    <w:p w14:paraId="594999C4" w14:textId="77777777" w:rsidR="005A3BA9" w:rsidRPr="00442C44" w:rsidRDefault="005A3BA9" w:rsidP="005A3BA9">
      <w:pPr>
        <w:rPr>
          <w:lang w:val="uk-UA"/>
        </w:rPr>
      </w:pPr>
    </w:p>
    <w:p w14:paraId="779CE651" w14:textId="77777777" w:rsidR="005A3BA9" w:rsidRPr="00442C44" w:rsidRDefault="005A3BA9" w:rsidP="005A3BA9">
      <w:pPr>
        <w:rPr>
          <w:lang w:val="uk-UA"/>
        </w:rPr>
      </w:pPr>
    </w:p>
    <w:p w14:paraId="593CBAC5" w14:textId="77777777" w:rsidR="005A3BA9" w:rsidRPr="00442C44" w:rsidRDefault="005A3BA9" w:rsidP="005A3BA9">
      <w:pPr>
        <w:rPr>
          <w:lang w:val="uk-UA"/>
        </w:rPr>
      </w:pPr>
      <w:r w:rsidRPr="00442C44">
        <w:rPr>
          <w:lang w:val="uk-UA"/>
        </w:rPr>
        <w:t xml:space="preserve">Заступник міського голови </w:t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  <w:t xml:space="preserve">        </w:t>
      </w:r>
      <w:r w:rsidRPr="00442C44">
        <w:rPr>
          <w:lang w:val="uk-UA"/>
        </w:rPr>
        <w:tab/>
      </w:r>
      <w:r w:rsidRPr="00442C44">
        <w:rPr>
          <w:lang w:val="uk-UA"/>
        </w:rPr>
        <w:tab/>
        <w:t>Роман ТЄЛІПОВ</w:t>
      </w:r>
    </w:p>
    <w:p w14:paraId="09D5EF76" w14:textId="77777777" w:rsidR="005A3BA9" w:rsidRPr="00442C44" w:rsidRDefault="005A3BA9" w:rsidP="005A3BA9">
      <w:pPr>
        <w:rPr>
          <w:lang w:val="uk-UA"/>
        </w:rPr>
      </w:pPr>
    </w:p>
    <w:p w14:paraId="6F5037D0" w14:textId="77777777" w:rsidR="005A3BA9" w:rsidRPr="00442C44" w:rsidRDefault="005A3BA9" w:rsidP="005A3BA9">
      <w:pPr>
        <w:rPr>
          <w:lang w:val="uk-UA"/>
        </w:rPr>
      </w:pPr>
    </w:p>
    <w:p w14:paraId="737A1E5F" w14:textId="77777777" w:rsidR="005A3BA9" w:rsidRPr="00442C44" w:rsidRDefault="005A3BA9" w:rsidP="005A3BA9">
      <w:pPr>
        <w:rPr>
          <w:lang w:val="uk-UA"/>
        </w:rPr>
      </w:pPr>
      <w:r w:rsidRPr="00442C44">
        <w:rPr>
          <w:lang w:val="uk-UA"/>
        </w:rPr>
        <w:t xml:space="preserve">Начальник УДРП та ПЗ </w:t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  <w:t xml:space="preserve">Дмитро СКРИПНИЧЕНКО </w:t>
      </w:r>
    </w:p>
    <w:p w14:paraId="2EEC0D70" w14:textId="77777777" w:rsidR="005A3BA9" w:rsidRPr="00442C44" w:rsidRDefault="005A3BA9" w:rsidP="005A3BA9">
      <w:pPr>
        <w:rPr>
          <w:lang w:val="uk-UA"/>
        </w:rPr>
      </w:pPr>
    </w:p>
    <w:p w14:paraId="30CC3CF5" w14:textId="77777777" w:rsidR="005A3BA9" w:rsidRPr="00442C44" w:rsidRDefault="005A3BA9" w:rsidP="005A3BA9">
      <w:pPr>
        <w:rPr>
          <w:lang w:val="uk-UA"/>
        </w:rPr>
      </w:pPr>
    </w:p>
    <w:p w14:paraId="264B507B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</w:t>
      </w:r>
    </w:p>
    <w:p w14:paraId="325B517B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>Микола ЧУХЛІБ</w:t>
      </w:r>
    </w:p>
    <w:p w14:paraId="7451AA81" w14:textId="77777777" w:rsidR="005A3BA9" w:rsidRPr="00442C44" w:rsidRDefault="005A3BA9" w:rsidP="005A3BA9">
      <w:pPr>
        <w:rPr>
          <w:lang w:val="uk-UA"/>
        </w:rPr>
      </w:pPr>
    </w:p>
    <w:p w14:paraId="7C071A5C" w14:textId="77777777" w:rsidR="005A3BA9" w:rsidRPr="00442C44" w:rsidRDefault="005A3BA9" w:rsidP="005A3BA9">
      <w:pPr>
        <w:rPr>
          <w:lang w:val="uk-UA"/>
        </w:rPr>
      </w:pPr>
    </w:p>
    <w:p w14:paraId="378B333C" w14:textId="77777777" w:rsidR="005A3BA9" w:rsidRPr="00442C44" w:rsidRDefault="005A3BA9" w:rsidP="005A3BA9">
      <w:pPr>
        <w:rPr>
          <w:lang w:val="uk-UA"/>
        </w:rPr>
      </w:pPr>
      <w:r w:rsidRPr="00442C44">
        <w:rPr>
          <w:lang w:val="uk-UA"/>
        </w:rPr>
        <w:t xml:space="preserve">Начальник загального  відділу </w:t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  <w:t>Ірина ТЕМНА</w:t>
      </w:r>
    </w:p>
    <w:p w14:paraId="7239495B" w14:textId="77777777" w:rsidR="005A3BA9" w:rsidRPr="00442C44" w:rsidRDefault="005A3BA9" w:rsidP="005A3BA9">
      <w:pPr>
        <w:rPr>
          <w:lang w:val="uk-UA"/>
        </w:rPr>
      </w:pPr>
    </w:p>
    <w:p w14:paraId="1AC0099E" w14:textId="77777777" w:rsidR="005A3BA9" w:rsidRPr="00442C44" w:rsidRDefault="005A3BA9" w:rsidP="005A3BA9">
      <w:pPr>
        <w:rPr>
          <w:lang w:val="uk-UA"/>
        </w:rPr>
      </w:pPr>
    </w:p>
    <w:p w14:paraId="543DB90E" w14:textId="77777777" w:rsidR="005A3BA9" w:rsidRPr="00442C44" w:rsidRDefault="005A3BA9" w:rsidP="005A3BA9">
      <w:pPr>
        <w:rPr>
          <w:lang w:val="uk-UA"/>
        </w:rPr>
      </w:pPr>
    </w:p>
    <w:p w14:paraId="5EF132F0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663C0DC2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н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>ачальник УСП</w:t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Олена ТОФАН</w:t>
      </w:r>
    </w:p>
    <w:p w14:paraId="28E8ACE3" w14:textId="77777777" w:rsidR="005A3BA9" w:rsidRPr="00442C44" w:rsidRDefault="005A3BA9" w:rsidP="005A3BA9">
      <w:pPr>
        <w:rPr>
          <w:lang w:val="uk-UA"/>
        </w:rPr>
      </w:pPr>
    </w:p>
    <w:p w14:paraId="013D390A" w14:textId="77777777" w:rsidR="005A3BA9" w:rsidRPr="00442C44" w:rsidRDefault="005A3BA9" w:rsidP="005A3BA9">
      <w:pPr>
        <w:rPr>
          <w:b/>
          <w:bCs/>
          <w:lang w:val="uk-UA"/>
        </w:rPr>
      </w:pPr>
      <w:r w:rsidRPr="00442C44">
        <w:rPr>
          <w:b/>
          <w:bCs/>
          <w:lang w:val="uk-UA"/>
        </w:rPr>
        <w:t>Розсилка:</w:t>
      </w:r>
    </w:p>
    <w:p w14:paraId="24C1ED6E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 xml:space="preserve">1. Міськвиконком 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- 2 </w:t>
      </w:r>
      <w:proofErr w:type="spellStart"/>
      <w:r w:rsidRPr="00442C44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442C44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3EBE62AA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>2. УСП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Pr="00442C44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442C44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28DBE099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>3. Відділ взаємодії з ПО,ОДСНС, ОР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Pr="00442C44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442C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441EA8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>4. ДСНС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Pr="00442C44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442C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E58DB09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442C44">
        <w:rPr>
          <w:rFonts w:ascii="Times New Roman" w:hAnsi="Times New Roman" w:cs="Times New Roman"/>
          <w:sz w:val="24"/>
          <w:szCs w:val="24"/>
          <w:lang w:val="uk-UA"/>
        </w:rPr>
        <w:t>Держпродспоживслужба</w:t>
      </w:r>
      <w:proofErr w:type="spellEnd"/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Pr="00442C44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442C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D7D777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>6. УДС з питань праці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Pr="00442C44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442C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71B8FD" w14:textId="77777777" w:rsidR="005A3BA9" w:rsidRPr="00442C44" w:rsidRDefault="005A3BA9" w:rsidP="005A3BA9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442C44">
        <w:rPr>
          <w:rFonts w:ascii="Times New Roman" w:hAnsi="Times New Roman" w:cs="Times New Roman"/>
          <w:sz w:val="24"/>
          <w:szCs w:val="24"/>
          <w:lang w:val="uk-UA"/>
        </w:rPr>
        <w:t>7. Відділ поліції №1 ОДР УП №2</w:t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42C44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- 1 </w:t>
      </w:r>
      <w:proofErr w:type="spellStart"/>
      <w:r w:rsidRPr="00442C44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442C4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D283B2" w14:textId="77777777" w:rsidR="005A3BA9" w:rsidRPr="00442C44" w:rsidRDefault="005A3BA9" w:rsidP="005A3BA9">
      <w:pPr>
        <w:rPr>
          <w:lang w:val="uk-UA"/>
        </w:rPr>
      </w:pPr>
    </w:p>
    <w:p w14:paraId="28132FF0" w14:textId="77777777" w:rsidR="005A3BA9" w:rsidRPr="00442C44" w:rsidRDefault="005A3BA9" w:rsidP="005A3BA9">
      <w:pPr>
        <w:rPr>
          <w:lang w:val="uk-UA"/>
        </w:rPr>
      </w:pPr>
    </w:p>
    <w:p w14:paraId="0322CFCD" w14:textId="77777777" w:rsidR="005A3BA9" w:rsidRPr="00442C44" w:rsidRDefault="005A3BA9" w:rsidP="005A3BA9">
      <w:pPr>
        <w:rPr>
          <w:lang w:val="uk-UA"/>
        </w:rPr>
      </w:pPr>
      <w:r w:rsidRPr="00442C44">
        <w:rPr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5A3BA9" w:rsidRPr="00442C44" w14:paraId="0A769F2F" w14:textId="77777777" w:rsidTr="00B41B32">
        <w:trPr>
          <w:trHeight w:val="1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521" w14:textId="77777777" w:rsidR="005A3BA9" w:rsidRPr="00442C44" w:rsidRDefault="005A3BA9" w:rsidP="00B41B32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2E6" w14:textId="77777777" w:rsidR="005A3BA9" w:rsidRPr="00442C44" w:rsidRDefault="005A3BA9" w:rsidP="00B41B32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A7FD" w14:textId="77777777" w:rsidR="005A3BA9" w:rsidRPr="00442C44" w:rsidRDefault="005A3BA9" w:rsidP="00B41B32">
            <w:pPr>
              <w:rPr>
                <w:lang w:val="uk-UA"/>
              </w:rPr>
            </w:pPr>
            <w:r w:rsidRPr="00442C44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6BBE9C14" w14:textId="77777777" w:rsidR="005A3BA9" w:rsidRPr="00442C44" w:rsidRDefault="005A3BA9" w:rsidP="00B41B32">
            <w:pPr>
              <w:rPr>
                <w:lang w:val="uk-UA"/>
              </w:rPr>
            </w:pPr>
          </w:p>
        </w:tc>
      </w:tr>
    </w:tbl>
    <w:p w14:paraId="58F70164" w14:textId="16FD42FB" w:rsidR="005A3BA9" w:rsidRP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  <w:lang w:val="ru-RU"/>
        </w:rPr>
      </w:pPr>
    </w:p>
    <w:p w14:paraId="0CFF4F02" w14:textId="3986BF91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016FEE3A" w14:textId="3E12E4A9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75DB0D12" w14:textId="6F91637F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37A2F7FF" w14:textId="77777777" w:rsidR="005A3BA9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p w14:paraId="0C4AD947" w14:textId="77777777" w:rsidR="005A3BA9" w:rsidRPr="00AC1B86" w:rsidRDefault="005A3BA9" w:rsidP="00BC7771">
      <w:pPr>
        <w:pStyle w:val="a3"/>
        <w:spacing w:after="0"/>
        <w:ind w:left="0" w:firstLine="709"/>
        <w:jc w:val="both"/>
        <w:rPr>
          <w:rFonts w:ascii="Times New Roman" w:hAnsi="Times New Roman"/>
          <w:szCs w:val="24"/>
        </w:rPr>
      </w:pPr>
    </w:p>
    <w:sectPr w:rsidR="005A3BA9" w:rsidRPr="00AC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E"/>
    <w:rsid w:val="00017109"/>
    <w:rsid w:val="000649B3"/>
    <w:rsid w:val="00074943"/>
    <w:rsid w:val="00083929"/>
    <w:rsid w:val="000B258D"/>
    <w:rsid w:val="000B4F01"/>
    <w:rsid w:val="000D1269"/>
    <w:rsid w:val="001038B2"/>
    <w:rsid w:val="0013250F"/>
    <w:rsid w:val="00155BB8"/>
    <w:rsid w:val="001B4A4C"/>
    <w:rsid w:val="001C40F0"/>
    <w:rsid w:val="001C66BE"/>
    <w:rsid w:val="00204404"/>
    <w:rsid w:val="00205247"/>
    <w:rsid w:val="00207FC3"/>
    <w:rsid w:val="0023238D"/>
    <w:rsid w:val="00234976"/>
    <w:rsid w:val="00234C1E"/>
    <w:rsid w:val="00247D0F"/>
    <w:rsid w:val="00322974"/>
    <w:rsid w:val="00324AD1"/>
    <w:rsid w:val="00327AE0"/>
    <w:rsid w:val="00343321"/>
    <w:rsid w:val="00396C19"/>
    <w:rsid w:val="003E27FE"/>
    <w:rsid w:val="003E6BAD"/>
    <w:rsid w:val="003E7326"/>
    <w:rsid w:val="00404391"/>
    <w:rsid w:val="00437A25"/>
    <w:rsid w:val="00457617"/>
    <w:rsid w:val="00474DC3"/>
    <w:rsid w:val="004932A1"/>
    <w:rsid w:val="0054583E"/>
    <w:rsid w:val="00555DA3"/>
    <w:rsid w:val="005A0BF2"/>
    <w:rsid w:val="005A3BA9"/>
    <w:rsid w:val="005C0CB4"/>
    <w:rsid w:val="005E6683"/>
    <w:rsid w:val="005E6A3B"/>
    <w:rsid w:val="005F79DD"/>
    <w:rsid w:val="006823C2"/>
    <w:rsid w:val="006A7D03"/>
    <w:rsid w:val="006F26E3"/>
    <w:rsid w:val="006F5D2C"/>
    <w:rsid w:val="00717DFA"/>
    <w:rsid w:val="00761A99"/>
    <w:rsid w:val="00766403"/>
    <w:rsid w:val="007926A1"/>
    <w:rsid w:val="00821B95"/>
    <w:rsid w:val="00830709"/>
    <w:rsid w:val="00842415"/>
    <w:rsid w:val="00886A89"/>
    <w:rsid w:val="008D6626"/>
    <w:rsid w:val="008F5740"/>
    <w:rsid w:val="009112A9"/>
    <w:rsid w:val="00927158"/>
    <w:rsid w:val="00967E93"/>
    <w:rsid w:val="00980733"/>
    <w:rsid w:val="00997546"/>
    <w:rsid w:val="00A14F2E"/>
    <w:rsid w:val="00A74BD0"/>
    <w:rsid w:val="00A94641"/>
    <w:rsid w:val="00AC1B86"/>
    <w:rsid w:val="00AE13C2"/>
    <w:rsid w:val="00B96268"/>
    <w:rsid w:val="00B97103"/>
    <w:rsid w:val="00BC7771"/>
    <w:rsid w:val="00BE71E6"/>
    <w:rsid w:val="00C45466"/>
    <w:rsid w:val="00CA2704"/>
    <w:rsid w:val="00D208F3"/>
    <w:rsid w:val="00D57345"/>
    <w:rsid w:val="00D725AD"/>
    <w:rsid w:val="00D75454"/>
    <w:rsid w:val="00DB7CA4"/>
    <w:rsid w:val="00DD4595"/>
    <w:rsid w:val="00DE28FC"/>
    <w:rsid w:val="00DE3D1B"/>
    <w:rsid w:val="00DF3E73"/>
    <w:rsid w:val="00E35225"/>
    <w:rsid w:val="00EA1BAA"/>
    <w:rsid w:val="00EF232B"/>
    <w:rsid w:val="00F4278C"/>
    <w:rsid w:val="00F466B1"/>
    <w:rsid w:val="00F85890"/>
    <w:rsid w:val="00F906E5"/>
    <w:rsid w:val="00FC2C08"/>
    <w:rsid w:val="00FC60BE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677F12"/>
  <w15:chartTrackingRefBased/>
  <w15:docId w15:val="{14160D3A-C612-493D-B026-3270C2A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4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7771"/>
    <w:pPr>
      <w:suppressAutoHyphens w:val="0"/>
      <w:spacing w:after="120"/>
      <w:ind w:left="283"/>
    </w:pPr>
    <w:rPr>
      <w:rFonts w:ascii="Arial" w:hAnsi="Arial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BC7771"/>
    <w:rPr>
      <w:rFonts w:ascii="Arial" w:eastAsia="Times New Roman" w:hAnsi="Arial" w:cs="Times New Roman"/>
      <w:kern w:val="0"/>
      <w:sz w:val="24"/>
      <w:szCs w:val="20"/>
      <w:lang w:val="uk-UA" w:eastAsia="ru-RU"/>
      <w14:ligatures w14:val="none"/>
    </w:rPr>
  </w:style>
  <w:style w:type="character" w:styleId="a5">
    <w:name w:val="Hyperlink"/>
    <w:rsid w:val="00761A99"/>
    <w:rPr>
      <w:color w:val="0000FF"/>
      <w:u w:val="single"/>
    </w:rPr>
  </w:style>
  <w:style w:type="paragraph" w:styleId="a6">
    <w:name w:val="No Spacing"/>
    <w:uiPriority w:val="1"/>
    <w:qFormat/>
    <w:rsid w:val="00AC1B86"/>
    <w:pPr>
      <w:spacing w:after="0" w:line="240" w:lineRule="auto"/>
    </w:pPr>
  </w:style>
  <w:style w:type="table" w:styleId="a7">
    <w:name w:val="Table Grid"/>
    <w:basedOn w:val="a1"/>
    <w:uiPriority w:val="39"/>
    <w:rsid w:val="00155B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Irina</cp:lastModifiedBy>
  <cp:revision>53</cp:revision>
  <dcterms:created xsi:type="dcterms:W3CDTF">2024-09-13T11:45:00Z</dcterms:created>
  <dcterms:modified xsi:type="dcterms:W3CDTF">2025-03-28T09:00:00Z</dcterms:modified>
</cp:coreProperties>
</file>