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D7B9" w14:textId="646346B5" w:rsidR="00AB297A" w:rsidRPr="00AB297A" w:rsidRDefault="00AB297A" w:rsidP="00AB297A">
      <w:pPr>
        <w:pStyle w:val="a8"/>
        <w:tabs>
          <w:tab w:val="left" w:pos="7088"/>
        </w:tabs>
        <w:ind w:left="5670"/>
        <w:jc w:val="center"/>
        <w:rPr>
          <w:spacing w:val="0"/>
          <w:sz w:val="24"/>
          <w:szCs w:val="24"/>
          <w:lang w:val="ru-RU"/>
        </w:rPr>
      </w:pPr>
      <w:r w:rsidRPr="00B93DD9">
        <w:rPr>
          <w:spacing w:val="0"/>
          <w:sz w:val="24"/>
          <w:szCs w:val="24"/>
        </w:rPr>
        <w:t xml:space="preserve">Додаток </w:t>
      </w:r>
      <w:r>
        <w:rPr>
          <w:spacing w:val="0"/>
          <w:sz w:val="24"/>
          <w:szCs w:val="24"/>
          <w:lang w:val="ru-RU"/>
        </w:rPr>
        <w:t>2</w:t>
      </w:r>
    </w:p>
    <w:p w14:paraId="0C8EC13B" w14:textId="77777777" w:rsidR="00AB297A" w:rsidRDefault="00AB297A" w:rsidP="00AB297A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5B97B2EC" w14:textId="77777777" w:rsidR="00AB297A" w:rsidRPr="00B93DD9" w:rsidRDefault="00AB297A" w:rsidP="00AB297A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Pr="00B93DD9">
        <w:rPr>
          <w:spacing w:val="0"/>
          <w:sz w:val="24"/>
          <w:szCs w:val="24"/>
        </w:rPr>
        <w:t xml:space="preserve"> </w:t>
      </w:r>
    </w:p>
    <w:p w14:paraId="7961588D" w14:textId="77777777" w:rsidR="00C22037" w:rsidRDefault="00C22037" w:rsidP="00C22037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від  31.03.2025 №    115</w:t>
      </w:r>
    </w:p>
    <w:p w14:paraId="65B7F44E" w14:textId="587AC841" w:rsidR="00AB297A" w:rsidRPr="00113C34" w:rsidRDefault="00AB297A" w:rsidP="00AB297A">
      <w:pPr>
        <w:pStyle w:val="a8"/>
        <w:ind w:left="5670"/>
        <w:jc w:val="both"/>
        <w:rPr>
          <w:spacing w:val="0"/>
          <w:sz w:val="24"/>
          <w:szCs w:val="24"/>
        </w:rPr>
      </w:pPr>
    </w:p>
    <w:p w14:paraId="16F64135" w14:textId="77777777" w:rsidR="00302384" w:rsidRDefault="00302384" w:rsidP="006B6DD0">
      <w:pPr>
        <w:jc w:val="center"/>
        <w:rPr>
          <w:b/>
          <w:lang w:val="uk-UA"/>
        </w:rPr>
      </w:pPr>
    </w:p>
    <w:p w14:paraId="73C4C651" w14:textId="77777777" w:rsidR="00D0054E" w:rsidRPr="00E00E72" w:rsidRDefault="00D0054E" w:rsidP="006B6DD0">
      <w:pPr>
        <w:jc w:val="center"/>
        <w:rPr>
          <w:b/>
          <w:lang w:val="uk-UA"/>
        </w:rPr>
      </w:pPr>
    </w:p>
    <w:p w14:paraId="0030415C" w14:textId="359773C7" w:rsidR="00990CA6" w:rsidRPr="00E00E72" w:rsidRDefault="00B46017" w:rsidP="008664BE">
      <w:pPr>
        <w:jc w:val="center"/>
        <w:rPr>
          <w:b/>
          <w:bCs/>
          <w:lang w:val="uk-UA"/>
        </w:rPr>
      </w:pPr>
      <w:r w:rsidRPr="00E00E72">
        <w:rPr>
          <w:b/>
          <w:bCs/>
          <w:lang w:val="uk-UA"/>
        </w:rPr>
        <w:t>ПОЛОЖЕННЯ</w:t>
      </w:r>
    </w:p>
    <w:p w14:paraId="7E9A6027" w14:textId="229D2990" w:rsidR="00B46017" w:rsidRPr="00E00E72" w:rsidRDefault="00B46017" w:rsidP="008664BE">
      <w:pPr>
        <w:jc w:val="center"/>
        <w:rPr>
          <w:b/>
          <w:bCs/>
          <w:lang w:val="uk-UA"/>
        </w:rPr>
      </w:pPr>
      <w:r w:rsidRPr="00E00E72">
        <w:rPr>
          <w:b/>
          <w:bCs/>
          <w:lang w:val="uk-UA"/>
        </w:rPr>
        <w:t xml:space="preserve">про </w:t>
      </w:r>
      <w:r w:rsidR="00D0054E">
        <w:rPr>
          <w:b/>
          <w:bCs/>
          <w:lang w:val="uk-UA"/>
        </w:rPr>
        <w:t>М</w:t>
      </w:r>
      <w:r w:rsidRPr="00E00E72">
        <w:rPr>
          <w:b/>
          <w:bCs/>
          <w:lang w:val="uk-UA"/>
        </w:rPr>
        <w:t>іську координаційну раду з питань сім’ї гендерної рівності, демографічного розвитку, запобігання та протидії домашньому насильству та</w:t>
      </w:r>
      <w:r w:rsidR="00D0054E">
        <w:rPr>
          <w:b/>
          <w:bCs/>
          <w:lang w:val="uk-UA"/>
        </w:rPr>
        <w:t>/або</w:t>
      </w:r>
      <w:r w:rsidRPr="00E00E72">
        <w:rPr>
          <w:b/>
          <w:bCs/>
          <w:lang w:val="uk-UA"/>
        </w:rPr>
        <w:t xml:space="preserve"> насильству за ознакою статі, торгівлі людьми (далі – Положення)</w:t>
      </w:r>
    </w:p>
    <w:p w14:paraId="286DD44C" w14:textId="77777777" w:rsidR="00B46017" w:rsidRDefault="00B46017" w:rsidP="00016768">
      <w:pPr>
        <w:tabs>
          <w:tab w:val="left" w:pos="1276"/>
        </w:tabs>
        <w:ind w:firstLine="709"/>
        <w:rPr>
          <w:lang w:val="uk-UA"/>
        </w:rPr>
      </w:pPr>
    </w:p>
    <w:p w14:paraId="6066F576" w14:textId="77777777" w:rsidR="00D0054E" w:rsidRDefault="00D0054E" w:rsidP="00D0054E">
      <w:pPr>
        <w:pStyle w:val="a5"/>
        <w:numPr>
          <w:ilvl w:val="0"/>
          <w:numId w:val="13"/>
        </w:numPr>
        <w:suppressAutoHyphens w:val="0"/>
        <w:ind w:left="0" w:firstLine="360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r w:rsidR="00B46017" w:rsidRPr="00BC2729">
        <w:rPr>
          <w:sz w:val="24"/>
          <w:szCs w:val="24"/>
          <w:lang w:val="uk-UA"/>
        </w:rPr>
        <w:t>іська координаційна рада з питань сім’ї, гендерної рівності, демографічного розвитку, запобігання та протидії домашньому насильству та</w:t>
      </w:r>
      <w:r>
        <w:rPr>
          <w:sz w:val="24"/>
          <w:szCs w:val="24"/>
          <w:lang w:val="uk-UA"/>
        </w:rPr>
        <w:t>/або</w:t>
      </w:r>
      <w:r w:rsidR="00B46017" w:rsidRPr="00BC2729">
        <w:rPr>
          <w:sz w:val="24"/>
          <w:szCs w:val="24"/>
          <w:lang w:val="uk-UA"/>
        </w:rPr>
        <w:t xml:space="preserve"> насильству за ознакою статі, торгівлі людьми (далі – Рада) є </w:t>
      </w:r>
      <w:r w:rsidR="008F660D" w:rsidRPr="00BC2729">
        <w:rPr>
          <w:sz w:val="24"/>
          <w:szCs w:val="24"/>
          <w:lang w:val="uk-UA"/>
        </w:rPr>
        <w:t>д</w:t>
      </w:r>
      <w:r w:rsidR="00B46017" w:rsidRPr="00BC2729">
        <w:rPr>
          <w:sz w:val="24"/>
          <w:szCs w:val="24"/>
          <w:lang w:val="uk-UA"/>
        </w:rPr>
        <w:t>орадчим органом, утворен</w:t>
      </w:r>
      <w:r w:rsidR="00BC2729" w:rsidRPr="00BC2729">
        <w:rPr>
          <w:sz w:val="24"/>
          <w:szCs w:val="24"/>
          <w:lang w:val="uk-UA"/>
        </w:rPr>
        <w:t>им</w:t>
      </w:r>
      <w:r w:rsidR="00B46017" w:rsidRPr="00BC2729">
        <w:rPr>
          <w:sz w:val="24"/>
          <w:szCs w:val="24"/>
          <w:lang w:val="uk-UA"/>
        </w:rPr>
        <w:t xml:space="preserve"> з метою координації діяльності з питань запобігання </w:t>
      </w:r>
      <w:r w:rsidR="00016768" w:rsidRPr="00BC2729">
        <w:rPr>
          <w:sz w:val="24"/>
          <w:szCs w:val="24"/>
          <w:lang w:val="uk-UA"/>
        </w:rPr>
        <w:t>насильству в сім’ї, гендерної рівності, протидії торгівлі людьми.</w:t>
      </w:r>
    </w:p>
    <w:p w14:paraId="414F48F8" w14:textId="2129EC9D" w:rsidR="00016768" w:rsidRPr="00D0054E" w:rsidRDefault="00016768" w:rsidP="00D0054E">
      <w:pPr>
        <w:pStyle w:val="a5"/>
        <w:numPr>
          <w:ilvl w:val="0"/>
          <w:numId w:val="13"/>
        </w:numPr>
        <w:suppressAutoHyphens w:val="0"/>
        <w:ind w:left="0" w:firstLine="360"/>
        <w:contextualSpacing/>
        <w:jc w:val="both"/>
        <w:rPr>
          <w:sz w:val="24"/>
          <w:szCs w:val="24"/>
          <w:lang w:val="uk-UA"/>
        </w:rPr>
      </w:pPr>
      <w:r w:rsidRPr="00D0054E">
        <w:rPr>
          <w:sz w:val="24"/>
          <w:szCs w:val="24"/>
          <w:lang w:val="uk-UA"/>
        </w:rPr>
        <w:t>Рада у своїй діяльності керується Конституцією і законами України, актами Президента України та Кабінету Міністрів України, постановами Верховної Ради України та цим Положенням.</w:t>
      </w:r>
    </w:p>
    <w:p w14:paraId="2AE886E1" w14:textId="72FE6D55" w:rsidR="006064A9" w:rsidRPr="00AB297A" w:rsidRDefault="00016768" w:rsidP="00AB297A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Основними завданнями Ради:</w:t>
      </w:r>
    </w:p>
    <w:p w14:paraId="086EBEF4" w14:textId="77777777" w:rsidR="006064A9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с</w:t>
      </w:r>
      <w:r w:rsidR="00016768" w:rsidRPr="00AB297A">
        <w:rPr>
          <w:sz w:val="24"/>
          <w:szCs w:val="24"/>
          <w:lang w:val="uk-UA"/>
        </w:rPr>
        <w:t>прияння здійсненню ефективних державної політики з питань сім’ї, гендерної рівності, демографічного розвитку, запобігання насильству в сім’ї та протидії торгівлі людьми</w:t>
      </w:r>
      <w:r w:rsidRPr="00AB297A">
        <w:rPr>
          <w:sz w:val="24"/>
          <w:szCs w:val="24"/>
          <w:lang w:val="uk-UA"/>
        </w:rPr>
        <w:t>;</w:t>
      </w:r>
    </w:p>
    <w:p w14:paraId="64FF482E" w14:textId="77777777" w:rsidR="006064A9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ро</w:t>
      </w:r>
      <w:r w:rsidR="00423F43" w:rsidRPr="00AB297A">
        <w:rPr>
          <w:sz w:val="24"/>
          <w:szCs w:val="24"/>
          <w:lang w:val="uk-UA"/>
        </w:rPr>
        <w:t>згляд питань, які потребують міжгалузевої узгодженої співпраці щодо впровадження державної політики з питань сім’ї, гендерної рівності, демографічного розвитку, запобігання насильству в сім’ї та протидії торгівлі людьми, зокрема розшуку, повернення, реабілітації жертв такої торгівлі</w:t>
      </w:r>
      <w:r w:rsidRPr="00AB297A">
        <w:rPr>
          <w:sz w:val="24"/>
          <w:szCs w:val="24"/>
          <w:lang w:val="uk-UA"/>
        </w:rPr>
        <w:t>;</w:t>
      </w:r>
    </w:p>
    <w:p w14:paraId="10A0FEC0" w14:textId="5E589ECA" w:rsidR="006064A9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с</w:t>
      </w:r>
      <w:r w:rsidR="00423F43" w:rsidRPr="00AB297A">
        <w:rPr>
          <w:sz w:val="24"/>
          <w:szCs w:val="24"/>
          <w:lang w:val="uk-UA"/>
        </w:rPr>
        <w:t>прияння формування позитивного ставлення до сім’ї, відповідального батьківства, відродженню та збереженню національних сімейних цінностей,  затвердженню рівних праві можливостей жінок та чоловіків в усіх сферах життєдіяльності суспільства, запобігання соціального сирітству</w:t>
      </w:r>
      <w:r w:rsidRPr="00AB297A">
        <w:rPr>
          <w:sz w:val="24"/>
          <w:szCs w:val="24"/>
          <w:lang w:val="uk-UA"/>
        </w:rPr>
        <w:t>;</w:t>
      </w:r>
    </w:p>
    <w:p w14:paraId="77A82F87" w14:textId="6E4476CC" w:rsidR="006064A9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і</w:t>
      </w:r>
      <w:r w:rsidR="00423F43" w:rsidRPr="00AB297A">
        <w:rPr>
          <w:sz w:val="24"/>
          <w:szCs w:val="24"/>
          <w:lang w:val="uk-UA"/>
        </w:rPr>
        <w:t>нформування громадськості про стан реалізації державної політики з питань сім’ї, гендерної рівності, демографічного розвитку, запобігання насильству в сім’ї та протидії торгівлі людьми</w:t>
      </w:r>
      <w:r w:rsidRPr="00AB297A">
        <w:rPr>
          <w:sz w:val="24"/>
          <w:szCs w:val="24"/>
          <w:lang w:val="uk-UA"/>
        </w:rPr>
        <w:t>;</w:t>
      </w:r>
    </w:p>
    <w:p w14:paraId="64799313" w14:textId="77777777" w:rsidR="006064A9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н</w:t>
      </w:r>
      <w:r w:rsidR="00016768" w:rsidRPr="00AB297A">
        <w:rPr>
          <w:sz w:val="24"/>
          <w:szCs w:val="24"/>
          <w:lang w:val="uk-UA"/>
        </w:rPr>
        <w:t xml:space="preserve">а підставі аналізу зведеної інформації, визначає потребу в створенні спеціалізованих служб підтримки постраждалих від домашнього насильства осіб та вносить відповідні пропозиції на розгляд виконавчого комітету </w:t>
      </w:r>
      <w:r w:rsidR="00423F43" w:rsidRPr="00AB297A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  <w:r w:rsidRPr="00AB297A">
        <w:rPr>
          <w:sz w:val="24"/>
          <w:szCs w:val="24"/>
          <w:lang w:val="uk-UA"/>
        </w:rPr>
        <w:t>;</w:t>
      </w:r>
    </w:p>
    <w:p w14:paraId="58288760" w14:textId="00CA0A0B" w:rsidR="00956828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в</w:t>
      </w:r>
      <w:r w:rsidR="00423F43" w:rsidRPr="00AB297A">
        <w:rPr>
          <w:sz w:val="24"/>
          <w:szCs w:val="24"/>
          <w:lang w:val="uk-UA"/>
        </w:rPr>
        <w:t>ивчає проблемні питання щодо взаємодії суб’єктів, що здійснюють заходи у сфері запобігання та протидії домашньому насильству, приймає рішення щодо вдосконалення форм співпраці і методів їхньої взаємодії у даному напрямку</w:t>
      </w:r>
      <w:r w:rsidRPr="00AB297A">
        <w:rPr>
          <w:sz w:val="24"/>
          <w:szCs w:val="24"/>
          <w:lang w:val="uk-UA"/>
        </w:rPr>
        <w:t>;</w:t>
      </w:r>
    </w:p>
    <w:p w14:paraId="46B506BA" w14:textId="5B2C24E2" w:rsidR="006064A9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р</w:t>
      </w:r>
      <w:r w:rsidR="00423F43" w:rsidRPr="00AB297A">
        <w:rPr>
          <w:sz w:val="24"/>
          <w:szCs w:val="24"/>
          <w:lang w:val="uk-UA"/>
        </w:rPr>
        <w:t>озглядає окремі факти домашнього насильства з метою спільного винайдення шляхів урегулювання проблемних ситуацій та ефективного ведення випадку</w:t>
      </w:r>
      <w:r w:rsidRPr="00AB297A">
        <w:rPr>
          <w:sz w:val="24"/>
          <w:szCs w:val="24"/>
          <w:lang w:val="uk-UA"/>
        </w:rPr>
        <w:t>;</w:t>
      </w:r>
    </w:p>
    <w:p w14:paraId="61CCBB59" w14:textId="2801CE09" w:rsidR="006064A9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в</w:t>
      </w:r>
      <w:r w:rsidR="00423F43" w:rsidRPr="00AB297A">
        <w:rPr>
          <w:sz w:val="24"/>
          <w:szCs w:val="24"/>
          <w:lang w:val="uk-UA"/>
        </w:rPr>
        <w:t>изначення стану, причин і передумов поширення насильства</w:t>
      </w:r>
      <w:r w:rsidRPr="00AB297A">
        <w:rPr>
          <w:sz w:val="24"/>
          <w:szCs w:val="24"/>
          <w:lang w:val="uk-UA"/>
        </w:rPr>
        <w:t>;</w:t>
      </w:r>
    </w:p>
    <w:p w14:paraId="5B0F5FF9" w14:textId="6FB5A36D" w:rsidR="006064A9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р</w:t>
      </w:r>
      <w:r w:rsidR="00423F43" w:rsidRPr="00AB297A">
        <w:rPr>
          <w:sz w:val="24"/>
          <w:szCs w:val="24"/>
          <w:lang w:val="uk-UA"/>
        </w:rPr>
        <w:t>озповсюдження соціальної реклами з протидії домашньому насильству, дискримінацією за ознакою статі</w:t>
      </w:r>
      <w:r w:rsidRPr="00AB297A">
        <w:rPr>
          <w:sz w:val="24"/>
          <w:szCs w:val="24"/>
          <w:lang w:val="uk-UA"/>
        </w:rPr>
        <w:t>;</w:t>
      </w:r>
    </w:p>
    <w:p w14:paraId="4F8097C4" w14:textId="0A540258" w:rsidR="00AB297A" w:rsidRPr="00BC2729" w:rsidRDefault="006064A9" w:rsidP="00BC2729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п</w:t>
      </w:r>
      <w:r w:rsidR="00423F43" w:rsidRPr="00AB297A">
        <w:rPr>
          <w:sz w:val="24"/>
          <w:szCs w:val="24"/>
          <w:lang w:val="uk-UA"/>
        </w:rPr>
        <w:t>роведення інформаційних, інноваційних заходів з метою підвищення рівня поінформованості населення про форми, прояви, причини та наслідки насильства</w:t>
      </w:r>
      <w:r w:rsidRPr="00AB297A">
        <w:rPr>
          <w:sz w:val="24"/>
          <w:szCs w:val="24"/>
          <w:lang w:val="uk-UA"/>
        </w:rPr>
        <w:t>;</w:t>
      </w:r>
      <w:r w:rsidR="00AB297A">
        <w:tab/>
      </w:r>
    </w:p>
    <w:p w14:paraId="6BB4D351" w14:textId="7F4E0164" w:rsidR="006064A9" w:rsidRPr="00AB297A" w:rsidRDefault="006064A9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еф</w:t>
      </w:r>
      <w:r w:rsidR="00423F43" w:rsidRPr="00AB297A">
        <w:rPr>
          <w:sz w:val="24"/>
          <w:szCs w:val="24"/>
          <w:lang w:val="uk-UA"/>
        </w:rPr>
        <w:t>ективне виявлення та узгоджене реагування на факти вчинення насильства</w:t>
      </w:r>
      <w:r w:rsidR="008F660D" w:rsidRPr="00AB297A">
        <w:rPr>
          <w:sz w:val="24"/>
          <w:szCs w:val="24"/>
          <w:lang w:val="uk-UA"/>
        </w:rPr>
        <w:t>.</w:t>
      </w:r>
    </w:p>
    <w:p w14:paraId="169DB081" w14:textId="1951E554" w:rsidR="00430BBE" w:rsidRPr="00AB297A" w:rsidRDefault="00430BBE" w:rsidP="00AB297A">
      <w:pPr>
        <w:pStyle w:val="a5"/>
        <w:numPr>
          <w:ilvl w:val="0"/>
          <w:numId w:val="13"/>
        </w:numPr>
        <w:tabs>
          <w:tab w:val="left" w:pos="1276"/>
        </w:tabs>
        <w:suppressAutoHyphens w:val="0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Рада</w:t>
      </w:r>
      <w:r w:rsidR="00B46017" w:rsidRPr="00AB297A">
        <w:rPr>
          <w:sz w:val="24"/>
          <w:szCs w:val="24"/>
          <w:lang w:val="uk-UA"/>
        </w:rPr>
        <w:t>, відповідно до покладених на неї завдань:</w:t>
      </w:r>
    </w:p>
    <w:p w14:paraId="21831575" w14:textId="08D09170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lastRenderedPageBreak/>
        <w:t>р</w:t>
      </w:r>
      <w:r w:rsidR="00430BBE" w:rsidRPr="00AB297A">
        <w:rPr>
          <w:sz w:val="24"/>
          <w:szCs w:val="24"/>
          <w:lang w:val="uk-UA"/>
        </w:rPr>
        <w:t>озглядає пропозиції місцевих органів виконавчої влади та місцевого самоврядування</w:t>
      </w:r>
      <w:r w:rsidR="007B3844">
        <w:rPr>
          <w:sz w:val="24"/>
          <w:szCs w:val="24"/>
          <w:lang w:val="uk-UA"/>
        </w:rPr>
        <w:t>,</w:t>
      </w:r>
      <w:r w:rsidR="00430BBE" w:rsidRPr="00AB297A">
        <w:rPr>
          <w:sz w:val="24"/>
          <w:szCs w:val="24"/>
          <w:lang w:val="uk-UA"/>
        </w:rPr>
        <w:t xml:space="preserve"> наукових установ та громадських організацій щодо визначення пріоритетних напрямів соціальної підтримки сім’ї, демографічного розвитку, запобігання насильству в сім’ї, вдосконалення механізму забезпечення рівних прав і можливостей жінок та чоловіків, протидії торгівлі людьми</w:t>
      </w:r>
      <w:r w:rsidRPr="00AB297A">
        <w:rPr>
          <w:sz w:val="24"/>
          <w:szCs w:val="24"/>
          <w:lang w:val="uk-UA"/>
        </w:rPr>
        <w:t>;</w:t>
      </w:r>
    </w:p>
    <w:p w14:paraId="4301CF59" w14:textId="77777777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б</w:t>
      </w:r>
      <w:r w:rsidR="00430BBE" w:rsidRPr="00AB297A">
        <w:rPr>
          <w:sz w:val="24"/>
          <w:szCs w:val="24"/>
          <w:lang w:val="uk-UA"/>
        </w:rPr>
        <w:t xml:space="preserve">ере участь у розробленні </w:t>
      </w:r>
      <w:proofErr w:type="spellStart"/>
      <w:r w:rsidR="00430BBE" w:rsidRPr="00AB297A">
        <w:rPr>
          <w:sz w:val="24"/>
          <w:szCs w:val="24"/>
          <w:lang w:val="uk-UA"/>
        </w:rPr>
        <w:t>проєктів</w:t>
      </w:r>
      <w:proofErr w:type="spellEnd"/>
      <w:r w:rsidR="00430BBE" w:rsidRPr="00AB297A">
        <w:rPr>
          <w:sz w:val="24"/>
          <w:szCs w:val="24"/>
          <w:lang w:val="uk-UA"/>
        </w:rPr>
        <w:t xml:space="preserve"> міських цільових програм, інших актів стосовно реалізації державної політики з питань сім’ї, гендерної рівності, демографічного розвитку, запобігання насильству в сім’ї та протидії торгівлі людьми</w:t>
      </w:r>
      <w:r w:rsidR="00531E73" w:rsidRPr="00AB297A">
        <w:rPr>
          <w:sz w:val="24"/>
          <w:szCs w:val="24"/>
          <w:lang w:val="uk-UA"/>
        </w:rPr>
        <w:t>, готує висновки щодо доцільності їх прийняття</w:t>
      </w:r>
      <w:r w:rsidRPr="00AB297A">
        <w:rPr>
          <w:sz w:val="24"/>
          <w:szCs w:val="24"/>
          <w:lang w:val="uk-UA"/>
        </w:rPr>
        <w:t>;</w:t>
      </w:r>
    </w:p>
    <w:p w14:paraId="0C303A12" w14:textId="77777777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г</w:t>
      </w:r>
      <w:r w:rsidR="00531E73" w:rsidRPr="00AB297A">
        <w:rPr>
          <w:sz w:val="24"/>
          <w:szCs w:val="24"/>
          <w:lang w:val="uk-UA"/>
        </w:rPr>
        <w:t>отує пропозиції щодо вдосконалення діяльності місцевих органів виконавчої влади та місцевого самоврядування з питань забезпечення взаємодії суб’єктів, які здійснюють заходи у сфері протидії торгівлі людьми</w:t>
      </w:r>
      <w:r w:rsidRPr="00AB297A">
        <w:rPr>
          <w:sz w:val="24"/>
          <w:szCs w:val="24"/>
          <w:lang w:val="uk-UA"/>
        </w:rPr>
        <w:t>;</w:t>
      </w:r>
    </w:p>
    <w:p w14:paraId="21541D28" w14:textId="7E67C83A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 xml:space="preserve">вивчає світовий досвід з питань, що належать до компетенції Ради, та готує пропозиції щодо його запровадження в місті </w:t>
      </w:r>
      <w:proofErr w:type="spellStart"/>
      <w:r w:rsidRPr="00AB297A">
        <w:rPr>
          <w:sz w:val="24"/>
          <w:szCs w:val="24"/>
          <w:lang w:val="uk-UA"/>
        </w:rPr>
        <w:t>Чорноморськ</w:t>
      </w:r>
      <w:proofErr w:type="spellEnd"/>
      <w:r w:rsidRPr="00AB297A">
        <w:rPr>
          <w:sz w:val="24"/>
          <w:szCs w:val="24"/>
          <w:lang w:val="uk-UA"/>
        </w:rPr>
        <w:t>;</w:t>
      </w:r>
    </w:p>
    <w:p w14:paraId="5F132C17" w14:textId="7A66A8A9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в</w:t>
      </w:r>
      <w:r w:rsidR="00B46017" w:rsidRPr="00AB297A">
        <w:rPr>
          <w:sz w:val="24"/>
          <w:szCs w:val="24"/>
          <w:lang w:val="uk-UA"/>
        </w:rPr>
        <w:t>ивчає подані документи, робить запити у відповідні організації та підприємства (при необхідності), заслуховує громадян, які подали документи</w:t>
      </w:r>
      <w:r w:rsidRPr="00AB297A">
        <w:rPr>
          <w:sz w:val="24"/>
          <w:szCs w:val="24"/>
          <w:lang w:val="uk-UA"/>
        </w:rPr>
        <w:t>.</w:t>
      </w:r>
    </w:p>
    <w:p w14:paraId="3D867110" w14:textId="7C3AD371" w:rsidR="00956828" w:rsidRPr="00AB297A" w:rsidRDefault="00872802" w:rsidP="00AB297A">
      <w:pPr>
        <w:pStyle w:val="a5"/>
        <w:numPr>
          <w:ilvl w:val="0"/>
          <w:numId w:val="13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contextualSpacing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Рада має право:</w:t>
      </w:r>
    </w:p>
    <w:p w14:paraId="2E353418" w14:textId="1A8D65C8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 xml:space="preserve">у </w:t>
      </w:r>
      <w:r w:rsidR="004B4F06" w:rsidRPr="00AB297A">
        <w:rPr>
          <w:sz w:val="24"/>
          <w:szCs w:val="24"/>
          <w:lang w:val="uk-UA"/>
        </w:rPr>
        <w:t>разі потреби надавати міському голові пропозиції щодо створення робочих груп із залученням представників органів виконавчої влади, органів місцевого самоврядування, наукових установ та громадських організацій (за згодою їх керівників) з метою ефективного реалізації державної політики з питань сім’ї, гендерної рівності, демографічного розвитку, запобігання насильству в сім’ї та протидії торгівлі людьми</w:t>
      </w:r>
      <w:r w:rsidRPr="00AB297A">
        <w:rPr>
          <w:sz w:val="24"/>
          <w:szCs w:val="24"/>
          <w:lang w:val="uk-UA"/>
        </w:rPr>
        <w:t>;</w:t>
      </w:r>
    </w:p>
    <w:p w14:paraId="7E7430AB" w14:textId="77777777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о</w:t>
      </w:r>
      <w:r w:rsidR="00EA434A" w:rsidRPr="00AB297A">
        <w:rPr>
          <w:sz w:val="24"/>
          <w:szCs w:val="24"/>
          <w:lang w:val="uk-UA"/>
        </w:rPr>
        <w:t>держувати в установленому порядку від органів виконавчої влади інформаційні та аналітичні матеріали, необхідні для виконання покладених</w:t>
      </w:r>
      <w:r w:rsidR="00ED411B" w:rsidRPr="00AB297A">
        <w:rPr>
          <w:sz w:val="24"/>
          <w:szCs w:val="24"/>
          <w:lang w:val="uk-UA"/>
        </w:rPr>
        <w:t xml:space="preserve"> на неї завдань</w:t>
      </w:r>
      <w:r w:rsidRPr="00AB297A">
        <w:rPr>
          <w:sz w:val="24"/>
          <w:szCs w:val="24"/>
          <w:lang w:val="uk-UA"/>
        </w:rPr>
        <w:t>;</w:t>
      </w:r>
    </w:p>
    <w:p w14:paraId="7FBF6F9A" w14:textId="77777777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о</w:t>
      </w:r>
      <w:r w:rsidR="00ED411B" w:rsidRPr="00AB297A">
        <w:rPr>
          <w:sz w:val="24"/>
          <w:szCs w:val="24"/>
          <w:lang w:val="uk-UA"/>
        </w:rPr>
        <w:t>рганізовувати проведення конференцій, симпозіумів, нарад та семінарів з питань, що належать до компетенції Ради</w:t>
      </w:r>
      <w:r w:rsidRPr="00AB297A">
        <w:rPr>
          <w:sz w:val="24"/>
          <w:szCs w:val="24"/>
          <w:lang w:val="uk-UA"/>
        </w:rPr>
        <w:t>;</w:t>
      </w:r>
    </w:p>
    <w:p w14:paraId="6EFA805A" w14:textId="77777777" w:rsidR="008F660D" w:rsidRPr="00AB297A" w:rsidRDefault="00E00E72" w:rsidP="00AB297A">
      <w:pPr>
        <w:pStyle w:val="a5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з</w:t>
      </w:r>
      <w:r w:rsidR="00D646A8" w:rsidRPr="00AB297A">
        <w:rPr>
          <w:sz w:val="24"/>
          <w:szCs w:val="24"/>
          <w:lang w:val="uk-UA"/>
        </w:rPr>
        <w:t>апрошувати на засідання Ради представників органів виконавчої влади та місцевого самоврядування, до компетенції яких входить вирішення питань сім’ї, гендерної рівності, демографічного розвитку, запобігання насильству</w:t>
      </w:r>
      <w:r w:rsidR="00020CDA" w:rsidRPr="00AB297A">
        <w:rPr>
          <w:sz w:val="24"/>
          <w:szCs w:val="24"/>
          <w:lang w:val="uk-UA"/>
        </w:rPr>
        <w:t xml:space="preserve"> </w:t>
      </w:r>
      <w:r w:rsidR="00D646A8" w:rsidRPr="00AB297A">
        <w:rPr>
          <w:sz w:val="24"/>
          <w:szCs w:val="24"/>
          <w:lang w:val="uk-UA"/>
        </w:rPr>
        <w:t xml:space="preserve">в сім’ї </w:t>
      </w:r>
      <w:r w:rsidR="00020CDA" w:rsidRPr="00AB297A">
        <w:rPr>
          <w:sz w:val="24"/>
          <w:szCs w:val="24"/>
          <w:lang w:val="uk-UA"/>
        </w:rPr>
        <w:t>та протидії торгівлі людьми</w:t>
      </w:r>
      <w:r w:rsidRPr="00AB297A">
        <w:rPr>
          <w:sz w:val="24"/>
          <w:szCs w:val="24"/>
          <w:lang w:val="uk-UA"/>
        </w:rPr>
        <w:t>;</w:t>
      </w:r>
    </w:p>
    <w:p w14:paraId="2B90CB9D" w14:textId="475C6975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с</w:t>
      </w:r>
      <w:r w:rsidR="00B46017" w:rsidRPr="00AB297A">
        <w:rPr>
          <w:sz w:val="24"/>
          <w:szCs w:val="24"/>
          <w:lang w:val="uk-UA"/>
        </w:rPr>
        <w:t>творювати, у разі потреби, тимчасові експертні та робочі групи, залучити до участі у них представників обласних та місцевих органів виконавчої влади, наукових установ та громадських організацій (за погодженням з керівниками)</w:t>
      </w:r>
      <w:r w:rsidRPr="00AB297A">
        <w:rPr>
          <w:sz w:val="24"/>
          <w:szCs w:val="24"/>
          <w:lang w:val="uk-UA"/>
        </w:rPr>
        <w:t>;</w:t>
      </w:r>
    </w:p>
    <w:p w14:paraId="6713D05D" w14:textId="77777777" w:rsidR="00E00E72" w:rsidRPr="00AB297A" w:rsidRDefault="00E00E72" w:rsidP="00AB297A">
      <w:pPr>
        <w:pStyle w:val="a5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о</w:t>
      </w:r>
      <w:r w:rsidR="00B46017" w:rsidRPr="00AB297A">
        <w:rPr>
          <w:sz w:val="24"/>
          <w:szCs w:val="24"/>
          <w:lang w:val="uk-UA"/>
        </w:rPr>
        <w:t>держувати у встановленому порядку необхідну інформацію та матеріали для її діяльності</w:t>
      </w:r>
      <w:r w:rsidRPr="00AB297A">
        <w:rPr>
          <w:sz w:val="24"/>
          <w:szCs w:val="24"/>
          <w:lang w:val="uk-UA"/>
        </w:rPr>
        <w:t>;</w:t>
      </w:r>
    </w:p>
    <w:p w14:paraId="4C8252C5" w14:textId="7E2D5DF7" w:rsidR="00B46017" w:rsidRPr="00AB297A" w:rsidRDefault="00E00E72" w:rsidP="00AB297A">
      <w:pPr>
        <w:pStyle w:val="a5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ind w:left="0" w:firstLine="709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з</w:t>
      </w:r>
      <w:r w:rsidR="00B46017" w:rsidRPr="00AB297A">
        <w:rPr>
          <w:sz w:val="24"/>
          <w:szCs w:val="24"/>
          <w:lang w:val="uk-UA"/>
        </w:rPr>
        <w:t>апрошувати на свої засідання представників установ, організацій, підприємств, громадських організацій (за згодою їх керівників), статутами яких передбачена участь у вирішення соціальних питань.</w:t>
      </w:r>
    </w:p>
    <w:p w14:paraId="13D5698B" w14:textId="77777777" w:rsidR="00AB297A" w:rsidRDefault="00E13244" w:rsidP="00AB297A">
      <w:pPr>
        <w:pStyle w:val="a5"/>
        <w:numPr>
          <w:ilvl w:val="0"/>
          <w:numId w:val="13"/>
        </w:numPr>
        <w:tabs>
          <w:tab w:val="left" w:pos="1276"/>
        </w:tabs>
        <w:suppressAutoHyphens w:val="0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>Формою роботи Ради є засідання, що проводяться відповідно до плану роботи</w:t>
      </w:r>
      <w:r w:rsidR="001C7E83" w:rsidRPr="00AB297A">
        <w:rPr>
          <w:sz w:val="24"/>
          <w:szCs w:val="24"/>
          <w:lang w:val="uk-UA"/>
        </w:rPr>
        <w:t xml:space="preserve">, </w:t>
      </w:r>
    </w:p>
    <w:p w14:paraId="086A0DC7" w14:textId="74D7BF5E" w:rsidR="001C7E83" w:rsidRPr="00AB297A" w:rsidRDefault="001C7E83" w:rsidP="00AB297A">
      <w:pPr>
        <w:tabs>
          <w:tab w:val="left" w:pos="1276"/>
        </w:tabs>
        <w:suppressAutoHyphens w:val="0"/>
        <w:contextualSpacing/>
        <w:jc w:val="both"/>
        <w:rPr>
          <w:lang w:val="uk-UA"/>
        </w:rPr>
      </w:pPr>
      <w:r w:rsidRPr="00AB297A">
        <w:rPr>
          <w:lang w:val="uk-UA"/>
        </w:rPr>
        <w:t>який затверджує голова Ради, але не рідше одного разу на квартал.</w:t>
      </w:r>
    </w:p>
    <w:p w14:paraId="1ED5FBDE" w14:textId="77777777" w:rsidR="00AB297A" w:rsidRDefault="001C7E83" w:rsidP="00AB297A">
      <w:pPr>
        <w:pStyle w:val="a5"/>
        <w:numPr>
          <w:ilvl w:val="0"/>
          <w:numId w:val="13"/>
        </w:numPr>
        <w:tabs>
          <w:tab w:val="left" w:pos="1276"/>
        </w:tabs>
        <w:suppressAutoHyphens w:val="0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 xml:space="preserve">Засідання Ради веде голова, а в </w:t>
      </w:r>
      <w:r w:rsidR="005C288B" w:rsidRPr="00AB297A">
        <w:rPr>
          <w:sz w:val="24"/>
          <w:szCs w:val="24"/>
          <w:lang w:val="uk-UA"/>
        </w:rPr>
        <w:t xml:space="preserve">разі його відсутності – заступник голови. Засідання </w:t>
      </w:r>
    </w:p>
    <w:p w14:paraId="002F007A" w14:textId="24885FF5" w:rsidR="001A077B" w:rsidRPr="00AB297A" w:rsidRDefault="005C288B" w:rsidP="00AB297A">
      <w:pPr>
        <w:tabs>
          <w:tab w:val="left" w:pos="1276"/>
        </w:tabs>
        <w:suppressAutoHyphens w:val="0"/>
        <w:contextualSpacing/>
        <w:jc w:val="both"/>
        <w:rPr>
          <w:lang w:val="uk-UA"/>
        </w:rPr>
      </w:pPr>
      <w:r w:rsidRPr="00AB297A">
        <w:rPr>
          <w:lang w:val="uk-UA"/>
        </w:rPr>
        <w:t>є правомочним, якщо на ньому присутні не менше половини членів Ради.</w:t>
      </w:r>
      <w:r w:rsidR="000E65E4" w:rsidRPr="00AB297A">
        <w:rPr>
          <w:lang w:val="uk-UA"/>
        </w:rPr>
        <w:t xml:space="preserve"> Хід засідання Ради оформлюється протоколом, який підписується головою та секретарем Ради.</w:t>
      </w:r>
    </w:p>
    <w:p w14:paraId="2B3C9F29" w14:textId="2E900BC2" w:rsidR="001A077B" w:rsidRPr="00AB297A" w:rsidRDefault="00AB297A" w:rsidP="00AB297A">
      <w:pPr>
        <w:tabs>
          <w:tab w:val="left" w:pos="567"/>
        </w:tabs>
        <w:suppressAutoHyphens w:val="0"/>
        <w:contextualSpacing/>
        <w:jc w:val="both"/>
        <w:rPr>
          <w:lang w:val="uk-UA"/>
        </w:rPr>
      </w:pPr>
      <w:r>
        <w:rPr>
          <w:color w:val="000000" w:themeColor="text1"/>
          <w:lang w:val="uk-UA"/>
        </w:rPr>
        <w:tab/>
        <w:t>В</w:t>
      </w:r>
      <w:r w:rsidR="001A077B" w:rsidRPr="00AB297A">
        <w:rPr>
          <w:color w:val="000000" w:themeColor="text1"/>
          <w:lang w:val="uk-UA"/>
        </w:rPr>
        <w:t xml:space="preserve"> разі відсутності</w:t>
      </w:r>
      <w:r>
        <w:rPr>
          <w:color w:val="000000" w:themeColor="text1"/>
          <w:lang w:val="uk-UA"/>
        </w:rPr>
        <w:t xml:space="preserve"> голови Ради</w:t>
      </w:r>
      <w:r w:rsidR="001A077B" w:rsidRPr="00AB297A">
        <w:rPr>
          <w:color w:val="000000" w:themeColor="text1"/>
          <w:lang w:val="uk-UA"/>
        </w:rPr>
        <w:t xml:space="preserve"> або неможливості ним виконувати свої повноваження з інших причин його функції здійснює заступник або за відсутності заступника - секретар.</w:t>
      </w:r>
    </w:p>
    <w:p w14:paraId="3253C4C0" w14:textId="53EAAD07" w:rsidR="001A077B" w:rsidRPr="00BC2729" w:rsidRDefault="001A077B" w:rsidP="00BC2729">
      <w:pPr>
        <w:ind w:firstLine="567"/>
        <w:contextualSpacing/>
        <w:jc w:val="both"/>
        <w:rPr>
          <w:lang w:val="uk-UA"/>
        </w:rPr>
      </w:pPr>
      <w:r w:rsidRPr="00AB297A">
        <w:rPr>
          <w:lang w:val="uk-UA"/>
        </w:rPr>
        <w:t xml:space="preserve">У разі відсутності голови, його заступника та секретаря Ради </w:t>
      </w:r>
      <w:r w:rsidRPr="00AB297A">
        <w:rPr>
          <w:color w:val="000000" w:themeColor="text1"/>
          <w:lang w:val="uk-UA"/>
        </w:rPr>
        <w:t>або неможливості ними виконувати свої повноваження з інших причин</w:t>
      </w:r>
      <w:r w:rsidRPr="00AB297A">
        <w:rPr>
          <w:lang w:val="uk-UA"/>
        </w:rPr>
        <w:t xml:space="preserve">, члени координаційної ради </w:t>
      </w:r>
      <w:r w:rsidRPr="00AB297A">
        <w:rPr>
          <w:color w:val="000000" w:themeColor="text1"/>
          <w:lang w:val="uk-UA"/>
        </w:rPr>
        <w:t>відкритим голосуванням більшістю голосів присутніх</w:t>
      </w:r>
      <w:r w:rsidRPr="00AB297A">
        <w:rPr>
          <w:lang w:val="uk-UA"/>
        </w:rPr>
        <w:t xml:space="preserve"> визначають зі свого складу головуючого на засіданні.</w:t>
      </w:r>
    </w:p>
    <w:p w14:paraId="6691F1B6" w14:textId="52AFC6A0" w:rsidR="005C288B" w:rsidRPr="00AB297A" w:rsidRDefault="001A077B" w:rsidP="00AB297A">
      <w:pPr>
        <w:ind w:firstLine="567"/>
        <w:contextualSpacing/>
        <w:jc w:val="both"/>
        <w:rPr>
          <w:lang w:val="uk-UA"/>
        </w:rPr>
      </w:pPr>
      <w:r w:rsidRPr="00AB297A">
        <w:rPr>
          <w:lang w:val="uk-UA"/>
        </w:rPr>
        <w:t>Засідання є правомочним, якщо на ньому присутні не менше половини членів Ради.</w:t>
      </w:r>
    </w:p>
    <w:p w14:paraId="4C996ADC" w14:textId="77777777" w:rsidR="00AB297A" w:rsidRDefault="005C288B" w:rsidP="00AB297A">
      <w:pPr>
        <w:pStyle w:val="a5"/>
        <w:numPr>
          <w:ilvl w:val="0"/>
          <w:numId w:val="13"/>
        </w:numPr>
        <w:tabs>
          <w:tab w:val="left" w:pos="1276"/>
        </w:tabs>
        <w:suppressAutoHyphens w:val="0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 xml:space="preserve">Рішення Ради мають рекомендаційний характер і можуть бути реалізовані шляхом </w:t>
      </w:r>
    </w:p>
    <w:p w14:paraId="59211E3D" w14:textId="671FDE20" w:rsidR="005C288B" w:rsidRPr="00AB297A" w:rsidRDefault="005C288B" w:rsidP="00AB297A">
      <w:pPr>
        <w:tabs>
          <w:tab w:val="left" w:pos="1276"/>
        </w:tabs>
        <w:suppressAutoHyphens w:val="0"/>
        <w:contextualSpacing/>
        <w:jc w:val="both"/>
        <w:rPr>
          <w:lang w:val="uk-UA"/>
        </w:rPr>
      </w:pPr>
      <w:r w:rsidRPr="00AB297A">
        <w:rPr>
          <w:lang w:val="uk-UA"/>
        </w:rPr>
        <w:t>прийняття відповідних доручень або розпоряджень міського голови.</w:t>
      </w:r>
    </w:p>
    <w:p w14:paraId="7AFD37D9" w14:textId="77777777" w:rsidR="00AB297A" w:rsidRDefault="005C288B" w:rsidP="00AB297A">
      <w:pPr>
        <w:pStyle w:val="a5"/>
        <w:numPr>
          <w:ilvl w:val="0"/>
          <w:numId w:val="13"/>
        </w:numPr>
        <w:tabs>
          <w:tab w:val="left" w:pos="1276"/>
        </w:tabs>
        <w:suppressAutoHyphens w:val="0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lastRenderedPageBreak/>
        <w:t>Рада систематично інформує про свою діяльність громад</w:t>
      </w:r>
      <w:r w:rsidR="000E65E4" w:rsidRPr="00AB297A">
        <w:rPr>
          <w:sz w:val="24"/>
          <w:szCs w:val="24"/>
          <w:lang w:val="uk-UA"/>
        </w:rPr>
        <w:t>сь</w:t>
      </w:r>
      <w:r w:rsidRPr="00AB297A">
        <w:rPr>
          <w:sz w:val="24"/>
          <w:szCs w:val="24"/>
          <w:lang w:val="uk-UA"/>
        </w:rPr>
        <w:t xml:space="preserve">кість у засобах масової </w:t>
      </w:r>
    </w:p>
    <w:p w14:paraId="51379F0F" w14:textId="15F534F4" w:rsidR="005C288B" w:rsidRPr="00AB297A" w:rsidRDefault="005C288B" w:rsidP="00AB297A">
      <w:pPr>
        <w:tabs>
          <w:tab w:val="left" w:pos="1276"/>
        </w:tabs>
        <w:suppressAutoHyphens w:val="0"/>
        <w:contextualSpacing/>
        <w:jc w:val="both"/>
        <w:rPr>
          <w:lang w:val="uk-UA"/>
        </w:rPr>
      </w:pPr>
      <w:r w:rsidRPr="00AB297A">
        <w:rPr>
          <w:lang w:val="uk-UA"/>
        </w:rPr>
        <w:t>інформації</w:t>
      </w:r>
      <w:r w:rsidR="000E65E4" w:rsidRPr="00AB297A">
        <w:rPr>
          <w:lang w:val="uk-UA"/>
        </w:rPr>
        <w:t>.</w:t>
      </w:r>
    </w:p>
    <w:p w14:paraId="71BCD0D5" w14:textId="77777777" w:rsidR="00AB297A" w:rsidRDefault="000E65E4" w:rsidP="00AB297A">
      <w:pPr>
        <w:pStyle w:val="a5"/>
        <w:numPr>
          <w:ilvl w:val="0"/>
          <w:numId w:val="13"/>
        </w:numPr>
        <w:tabs>
          <w:tab w:val="left" w:pos="1276"/>
        </w:tabs>
        <w:suppressAutoHyphens w:val="0"/>
        <w:contextualSpacing/>
        <w:jc w:val="both"/>
        <w:rPr>
          <w:sz w:val="24"/>
          <w:szCs w:val="24"/>
          <w:lang w:val="uk-UA"/>
        </w:rPr>
      </w:pPr>
      <w:r w:rsidRPr="00AB297A">
        <w:rPr>
          <w:sz w:val="24"/>
          <w:szCs w:val="24"/>
          <w:lang w:val="uk-UA"/>
        </w:rPr>
        <w:t xml:space="preserve">Організаційне-технічне забезпечення роботи Ради здійснює управління соціальної </w:t>
      </w:r>
    </w:p>
    <w:p w14:paraId="2238F93A" w14:textId="7FF193B7" w:rsidR="000E65E4" w:rsidRPr="00AB297A" w:rsidRDefault="000E65E4" w:rsidP="00AB297A">
      <w:pPr>
        <w:tabs>
          <w:tab w:val="left" w:pos="1276"/>
        </w:tabs>
        <w:suppressAutoHyphens w:val="0"/>
        <w:contextualSpacing/>
        <w:jc w:val="both"/>
        <w:rPr>
          <w:lang w:val="uk-UA"/>
        </w:rPr>
      </w:pPr>
      <w:r w:rsidRPr="00AB297A">
        <w:rPr>
          <w:lang w:val="uk-UA"/>
        </w:rPr>
        <w:t>політики Чорноморської міської ради Одеського району Одеської області.</w:t>
      </w:r>
    </w:p>
    <w:p w14:paraId="7EBDF065" w14:textId="77777777" w:rsidR="000E65E4" w:rsidRPr="00AB297A" w:rsidRDefault="000E65E4" w:rsidP="00AB297A">
      <w:pPr>
        <w:pStyle w:val="a5"/>
        <w:rPr>
          <w:sz w:val="24"/>
          <w:szCs w:val="24"/>
          <w:lang w:val="uk-UA"/>
        </w:rPr>
      </w:pPr>
    </w:p>
    <w:p w14:paraId="0E4F008C" w14:textId="77777777" w:rsidR="00FA3819" w:rsidRPr="00AB297A" w:rsidRDefault="00FA3819" w:rsidP="00AB297A">
      <w:pPr>
        <w:tabs>
          <w:tab w:val="left" w:pos="2694"/>
          <w:tab w:val="left" w:pos="3544"/>
          <w:tab w:val="left" w:pos="3828"/>
        </w:tabs>
        <w:suppressAutoHyphens w:val="0"/>
        <w:ind w:firstLine="709"/>
        <w:jc w:val="both"/>
        <w:rPr>
          <w:lang w:val="uk-UA"/>
        </w:rPr>
      </w:pPr>
    </w:p>
    <w:p w14:paraId="0AEBE289" w14:textId="77777777" w:rsidR="00884FBE" w:rsidRDefault="00884FBE" w:rsidP="00AB297A">
      <w:pPr>
        <w:tabs>
          <w:tab w:val="left" w:pos="2694"/>
          <w:tab w:val="left" w:pos="3544"/>
          <w:tab w:val="left" w:pos="3828"/>
        </w:tabs>
        <w:suppressAutoHyphens w:val="0"/>
        <w:ind w:firstLine="709"/>
        <w:jc w:val="both"/>
        <w:rPr>
          <w:lang w:val="uk-UA"/>
        </w:rPr>
      </w:pPr>
    </w:p>
    <w:p w14:paraId="01FF2127" w14:textId="77777777" w:rsidR="00AB297A" w:rsidRDefault="00AB297A" w:rsidP="00AB297A">
      <w:pPr>
        <w:tabs>
          <w:tab w:val="left" w:pos="2694"/>
          <w:tab w:val="left" w:pos="3544"/>
          <w:tab w:val="left" w:pos="3828"/>
        </w:tabs>
        <w:suppressAutoHyphens w:val="0"/>
        <w:ind w:firstLine="709"/>
        <w:jc w:val="both"/>
        <w:rPr>
          <w:lang w:val="uk-UA"/>
        </w:rPr>
      </w:pPr>
    </w:p>
    <w:p w14:paraId="3E966394" w14:textId="77777777" w:rsidR="00AB297A" w:rsidRDefault="00AB297A" w:rsidP="00AB297A">
      <w:pPr>
        <w:tabs>
          <w:tab w:val="left" w:pos="2694"/>
          <w:tab w:val="left" w:pos="3544"/>
          <w:tab w:val="left" w:pos="3828"/>
        </w:tabs>
        <w:suppressAutoHyphens w:val="0"/>
        <w:ind w:firstLine="709"/>
        <w:jc w:val="both"/>
        <w:rPr>
          <w:lang w:val="uk-UA"/>
        </w:rPr>
      </w:pPr>
    </w:p>
    <w:p w14:paraId="339C2044" w14:textId="77777777" w:rsidR="00AB297A" w:rsidRPr="00AB297A" w:rsidRDefault="00AB297A" w:rsidP="00AB297A">
      <w:pPr>
        <w:tabs>
          <w:tab w:val="left" w:pos="2694"/>
          <w:tab w:val="left" w:pos="3544"/>
          <w:tab w:val="left" w:pos="3828"/>
        </w:tabs>
        <w:suppressAutoHyphens w:val="0"/>
        <w:ind w:firstLine="709"/>
        <w:jc w:val="both"/>
        <w:rPr>
          <w:lang w:val="uk-UA"/>
        </w:rPr>
      </w:pPr>
    </w:p>
    <w:p w14:paraId="6D95A8DD" w14:textId="33B3119E" w:rsidR="002C013D" w:rsidRDefault="002C013D" w:rsidP="002C013D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7B3844">
        <w:rPr>
          <w:lang w:val="uk-UA"/>
        </w:rPr>
        <w:t>Н</w:t>
      </w:r>
      <w:r>
        <w:rPr>
          <w:lang w:val="uk-UA"/>
        </w:rPr>
        <w:t>ачальни</w:t>
      </w:r>
      <w:r w:rsidR="007B3844">
        <w:rPr>
          <w:lang w:val="uk-UA"/>
        </w:rPr>
        <w:t>ця</w:t>
      </w:r>
      <w:r>
        <w:rPr>
          <w:lang w:val="uk-UA"/>
        </w:rPr>
        <w:t xml:space="preserve"> управління</w:t>
      </w:r>
    </w:p>
    <w:p w14:paraId="217C181A" w14:textId="55A6B4D3" w:rsidR="002C013D" w:rsidRDefault="002C013D" w:rsidP="002C013D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  <w:t>соціальної політики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B3844">
        <w:rPr>
          <w:lang w:val="uk-UA"/>
        </w:rPr>
        <w:t>Тетяна ПРИЩЕПА</w:t>
      </w:r>
      <w:r>
        <w:rPr>
          <w:lang w:val="uk-UA"/>
        </w:rPr>
        <w:t xml:space="preserve"> </w:t>
      </w:r>
    </w:p>
    <w:p w14:paraId="07078701" w14:textId="6B350F37" w:rsidR="009A156E" w:rsidRPr="00E00E72" w:rsidRDefault="009A156E" w:rsidP="002C013D">
      <w:pPr>
        <w:tabs>
          <w:tab w:val="left" w:pos="2694"/>
          <w:tab w:val="left" w:pos="3544"/>
          <w:tab w:val="left" w:pos="3828"/>
        </w:tabs>
        <w:suppressAutoHyphens w:val="0"/>
        <w:ind w:firstLine="709"/>
        <w:jc w:val="both"/>
        <w:rPr>
          <w:lang w:val="uk-UA"/>
        </w:rPr>
      </w:pPr>
    </w:p>
    <w:sectPr w:rsidR="009A156E" w:rsidRPr="00E00E72" w:rsidSect="00626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8786" w14:textId="77777777" w:rsidR="006E2646" w:rsidRDefault="006E2646" w:rsidP="00956828">
      <w:r>
        <w:separator/>
      </w:r>
    </w:p>
  </w:endnote>
  <w:endnote w:type="continuationSeparator" w:id="0">
    <w:p w14:paraId="1303BACB" w14:textId="77777777" w:rsidR="006E2646" w:rsidRDefault="006E2646" w:rsidP="0095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15B6" w14:textId="77777777" w:rsidR="00626945" w:rsidRDefault="0062694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D398" w14:textId="77777777" w:rsidR="00626945" w:rsidRDefault="0062694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1D91" w14:textId="77777777" w:rsidR="00626945" w:rsidRDefault="006269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7ACD" w14:textId="77777777" w:rsidR="006E2646" w:rsidRDefault="006E2646" w:rsidP="00956828">
      <w:r>
        <w:separator/>
      </w:r>
    </w:p>
  </w:footnote>
  <w:footnote w:type="continuationSeparator" w:id="0">
    <w:p w14:paraId="4629AE10" w14:textId="77777777" w:rsidR="006E2646" w:rsidRDefault="006E2646" w:rsidP="0095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9C44" w14:textId="77777777" w:rsidR="00626945" w:rsidRDefault="00626945" w:rsidP="00626945">
    <w:pPr>
      <w:pStyle w:val="aa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lang w:val="uk-UA"/>
      </w:rPr>
      <w:t xml:space="preserve">                                                                      2                              </w:t>
    </w:r>
    <w:sdt>
      <w:sdtPr>
        <w:alias w:val="Название"/>
        <w:tag w:val=""/>
        <w:id w:val="-2017838103"/>
        <w:placeholder>
          <w:docPart w:val="DAB01088125447AE8A8B3ABDB83C63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BC2729">
          <w:rPr>
            <w:lang w:val="en-US"/>
          </w:rPr>
          <w:t>“</w:t>
        </w:r>
        <w:r w:rsidRPr="00BC2729">
          <w:rPr>
            <w:lang w:val="uk-UA"/>
          </w:rPr>
          <w:t>Продовження додатку</w:t>
        </w:r>
        <w:r w:rsidRPr="00BC2729">
          <w:rPr>
            <w:lang w:val="en-US"/>
          </w:rPr>
          <w:t>”</w:t>
        </w:r>
      </w:sdtContent>
    </w:sdt>
  </w:p>
  <w:p w14:paraId="0B78AE06" w14:textId="31F1ADA0" w:rsidR="00626945" w:rsidRPr="00626945" w:rsidRDefault="00626945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15A3" w14:textId="4AAED9DC" w:rsidR="00626945" w:rsidRDefault="00626945" w:rsidP="00626945">
    <w:pPr>
      <w:pStyle w:val="aa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lang w:val="uk-UA"/>
      </w:rPr>
      <w:t xml:space="preserve">                                                                       </w:t>
    </w:r>
    <w:r>
      <w:rPr>
        <w:lang w:val="uk-UA"/>
      </w:rPr>
      <w:t xml:space="preserve">3                                 </w:t>
    </w:r>
    <w:sdt>
      <w:sdtPr>
        <w:alias w:val="Название"/>
        <w:tag w:val=""/>
        <w:id w:val="1116400235"/>
        <w:placeholder>
          <w:docPart w:val="DA45035781E34742857F3A1C7C339ED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BC2729">
          <w:rPr>
            <w:lang w:val="en-US"/>
          </w:rPr>
          <w:t>“</w:t>
        </w:r>
        <w:r w:rsidRPr="00BC2729">
          <w:rPr>
            <w:lang w:val="uk-UA"/>
          </w:rPr>
          <w:t>Продовження додатку</w:t>
        </w:r>
        <w:r w:rsidRPr="00BC2729">
          <w:rPr>
            <w:lang w:val="en-US"/>
          </w:rPr>
          <w:t>”</w:t>
        </w:r>
      </w:sdtContent>
    </w:sdt>
  </w:p>
  <w:p w14:paraId="5795FDB0" w14:textId="77A1BCE4" w:rsidR="00BC2729" w:rsidRDefault="00BC2729" w:rsidP="00626945">
    <w:pPr>
      <w:pStyle w:val="aa"/>
      <w:tabs>
        <w:tab w:val="clear" w:pos="4677"/>
        <w:tab w:val="clear" w:pos="9355"/>
      </w:tabs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7970" w14:textId="77777777" w:rsidR="00626945" w:rsidRDefault="006269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9FF"/>
    <w:multiLevelType w:val="multilevel"/>
    <w:tmpl w:val="D36087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167A2"/>
    <w:multiLevelType w:val="hybridMultilevel"/>
    <w:tmpl w:val="E8F0F15C"/>
    <w:lvl w:ilvl="0" w:tplc="9CE0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B605A"/>
    <w:multiLevelType w:val="hybridMultilevel"/>
    <w:tmpl w:val="37CE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437CD5"/>
    <w:multiLevelType w:val="multilevel"/>
    <w:tmpl w:val="A4643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6768"/>
    <w:rsid w:val="00017593"/>
    <w:rsid w:val="00020CDA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E65E4"/>
    <w:rsid w:val="000F52B7"/>
    <w:rsid w:val="00101A9C"/>
    <w:rsid w:val="00113C34"/>
    <w:rsid w:val="0011589C"/>
    <w:rsid w:val="001162E5"/>
    <w:rsid w:val="001176B3"/>
    <w:rsid w:val="00121296"/>
    <w:rsid w:val="00121D48"/>
    <w:rsid w:val="001223A0"/>
    <w:rsid w:val="001311FC"/>
    <w:rsid w:val="001509BF"/>
    <w:rsid w:val="001557FD"/>
    <w:rsid w:val="00172401"/>
    <w:rsid w:val="00180797"/>
    <w:rsid w:val="001857B7"/>
    <w:rsid w:val="00186A14"/>
    <w:rsid w:val="00186CCC"/>
    <w:rsid w:val="001A077B"/>
    <w:rsid w:val="001A3F18"/>
    <w:rsid w:val="001C7E83"/>
    <w:rsid w:val="001E1CB4"/>
    <w:rsid w:val="001E2A66"/>
    <w:rsid w:val="001E5981"/>
    <w:rsid w:val="00221C50"/>
    <w:rsid w:val="00233BFB"/>
    <w:rsid w:val="00284F1B"/>
    <w:rsid w:val="002A1F49"/>
    <w:rsid w:val="002A3D03"/>
    <w:rsid w:val="002A48BF"/>
    <w:rsid w:val="002C013D"/>
    <w:rsid w:val="002C257A"/>
    <w:rsid w:val="002C4993"/>
    <w:rsid w:val="002E1AC2"/>
    <w:rsid w:val="002F46E4"/>
    <w:rsid w:val="00301F3C"/>
    <w:rsid w:val="00302384"/>
    <w:rsid w:val="00302CAA"/>
    <w:rsid w:val="00316DB3"/>
    <w:rsid w:val="00340E9E"/>
    <w:rsid w:val="00341260"/>
    <w:rsid w:val="00345CE6"/>
    <w:rsid w:val="003578AD"/>
    <w:rsid w:val="0038156A"/>
    <w:rsid w:val="00384082"/>
    <w:rsid w:val="003950F2"/>
    <w:rsid w:val="003A363C"/>
    <w:rsid w:val="003A6ADC"/>
    <w:rsid w:val="003B3322"/>
    <w:rsid w:val="003D6278"/>
    <w:rsid w:val="003D757D"/>
    <w:rsid w:val="003E45C1"/>
    <w:rsid w:val="003E7519"/>
    <w:rsid w:val="003F23DB"/>
    <w:rsid w:val="003F3BE8"/>
    <w:rsid w:val="00407136"/>
    <w:rsid w:val="00423F43"/>
    <w:rsid w:val="00426ADC"/>
    <w:rsid w:val="00430500"/>
    <w:rsid w:val="00430BBE"/>
    <w:rsid w:val="00443901"/>
    <w:rsid w:val="004472AD"/>
    <w:rsid w:val="004712BD"/>
    <w:rsid w:val="0047689D"/>
    <w:rsid w:val="00484974"/>
    <w:rsid w:val="004A0468"/>
    <w:rsid w:val="004A0FC3"/>
    <w:rsid w:val="004B2632"/>
    <w:rsid w:val="004B4F06"/>
    <w:rsid w:val="004D0D9C"/>
    <w:rsid w:val="004D2FAC"/>
    <w:rsid w:val="004D3919"/>
    <w:rsid w:val="004D601B"/>
    <w:rsid w:val="004F2D5B"/>
    <w:rsid w:val="004F4CE3"/>
    <w:rsid w:val="00514F5F"/>
    <w:rsid w:val="00526E85"/>
    <w:rsid w:val="00531E73"/>
    <w:rsid w:val="005538D5"/>
    <w:rsid w:val="00572B49"/>
    <w:rsid w:val="00577BAE"/>
    <w:rsid w:val="00583019"/>
    <w:rsid w:val="00591E47"/>
    <w:rsid w:val="005A067E"/>
    <w:rsid w:val="005A5F99"/>
    <w:rsid w:val="005C288B"/>
    <w:rsid w:val="005C5762"/>
    <w:rsid w:val="005D06BC"/>
    <w:rsid w:val="005F2C26"/>
    <w:rsid w:val="00602462"/>
    <w:rsid w:val="006064A9"/>
    <w:rsid w:val="006106A8"/>
    <w:rsid w:val="00612F94"/>
    <w:rsid w:val="006246D7"/>
    <w:rsid w:val="00626945"/>
    <w:rsid w:val="00630954"/>
    <w:rsid w:val="006408AE"/>
    <w:rsid w:val="00644B5E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E2646"/>
    <w:rsid w:val="006F472A"/>
    <w:rsid w:val="007004F3"/>
    <w:rsid w:val="00704C4D"/>
    <w:rsid w:val="00712546"/>
    <w:rsid w:val="007254E8"/>
    <w:rsid w:val="00726361"/>
    <w:rsid w:val="0074328A"/>
    <w:rsid w:val="0074582A"/>
    <w:rsid w:val="00772504"/>
    <w:rsid w:val="00797516"/>
    <w:rsid w:val="007B3844"/>
    <w:rsid w:val="007B4C98"/>
    <w:rsid w:val="007E2C3C"/>
    <w:rsid w:val="007E6268"/>
    <w:rsid w:val="007E6840"/>
    <w:rsid w:val="007F06FF"/>
    <w:rsid w:val="007F2C97"/>
    <w:rsid w:val="007F4718"/>
    <w:rsid w:val="007F6AB9"/>
    <w:rsid w:val="00804C15"/>
    <w:rsid w:val="008179EC"/>
    <w:rsid w:val="00833289"/>
    <w:rsid w:val="00836408"/>
    <w:rsid w:val="00851038"/>
    <w:rsid w:val="008664BE"/>
    <w:rsid w:val="0086696F"/>
    <w:rsid w:val="00872802"/>
    <w:rsid w:val="00884FBE"/>
    <w:rsid w:val="008C64F8"/>
    <w:rsid w:val="008F660D"/>
    <w:rsid w:val="00904D59"/>
    <w:rsid w:val="00925714"/>
    <w:rsid w:val="00931E1E"/>
    <w:rsid w:val="00937C56"/>
    <w:rsid w:val="00943EE9"/>
    <w:rsid w:val="00956828"/>
    <w:rsid w:val="00965558"/>
    <w:rsid w:val="00970BA7"/>
    <w:rsid w:val="00975546"/>
    <w:rsid w:val="00990CA6"/>
    <w:rsid w:val="0099716A"/>
    <w:rsid w:val="009A156E"/>
    <w:rsid w:val="009B2ABE"/>
    <w:rsid w:val="009B32A2"/>
    <w:rsid w:val="009B4412"/>
    <w:rsid w:val="009C387D"/>
    <w:rsid w:val="009C67B3"/>
    <w:rsid w:val="009C69C4"/>
    <w:rsid w:val="009C7F4E"/>
    <w:rsid w:val="009D538B"/>
    <w:rsid w:val="009E20E5"/>
    <w:rsid w:val="009E7EBC"/>
    <w:rsid w:val="00A004FE"/>
    <w:rsid w:val="00A03C78"/>
    <w:rsid w:val="00A357C6"/>
    <w:rsid w:val="00A45C9A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297A"/>
    <w:rsid w:val="00AB6179"/>
    <w:rsid w:val="00AB6E7C"/>
    <w:rsid w:val="00AC27FE"/>
    <w:rsid w:val="00AD02E7"/>
    <w:rsid w:val="00AD32B6"/>
    <w:rsid w:val="00AF12FB"/>
    <w:rsid w:val="00AF2EC3"/>
    <w:rsid w:val="00B009AE"/>
    <w:rsid w:val="00B018E9"/>
    <w:rsid w:val="00B044A4"/>
    <w:rsid w:val="00B1080C"/>
    <w:rsid w:val="00B4148A"/>
    <w:rsid w:val="00B44830"/>
    <w:rsid w:val="00B46017"/>
    <w:rsid w:val="00B54005"/>
    <w:rsid w:val="00B6300F"/>
    <w:rsid w:val="00B74952"/>
    <w:rsid w:val="00B74A7F"/>
    <w:rsid w:val="00B81A93"/>
    <w:rsid w:val="00B85573"/>
    <w:rsid w:val="00BC2729"/>
    <w:rsid w:val="00BC770D"/>
    <w:rsid w:val="00BD111F"/>
    <w:rsid w:val="00BF0EA2"/>
    <w:rsid w:val="00C04827"/>
    <w:rsid w:val="00C073D1"/>
    <w:rsid w:val="00C179C3"/>
    <w:rsid w:val="00C22037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0054E"/>
    <w:rsid w:val="00D224A5"/>
    <w:rsid w:val="00D26542"/>
    <w:rsid w:val="00D27965"/>
    <w:rsid w:val="00D5581F"/>
    <w:rsid w:val="00D646A8"/>
    <w:rsid w:val="00DB057F"/>
    <w:rsid w:val="00DB2E36"/>
    <w:rsid w:val="00DD15ED"/>
    <w:rsid w:val="00DD27FA"/>
    <w:rsid w:val="00E00E72"/>
    <w:rsid w:val="00E13244"/>
    <w:rsid w:val="00E15BFA"/>
    <w:rsid w:val="00E34382"/>
    <w:rsid w:val="00E506E6"/>
    <w:rsid w:val="00E51972"/>
    <w:rsid w:val="00E520B7"/>
    <w:rsid w:val="00E64473"/>
    <w:rsid w:val="00E73C55"/>
    <w:rsid w:val="00E83680"/>
    <w:rsid w:val="00E87FDD"/>
    <w:rsid w:val="00E91E90"/>
    <w:rsid w:val="00EA28EA"/>
    <w:rsid w:val="00EA434A"/>
    <w:rsid w:val="00EA5ACD"/>
    <w:rsid w:val="00EB6FF1"/>
    <w:rsid w:val="00EB7332"/>
    <w:rsid w:val="00ED3D58"/>
    <w:rsid w:val="00ED411B"/>
    <w:rsid w:val="00ED4394"/>
    <w:rsid w:val="00ED4530"/>
    <w:rsid w:val="00EE114E"/>
    <w:rsid w:val="00EE61DD"/>
    <w:rsid w:val="00EE7CBF"/>
    <w:rsid w:val="00EF21CA"/>
    <w:rsid w:val="00F12DAE"/>
    <w:rsid w:val="00F332FB"/>
    <w:rsid w:val="00F41596"/>
    <w:rsid w:val="00F455D9"/>
    <w:rsid w:val="00F466B1"/>
    <w:rsid w:val="00F5303D"/>
    <w:rsid w:val="00F66CA5"/>
    <w:rsid w:val="00F70F92"/>
    <w:rsid w:val="00FA3819"/>
    <w:rsid w:val="00FA4528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95682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956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5682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9568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A07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e">
    <w:name w:val="Normal (Web)"/>
    <w:basedOn w:val="a"/>
    <w:uiPriority w:val="99"/>
    <w:rsid w:val="001A077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B01088125447AE8A8B3ABDB83C635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E32F020-E273-4CAD-96E4-F2EBC1AD0E03}"/>
      </w:docPartPr>
      <w:docPartBody>
        <w:p w:rsidR="00CD7D81" w:rsidRDefault="004F2E4F" w:rsidP="004F2E4F">
          <w:pPr>
            <w:pStyle w:val="DAB01088125447AE8A8B3ABDB83C635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  <w:docPart>
      <w:docPartPr>
        <w:name w:val="DA45035781E34742857F3A1C7C339ED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C13F9FB-C2CE-4A88-86FF-96CEFBF073A0}"/>
      </w:docPartPr>
      <w:docPartBody>
        <w:p w:rsidR="00CD7D81" w:rsidRDefault="004F2E4F" w:rsidP="004F2E4F">
          <w:pPr>
            <w:pStyle w:val="DA45035781E34742857F3A1C7C339EDB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8C"/>
    <w:rsid w:val="001143E6"/>
    <w:rsid w:val="001D73A4"/>
    <w:rsid w:val="00215852"/>
    <w:rsid w:val="00264E50"/>
    <w:rsid w:val="0030168C"/>
    <w:rsid w:val="003F23DB"/>
    <w:rsid w:val="004F2E4F"/>
    <w:rsid w:val="007E6840"/>
    <w:rsid w:val="008668D5"/>
    <w:rsid w:val="00CD7D81"/>
    <w:rsid w:val="00DD15ED"/>
    <w:rsid w:val="00E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B01088125447AE8A8B3ABDB83C635D">
    <w:name w:val="DAB01088125447AE8A8B3ABDB83C635D"/>
    <w:rsid w:val="004F2E4F"/>
    <w:pPr>
      <w:spacing w:line="259" w:lineRule="auto"/>
    </w:pPr>
    <w:rPr>
      <w:kern w:val="0"/>
      <w:sz w:val="22"/>
      <w:szCs w:val="22"/>
      <w:lang w:val="uk-UA" w:eastAsia="uk-UA"/>
      <w14:ligatures w14:val="none"/>
    </w:rPr>
  </w:style>
  <w:style w:type="paragraph" w:customStyle="1" w:styleId="DA45035781E34742857F3A1C7C339EDB">
    <w:name w:val="DA45035781E34742857F3A1C7C339EDB"/>
    <w:rsid w:val="004F2E4F"/>
    <w:pPr>
      <w:spacing w:line="259" w:lineRule="auto"/>
    </w:pPr>
    <w:rPr>
      <w:kern w:val="0"/>
      <w:sz w:val="22"/>
      <w:szCs w:val="22"/>
      <w:lang w:val="uk-UA" w:eastAsia="uk-U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1</Pages>
  <Words>4333</Words>
  <Characters>2470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“Продовження додатку”</dc:title>
  <dc:creator>Admin</dc:creator>
  <cp:lastModifiedBy>Irina</cp:lastModifiedBy>
  <cp:revision>61</cp:revision>
  <cp:lastPrinted>2025-03-27T13:57:00Z</cp:lastPrinted>
  <dcterms:created xsi:type="dcterms:W3CDTF">2019-07-02T08:20:00Z</dcterms:created>
  <dcterms:modified xsi:type="dcterms:W3CDTF">2025-03-31T12:25:00Z</dcterms:modified>
</cp:coreProperties>
</file>