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DB2A" w14:textId="77777777" w:rsidR="009419B2" w:rsidRDefault="009419B2" w:rsidP="009419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BB6E0C2" w14:textId="3A9A3941" w:rsidR="009419B2" w:rsidRPr="009419B2" w:rsidRDefault="004855BC" w:rsidP="009419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Пояснювальна </w:t>
      </w:r>
      <w:r w:rsidR="007A01E0">
        <w:rPr>
          <w:rFonts w:ascii="Times New Roman" w:hAnsi="Times New Roman" w:cs="Times New Roman"/>
          <w:b/>
          <w:sz w:val="28"/>
          <w:szCs w:val="28"/>
        </w:rPr>
        <w:t>записка до проє</w:t>
      </w:r>
      <w:r w:rsidR="009419B2">
        <w:rPr>
          <w:rFonts w:ascii="Times New Roman" w:hAnsi="Times New Roman" w:cs="Times New Roman"/>
          <w:b/>
          <w:sz w:val="28"/>
          <w:szCs w:val="28"/>
        </w:rPr>
        <w:t>кту рішення виконавчого коміт</w:t>
      </w:r>
      <w:r w:rsidR="00543B9F">
        <w:rPr>
          <w:rFonts w:ascii="Times New Roman" w:hAnsi="Times New Roman" w:cs="Times New Roman"/>
          <w:b/>
          <w:sz w:val="28"/>
          <w:szCs w:val="28"/>
        </w:rPr>
        <w:t xml:space="preserve">ету Чорноморської міської ради </w:t>
      </w:r>
      <w:r w:rsidR="009419B2">
        <w:rPr>
          <w:rFonts w:ascii="Times New Roman" w:hAnsi="Times New Roman" w:cs="Times New Roman"/>
          <w:b/>
          <w:sz w:val="28"/>
          <w:szCs w:val="28"/>
        </w:rPr>
        <w:t>Оде</w:t>
      </w:r>
      <w:r>
        <w:rPr>
          <w:rFonts w:ascii="Times New Roman" w:hAnsi="Times New Roman" w:cs="Times New Roman"/>
          <w:b/>
          <w:sz w:val="28"/>
          <w:szCs w:val="28"/>
        </w:rPr>
        <w:t xml:space="preserve">ського району Одеської області </w:t>
      </w:r>
      <w:r w:rsidR="009419B2" w:rsidRPr="00941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9419B2" w:rsidRPr="009419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 внесення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змін та доповнень до рішення </w:t>
      </w:r>
      <w:r w:rsidR="009419B2" w:rsidRPr="00941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виконавчого комітету Чорноморської міської ради Одеськог</w:t>
      </w:r>
      <w:r w:rsidR="00743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району Одеської області від 04.04.2024</w:t>
      </w:r>
      <w:r w:rsidR="009419B2" w:rsidRPr="00941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19B2" w:rsidRPr="009419B2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№</w:t>
      </w:r>
      <w:r w:rsidR="00743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132</w:t>
      </w:r>
      <w:r w:rsidR="009419B2" w:rsidRPr="00941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</w:t>
      </w:r>
      <w:r w:rsidR="009419B2" w:rsidRPr="009419B2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Про</w:t>
      </w:r>
      <w:r w:rsidR="009419B2" w:rsidRPr="00941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19B2" w:rsidRPr="009419B2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затвердження</w:t>
      </w:r>
      <w:r w:rsidR="009419B2" w:rsidRPr="00941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19B2" w:rsidRPr="009419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фінансового плану комунального некомерційного підприємства "Чорноморська лікар</w:t>
      </w:r>
      <w:r w:rsidR="00A270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ня" Чорноморської міської ради </w:t>
      </w:r>
      <w:r w:rsidR="009419B2" w:rsidRPr="009419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Одеського району Одеської </w:t>
      </w:r>
      <w:r w:rsidR="00743B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області на 2024</w:t>
      </w:r>
      <w:r w:rsidR="009419B2" w:rsidRPr="009419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рік"</w:t>
      </w:r>
    </w:p>
    <w:p w14:paraId="3711B3F4" w14:textId="366C9FF8" w:rsidR="007F1379" w:rsidRDefault="009419B2" w:rsidP="007F1379">
      <w:pPr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8A5">
        <w:rPr>
          <w:rFonts w:ascii="Times New Roman" w:hAnsi="Times New Roman" w:cs="Times New Roman"/>
          <w:sz w:val="28"/>
          <w:szCs w:val="28"/>
        </w:rPr>
        <w:t xml:space="preserve">Згідно </w:t>
      </w:r>
      <w:r w:rsidR="007A01E0">
        <w:rPr>
          <w:rFonts w:ascii="Times New Roman" w:hAnsi="Times New Roman" w:cs="Times New Roman"/>
          <w:sz w:val="28"/>
          <w:szCs w:val="28"/>
        </w:rPr>
        <w:t xml:space="preserve">з </w:t>
      </w:r>
      <w:r w:rsidRPr="003708A5">
        <w:rPr>
          <w:rFonts w:ascii="Times New Roman" w:hAnsi="Times New Roman" w:cs="Times New Roman"/>
          <w:sz w:val="28"/>
          <w:szCs w:val="28"/>
        </w:rPr>
        <w:t xml:space="preserve">п. </w:t>
      </w:r>
      <w:r w:rsidRPr="009419B2">
        <w:rPr>
          <w:rFonts w:ascii="Times New Roman" w:hAnsi="Times New Roman" w:cs="Times New Roman"/>
          <w:sz w:val="28"/>
          <w:szCs w:val="28"/>
        </w:rPr>
        <w:t>4</w:t>
      </w:r>
      <w:r w:rsidRPr="003708A5">
        <w:rPr>
          <w:rFonts w:ascii="Times New Roman" w:hAnsi="Times New Roman" w:cs="Times New Roman"/>
          <w:sz w:val="28"/>
          <w:szCs w:val="28"/>
        </w:rPr>
        <w:t xml:space="preserve"> «Порядку </w:t>
      </w:r>
      <w:r w:rsidRPr="003708A5">
        <w:rPr>
          <w:rFonts w:ascii="Times New Roman" w:hAnsi="Times New Roman"/>
          <w:bCs/>
          <w:sz w:val="28"/>
          <w:szCs w:val="28"/>
        </w:rPr>
        <w:t>складання</w:t>
      </w:r>
      <w:r w:rsidRPr="003708A5">
        <w:rPr>
          <w:rFonts w:ascii="Times New Roman" w:hAnsi="Times New Roman"/>
          <w:sz w:val="28"/>
          <w:szCs w:val="28"/>
        </w:rPr>
        <w:t>, затвердження та контролю виконання фінансових планів комунальних некомерційних підприємств Чорноморської міської ради Одеського району Одеської області в галузі охорони здоров’я»</w:t>
      </w:r>
      <w:r w:rsidRPr="003708A5">
        <w:rPr>
          <w:rFonts w:ascii="Times New Roman" w:hAnsi="Times New Roman" w:cs="Times New Roman"/>
          <w:sz w:val="28"/>
          <w:szCs w:val="28"/>
        </w:rPr>
        <w:t>, затвердженого рішенням виконавчого комітету Чорноморської міської ради Одеського району Одесько</w:t>
      </w:r>
      <w:r w:rsidR="004855BC">
        <w:rPr>
          <w:rFonts w:ascii="Times New Roman" w:hAnsi="Times New Roman" w:cs="Times New Roman"/>
          <w:sz w:val="28"/>
          <w:szCs w:val="28"/>
        </w:rPr>
        <w:t xml:space="preserve">ї області від 23.12.2021 № 299 </w:t>
      </w:r>
      <w:r w:rsidRPr="003708A5">
        <w:rPr>
          <w:rFonts w:ascii="Times New Roman" w:hAnsi="Times New Roman" w:cs="Times New Roman"/>
          <w:sz w:val="28"/>
          <w:szCs w:val="28"/>
        </w:rPr>
        <w:t>(зі змінами та доповненнями)</w:t>
      </w:r>
      <w:r w:rsidR="006E7219">
        <w:rPr>
          <w:rFonts w:ascii="Times New Roman" w:hAnsi="Times New Roman" w:cs="Times New Roman"/>
          <w:sz w:val="28"/>
          <w:szCs w:val="28"/>
        </w:rPr>
        <w:t>,</w:t>
      </w:r>
      <w:r w:rsidRPr="003708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9B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</w:t>
      </w:r>
      <w:r w:rsidRPr="003708A5">
        <w:rPr>
          <w:rFonts w:ascii="Times New Roman" w:eastAsia="Times New Roman" w:hAnsi="Times New Roman" w:cs="Times New Roman"/>
          <w:sz w:val="28"/>
          <w:szCs w:val="28"/>
          <w:lang w:eastAsia="ar-SA"/>
        </w:rPr>
        <w:t>міни до затвердженого фінансового плану можут</w:t>
      </w:r>
      <w:r w:rsidR="004855BC">
        <w:rPr>
          <w:rFonts w:ascii="Times New Roman" w:eastAsia="Times New Roman" w:hAnsi="Times New Roman" w:cs="Times New Roman"/>
          <w:sz w:val="28"/>
          <w:szCs w:val="28"/>
          <w:lang w:eastAsia="ar-SA"/>
        </w:rPr>
        <w:t>ь вноситися за ініціативою КНП</w:t>
      </w:r>
      <w:r w:rsidR="008D2C2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8D2C2C" w:rsidRPr="008D2C2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Проєкт змін до фінансового плану з пояснювальною запискою та відповідним обґрунтуванням готується КНП і подається відділу бухгалтерського обліку та звітності</w:t>
      </w:r>
      <w:r w:rsidR="004855B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погодження</w:t>
      </w:r>
      <w:r w:rsidR="008D2C2C" w:rsidRPr="008D2C2C">
        <w:rPr>
          <w:rFonts w:ascii="Times New Roman" w:eastAsia="Times New Roman" w:hAnsi="Times New Roman" w:cs="Times New Roman"/>
          <w:sz w:val="28"/>
          <w:szCs w:val="28"/>
        </w:rPr>
        <w:t>.</w:t>
      </w:r>
      <w:r w:rsidR="007F1379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C73D203" w14:textId="77777777" w:rsidR="007F1379" w:rsidRDefault="007F1379" w:rsidP="007F1379">
      <w:pPr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D8D0DD" w14:textId="77777777" w:rsidR="007828BC" w:rsidRDefault="004252CB" w:rsidP="008571FF">
      <w:pPr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Доходна частин фінансового плану лікарні змінюються в першу чергу за рахунок </w:t>
      </w:r>
      <w:r w:rsidR="008571FF" w:rsidRPr="007F1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збільшення фінансування з міського бюджету, а саме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</w:t>
      </w:r>
      <w:r w:rsidR="008571FF" w:rsidRPr="007F1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були виділені кошти на</w:t>
      </w:r>
      <w:r w:rsidR="00857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реконструкці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ю</w:t>
      </w:r>
      <w:r w:rsidR="00857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системи забезпечення медичним киснем ліжок акушерського відділення,</w:t>
      </w:r>
      <w:r w:rsidR="001F076A" w:rsidRPr="001F076A">
        <w:t xml:space="preserve"> </w:t>
      </w:r>
      <w:r w:rsidR="001F07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</w:t>
      </w:r>
      <w:r w:rsidR="001F076A" w:rsidRPr="001F07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еконструкці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ю</w:t>
      </w:r>
      <w:r w:rsidR="001F076A" w:rsidRPr="001F07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частини приміщень акушерського відділення</w:t>
      </w:r>
      <w:r w:rsidR="003317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33174B" w:rsidRPr="0033174B">
        <w:t xml:space="preserve"> </w:t>
      </w:r>
      <w:r w:rsidR="003317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</w:t>
      </w:r>
      <w:r w:rsidR="0033174B" w:rsidRPr="003317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апітальний ремонт приміщень поліклініки на 3-му поверсі</w:t>
      </w:r>
      <w:r w:rsidR="00B4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="008571FF" w:rsidRPr="007F1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капітальний ремонт підвального поверху будівлі під найпростіше укриття</w:t>
      </w:r>
      <w:r w:rsidR="00857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="001F07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</w:t>
      </w:r>
      <w:r w:rsidR="001F076A" w:rsidRPr="001F07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апітальний ремонт (заміна) </w:t>
      </w:r>
      <w:r w:rsidRPr="001F07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пасажирського</w:t>
      </w:r>
      <w:r w:rsidRPr="001F07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1F076A" w:rsidRPr="001F07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ліфту</w:t>
      </w:r>
      <w:r w:rsidR="001F07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 </w:t>
      </w:r>
      <w:r w:rsidR="008571FF" w:rsidRPr="00122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облаштування реабілітаційного відділення Чорноморськ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ої</w:t>
      </w:r>
      <w:r w:rsidR="008571FF" w:rsidRPr="00122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лікарн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="008571FF" w:rsidRPr="007F1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C10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8571FF" w:rsidRPr="007F1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улаштування</w:t>
      </w:r>
      <w:r w:rsidR="00857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сонячної електростанції</w:t>
      </w:r>
      <w:r w:rsidR="003317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на поточні ремонти</w:t>
      </w:r>
      <w:r w:rsidR="0033174B" w:rsidRPr="003317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ганку моргу</w:t>
      </w:r>
      <w:r w:rsidR="003317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33174B" w:rsidRPr="003317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ганку медичного складу</w:t>
      </w:r>
      <w:r w:rsidR="003317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33174B" w:rsidRPr="003317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ганку запасного виходу з акушерського відділення</w:t>
      </w:r>
      <w:r w:rsidR="002B2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B43A79">
        <w:t xml:space="preserve"> </w:t>
      </w:r>
      <w:r w:rsidR="00B43A79" w:rsidRPr="00B43A79">
        <w:rPr>
          <w:rFonts w:ascii="Times New Roman" w:hAnsi="Times New Roman" w:cs="Times New Roman"/>
          <w:sz w:val="28"/>
          <w:szCs w:val="28"/>
        </w:rPr>
        <w:t xml:space="preserve">на </w:t>
      </w:r>
      <w:r w:rsidR="002B2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</w:t>
      </w:r>
      <w:r w:rsidR="002B2A5D" w:rsidRPr="002B2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ідготовк</w:t>
      </w:r>
      <w:r w:rsidR="002B2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</w:t>
      </w:r>
      <w:r w:rsidR="002B2A5D" w:rsidRPr="002B2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до опалювального </w:t>
      </w:r>
      <w:r w:rsidR="00D30B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сезону</w:t>
      </w:r>
      <w:r w:rsidR="002B2A5D" w:rsidRPr="002B2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будівель та споруд, мереж опалення та водопостачання</w:t>
      </w:r>
      <w:r w:rsidR="002B2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на т</w:t>
      </w:r>
      <w:r w:rsidR="002B2A5D" w:rsidRPr="002B2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ехнічне обслуговування системи пожежної сигналізації</w:t>
      </w:r>
      <w:r w:rsidR="00C10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</w:p>
    <w:p w14:paraId="11F65085" w14:textId="66BAF06B" w:rsidR="008571FF" w:rsidRDefault="007828BC" w:rsidP="008571FF">
      <w:pPr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Крім того, з</w:t>
      </w:r>
      <w:r w:rsidR="00C10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більшилась сума</w:t>
      </w:r>
      <w:r w:rsidR="008571FF" w:rsidRPr="007F1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C10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укладених договорів з НСЗУ</w:t>
      </w:r>
      <w:r w:rsidR="00910B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– </w:t>
      </w:r>
      <w:r w:rsidR="00B4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193,4 млн</w:t>
      </w:r>
      <w:r w:rsidR="00910B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.грн.</w:t>
      </w:r>
      <w:r w:rsidR="00C10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</w:t>
      </w:r>
      <w:r w:rsidR="008571FF" w:rsidRPr="007F1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більшились надходження від централізованої поставки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– </w:t>
      </w:r>
      <w:r w:rsidR="00B4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B4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 млн</w:t>
      </w:r>
      <w:r w:rsidR="002B2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="008571FF" w:rsidRPr="007F1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грн</w:t>
      </w:r>
      <w:r w:rsidR="00857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</w:t>
      </w:r>
      <w:r w:rsidR="008571FF" w:rsidRPr="007F1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857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надходження благодійної допомоги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- </w:t>
      </w:r>
      <w:r w:rsidR="00B4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25,3 млн.</w:t>
      </w:r>
      <w:r w:rsidR="008571FF" w:rsidRPr="007F1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грн.</w:t>
      </w:r>
      <w:r w:rsidR="008571FF" w:rsidRPr="00DB7F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p w14:paraId="5C193655" w14:textId="7B4DD498" w:rsidR="00FB688C" w:rsidRDefault="00FB688C" w:rsidP="00FB688C">
      <w:p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C335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Також змінюється</w:t>
      </w:r>
      <w:r w:rsidR="00782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</w:t>
      </w:r>
      <w:r w:rsidRPr="00C335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видаткова частина фінансового плану. </w:t>
      </w:r>
    </w:p>
    <w:p w14:paraId="10427D2E" w14:textId="4FF422D0" w:rsidR="00FB688C" w:rsidRPr="008C6847" w:rsidRDefault="00FB688C" w:rsidP="00FB688C">
      <w:pPr>
        <w:tabs>
          <w:tab w:val="left" w:pos="567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C335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Так, зб</w:t>
      </w:r>
      <w:r w:rsidRPr="00C3350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ільшились видатки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</w:t>
      </w:r>
      <w:r w:rsidR="00427ABF" w:rsidRPr="00427A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7ABF" w:rsidRPr="00C3350C">
        <w:rPr>
          <w:rFonts w:ascii="Times New Roman" w:eastAsia="Calibri" w:hAnsi="Times New Roman" w:cs="Times New Roman"/>
          <w:sz w:val="28"/>
          <w:szCs w:val="28"/>
        </w:rPr>
        <w:t>закупівлю предметів, матеріалів, обладнання та інвентарю</w:t>
      </w:r>
      <w:r w:rsidR="00427AB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A773F2">
        <w:rPr>
          <w:rFonts w:ascii="Times New Roman" w:eastAsia="Calibri" w:hAnsi="Times New Roman" w:cs="Times New Roman"/>
          <w:sz w:val="28"/>
          <w:szCs w:val="28"/>
        </w:rPr>
        <w:t xml:space="preserve">3,9 </w:t>
      </w:r>
      <w:r w:rsidR="00427ABF">
        <w:rPr>
          <w:rFonts w:ascii="Times New Roman" w:eastAsia="Calibri" w:hAnsi="Times New Roman" w:cs="Times New Roman"/>
          <w:sz w:val="28"/>
          <w:szCs w:val="28"/>
        </w:rPr>
        <w:t xml:space="preserve">млн. грн, на </w:t>
      </w:r>
      <w:r w:rsidRPr="00C3350C">
        <w:rPr>
          <w:rFonts w:ascii="Times New Roman" w:eastAsia="Calibri" w:hAnsi="Times New Roman" w:cs="Times New Roman"/>
          <w:sz w:val="28"/>
          <w:szCs w:val="28"/>
        </w:rPr>
        <w:t xml:space="preserve">придбання медикаментів та перев′язувальних матеріалів на </w:t>
      </w:r>
      <w:r w:rsidR="00A773F2">
        <w:rPr>
          <w:rFonts w:ascii="Times New Roman" w:eastAsia="Calibri" w:hAnsi="Times New Roman" w:cs="Times New Roman"/>
          <w:sz w:val="28"/>
          <w:szCs w:val="28"/>
        </w:rPr>
        <w:t>40,1</w:t>
      </w:r>
      <w:r w:rsidR="00427ABF">
        <w:rPr>
          <w:rFonts w:ascii="Times New Roman" w:eastAsia="Calibri" w:hAnsi="Times New Roman" w:cs="Times New Roman"/>
          <w:sz w:val="28"/>
          <w:szCs w:val="28"/>
        </w:rPr>
        <w:t xml:space="preserve"> млн. грн,</w:t>
      </w:r>
      <w:r w:rsidR="00427ABF" w:rsidRPr="00427ABF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</w:t>
      </w:r>
      <w:r w:rsidR="00427ABF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на </w:t>
      </w:r>
      <w:r w:rsidR="00427ABF" w:rsidRPr="0091613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продукти харчування</w:t>
      </w:r>
      <w:r w:rsidR="00427ABF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на 1 млн.</w:t>
      </w:r>
      <w:r w:rsidR="007828BC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</w:t>
      </w:r>
      <w:r w:rsidR="00427ABF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грн.,</w:t>
      </w:r>
      <w:r w:rsidR="00427A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35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витрати на оплату послуг, крім комунальних на </w:t>
      </w:r>
      <w:r w:rsidR="00427ABF">
        <w:rPr>
          <w:rFonts w:ascii="Times New Roman" w:eastAsia="Calibri" w:hAnsi="Times New Roman" w:cs="Times New Roman"/>
          <w:sz w:val="28"/>
          <w:szCs w:val="28"/>
          <w:lang w:eastAsia="ru-RU"/>
        </w:rPr>
        <w:t>7,</w:t>
      </w:r>
      <w:r w:rsidR="008C684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427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млн.</w:t>
      </w:r>
      <w:r w:rsidR="007828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27ABF">
        <w:rPr>
          <w:rFonts w:ascii="Times New Roman" w:eastAsia="Calibri" w:hAnsi="Times New Roman" w:cs="Times New Roman"/>
          <w:sz w:val="28"/>
          <w:szCs w:val="28"/>
          <w:lang w:eastAsia="ru-RU"/>
        </w:rPr>
        <w:t>грн</w:t>
      </w:r>
      <w:r w:rsidR="008C6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витрати </w:t>
      </w:r>
      <w:r w:rsidR="008C6847" w:rsidRPr="008C6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7828B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8C6847" w:rsidRPr="008C6847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плат</w:t>
      </w:r>
      <w:r w:rsidR="007828B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у</w:t>
      </w:r>
      <w:r w:rsidR="008C6847" w:rsidRPr="008C6847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комунальних послуг та енергоносіїв</w:t>
      </w:r>
      <w:r w:rsidR="008C6847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на 2,1млн</w:t>
      </w:r>
      <w:r w:rsidRPr="008C684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C6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грн.</w:t>
      </w:r>
      <w:r w:rsidRPr="008C68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61C914AB" w14:textId="0B123E0F" w:rsidR="00FB688C" w:rsidRPr="00C3350C" w:rsidRDefault="00FB688C" w:rsidP="00FB68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350C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Заплановані зміни у розділі ІІІ «Капітальні інвестиції». Так, передбачено</w:t>
      </w:r>
      <w:r w:rsidRPr="00C335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придбання основних засобів в сумі </w:t>
      </w:r>
      <w:r w:rsidR="008C6847">
        <w:rPr>
          <w:rFonts w:ascii="Times New Roman" w:eastAsia="Calibri" w:hAnsi="Times New Roman" w:cs="Times New Roman"/>
          <w:sz w:val="28"/>
          <w:szCs w:val="28"/>
          <w:lang w:eastAsia="ru-RU"/>
        </w:rPr>
        <w:t>17,3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</w:t>
      </w:r>
      <w:r w:rsidRPr="00C335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грн, інших необоротних матеріальних активів в сумі </w:t>
      </w:r>
      <w:r w:rsidR="008C6847">
        <w:rPr>
          <w:rFonts w:ascii="Times New Roman" w:eastAsia="Calibri" w:hAnsi="Times New Roman" w:cs="Times New Roman"/>
          <w:sz w:val="28"/>
          <w:szCs w:val="28"/>
          <w:lang w:eastAsia="ru-RU"/>
        </w:rPr>
        <w:t>1,3</w:t>
      </w:r>
      <w:r w:rsidR="00D217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млн.</w:t>
      </w:r>
      <w:r w:rsidRPr="00C335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грн і капітальний ремонт та реконструкція інших об’єктів – </w:t>
      </w:r>
      <w:r w:rsidR="00D21708">
        <w:rPr>
          <w:rFonts w:ascii="Times New Roman" w:eastAsia="Calibri" w:hAnsi="Times New Roman" w:cs="Times New Roman"/>
          <w:sz w:val="28"/>
          <w:szCs w:val="28"/>
          <w:lang w:eastAsia="ru-RU"/>
        </w:rPr>
        <w:t>12.7</w:t>
      </w:r>
      <w:r w:rsidRPr="00C335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млн. грн.</w:t>
      </w:r>
    </w:p>
    <w:p w14:paraId="7A2ABE7B" w14:textId="77777777" w:rsidR="00FB688C" w:rsidRPr="00C3350C" w:rsidRDefault="00FB688C" w:rsidP="00FB68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AD9509D" w14:textId="77777777" w:rsidR="008571FF" w:rsidRPr="007F1379" w:rsidRDefault="008571FF" w:rsidP="008571F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0DC2301" w14:textId="77777777" w:rsidR="007F1379" w:rsidRPr="007F1379" w:rsidRDefault="007F1379" w:rsidP="007F1379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FBCCB3B" w14:textId="77777777" w:rsidR="005C3567" w:rsidRPr="00623C78" w:rsidRDefault="005C3567" w:rsidP="007F13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8CD72F8" w14:textId="5760F73D" w:rsidR="007A04DD" w:rsidRPr="009419B2" w:rsidRDefault="007A04DD" w:rsidP="007A04DD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uk-UA"/>
        </w:rPr>
      </w:pPr>
      <w:r>
        <w:rPr>
          <w:rFonts w:ascii="Times New Roman" w:eastAsia="SimSun" w:hAnsi="Times New Roman" w:cs="Times New Roman"/>
          <w:sz w:val="28"/>
          <w:szCs w:val="28"/>
          <w:lang w:eastAsia="uk-UA"/>
        </w:rPr>
        <w:t>Начальниця</w:t>
      </w:r>
      <w:r w:rsidRPr="009419B2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відділу бухгалтерського обліку                                                                                                             та звітності-гол</w:t>
      </w:r>
      <w:r w:rsidR="006F5E4B">
        <w:rPr>
          <w:rFonts w:ascii="Times New Roman" w:eastAsia="SimSun" w:hAnsi="Times New Roman" w:cs="Times New Roman"/>
          <w:sz w:val="28"/>
          <w:szCs w:val="28"/>
          <w:lang w:eastAsia="uk-UA"/>
        </w:rPr>
        <w:t>овний</w:t>
      </w:r>
      <w:r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r w:rsidRPr="009419B2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бухгалтер                  </w:t>
      </w:r>
      <w:r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                          </w:t>
      </w:r>
      <w:r w:rsidRPr="009419B2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            Оксана Бонєва</w:t>
      </w:r>
    </w:p>
    <w:p w14:paraId="7CC07A71" w14:textId="77777777" w:rsidR="005C3567" w:rsidRPr="009419B2" w:rsidRDefault="005C3567" w:rsidP="005C35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26460C" w14:textId="19561C34" w:rsidR="005C3567" w:rsidRDefault="005C3567" w:rsidP="009419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7B4DFA2" w14:textId="77777777" w:rsidR="007F1379" w:rsidRDefault="007F1379" w:rsidP="009419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0F3FF33" w14:textId="77777777" w:rsidR="007F1379" w:rsidRDefault="007F1379" w:rsidP="009419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B922DF5" w14:textId="77777777" w:rsidR="007F1379" w:rsidRDefault="007F1379" w:rsidP="009419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1F9CF19" w14:textId="77777777" w:rsidR="007F1379" w:rsidRDefault="007F1379" w:rsidP="009419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8AA34F" w14:textId="77777777" w:rsidR="007F1379" w:rsidRDefault="007F1379" w:rsidP="009419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A7F481" w14:textId="77777777" w:rsidR="007F1379" w:rsidRDefault="007F1379" w:rsidP="009419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25BCB6F" w14:textId="77777777" w:rsidR="007F1379" w:rsidRDefault="007F1379" w:rsidP="009419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A5A2414" w14:textId="77777777" w:rsidR="005C3567" w:rsidRDefault="005C3567" w:rsidP="009419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5C3567" w:rsidSect="00B26CFD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4B95"/>
    <w:multiLevelType w:val="hybridMultilevel"/>
    <w:tmpl w:val="B54460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F12D4"/>
    <w:multiLevelType w:val="hybridMultilevel"/>
    <w:tmpl w:val="5C86F75A"/>
    <w:lvl w:ilvl="0" w:tplc="0C1E395E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605E4A"/>
    <w:multiLevelType w:val="hybridMultilevel"/>
    <w:tmpl w:val="E0EC7668"/>
    <w:lvl w:ilvl="0" w:tplc="4E880C9A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26A760D"/>
    <w:multiLevelType w:val="hybridMultilevel"/>
    <w:tmpl w:val="29A051D6"/>
    <w:lvl w:ilvl="0" w:tplc="A04CFF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EA4084F"/>
    <w:multiLevelType w:val="hybridMultilevel"/>
    <w:tmpl w:val="DF1E011A"/>
    <w:lvl w:ilvl="0" w:tplc="15AE3562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27E53D7"/>
    <w:multiLevelType w:val="hybridMultilevel"/>
    <w:tmpl w:val="7096BC6E"/>
    <w:lvl w:ilvl="0" w:tplc="DF962FF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273AC"/>
    <w:multiLevelType w:val="hybridMultilevel"/>
    <w:tmpl w:val="E7400478"/>
    <w:lvl w:ilvl="0" w:tplc="DF962FF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019E9"/>
    <w:multiLevelType w:val="hybridMultilevel"/>
    <w:tmpl w:val="63B6AEC8"/>
    <w:lvl w:ilvl="0" w:tplc="15AE3562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E67127E"/>
    <w:multiLevelType w:val="hybridMultilevel"/>
    <w:tmpl w:val="265C04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518FB"/>
    <w:multiLevelType w:val="hybridMultilevel"/>
    <w:tmpl w:val="F4C4967E"/>
    <w:lvl w:ilvl="0" w:tplc="336065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539B1"/>
    <w:multiLevelType w:val="hybridMultilevel"/>
    <w:tmpl w:val="3C8AC812"/>
    <w:lvl w:ilvl="0" w:tplc="336065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9"/>
  </w:num>
  <w:num w:numId="6">
    <w:abstractNumId w:val="10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E1E"/>
    <w:rsid w:val="00035A49"/>
    <w:rsid w:val="00070B1B"/>
    <w:rsid w:val="000811F9"/>
    <w:rsid w:val="00122583"/>
    <w:rsid w:val="00167210"/>
    <w:rsid w:val="00184C69"/>
    <w:rsid w:val="001925B8"/>
    <w:rsid w:val="001C18B3"/>
    <w:rsid w:val="001D180A"/>
    <w:rsid w:val="001E768B"/>
    <w:rsid w:val="001F076A"/>
    <w:rsid w:val="00235E3F"/>
    <w:rsid w:val="00267788"/>
    <w:rsid w:val="002B2A5D"/>
    <w:rsid w:val="002F6657"/>
    <w:rsid w:val="0033174B"/>
    <w:rsid w:val="003404B9"/>
    <w:rsid w:val="003422F2"/>
    <w:rsid w:val="003708A5"/>
    <w:rsid w:val="00396E26"/>
    <w:rsid w:val="003D0735"/>
    <w:rsid w:val="0040657C"/>
    <w:rsid w:val="004252CB"/>
    <w:rsid w:val="00427ABF"/>
    <w:rsid w:val="00484096"/>
    <w:rsid w:val="004855BC"/>
    <w:rsid w:val="004B2400"/>
    <w:rsid w:val="005023A3"/>
    <w:rsid w:val="00505C6C"/>
    <w:rsid w:val="00543B9F"/>
    <w:rsid w:val="0056326E"/>
    <w:rsid w:val="005C3567"/>
    <w:rsid w:val="00623C78"/>
    <w:rsid w:val="006574FF"/>
    <w:rsid w:val="00684C38"/>
    <w:rsid w:val="006A0E6D"/>
    <w:rsid w:val="006E7219"/>
    <w:rsid w:val="006F5E4B"/>
    <w:rsid w:val="007064E8"/>
    <w:rsid w:val="00724298"/>
    <w:rsid w:val="00743BF0"/>
    <w:rsid w:val="007570AA"/>
    <w:rsid w:val="007828BC"/>
    <w:rsid w:val="007A01E0"/>
    <w:rsid w:val="007A04DD"/>
    <w:rsid w:val="007C120A"/>
    <w:rsid w:val="007D41DE"/>
    <w:rsid w:val="007F1379"/>
    <w:rsid w:val="007F7117"/>
    <w:rsid w:val="00846EF9"/>
    <w:rsid w:val="0085488C"/>
    <w:rsid w:val="008571FF"/>
    <w:rsid w:val="0088746A"/>
    <w:rsid w:val="00890D12"/>
    <w:rsid w:val="008A792A"/>
    <w:rsid w:val="008C6847"/>
    <w:rsid w:val="008D2C2C"/>
    <w:rsid w:val="00904CD9"/>
    <w:rsid w:val="00910B93"/>
    <w:rsid w:val="00913E1E"/>
    <w:rsid w:val="0091613E"/>
    <w:rsid w:val="009419B2"/>
    <w:rsid w:val="00984651"/>
    <w:rsid w:val="00A270C0"/>
    <w:rsid w:val="00A773F2"/>
    <w:rsid w:val="00A86CA6"/>
    <w:rsid w:val="00AA469C"/>
    <w:rsid w:val="00AC4A2A"/>
    <w:rsid w:val="00B26CFD"/>
    <w:rsid w:val="00B300E0"/>
    <w:rsid w:val="00B43A79"/>
    <w:rsid w:val="00B52935"/>
    <w:rsid w:val="00C1090E"/>
    <w:rsid w:val="00C84D05"/>
    <w:rsid w:val="00CF5AC0"/>
    <w:rsid w:val="00D21708"/>
    <w:rsid w:val="00D30BF8"/>
    <w:rsid w:val="00D42FED"/>
    <w:rsid w:val="00D7097F"/>
    <w:rsid w:val="00DB7FE3"/>
    <w:rsid w:val="00DC28B8"/>
    <w:rsid w:val="00E229B1"/>
    <w:rsid w:val="00F34E88"/>
    <w:rsid w:val="00F545A1"/>
    <w:rsid w:val="00F90FA0"/>
    <w:rsid w:val="00FB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507D"/>
  <w15:docId w15:val="{DADC716A-C827-4BC1-8946-FB0A79A1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8A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F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B7F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064E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5293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semiHidden/>
    <w:rsid w:val="00B52935"/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A0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A0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1920</Words>
  <Characters>1095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Admin</cp:lastModifiedBy>
  <cp:revision>22</cp:revision>
  <cp:lastPrinted>2025-01-15T07:38:00Z</cp:lastPrinted>
  <dcterms:created xsi:type="dcterms:W3CDTF">2024-03-27T09:16:00Z</dcterms:created>
  <dcterms:modified xsi:type="dcterms:W3CDTF">2025-04-07T08:45:00Z</dcterms:modified>
</cp:coreProperties>
</file>