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7C8A" w14:textId="77777777" w:rsidR="00AB3B36" w:rsidRPr="007267CC" w:rsidRDefault="00AB3B36" w:rsidP="00AB3B36">
      <w:pPr>
        <w:spacing w:after="0"/>
        <w:jc w:val="center"/>
        <w:rPr>
          <w:rFonts w:ascii="Times New Roman" w:hAnsi="Times New Roman"/>
          <w:szCs w:val="20"/>
          <w:lang w:val="ru-RU" w:eastAsia="ru-RU"/>
        </w:rPr>
      </w:pPr>
      <w:r w:rsidRPr="007267CC">
        <w:rPr>
          <w:rFonts w:ascii="Times New Roman" w:hAnsi="Times New Roman"/>
          <w:sz w:val="24"/>
          <w:szCs w:val="20"/>
          <w:lang w:val="ru-RU"/>
        </w:rPr>
        <w:object w:dxaOrig="825" w:dyaOrig="1080" w14:anchorId="423B8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806389614" r:id="rId6"/>
        </w:object>
      </w:r>
    </w:p>
    <w:p w14:paraId="49FB85F6" w14:textId="77777777" w:rsidR="00AB3B36" w:rsidRPr="007267CC" w:rsidRDefault="00AB3B36" w:rsidP="00AB3B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267CC">
        <w:rPr>
          <w:rFonts w:ascii="Times New Roman" w:hAnsi="Times New Roman"/>
          <w:b/>
          <w:sz w:val="28"/>
          <w:szCs w:val="28"/>
        </w:rPr>
        <w:t>УКРАЇНА</w:t>
      </w:r>
    </w:p>
    <w:p w14:paraId="514F0150" w14:textId="77777777" w:rsidR="00AB3B36" w:rsidRPr="007267CC" w:rsidRDefault="00AB3B36" w:rsidP="00AB3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7CC">
        <w:rPr>
          <w:rFonts w:ascii="Times New Roman" w:hAnsi="Times New Roman"/>
          <w:b/>
          <w:sz w:val="28"/>
          <w:szCs w:val="28"/>
        </w:rPr>
        <w:t>Ч О Р Н О М О Р С Ь К А      М І С Ь К А     Р А Д А</w:t>
      </w:r>
    </w:p>
    <w:p w14:paraId="5EF236D2" w14:textId="77777777" w:rsidR="00AB3B36" w:rsidRPr="007267CC" w:rsidRDefault="00AB3B36" w:rsidP="00AB3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7CC">
        <w:rPr>
          <w:rFonts w:ascii="Times New Roman" w:hAnsi="Times New Roman"/>
          <w:b/>
          <w:sz w:val="28"/>
          <w:szCs w:val="28"/>
        </w:rPr>
        <w:t>В И К О Н А В Ч И Й      К О М І Т Е Т</w:t>
      </w:r>
    </w:p>
    <w:p w14:paraId="0D2E118D" w14:textId="77777777" w:rsidR="00AB3B36" w:rsidRPr="007267CC" w:rsidRDefault="00AB3B36" w:rsidP="00AB3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7CC">
        <w:rPr>
          <w:rFonts w:ascii="Times New Roman" w:hAnsi="Times New Roman"/>
          <w:b/>
          <w:sz w:val="28"/>
          <w:szCs w:val="28"/>
        </w:rPr>
        <w:t>РІШЕННЯ</w:t>
      </w:r>
    </w:p>
    <w:p w14:paraId="3B63F9FB" w14:textId="77777777" w:rsidR="00AB3B36" w:rsidRPr="007267CC" w:rsidRDefault="00AB3B36" w:rsidP="00AB3B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579EF06" w14:textId="77777777" w:rsidR="00AB3B36" w:rsidRPr="007267CC" w:rsidRDefault="00AB3B36" w:rsidP="00AB3B36">
      <w:pPr>
        <w:tabs>
          <w:tab w:val="left" w:pos="7785"/>
        </w:tabs>
        <w:spacing w:after="0"/>
        <w:rPr>
          <w:rFonts w:ascii="Times New Roman" w:hAnsi="Times New Roman"/>
          <w:b/>
          <w:sz w:val="36"/>
          <w:szCs w:val="36"/>
        </w:rPr>
      </w:pPr>
      <w:r w:rsidRPr="007267CC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6AFA8B" wp14:editId="231A654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B11DE"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7267CC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AC839A" wp14:editId="6341875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294F3" id="Прямая соединительная лини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7267CC">
        <w:rPr>
          <w:rFonts w:ascii="Times New Roman" w:hAnsi="Times New Roman"/>
          <w:b/>
          <w:sz w:val="36"/>
          <w:szCs w:val="36"/>
        </w:rPr>
        <w:t xml:space="preserve">        22.04.2021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102</w:t>
      </w:r>
    </w:p>
    <w:p w14:paraId="31D36EAE" w14:textId="77777777" w:rsidR="004A45BE" w:rsidRDefault="00080499" w:rsidP="00AB3B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749D737" w14:textId="77777777" w:rsidR="004A45BE" w:rsidRPr="0085359F" w:rsidRDefault="00080499" w:rsidP="00851C3B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5359F">
        <w:rPr>
          <w:rFonts w:ascii="Times New Roman" w:hAnsi="Times New Roman"/>
          <w:bCs/>
          <w:sz w:val="24"/>
          <w:szCs w:val="24"/>
          <w:lang w:val="uk-UA"/>
        </w:rPr>
        <w:t>Про утворення архітектурно-містобудівної ради при</w:t>
      </w:r>
      <w:r w:rsidRPr="0085359F">
        <w:rPr>
          <w:rFonts w:ascii="Times New Roman" w:hAnsi="Times New Roman"/>
          <w:bCs/>
          <w:sz w:val="24"/>
          <w:szCs w:val="24"/>
          <w:lang w:val="uk-UA"/>
        </w:rPr>
        <w:br/>
      </w:r>
      <w:r w:rsidRPr="008535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управлінні архітектури та містобудування </w:t>
      </w:r>
      <w:r w:rsidR="004A45BE" w:rsidRPr="008535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виконавчого </w:t>
      </w:r>
    </w:p>
    <w:p w14:paraId="06D20FD5" w14:textId="77777777" w:rsidR="004A45BE" w:rsidRPr="0085359F" w:rsidRDefault="004A45BE" w:rsidP="00851C3B">
      <w:pPr>
        <w:pStyle w:val="a5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535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комітету Чорноморської міської ради </w:t>
      </w:r>
      <w:r w:rsidR="00080499" w:rsidRPr="008535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Одеського району</w:t>
      </w:r>
    </w:p>
    <w:p w14:paraId="43B6105B" w14:textId="77777777" w:rsidR="00080499" w:rsidRPr="0085359F" w:rsidRDefault="00080499" w:rsidP="00851C3B">
      <w:pPr>
        <w:pStyle w:val="a5"/>
        <w:rPr>
          <w:rFonts w:ascii="Times New Roman" w:hAnsi="Times New Roman"/>
          <w:bCs/>
          <w:sz w:val="24"/>
          <w:szCs w:val="24"/>
          <w:lang w:val="uk-UA"/>
        </w:rPr>
      </w:pPr>
      <w:r w:rsidRPr="008535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Одеської області</w:t>
      </w:r>
      <w:r w:rsidR="004A45BE" w:rsidRPr="008535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85359F">
        <w:rPr>
          <w:rFonts w:ascii="Times New Roman" w:hAnsi="Times New Roman"/>
          <w:bCs/>
          <w:sz w:val="24"/>
          <w:szCs w:val="24"/>
          <w:lang w:val="uk-UA"/>
        </w:rPr>
        <w:t>та затвердження Положення про неї</w:t>
      </w:r>
    </w:p>
    <w:p w14:paraId="3A9E52D1" w14:textId="77777777" w:rsidR="004A45BE" w:rsidRPr="0085359F" w:rsidRDefault="004A45BE" w:rsidP="00851C3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66DBFB02" w14:textId="77777777" w:rsidR="004A45BE" w:rsidRPr="004A45BE" w:rsidRDefault="004A45BE" w:rsidP="00851C3B">
      <w:pPr>
        <w:pStyle w:val="a5"/>
      </w:pPr>
    </w:p>
    <w:p w14:paraId="203968D3" w14:textId="77777777" w:rsidR="00080499" w:rsidRDefault="0085359F" w:rsidP="00851C3B">
      <w:pPr>
        <w:pStyle w:val="a7"/>
        <w:ind w:left="0" w:firstLine="708"/>
        <w:jc w:val="both"/>
        <w:rPr>
          <w:rFonts w:eastAsia="Times New Roman"/>
          <w:sz w:val="24"/>
          <w:szCs w:val="24"/>
          <w:lang w:val="uk-UA"/>
        </w:rPr>
      </w:pPr>
      <w:r w:rsidRPr="0085359F">
        <w:rPr>
          <w:rFonts w:eastAsia="Times New Roman"/>
          <w:sz w:val="24"/>
          <w:szCs w:val="24"/>
          <w:lang w:val="uk-UA"/>
        </w:rPr>
        <w:t xml:space="preserve">Відповідно </w:t>
      </w:r>
      <w:r w:rsidR="00080499" w:rsidRPr="0085359F">
        <w:rPr>
          <w:rFonts w:eastAsia="Times New Roman"/>
          <w:sz w:val="24"/>
          <w:szCs w:val="24"/>
          <w:lang w:val="uk-UA"/>
        </w:rPr>
        <w:t>до</w:t>
      </w:r>
      <w:r w:rsidR="00080499" w:rsidRPr="0085359F">
        <w:rPr>
          <w:rFonts w:eastAsia="Times New Roman"/>
          <w:sz w:val="24"/>
          <w:szCs w:val="24"/>
        </w:rPr>
        <w:t> </w:t>
      </w:r>
      <w:hyperlink r:id="rId7" w:history="1">
        <w:r w:rsidR="00080499" w:rsidRPr="0085359F">
          <w:rPr>
            <w:rFonts w:eastAsia="Times New Roman"/>
            <w:sz w:val="24"/>
            <w:szCs w:val="24"/>
            <w:lang w:val="uk-UA"/>
          </w:rPr>
          <w:t>статті 31</w:t>
        </w:r>
      </w:hyperlink>
      <w:r w:rsidR="00080499" w:rsidRPr="0085359F">
        <w:rPr>
          <w:rFonts w:eastAsia="Times New Roman"/>
          <w:sz w:val="24"/>
          <w:szCs w:val="24"/>
        </w:rPr>
        <w:t> </w:t>
      </w:r>
      <w:r w:rsidRPr="0085359F">
        <w:rPr>
          <w:rFonts w:eastAsia="Times New Roman"/>
          <w:sz w:val="24"/>
          <w:szCs w:val="24"/>
          <w:lang w:val="uk-UA"/>
        </w:rPr>
        <w:t xml:space="preserve"> </w:t>
      </w:r>
      <w:r w:rsidR="00080499" w:rsidRPr="0085359F">
        <w:rPr>
          <w:rFonts w:eastAsia="Times New Roman"/>
          <w:sz w:val="24"/>
          <w:szCs w:val="24"/>
          <w:lang w:val="uk-UA"/>
        </w:rPr>
        <w:t>Закону Україн</w:t>
      </w:r>
      <w:r w:rsidRPr="0085359F">
        <w:rPr>
          <w:rFonts w:eastAsia="Times New Roman"/>
          <w:sz w:val="24"/>
          <w:szCs w:val="24"/>
          <w:lang w:val="uk-UA"/>
        </w:rPr>
        <w:t>и «Про місцеве самоврядування в Україні»</w:t>
      </w:r>
      <w:r w:rsidR="00080499" w:rsidRPr="0085359F">
        <w:rPr>
          <w:rFonts w:eastAsia="Times New Roman"/>
          <w:sz w:val="24"/>
          <w:szCs w:val="24"/>
          <w:lang w:val="uk-UA"/>
        </w:rPr>
        <w:t>,</w:t>
      </w:r>
      <w:r w:rsidR="00080499" w:rsidRPr="0085359F">
        <w:rPr>
          <w:rFonts w:eastAsia="Times New Roman"/>
          <w:sz w:val="24"/>
          <w:szCs w:val="24"/>
        </w:rPr>
        <w:t> </w:t>
      </w:r>
      <w:hyperlink r:id="rId8" w:history="1">
        <w:r w:rsidRPr="0085359F">
          <w:rPr>
            <w:rFonts w:eastAsia="Times New Roman"/>
            <w:sz w:val="24"/>
            <w:szCs w:val="24"/>
            <w:lang w:val="uk-UA"/>
          </w:rPr>
          <w:t xml:space="preserve">статті </w:t>
        </w:r>
        <w:r w:rsidR="00080499" w:rsidRPr="0085359F">
          <w:rPr>
            <w:rFonts w:eastAsia="Times New Roman"/>
            <w:sz w:val="24"/>
            <w:szCs w:val="24"/>
            <w:lang w:val="uk-UA"/>
          </w:rPr>
          <w:t>20</w:t>
        </w:r>
      </w:hyperlink>
      <w:r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Pr="0085359F">
        <w:rPr>
          <w:rFonts w:eastAsia="Times New Roman"/>
          <w:sz w:val="24"/>
          <w:szCs w:val="24"/>
          <w:lang w:val="uk-UA"/>
        </w:rPr>
        <w:t>Закону України «</w:t>
      </w:r>
      <w:r w:rsidR="00080499" w:rsidRPr="0085359F">
        <w:rPr>
          <w:rFonts w:eastAsia="Times New Roman"/>
          <w:sz w:val="24"/>
          <w:szCs w:val="24"/>
          <w:lang w:val="uk-UA"/>
        </w:rPr>
        <w:t>Про регулювання містобудівної діяльності", Типового</w:t>
      </w:r>
      <w:r w:rsidR="00080499" w:rsidRPr="0085359F">
        <w:rPr>
          <w:rFonts w:eastAsia="Times New Roman"/>
          <w:sz w:val="24"/>
          <w:szCs w:val="24"/>
        </w:rPr>
        <w:t> </w:t>
      </w:r>
      <w:hyperlink r:id="rId9" w:history="1">
        <w:r w:rsidR="00080499" w:rsidRPr="0085359F">
          <w:rPr>
            <w:rFonts w:eastAsia="Times New Roman"/>
            <w:sz w:val="24"/>
            <w:szCs w:val="24"/>
            <w:lang w:val="uk-UA"/>
          </w:rPr>
          <w:t>положення</w:t>
        </w:r>
      </w:hyperlink>
      <w:r>
        <w:rPr>
          <w:rFonts w:eastAsia="Times New Roman"/>
          <w:sz w:val="24"/>
          <w:szCs w:val="24"/>
        </w:rPr>
        <w:t> </w:t>
      </w:r>
      <w:r w:rsidRPr="0085359F">
        <w:rPr>
          <w:rFonts w:eastAsia="Times New Roman"/>
          <w:sz w:val="24"/>
          <w:szCs w:val="24"/>
          <w:lang w:val="uk-UA"/>
        </w:rPr>
        <w:t xml:space="preserve">про </w:t>
      </w:r>
      <w:r w:rsidR="00080499" w:rsidRPr="0085359F">
        <w:rPr>
          <w:rFonts w:eastAsia="Times New Roman"/>
          <w:sz w:val="24"/>
          <w:szCs w:val="24"/>
          <w:lang w:val="uk-UA"/>
        </w:rPr>
        <w:t>архітектурно-містобудівні ради, затвердженого наказом Міністерства регіонального розвитку, будівництва та житлово-комунального господарства України ві</w:t>
      </w:r>
      <w:r w:rsidRPr="0085359F">
        <w:rPr>
          <w:rFonts w:eastAsia="Times New Roman"/>
          <w:sz w:val="24"/>
          <w:szCs w:val="24"/>
          <w:lang w:val="uk-UA"/>
        </w:rPr>
        <w:t>д 07.07.2011 №</w:t>
      </w:r>
      <w:r w:rsidR="00080499" w:rsidRPr="0085359F">
        <w:rPr>
          <w:rFonts w:eastAsia="Times New Roman"/>
          <w:sz w:val="24"/>
          <w:szCs w:val="24"/>
          <w:lang w:val="uk-UA"/>
        </w:rPr>
        <w:t xml:space="preserve"> 108, в межах функцій </w:t>
      </w:r>
      <w:r w:rsidR="004A45BE" w:rsidRPr="0085359F">
        <w:rPr>
          <w:rFonts w:eastAsia="Times New Roman"/>
          <w:sz w:val="24"/>
          <w:szCs w:val="24"/>
          <w:lang w:val="uk-UA"/>
        </w:rPr>
        <w:t>ор</w:t>
      </w:r>
      <w:r w:rsidR="00362058" w:rsidRPr="0085359F">
        <w:rPr>
          <w:rFonts w:eastAsia="Times New Roman"/>
          <w:sz w:val="24"/>
          <w:szCs w:val="24"/>
          <w:lang w:val="uk-UA"/>
        </w:rPr>
        <w:t xml:space="preserve">гану місцевого самоврядування, </w:t>
      </w:r>
    </w:p>
    <w:p w14:paraId="55772C1C" w14:textId="77777777" w:rsidR="0085359F" w:rsidRPr="0085359F" w:rsidRDefault="0085359F" w:rsidP="0085359F">
      <w:pPr>
        <w:pStyle w:val="a7"/>
        <w:ind w:left="0" w:firstLine="708"/>
        <w:jc w:val="both"/>
        <w:rPr>
          <w:rFonts w:eastAsia="Times New Roman"/>
          <w:sz w:val="24"/>
          <w:szCs w:val="24"/>
          <w:lang w:val="uk-UA"/>
        </w:rPr>
      </w:pPr>
    </w:p>
    <w:p w14:paraId="57E4169F" w14:textId="77777777" w:rsidR="004A45BE" w:rsidRPr="00F24640" w:rsidRDefault="00851C3B" w:rsidP="004A45BE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A45BE" w:rsidRPr="00F24640">
        <w:rPr>
          <w:rFonts w:ascii="Times New Roman" w:hAnsi="Times New Roman"/>
          <w:b/>
          <w:sz w:val="24"/>
          <w:szCs w:val="24"/>
          <w:lang w:val="uk-UA"/>
        </w:rPr>
        <w:t>виконавчий комітет Чорноморської міської ради Одеського району</w:t>
      </w:r>
    </w:p>
    <w:p w14:paraId="6444B38B" w14:textId="77777777" w:rsidR="004A45BE" w:rsidRPr="00F24640" w:rsidRDefault="004A45BE" w:rsidP="004A45BE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24640">
        <w:rPr>
          <w:rFonts w:ascii="Times New Roman" w:hAnsi="Times New Roman"/>
          <w:b/>
          <w:sz w:val="24"/>
          <w:szCs w:val="24"/>
          <w:lang w:val="uk-UA"/>
        </w:rPr>
        <w:t>Одеської області вирішив:</w:t>
      </w:r>
    </w:p>
    <w:p w14:paraId="3AA8B6E9" w14:textId="77777777" w:rsidR="004A45BE" w:rsidRPr="00F24640" w:rsidRDefault="004A45BE" w:rsidP="004A45BE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57DD332" w14:textId="77777777" w:rsidR="00080499" w:rsidRPr="00080499" w:rsidRDefault="00080499" w:rsidP="00755BD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Утворити архітектурно-містобудівну раду при </w:t>
      </w:r>
      <w:r w:rsidR="00755BD8" w:rsidRPr="00755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755BD8" w:rsidRPr="00755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управлінні архітектури та містобудування </w:t>
      </w:r>
      <w:r w:rsidR="004A4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виконавчого комітету </w:t>
      </w:r>
      <w:r w:rsidR="00755BD8" w:rsidRPr="00755BD8">
        <w:rPr>
          <w:rFonts w:ascii="Times New Roman" w:hAnsi="Times New Roman" w:cs="Times New Roman"/>
          <w:sz w:val="24"/>
          <w:szCs w:val="24"/>
          <w:shd w:val="clear" w:color="auto" w:fill="FFFFFF"/>
        </w:rPr>
        <w:t>Чорноморської міської ради Одеського району Одеської області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1C1B19" w14:textId="77777777" w:rsidR="00080499" w:rsidRPr="00080499" w:rsidRDefault="00080499" w:rsidP="00755BD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Затвердити Положення про архітектурно-містобудівну </w:t>
      </w:r>
      <w:r w:rsidR="00755BD8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 при </w:t>
      </w:r>
      <w:r w:rsidR="00755BD8" w:rsidRPr="00755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755BD8" w:rsidRPr="00755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управлінні архітектури та містобудування </w:t>
      </w:r>
      <w:r w:rsidR="004A4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виконавчого комітету </w:t>
      </w:r>
      <w:r w:rsidR="00755BD8" w:rsidRPr="00755BD8">
        <w:rPr>
          <w:rFonts w:ascii="Times New Roman" w:hAnsi="Times New Roman" w:cs="Times New Roman"/>
          <w:sz w:val="24"/>
          <w:szCs w:val="24"/>
          <w:shd w:val="clear" w:color="auto" w:fill="FFFFFF"/>
        </w:rPr>
        <w:t>Чорноморської міської ради Одеського району Одеської області</w:t>
      </w:r>
      <w:r w:rsidR="004A4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(додаток 1)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88AB1" w14:textId="77777777" w:rsidR="00080499" w:rsidRPr="00080499" w:rsidRDefault="00080499" w:rsidP="00755BD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A45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A45BE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атвердити склад архітектурно-містобудівної ради при</w:t>
      </w:r>
      <w:r w:rsidR="004A45BE" w:rsidRPr="0075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5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55BD8" w:rsidRPr="00755BD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правлінн</w:t>
      </w:r>
      <w:r w:rsidR="004A45B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755BD8" w:rsidRPr="00755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архітектури та містобудування </w:t>
      </w:r>
      <w:r w:rsidR="004A4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виконавчого комітету </w:t>
      </w:r>
      <w:r w:rsidR="00755BD8" w:rsidRPr="00755BD8">
        <w:rPr>
          <w:rFonts w:ascii="Times New Roman" w:hAnsi="Times New Roman" w:cs="Times New Roman"/>
          <w:sz w:val="24"/>
          <w:szCs w:val="24"/>
          <w:shd w:val="clear" w:color="auto" w:fill="FFFFFF"/>
        </w:rPr>
        <w:t>Чорноморської міської ради Одеського району Одеської області</w:t>
      </w:r>
      <w:r w:rsidR="004A4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(додаток 2).</w:t>
      </w:r>
    </w:p>
    <w:p w14:paraId="55FD5E79" w14:textId="77777777" w:rsidR="00080499" w:rsidRDefault="0085359F" w:rsidP="0036205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5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 таким</w:t>
      </w:r>
      <w:r w:rsid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втратило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2058" w:rsidRP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виконавчого комітету Чорноморської міської ради Одеського району Одеської області від 28.05.2020 № 106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</w:t>
      </w:r>
      <w:r w:rsid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362058" w:rsidRP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атвердження складу  </w:t>
      </w:r>
      <w:r w:rsidR="00362058" w:rsidRP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архітектурно  -  містобудівної ради при управлінні архітектури </w:t>
      </w:r>
      <w:r w:rsid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 </w:t>
      </w:r>
      <w:r w:rsidR="00362058" w:rsidRP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тобудування  </w:t>
      </w:r>
      <w:r w:rsid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r w:rsidR="00362058" w:rsidRP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комітету Чорноморської  міської  ради Одеської області</w:t>
      </w:r>
      <w:r w:rsidR="00851C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1E2E4E" w14:textId="77777777" w:rsidR="00362058" w:rsidRPr="00362058" w:rsidRDefault="00362058" w:rsidP="0036205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36B2F" w14:textId="77777777" w:rsidR="00326D9E" w:rsidRDefault="00080499" w:rsidP="00326D9E">
      <w:pPr>
        <w:pStyle w:val="a5"/>
        <w:spacing w:after="2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80499">
        <w:rPr>
          <w:rFonts w:ascii="Times New Roman" w:hAnsi="Times New Roman"/>
          <w:sz w:val="24"/>
          <w:szCs w:val="24"/>
          <w:lang w:val="uk-UA"/>
        </w:rPr>
        <w:t>5.</w:t>
      </w:r>
      <w:r w:rsidR="00755BD8" w:rsidRPr="00755BD8">
        <w:rPr>
          <w:rFonts w:ascii="Times New Roman" w:hAnsi="Times New Roman"/>
          <w:sz w:val="24"/>
          <w:szCs w:val="24"/>
          <w:lang w:val="uk-UA"/>
        </w:rPr>
        <w:t xml:space="preserve"> Оприлюднити дане </w:t>
      </w:r>
      <w:r w:rsidR="004A45BE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="00755BD8" w:rsidRPr="00755BD8">
        <w:rPr>
          <w:rFonts w:ascii="Times New Roman" w:hAnsi="Times New Roman"/>
          <w:sz w:val="24"/>
          <w:szCs w:val="24"/>
          <w:lang w:val="uk-UA"/>
        </w:rPr>
        <w:t>на офіційному веб-сайті міської ради</w:t>
      </w:r>
      <w:r w:rsidR="004A45BE">
        <w:rPr>
          <w:rFonts w:ascii="Times New Roman" w:hAnsi="Times New Roman"/>
          <w:sz w:val="24"/>
          <w:szCs w:val="24"/>
          <w:lang w:val="uk-UA"/>
        </w:rPr>
        <w:t>.</w:t>
      </w:r>
    </w:p>
    <w:p w14:paraId="6393C5DC" w14:textId="77777777" w:rsidR="00755BD8" w:rsidRPr="00326D9E" w:rsidRDefault="00326D9E" w:rsidP="00326D9E">
      <w:pPr>
        <w:pStyle w:val="a5"/>
        <w:spacing w:after="200"/>
        <w:ind w:firstLine="567"/>
        <w:jc w:val="both"/>
        <w:rPr>
          <w:rStyle w:val="a6"/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755BD8" w:rsidRPr="00326D9E">
        <w:rPr>
          <w:rStyle w:val="a6"/>
          <w:rFonts w:ascii="Times New Roman" w:hAnsi="Times New Roman"/>
          <w:sz w:val="24"/>
          <w:szCs w:val="24"/>
          <w:lang w:val="uk-UA"/>
        </w:rPr>
        <w:t>Контроль з</w:t>
      </w:r>
      <w:r w:rsidR="0085359F">
        <w:rPr>
          <w:rStyle w:val="a6"/>
          <w:rFonts w:ascii="Times New Roman" w:hAnsi="Times New Roman"/>
          <w:sz w:val="24"/>
          <w:szCs w:val="24"/>
          <w:lang w:val="uk-UA"/>
        </w:rPr>
        <w:t>а виконанням цього рішення</w:t>
      </w:r>
      <w:r w:rsidR="00755BD8" w:rsidRPr="00326D9E">
        <w:rPr>
          <w:rStyle w:val="a6"/>
          <w:rFonts w:ascii="Times New Roman" w:hAnsi="Times New Roman"/>
          <w:sz w:val="24"/>
          <w:szCs w:val="24"/>
          <w:lang w:val="uk-UA"/>
        </w:rPr>
        <w:t xml:space="preserve"> </w:t>
      </w:r>
      <w:r w:rsidR="00755BD8" w:rsidRPr="00F26400">
        <w:rPr>
          <w:rStyle w:val="a6"/>
          <w:rFonts w:ascii="Times New Roman" w:hAnsi="Times New Roman"/>
          <w:sz w:val="24"/>
          <w:szCs w:val="24"/>
          <w:lang w:val="uk-UA"/>
        </w:rPr>
        <w:t>залишаю за собою.</w:t>
      </w:r>
    </w:p>
    <w:p w14:paraId="371A7651" w14:textId="77777777" w:rsidR="00755BD8" w:rsidRDefault="00755BD8" w:rsidP="00755BD8">
      <w:pPr>
        <w:shd w:val="clear" w:color="auto" w:fill="FFFFFF"/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0D39E2C3" w14:textId="77777777" w:rsidR="00755BD8" w:rsidRPr="005B207B" w:rsidRDefault="00755BD8" w:rsidP="00755BD8">
      <w:pPr>
        <w:shd w:val="clear" w:color="auto" w:fill="FFFFFF"/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14:paraId="00BD0472" w14:textId="77777777" w:rsidR="00326D9E" w:rsidRDefault="00755BD8" w:rsidP="00755BD8">
      <w:pPr>
        <w:shd w:val="clear" w:color="auto" w:fill="FFFFFF"/>
        <w:spacing w:after="150" w:line="240" w:lineRule="auto"/>
        <w:jc w:val="center"/>
        <w:rPr>
          <w:rFonts w:ascii="RobotoLight" w:eastAsia="Times New Roman" w:hAnsi="RobotoLight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   </w:t>
      </w:r>
      <w:r w:rsidRPr="005B207B">
        <w:rPr>
          <w:rFonts w:ascii="Times New Roman" w:hAnsi="Times New Roman" w:cs="Times New Roman"/>
          <w:spacing w:val="-2"/>
          <w:sz w:val="24"/>
          <w:szCs w:val="24"/>
        </w:rPr>
        <w:t>Міський голова</w:t>
      </w:r>
      <w:r w:rsidRPr="005B207B">
        <w:rPr>
          <w:rFonts w:ascii="Times New Roman" w:hAnsi="Times New Roman" w:cs="Times New Roman"/>
          <w:spacing w:val="-2"/>
          <w:sz w:val="24"/>
          <w:szCs w:val="24"/>
        </w:rPr>
        <w:tab/>
      </w:r>
      <w:r w:rsidR="00326D9E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</w:t>
      </w:r>
      <w:r w:rsidRPr="005B207B">
        <w:rPr>
          <w:rFonts w:ascii="Times New Roman" w:hAnsi="Times New Roman" w:cs="Times New Roman"/>
          <w:sz w:val="24"/>
          <w:szCs w:val="24"/>
        </w:rPr>
        <w:t>Василь ГУЛЯЄВ</w:t>
      </w:r>
      <w:r w:rsidRPr="00080499">
        <w:rPr>
          <w:rFonts w:ascii="RobotoLight" w:eastAsia="Times New Roman" w:hAnsi="RobotoLight" w:cs="Times New Roman"/>
          <w:color w:val="333333"/>
          <w:sz w:val="21"/>
          <w:szCs w:val="21"/>
          <w:lang w:eastAsia="ru-RU"/>
        </w:rPr>
        <w:t xml:space="preserve"> </w:t>
      </w:r>
    </w:p>
    <w:p w14:paraId="6E604654" w14:textId="77777777" w:rsidR="004A45BE" w:rsidRDefault="004A45BE" w:rsidP="00326D9E">
      <w:pPr>
        <w:shd w:val="clear" w:color="auto" w:fill="FFFFFF"/>
        <w:spacing w:after="15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Додаток 1 </w:t>
      </w:r>
    </w:p>
    <w:p w14:paraId="7E76F834" w14:textId="77777777" w:rsidR="00080499" w:rsidRDefault="00362058" w:rsidP="00326D9E">
      <w:pPr>
        <w:shd w:val="clear" w:color="auto" w:fill="FFFFFF"/>
        <w:spacing w:after="15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до рішення </w:t>
      </w:r>
      <w:r w:rsidR="00080499" w:rsidRPr="00080499">
        <w:rPr>
          <w:rFonts w:ascii="Times New Roman" w:eastAsia="Times New Roman" w:hAnsi="Times New Roman" w:cs="Times New Roman"/>
          <w:sz w:val="24"/>
          <w:lang w:eastAsia="ru-RU"/>
        </w:rPr>
        <w:t xml:space="preserve">виконавчого </w:t>
      </w:r>
      <w:r w:rsidR="00326D9E" w:rsidRPr="00326D9E">
        <w:rPr>
          <w:rFonts w:ascii="Times New Roman" w:eastAsia="Times New Roman" w:hAnsi="Times New Roman" w:cs="Times New Roman"/>
          <w:sz w:val="24"/>
          <w:lang w:eastAsia="ru-RU"/>
        </w:rPr>
        <w:t>комітету</w:t>
      </w:r>
      <w:r w:rsidR="00080499" w:rsidRPr="00080499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326D9E" w:rsidRPr="00326D9E">
        <w:rPr>
          <w:rFonts w:ascii="Times New Roman" w:eastAsia="Times New Roman" w:hAnsi="Times New Roman" w:cs="Times New Roman"/>
          <w:sz w:val="24"/>
          <w:lang w:eastAsia="ru-RU"/>
        </w:rPr>
        <w:t>Чорноморської міської ради</w:t>
      </w:r>
      <w:r w:rsidR="00080499" w:rsidRPr="0008049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26D9E" w:rsidRPr="00326D9E">
        <w:rPr>
          <w:rFonts w:ascii="Times New Roman" w:eastAsia="Times New Roman" w:hAnsi="Times New Roman" w:cs="Times New Roman"/>
          <w:sz w:val="24"/>
          <w:lang w:eastAsia="ru-RU"/>
        </w:rPr>
        <w:t>Одеського району Одеської області</w:t>
      </w:r>
      <w:r w:rsidR="00080499" w:rsidRPr="00080499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326D9E" w:rsidRPr="00326D9E">
        <w:rPr>
          <w:rFonts w:ascii="Times New Roman" w:eastAsia="Times New Roman" w:hAnsi="Times New Roman" w:cs="Times New Roman"/>
          <w:sz w:val="24"/>
          <w:lang w:eastAsia="ru-RU"/>
        </w:rPr>
        <w:t>від</w:t>
      </w:r>
      <w:r w:rsidR="00326D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10D76">
        <w:rPr>
          <w:rFonts w:ascii="Times New Roman" w:eastAsia="Times New Roman" w:hAnsi="Times New Roman" w:cs="Times New Roman"/>
          <w:sz w:val="24"/>
          <w:lang w:eastAsia="ru-RU"/>
        </w:rPr>
        <w:t>22.04.2021 № 102</w:t>
      </w:r>
    </w:p>
    <w:p w14:paraId="351CD9A7" w14:textId="77777777" w:rsidR="00056E54" w:rsidRPr="00080499" w:rsidRDefault="00056E54" w:rsidP="00326D9E">
      <w:pPr>
        <w:shd w:val="clear" w:color="auto" w:fill="FFFFFF"/>
        <w:spacing w:after="15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</w:p>
    <w:p w14:paraId="2ED6B1C3" w14:textId="77777777" w:rsidR="00080499" w:rsidRPr="00080499" w:rsidRDefault="00080499" w:rsidP="000804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Положення</w:t>
      </w:r>
      <w:r w:rsidRPr="000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 архітектурно-містобудівну раду при</w:t>
      </w:r>
      <w:r w:rsidRPr="000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26D9E" w:rsidRPr="00326D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управлінні архітектури та містобудування </w:t>
      </w:r>
      <w:r w:rsidR="004A45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виконавчого комітету </w:t>
      </w:r>
      <w:r w:rsidR="00326D9E" w:rsidRPr="00326D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Чорноморської міської ради Одеського району Одеської області</w:t>
      </w:r>
    </w:p>
    <w:p w14:paraId="7D6E545C" w14:textId="77777777" w:rsidR="00080499" w:rsidRPr="00080499" w:rsidRDefault="00080499" w:rsidP="000804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Загальні положення</w:t>
      </w:r>
    </w:p>
    <w:p w14:paraId="0CA75B6A" w14:textId="77777777" w:rsidR="00080499" w:rsidRPr="00080499" w:rsidRDefault="00080499" w:rsidP="00326D9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Архітектурно-містобудівна рада (далі - Рада) є дорадчим органом при </w:t>
      </w:r>
      <w:r w:rsidR="00326D9E" w:rsidRPr="00326D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управлінні архітектури та містобудування </w:t>
      </w:r>
      <w:r w:rsidR="00056E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виконавчого комітету </w:t>
      </w:r>
      <w:r w:rsidR="00326D9E" w:rsidRPr="00326D9E">
        <w:rPr>
          <w:rFonts w:ascii="Times New Roman" w:hAnsi="Times New Roman" w:cs="Times New Roman"/>
          <w:sz w:val="24"/>
          <w:szCs w:val="24"/>
          <w:shd w:val="clear" w:color="auto" w:fill="FFFFFF"/>
        </w:rPr>
        <w:t>Чорноморської міської ради Одеського району Одеської області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професійного колегіального розгляду й обговорення містобудівних, архітектурних та інженерних рішень містобудівної та проектної документації та діє на громадських засадах.</w:t>
      </w:r>
    </w:p>
    <w:p w14:paraId="0B6AAD14" w14:textId="77777777" w:rsidR="00080499" w:rsidRPr="00080499" w:rsidRDefault="00080499" w:rsidP="00326D9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 своїй діяльності Рада керується </w:t>
      </w:r>
      <w:hyperlink r:id="rId10" w:history="1">
        <w:r w:rsidRPr="00326D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Конституцією</w:t>
        </w:r>
      </w:hyperlink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України та законами України, а також указами Президента України та постановами Верховної Ради</w:t>
      </w:r>
      <w:r w:rsidR="007C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актами Кабінету Міністрів України, наказами Міністерства регіонального розвитку, будівництва та житлово-комунального господарства України, рішеннями </w:t>
      </w:r>
      <w:r w:rsidR="007C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Чорноморської 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ради </w:t>
      </w:r>
      <w:r w:rsidR="007C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Одеського району Одеської області </w:t>
      </w:r>
      <w:r w:rsidR="007C4E3E" w:rsidRPr="007C4E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її виконавчого комітету, розпорядженнями міського голови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 цим Положенням.</w:t>
      </w:r>
    </w:p>
    <w:p w14:paraId="167E9B41" w14:textId="77777777" w:rsidR="00080499" w:rsidRPr="00080499" w:rsidRDefault="00080499" w:rsidP="00326D9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Рада здійснює свою діяльність на основі добровільності, рівноправності її членів.</w:t>
      </w:r>
    </w:p>
    <w:p w14:paraId="1216CEEE" w14:textId="77777777" w:rsidR="00080499" w:rsidRPr="00080499" w:rsidRDefault="00080499" w:rsidP="00326D9E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Основні завдання Ради</w:t>
      </w:r>
    </w:p>
    <w:p w14:paraId="100D2A6D" w14:textId="77777777" w:rsidR="00911D6B" w:rsidRPr="00911D6B" w:rsidRDefault="00080499" w:rsidP="000E75F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Рада згідно з </w:t>
      </w:r>
      <w:r w:rsidR="00911D6B" w:rsidRP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</w:t>
      </w:r>
      <w:r w:rsid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чинним законодавством повноваженнями у</w:t>
      </w:r>
      <w:r w:rsidR="00911D6B" w:rsidRP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сфері  містобудув</w:t>
      </w:r>
      <w:r w:rsid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ання та архітектури розглядає містобудівну та  </w:t>
      </w:r>
      <w:proofErr w:type="spellStart"/>
      <w:r w:rsid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D437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ктну</w:t>
      </w:r>
      <w:proofErr w:type="spellEnd"/>
      <w:r w:rsidR="00911D6B" w:rsidRP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</w:t>
      </w:r>
      <w:r w:rsid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>цію  і  надає  рекомендації</w:t>
      </w:r>
      <w:r w:rsid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r w:rsid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планування, забудови та</w:t>
      </w:r>
      <w:r w:rsidR="00911D6B" w:rsidRP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</w:t>
      </w:r>
      <w:r w:rsid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ншого використання територій </w:t>
      </w:r>
      <w:r w:rsidR="00911D6B" w:rsidRP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 органу містобуд</w:t>
      </w:r>
      <w:r w:rsidR="0091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ування та архітектури, а саме: </w:t>
      </w:r>
    </w:p>
    <w:p w14:paraId="64214048" w14:textId="77777777" w:rsidR="00911D6B" w:rsidRPr="00041100" w:rsidRDefault="00911D6B" w:rsidP="00041100">
      <w:pPr>
        <w:pStyle w:val="a7"/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41100">
        <w:rPr>
          <w:rFonts w:eastAsia="Times New Roman" w:cs="Times New Roman"/>
          <w:sz w:val="24"/>
          <w:szCs w:val="24"/>
        </w:rPr>
        <w:t>визначення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41100">
        <w:rPr>
          <w:rFonts w:eastAsia="Times New Roman" w:cs="Times New Roman"/>
          <w:sz w:val="24"/>
          <w:szCs w:val="24"/>
        </w:rPr>
        <w:t>інтересів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D437C">
        <w:rPr>
          <w:rFonts w:eastAsia="Times New Roman" w:cs="Times New Roman"/>
          <w:sz w:val="24"/>
          <w:szCs w:val="24"/>
        </w:rPr>
        <w:t>громади</w:t>
      </w:r>
      <w:proofErr w:type="spellEnd"/>
      <w:r w:rsidR="006D437C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="006D437C">
        <w:rPr>
          <w:rFonts w:eastAsia="Times New Roman" w:cs="Times New Roman"/>
          <w:sz w:val="24"/>
          <w:szCs w:val="24"/>
        </w:rPr>
        <w:t>проє</w:t>
      </w:r>
      <w:r w:rsidR="000E75F9" w:rsidRPr="00041100">
        <w:rPr>
          <w:rFonts w:eastAsia="Times New Roman" w:cs="Times New Roman"/>
          <w:sz w:val="24"/>
          <w:szCs w:val="24"/>
        </w:rPr>
        <w:t>ктах</w:t>
      </w:r>
      <w:proofErr w:type="spellEnd"/>
      <w:r w:rsidR="005119C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119C4">
        <w:rPr>
          <w:rFonts w:eastAsia="Times New Roman" w:cs="Times New Roman"/>
          <w:sz w:val="24"/>
          <w:szCs w:val="24"/>
        </w:rPr>
        <w:t>містобудівної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41100">
        <w:rPr>
          <w:rFonts w:eastAsia="Times New Roman" w:cs="Times New Roman"/>
          <w:sz w:val="24"/>
          <w:szCs w:val="24"/>
        </w:rPr>
        <w:t>документації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(</w:t>
      </w:r>
      <w:r w:rsidR="000E75F9" w:rsidRPr="00041100">
        <w:rPr>
          <w:rFonts w:eastAsia="Times New Roman" w:cs="Times New Roman"/>
          <w:sz w:val="24"/>
          <w:szCs w:val="24"/>
        </w:rPr>
        <w:t xml:space="preserve">генерального плану </w:t>
      </w:r>
      <w:proofErr w:type="spellStart"/>
      <w:r w:rsidR="000E75F9" w:rsidRPr="00041100">
        <w:rPr>
          <w:rFonts w:eastAsia="Times New Roman" w:cs="Times New Roman"/>
          <w:sz w:val="24"/>
          <w:szCs w:val="24"/>
        </w:rPr>
        <w:t>міста</w:t>
      </w:r>
      <w:proofErr w:type="spellEnd"/>
      <w:r w:rsidR="000E75F9" w:rsidRPr="00041100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="006D437C">
        <w:rPr>
          <w:rFonts w:eastAsia="Times New Roman" w:cs="Times New Roman"/>
          <w:sz w:val="24"/>
          <w:szCs w:val="24"/>
        </w:rPr>
        <w:t>детальних</w:t>
      </w:r>
      <w:proofErr w:type="spellEnd"/>
      <w:r w:rsidR="006D437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D437C">
        <w:rPr>
          <w:rFonts w:eastAsia="Times New Roman" w:cs="Times New Roman"/>
          <w:sz w:val="24"/>
          <w:szCs w:val="24"/>
        </w:rPr>
        <w:t>планів</w:t>
      </w:r>
      <w:proofErr w:type="spellEnd"/>
      <w:r w:rsidR="006D437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6D437C">
        <w:rPr>
          <w:rFonts w:eastAsia="Times New Roman" w:cs="Times New Roman"/>
          <w:sz w:val="24"/>
          <w:szCs w:val="24"/>
        </w:rPr>
        <w:t>територій</w:t>
      </w:r>
      <w:proofErr w:type="spellEnd"/>
      <w:r w:rsidR="006D437C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6D437C">
        <w:rPr>
          <w:rFonts w:eastAsia="Times New Roman" w:cs="Times New Roman"/>
          <w:sz w:val="24"/>
          <w:szCs w:val="24"/>
        </w:rPr>
        <w:t>проє</w:t>
      </w:r>
      <w:r w:rsidR="000E75F9" w:rsidRPr="00041100">
        <w:rPr>
          <w:rFonts w:eastAsia="Times New Roman" w:cs="Times New Roman"/>
          <w:sz w:val="24"/>
          <w:szCs w:val="24"/>
        </w:rPr>
        <w:t>ктів</w:t>
      </w:r>
      <w:proofErr w:type="spellEnd"/>
      <w:r w:rsidR="000E75F9"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E75F9" w:rsidRPr="00041100">
        <w:rPr>
          <w:rFonts w:eastAsia="Times New Roman" w:cs="Times New Roman"/>
          <w:sz w:val="24"/>
          <w:szCs w:val="24"/>
        </w:rPr>
        <w:t>зонування</w:t>
      </w:r>
      <w:proofErr w:type="spellEnd"/>
      <w:r w:rsidR="000E75F9"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E75F9" w:rsidRPr="00041100">
        <w:rPr>
          <w:rFonts w:eastAsia="Times New Roman" w:cs="Times New Roman"/>
          <w:sz w:val="24"/>
          <w:szCs w:val="24"/>
        </w:rPr>
        <w:t>територій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), а </w:t>
      </w:r>
      <w:proofErr w:type="spellStart"/>
      <w:r w:rsidRPr="00041100">
        <w:rPr>
          <w:rFonts w:eastAsia="Times New Roman" w:cs="Times New Roman"/>
          <w:sz w:val="24"/>
          <w:szCs w:val="24"/>
        </w:rPr>
        <w:t>також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41100">
        <w:rPr>
          <w:rFonts w:eastAsia="Times New Roman" w:cs="Times New Roman"/>
          <w:sz w:val="24"/>
          <w:szCs w:val="24"/>
        </w:rPr>
        <w:t>історико</w:t>
      </w:r>
      <w:proofErr w:type="spellEnd"/>
      <w:r w:rsidR="000E75F9" w:rsidRPr="00041100">
        <w:rPr>
          <w:rFonts w:eastAsia="Times New Roman" w:cs="Times New Roman"/>
          <w:sz w:val="24"/>
          <w:szCs w:val="24"/>
        </w:rPr>
        <w:t xml:space="preserve"> </w:t>
      </w:r>
      <w:r w:rsidRPr="00041100">
        <w:rPr>
          <w:rFonts w:eastAsia="Times New Roman" w:cs="Times New Roman"/>
          <w:sz w:val="24"/>
          <w:szCs w:val="24"/>
        </w:rPr>
        <w:t>-</w:t>
      </w:r>
      <w:r w:rsidR="000E75F9"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41100">
        <w:rPr>
          <w:rFonts w:eastAsia="Times New Roman" w:cs="Times New Roman"/>
          <w:sz w:val="24"/>
          <w:szCs w:val="24"/>
        </w:rPr>
        <w:t>архітектурних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41100">
        <w:rPr>
          <w:rFonts w:eastAsia="Times New Roman" w:cs="Times New Roman"/>
          <w:sz w:val="24"/>
          <w:szCs w:val="24"/>
        </w:rPr>
        <w:t>опорних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41100">
        <w:rPr>
          <w:rFonts w:eastAsia="Times New Roman" w:cs="Times New Roman"/>
          <w:sz w:val="24"/>
          <w:szCs w:val="24"/>
        </w:rPr>
        <w:t>планів</w:t>
      </w:r>
      <w:proofErr w:type="spellEnd"/>
      <w:r w:rsidR="000E75F9" w:rsidRPr="00041100">
        <w:rPr>
          <w:rFonts w:eastAsia="Times New Roman" w:cs="Times New Roman"/>
          <w:sz w:val="24"/>
          <w:szCs w:val="24"/>
        </w:rPr>
        <w:t xml:space="preserve">; </w:t>
      </w:r>
    </w:p>
    <w:p w14:paraId="6AABFC32" w14:textId="77777777" w:rsidR="00911D6B" w:rsidRPr="00041100" w:rsidRDefault="000E75F9" w:rsidP="00041100">
      <w:pPr>
        <w:pStyle w:val="a7"/>
        <w:numPr>
          <w:ilvl w:val="0"/>
          <w:numId w:val="4"/>
        </w:numPr>
        <w:shd w:val="clear" w:color="auto" w:fill="FFFFFF"/>
        <w:spacing w:after="15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41100">
        <w:rPr>
          <w:rFonts w:eastAsia="Times New Roman" w:cs="Times New Roman"/>
          <w:sz w:val="24"/>
          <w:szCs w:val="24"/>
        </w:rPr>
        <w:t>будівництва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41100">
        <w:rPr>
          <w:rFonts w:eastAsia="Times New Roman" w:cs="Times New Roman"/>
          <w:sz w:val="24"/>
          <w:szCs w:val="24"/>
        </w:rPr>
        <w:t>об'єктів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041100">
        <w:rPr>
          <w:rFonts w:eastAsia="Times New Roman" w:cs="Times New Roman"/>
          <w:sz w:val="24"/>
          <w:szCs w:val="24"/>
        </w:rPr>
        <w:t>будинків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і</w:t>
      </w:r>
      <w:r w:rsidR="00911D6B" w:rsidRPr="00041100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911D6B" w:rsidRPr="00041100">
        <w:rPr>
          <w:rFonts w:eastAsia="Times New Roman" w:cs="Times New Roman"/>
          <w:sz w:val="24"/>
          <w:szCs w:val="24"/>
        </w:rPr>
        <w:t>спор</w:t>
      </w:r>
      <w:r w:rsidRPr="00041100">
        <w:rPr>
          <w:rFonts w:eastAsia="Times New Roman" w:cs="Times New Roman"/>
          <w:sz w:val="24"/>
          <w:szCs w:val="24"/>
        </w:rPr>
        <w:t>уд  житлового</w:t>
      </w:r>
      <w:proofErr w:type="gramEnd"/>
      <w:r w:rsidRPr="00041100">
        <w:rPr>
          <w:rFonts w:eastAsia="Times New Roman" w:cs="Times New Roman"/>
          <w:sz w:val="24"/>
          <w:szCs w:val="24"/>
        </w:rPr>
        <w:t xml:space="preserve">, </w:t>
      </w:r>
      <w:r w:rsidR="00911D6B" w:rsidRPr="00041100">
        <w:rPr>
          <w:rFonts w:eastAsia="Times New Roman" w:cs="Times New Roman"/>
          <w:sz w:val="24"/>
          <w:szCs w:val="24"/>
        </w:rPr>
        <w:t>громадського,  комунального,  промис</w:t>
      </w:r>
      <w:r w:rsidRPr="00041100">
        <w:rPr>
          <w:rFonts w:eastAsia="Times New Roman" w:cs="Times New Roman"/>
          <w:sz w:val="24"/>
          <w:szCs w:val="24"/>
        </w:rPr>
        <w:t>лового та іншого призначення, об'єктів садово-паркової та ландшафтної  архітектури, монументального</w:t>
      </w:r>
      <w:r w:rsidR="00911D6B" w:rsidRPr="00041100">
        <w:rPr>
          <w:rFonts w:eastAsia="Times New Roman" w:cs="Times New Roman"/>
          <w:sz w:val="24"/>
          <w:szCs w:val="24"/>
        </w:rPr>
        <w:t xml:space="preserve"> і монументально-дек</w:t>
      </w:r>
      <w:r w:rsidRPr="00041100">
        <w:rPr>
          <w:rFonts w:eastAsia="Times New Roman" w:cs="Times New Roman"/>
          <w:sz w:val="24"/>
          <w:szCs w:val="24"/>
        </w:rPr>
        <w:t xml:space="preserve">оративного </w:t>
      </w:r>
      <w:proofErr w:type="spellStart"/>
      <w:r w:rsidRPr="00041100">
        <w:rPr>
          <w:rFonts w:eastAsia="Times New Roman" w:cs="Times New Roman"/>
          <w:sz w:val="24"/>
          <w:szCs w:val="24"/>
        </w:rPr>
        <w:t>мистецтва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, а </w:t>
      </w:r>
      <w:proofErr w:type="spellStart"/>
      <w:r w:rsidRPr="00041100">
        <w:rPr>
          <w:rFonts w:eastAsia="Times New Roman" w:cs="Times New Roman"/>
          <w:sz w:val="24"/>
          <w:szCs w:val="24"/>
        </w:rPr>
        <w:t>також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11D6B" w:rsidRPr="00041100">
        <w:rPr>
          <w:rFonts w:eastAsia="Times New Roman" w:cs="Times New Roman"/>
          <w:sz w:val="24"/>
          <w:szCs w:val="24"/>
        </w:rPr>
        <w:t>об'єктів</w:t>
      </w:r>
      <w:proofErr w:type="spellEnd"/>
      <w:r w:rsidR="00911D6B" w:rsidRPr="00041100">
        <w:rPr>
          <w:rFonts w:eastAsia="Times New Roman" w:cs="Times New Roman"/>
          <w:sz w:val="24"/>
          <w:szCs w:val="24"/>
        </w:rPr>
        <w:t xml:space="preserve">  </w:t>
      </w:r>
      <w:proofErr w:type="spellStart"/>
      <w:r w:rsidR="00911D6B" w:rsidRPr="00041100">
        <w:rPr>
          <w:rFonts w:eastAsia="Times New Roman" w:cs="Times New Roman"/>
          <w:sz w:val="24"/>
          <w:szCs w:val="24"/>
        </w:rPr>
        <w:t>реставрації</w:t>
      </w:r>
      <w:proofErr w:type="spellEnd"/>
      <w:r w:rsidR="00911D6B" w:rsidRPr="00041100">
        <w:rPr>
          <w:rFonts w:eastAsia="Times New Roman" w:cs="Times New Roman"/>
          <w:sz w:val="24"/>
          <w:szCs w:val="24"/>
        </w:rPr>
        <w:t xml:space="preserve">,  </w:t>
      </w:r>
      <w:proofErr w:type="spellStart"/>
      <w:r w:rsidR="00911D6B" w:rsidRPr="00041100">
        <w:rPr>
          <w:rFonts w:eastAsia="Times New Roman" w:cs="Times New Roman"/>
          <w:sz w:val="24"/>
          <w:szCs w:val="24"/>
        </w:rPr>
        <w:t>пристосуванн</w:t>
      </w:r>
      <w:r w:rsidR="005119C4">
        <w:rPr>
          <w:rFonts w:eastAsia="Times New Roman" w:cs="Times New Roman"/>
          <w:sz w:val="24"/>
          <w:szCs w:val="24"/>
        </w:rPr>
        <w:t>я</w:t>
      </w:r>
      <w:proofErr w:type="spellEnd"/>
      <w:r w:rsidR="005119C4">
        <w:rPr>
          <w:rFonts w:eastAsia="Times New Roman" w:cs="Times New Roman"/>
          <w:sz w:val="24"/>
          <w:szCs w:val="24"/>
        </w:rPr>
        <w:t xml:space="preserve">  </w:t>
      </w:r>
      <w:proofErr w:type="spellStart"/>
      <w:r w:rsidR="005119C4">
        <w:rPr>
          <w:rFonts w:eastAsia="Times New Roman" w:cs="Times New Roman"/>
          <w:sz w:val="24"/>
          <w:szCs w:val="24"/>
        </w:rPr>
        <w:t>пам'яток</w:t>
      </w:r>
      <w:proofErr w:type="spellEnd"/>
      <w:r w:rsidR="005119C4">
        <w:rPr>
          <w:rFonts w:eastAsia="Times New Roman" w:cs="Times New Roman"/>
          <w:sz w:val="24"/>
          <w:szCs w:val="24"/>
        </w:rPr>
        <w:t xml:space="preserve"> </w:t>
      </w:r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41100">
        <w:rPr>
          <w:rFonts w:eastAsia="Times New Roman" w:cs="Times New Roman"/>
          <w:sz w:val="24"/>
          <w:szCs w:val="24"/>
        </w:rPr>
        <w:t>архітектури</w:t>
      </w:r>
      <w:proofErr w:type="spellEnd"/>
      <w:r w:rsidR="005119C4">
        <w:rPr>
          <w:rFonts w:eastAsia="Times New Roman" w:cs="Times New Roman"/>
          <w:sz w:val="24"/>
          <w:szCs w:val="24"/>
        </w:rPr>
        <w:t xml:space="preserve">  </w:t>
      </w:r>
      <w:r w:rsidRPr="00041100">
        <w:rPr>
          <w:rFonts w:eastAsia="Times New Roman" w:cs="Times New Roman"/>
          <w:sz w:val="24"/>
          <w:szCs w:val="24"/>
        </w:rPr>
        <w:t xml:space="preserve">та </w:t>
      </w:r>
      <w:proofErr w:type="spellStart"/>
      <w:r w:rsidR="00911D6B" w:rsidRPr="00041100">
        <w:rPr>
          <w:rFonts w:eastAsia="Times New Roman" w:cs="Times New Roman"/>
          <w:sz w:val="24"/>
          <w:szCs w:val="24"/>
        </w:rPr>
        <w:t>містобудування</w:t>
      </w:r>
      <w:proofErr w:type="spellEnd"/>
      <w:r w:rsidR="00911D6B" w:rsidRPr="00041100">
        <w:rPr>
          <w:rFonts w:eastAsia="Times New Roman" w:cs="Times New Roman"/>
          <w:sz w:val="24"/>
          <w:szCs w:val="24"/>
        </w:rPr>
        <w:t>).</w:t>
      </w:r>
    </w:p>
    <w:p w14:paraId="62F6F589" w14:textId="77777777" w:rsidR="00080499" w:rsidRPr="00080499" w:rsidRDefault="00080499" w:rsidP="002C657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розгляді містобудівної, </w:t>
      </w:r>
      <w:proofErr w:type="spellStart"/>
      <w:r w:rsidR="006D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ктної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документації та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предпроє</w:t>
      </w:r>
      <w:r w:rsidR="004E63D3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ктних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пропозицій рекомендації надаються на підставі їх оцінки відповідно до вимог законодавства, державних будівельних норм, особливостей містобудівної ситуації (архітектурно-планувальних рішень, техніко-економічних показників та архітектурної виразності).</w:t>
      </w:r>
    </w:p>
    <w:p w14:paraId="37366DC6" w14:textId="77777777" w:rsidR="00080499" w:rsidRPr="00080499" w:rsidRDefault="00080499" w:rsidP="0008049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Результати розгляду Радою проектів містобудівної документації враховуються під час подальшого доопрацю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вання та затвердження таких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ктів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1E1913" w14:textId="77777777" w:rsidR="00080499" w:rsidRPr="00080499" w:rsidRDefault="00080499" w:rsidP="0008049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Результати розгляду Радою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ктів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мають виключно рекомендаційний характер і не можуть вимагатися під час погод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ження та затвердження таких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ктів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B4C712" w14:textId="77777777" w:rsidR="00080499" w:rsidRPr="00080499" w:rsidRDefault="00080499" w:rsidP="0008049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Рада надає рекомендації з питань планування, забудови та іншого використання територій у межах історичних ареалів міста і зон охорони пам'яток архітектури та містобудування з урахуванням рішень консультативних рад з питань охорони культурної спадщини.</w:t>
      </w:r>
    </w:p>
    <w:p w14:paraId="6945B6DB" w14:textId="77777777" w:rsidR="00080499" w:rsidRPr="00080499" w:rsidRDefault="00080499" w:rsidP="000804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Склад і структура Ради</w:t>
      </w:r>
    </w:p>
    <w:p w14:paraId="3284EE0A" w14:textId="77777777" w:rsidR="00080499" w:rsidRPr="00080499" w:rsidRDefault="00080499" w:rsidP="002C657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Головою Ради є начальник </w:t>
      </w:r>
      <w:r w:rsidR="002C6579" w:rsidRPr="002C6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управління архітектури та містобудування </w:t>
      </w:r>
      <w:r w:rsidR="004E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виконавчого комітету </w:t>
      </w:r>
      <w:r w:rsidR="002C6579" w:rsidRPr="002C6579">
        <w:rPr>
          <w:rFonts w:ascii="Times New Roman" w:hAnsi="Times New Roman" w:cs="Times New Roman"/>
          <w:sz w:val="24"/>
          <w:szCs w:val="24"/>
          <w:shd w:val="clear" w:color="auto" w:fill="FFFFFF"/>
        </w:rPr>
        <w:t>Чорноморської міської ради Одеського району Одеської області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головний архітектор міста </w:t>
      </w:r>
      <w:r w:rsidR="002C6579" w:rsidRPr="002C6579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Чорноморська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ACC07D" w14:textId="77777777" w:rsidR="00080499" w:rsidRPr="00080499" w:rsidRDefault="00080499" w:rsidP="002C657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 складу Ради входять один заступник голови, секретар, фахівці у сфері будівництва, містобудування та архітектури, які мають відповідну вищу освіт</w:t>
      </w:r>
      <w:r w:rsid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та досвід роботи у цій сфері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представники відповідних органів виконавчої влади, творчих спілок (за згодою).</w:t>
      </w:r>
      <w:r w:rsidR="0029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61407E" w14:textId="77777777" w:rsidR="00080499" w:rsidRPr="00080499" w:rsidRDefault="00080499" w:rsidP="002C657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Фахівці у сфері будівництва, містобудування та архітектури за кількістю повинні становити не менше </w:t>
      </w:r>
      <w:proofErr w:type="spellStart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відсотків від загальної кількості членів Ради.</w:t>
      </w:r>
    </w:p>
    <w:p w14:paraId="23F40DBF" w14:textId="77777777" w:rsidR="00080499" w:rsidRPr="00080499" w:rsidRDefault="00080499" w:rsidP="002C657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362058" w:rsidRP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Персональний склад Ради затверджується </w:t>
      </w:r>
      <w:r w:rsidR="00362058" w:rsidRP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 виконавчого комітету</w:t>
      </w:r>
      <w:r w:rsidR="002C6579" w:rsidRPr="00363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Чорноморської міської ради Одеського району Одеської області</w:t>
      </w:r>
      <w:r w:rsidRP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C0287C" w14:textId="77777777" w:rsidR="00080499" w:rsidRPr="00080499" w:rsidRDefault="00080499" w:rsidP="00363C2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3C24" w:rsidRP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потреби, головою Ради</w:t>
      </w:r>
      <w:r w:rsid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можуть утворюватися професійні </w:t>
      </w:r>
      <w:r w:rsidR="00363C24" w:rsidRP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секції з членів Ради за напрямками містобудів</w:t>
      </w:r>
      <w:r w:rsid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ної та архітектурної діяльності </w:t>
      </w:r>
      <w:r w:rsidR="00363C24" w:rsidRP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(секція містобудування та архітектури, сек</w:t>
      </w:r>
      <w:r w:rsid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ція охорони пам’яток історії та </w:t>
      </w:r>
      <w:r w:rsidR="00363C24" w:rsidRP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культури, секція дизайну і </w:t>
      </w:r>
      <w:r w:rsidR="0036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благоустрою території та інші). 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секцій формується з числа членів архітектурно-містобудівної ради.</w:t>
      </w:r>
    </w:p>
    <w:p w14:paraId="3ADDFD8E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Організаційні засади членства у Раді</w:t>
      </w:r>
    </w:p>
    <w:p w14:paraId="715508A0" w14:textId="77777777" w:rsidR="00080499" w:rsidRPr="00080499" w:rsidRDefault="00363C24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Члени Ради 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 участь у її роботі на громадських засадах.</w:t>
      </w:r>
    </w:p>
    <w:p w14:paraId="6638CC5F" w14:textId="77777777" w:rsidR="00080499" w:rsidRPr="00080499" w:rsidRDefault="00363C24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Члени Ради 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 право:</w:t>
      </w:r>
    </w:p>
    <w:p w14:paraId="2C05483B" w14:textId="77777777" w:rsidR="00080499" w:rsidRPr="005119C4" w:rsidRDefault="00080499" w:rsidP="005119C4">
      <w:pPr>
        <w:pStyle w:val="a7"/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 w:cs="Times New Roman"/>
          <w:sz w:val="24"/>
          <w:szCs w:val="24"/>
        </w:rPr>
      </w:pPr>
      <w:r w:rsidRPr="005119C4">
        <w:rPr>
          <w:rFonts w:eastAsia="Times New Roman" w:cs="Times New Roman"/>
          <w:sz w:val="24"/>
          <w:szCs w:val="24"/>
        </w:rPr>
        <w:t>заздалегідь бути поінформовани</w:t>
      </w:r>
      <w:r w:rsidR="00363C24" w:rsidRPr="005119C4">
        <w:rPr>
          <w:rFonts w:eastAsia="Times New Roman" w:cs="Times New Roman"/>
          <w:sz w:val="24"/>
          <w:szCs w:val="24"/>
        </w:rPr>
        <w:t xml:space="preserve">ми про план </w:t>
      </w:r>
      <w:proofErr w:type="gramStart"/>
      <w:r w:rsidR="00363C24" w:rsidRPr="005119C4">
        <w:rPr>
          <w:rFonts w:eastAsia="Times New Roman" w:cs="Times New Roman"/>
          <w:sz w:val="24"/>
          <w:szCs w:val="24"/>
        </w:rPr>
        <w:t>роботи</w:t>
      </w:r>
      <w:proofErr w:type="gramEnd"/>
      <w:r w:rsidR="00363C24" w:rsidRPr="005119C4">
        <w:rPr>
          <w:rFonts w:eastAsia="Times New Roman" w:cs="Times New Roman"/>
          <w:sz w:val="24"/>
          <w:szCs w:val="24"/>
        </w:rPr>
        <w:t xml:space="preserve"> Ради</w:t>
      </w:r>
      <w:r w:rsidRPr="005119C4">
        <w:rPr>
          <w:rFonts w:eastAsia="Times New Roman" w:cs="Times New Roman"/>
          <w:sz w:val="24"/>
          <w:szCs w:val="24"/>
        </w:rPr>
        <w:t>, порядок денний засідань та про питання, запропоновані до роз</w:t>
      </w:r>
      <w:r w:rsidR="00363C24" w:rsidRPr="005119C4">
        <w:rPr>
          <w:rFonts w:eastAsia="Times New Roman" w:cs="Times New Roman"/>
          <w:sz w:val="24"/>
          <w:szCs w:val="24"/>
        </w:rPr>
        <w:t>гляду на засіданні Ради</w:t>
      </w:r>
      <w:r w:rsidRPr="005119C4">
        <w:rPr>
          <w:rFonts w:eastAsia="Times New Roman" w:cs="Times New Roman"/>
          <w:sz w:val="24"/>
          <w:szCs w:val="24"/>
        </w:rPr>
        <w:t>;</w:t>
      </w:r>
    </w:p>
    <w:p w14:paraId="61B0D29A" w14:textId="77777777" w:rsidR="00363C24" w:rsidRPr="005119C4" w:rsidRDefault="00080499" w:rsidP="005119C4">
      <w:pPr>
        <w:pStyle w:val="a7"/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5119C4">
        <w:rPr>
          <w:rFonts w:eastAsia="Times New Roman" w:cs="Times New Roman"/>
          <w:sz w:val="24"/>
          <w:szCs w:val="24"/>
        </w:rPr>
        <w:t>брати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 участь у </w:t>
      </w:r>
      <w:proofErr w:type="spellStart"/>
      <w:r w:rsidRPr="005119C4">
        <w:rPr>
          <w:rFonts w:eastAsia="Times New Roman" w:cs="Times New Roman"/>
          <w:sz w:val="24"/>
          <w:szCs w:val="24"/>
        </w:rPr>
        <w:t>розгляді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119C4">
        <w:rPr>
          <w:rFonts w:eastAsia="Times New Roman" w:cs="Times New Roman"/>
          <w:sz w:val="24"/>
          <w:szCs w:val="24"/>
        </w:rPr>
        <w:t>питань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119C4">
        <w:rPr>
          <w:rFonts w:eastAsia="Times New Roman" w:cs="Times New Roman"/>
          <w:sz w:val="24"/>
          <w:szCs w:val="24"/>
        </w:rPr>
        <w:t>включених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5119C4">
        <w:rPr>
          <w:rFonts w:eastAsia="Times New Roman" w:cs="Times New Roman"/>
          <w:sz w:val="24"/>
          <w:szCs w:val="24"/>
        </w:rPr>
        <w:t>до порядку</w:t>
      </w:r>
      <w:proofErr w:type="gramEnd"/>
      <w:r w:rsidRPr="005119C4">
        <w:rPr>
          <w:rFonts w:eastAsia="Times New Roman" w:cs="Times New Roman"/>
          <w:sz w:val="24"/>
          <w:szCs w:val="24"/>
        </w:rPr>
        <w:t xml:space="preserve"> денного, </w:t>
      </w:r>
      <w:proofErr w:type="spellStart"/>
      <w:r w:rsidRPr="005119C4">
        <w:rPr>
          <w:rFonts w:eastAsia="Times New Roman" w:cs="Times New Roman"/>
          <w:sz w:val="24"/>
          <w:szCs w:val="24"/>
        </w:rPr>
        <w:t>обговорювати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119C4">
        <w:rPr>
          <w:rFonts w:eastAsia="Times New Roman" w:cs="Times New Roman"/>
          <w:sz w:val="24"/>
          <w:szCs w:val="24"/>
        </w:rPr>
        <w:t>містобудівні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119C4">
        <w:rPr>
          <w:rFonts w:eastAsia="Times New Roman" w:cs="Times New Roman"/>
          <w:sz w:val="24"/>
          <w:szCs w:val="24"/>
        </w:rPr>
        <w:t>архітектурно-технічні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5119C4">
        <w:rPr>
          <w:rFonts w:eastAsia="Times New Roman" w:cs="Times New Roman"/>
          <w:sz w:val="24"/>
          <w:szCs w:val="24"/>
        </w:rPr>
        <w:t>інженерні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 про</w:t>
      </w:r>
      <w:r w:rsidR="00FA50FF">
        <w:rPr>
          <w:rFonts w:eastAsia="Times New Roman" w:cs="Times New Roman"/>
          <w:sz w:val="24"/>
          <w:szCs w:val="24"/>
          <w:lang w:val="uk-UA"/>
        </w:rPr>
        <w:t>є</w:t>
      </w:r>
      <w:proofErr w:type="spellStart"/>
      <w:r w:rsidRPr="005119C4">
        <w:rPr>
          <w:rFonts w:eastAsia="Times New Roman" w:cs="Times New Roman"/>
          <w:sz w:val="24"/>
          <w:szCs w:val="24"/>
        </w:rPr>
        <w:t>ктні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119C4">
        <w:rPr>
          <w:rFonts w:eastAsia="Times New Roman" w:cs="Times New Roman"/>
          <w:sz w:val="24"/>
          <w:szCs w:val="24"/>
        </w:rPr>
        <w:t>рішення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5119C4">
        <w:rPr>
          <w:rFonts w:eastAsia="Times New Roman" w:cs="Times New Roman"/>
          <w:sz w:val="24"/>
          <w:szCs w:val="24"/>
        </w:rPr>
        <w:t>висловлювати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5119C4">
        <w:rPr>
          <w:rFonts w:eastAsia="Times New Roman" w:cs="Times New Roman"/>
          <w:sz w:val="24"/>
          <w:szCs w:val="24"/>
        </w:rPr>
        <w:t>свої</w:t>
      </w:r>
      <w:proofErr w:type="spellEnd"/>
      <w:r w:rsidRPr="005119C4">
        <w:rPr>
          <w:rFonts w:eastAsia="Times New Roman" w:cs="Times New Roman"/>
          <w:sz w:val="24"/>
          <w:szCs w:val="24"/>
        </w:rPr>
        <w:t xml:space="preserve"> зауваження та пропозиції.</w:t>
      </w:r>
    </w:p>
    <w:p w14:paraId="578C4F9C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розгляді містобудівної та </w:t>
      </w:r>
      <w:proofErr w:type="spellStart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ктної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документації члени Ради зобов'язані керуватися вимогами чинного законодавства, державних будівельних норм, стандартів і правил.</w:t>
      </w:r>
    </w:p>
    <w:p w14:paraId="3CD70291" w14:textId="77777777" w:rsidR="00080499" w:rsidRPr="00080499" w:rsidRDefault="00363C24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Голова Ради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, його заступник, секретар, члени не мають права брати участь в обгов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оренні на засіданнях питань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ктування</w:t>
      </w:r>
      <w:proofErr w:type="spellEnd"/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об'єктів містобудування, у розробленні яких вони брали участь.</w:t>
      </w:r>
    </w:p>
    <w:p w14:paraId="1F8A47EC" w14:textId="77777777" w:rsidR="00080499" w:rsidRPr="00080499" w:rsidRDefault="00363C24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Члени Ради 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можуть брати участь в обг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оворенні і голосуванні щодо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ктів</w:t>
      </w:r>
      <w:proofErr w:type="spellEnd"/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авторами яких є їх близькі родич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і, а також у випадках, коли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</w:t>
      </w:r>
      <w:proofErr w:type="spellEnd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розробляються працівниками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ктної</w:t>
      </w:r>
      <w:proofErr w:type="spellEnd"/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установи, у якій вони працюють.</w:t>
      </w:r>
    </w:p>
    <w:p w14:paraId="16F5FB02" w14:textId="77777777" w:rsidR="00080499" w:rsidRPr="00080499" w:rsidRDefault="00363C24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Рада 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свою діяльність на засадах гласності.</w:t>
      </w:r>
    </w:p>
    <w:p w14:paraId="75AB4022" w14:textId="77777777" w:rsidR="00080499" w:rsidRPr="004E63D3" w:rsidRDefault="00080499" w:rsidP="00080499">
      <w:pPr>
        <w:shd w:val="clear" w:color="auto" w:fill="FFFFFF"/>
        <w:spacing w:after="150" w:line="240" w:lineRule="auto"/>
        <w:jc w:val="center"/>
        <w:rPr>
          <w:rFonts w:ascii="RobotoLight" w:eastAsia="Times New Roman" w:hAnsi="RobotoLight" w:cs="Times New Roman"/>
          <w:sz w:val="24"/>
          <w:szCs w:val="24"/>
          <w:lang w:eastAsia="ru-RU"/>
        </w:rPr>
      </w:pPr>
      <w:r w:rsidRPr="004E63D3">
        <w:rPr>
          <w:rFonts w:ascii="RobotoLight" w:eastAsia="Times New Roman" w:hAnsi="RobotoLight" w:cs="Times New Roman"/>
          <w:b/>
          <w:bCs/>
          <w:sz w:val="24"/>
          <w:szCs w:val="24"/>
          <w:lang w:eastAsia="ru-RU"/>
        </w:rPr>
        <w:t>5. Організація роботи Ради</w:t>
      </w:r>
    </w:p>
    <w:p w14:paraId="45C85256" w14:textId="77777777" w:rsidR="00080499" w:rsidRPr="00080499" w:rsidRDefault="00363C24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Формою роботи Ради 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засідання, що проводяться згідно з планом та порядком денним, які складаються її секретарем та затв</w:t>
      </w:r>
      <w:r w:rsidR="005802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ерджуються Головою Ради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0B7BFE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</w:t>
      </w:r>
      <w:r w:rsidR="0058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чергові засідання Ради 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скликаються за рішенням Голови Ради.</w:t>
      </w:r>
    </w:p>
    <w:p w14:paraId="20A09571" w14:textId="77777777" w:rsidR="00080499" w:rsidRPr="00080499" w:rsidRDefault="00580256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Засідання Ради 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є відкритими.</w:t>
      </w:r>
    </w:p>
    <w:p w14:paraId="4B91E58B" w14:textId="77777777" w:rsidR="00080499" w:rsidRPr="00080499" w:rsidRDefault="00580256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Рада 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 питання, включені до порядку де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за поданням замовника проє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кту.</w:t>
      </w:r>
    </w:p>
    <w:p w14:paraId="371FE900" w14:textId="77777777" w:rsid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денний формується за зверненнями замовників.</w:t>
      </w:r>
    </w:p>
    <w:p w14:paraId="5E3A873B" w14:textId="77777777" w:rsidR="00026558" w:rsidRPr="00080499" w:rsidRDefault="00026558" w:rsidP="0002655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порядку денного засідання Ради можуть бути включені питання термінового характеру, якщо на цьому наполягає не менше як половина присутніх на засіданні членів Ради.</w:t>
      </w:r>
    </w:p>
    <w:p w14:paraId="0662C14C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Подання </w:t>
      </w:r>
      <w:proofErr w:type="spellStart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ктних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демонстраційних матеріалів для розгляду та їх технічний супровід здійснюються замовником або за його дорученням автором-розробником (тиражування, копіювання, інформаційні та довідкові матеріали тощо).</w:t>
      </w:r>
    </w:p>
    <w:p w14:paraId="159E3271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матеріалів повинен відповідати вимогам держ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авних будівельних норм щодо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ктної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документації відповідної стадії </w:t>
      </w:r>
      <w:proofErr w:type="spellStart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ктування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01C482" w14:textId="77777777" w:rsidR="00080499" w:rsidRPr="00080499" w:rsidRDefault="00580256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Засідання Ради 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 Голова, а за його відсутності - заступник Голови. Підготовку матеріалів для розгляду на засіданнях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абезпечує секретар Ради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C968D" w14:textId="77777777" w:rsidR="00080499" w:rsidRPr="00080499" w:rsidRDefault="00580256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Засідання Ради 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 правомочним, якщо на ньому присутні більш як половина його членів.</w:t>
      </w:r>
    </w:p>
    <w:p w14:paraId="08888BA6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Організаційне за</w:t>
      </w:r>
      <w:r w:rsidR="0096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безпечення роботи Ради 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покладається на </w:t>
      </w:r>
      <w:r w:rsidR="004A5C28" w:rsidRPr="004A5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управління архітектури та містобудування </w:t>
      </w:r>
      <w:r w:rsidR="002C36F4" w:rsidRPr="002C36F4">
        <w:rPr>
          <w:rFonts w:ascii="Times New Roman" w:hAnsi="Times New Roman" w:cs="Times New Roman"/>
          <w:sz w:val="24"/>
          <w:szCs w:val="24"/>
          <w:shd w:val="clear" w:color="auto" w:fill="FFFFFF"/>
        </w:rPr>
        <w:t>виконавчого ком</w:t>
      </w:r>
      <w:r w:rsidR="002C36F4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2C36F4" w:rsidRPr="002C36F4">
        <w:rPr>
          <w:rFonts w:ascii="Times New Roman" w:hAnsi="Times New Roman" w:cs="Times New Roman"/>
          <w:sz w:val="24"/>
          <w:szCs w:val="24"/>
          <w:shd w:val="clear" w:color="auto" w:fill="FFFFFF"/>
        </w:rPr>
        <w:t>тету</w:t>
      </w:r>
      <w:r w:rsidR="002C36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5C28" w:rsidRPr="004A5C28">
        <w:rPr>
          <w:rFonts w:ascii="Times New Roman" w:hAnsi="Times New Roman" w:cs="Times New Roman"/>
          <w:sz w:val="24"/>
          <w:szCs w:val="24"/>
          <w:shd w:val="clear" w:color="auto" w:fill="FFFFFF"/>
        </w:rPr>
        <w:t>Чорноморської міської ради Одеського району Одеської області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5C28" w:rsidRPr="004A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620C7C" w14:textId="77777777" w:rsidR="00080499" w:rsidRPr="00080499" w:rsidRDefault="00966540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Рада 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 матеріали про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кту, подані за десять робочих днів до її засідання.</w:t>
      </w:r>
    </w:p>
    <w:p w14:paraId="4185DF31" w14:textId="77777777" w:rsidR="00FD7776" w:rsidRDefault="00FA50FF" w:rsidP="00FD77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Для розгляду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ктів</w:t>
      </w:r>
      <w:proofErr w:type="spellEnd"/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містобудівної документації </w:t>
      </w:r>
      <w:r w:rsidR="004A5C28" w:rsidRPr="004A5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управління архітектури та містобудування </w:t>
      </w:r>
      <w:r w:rsidR="004E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виконавчого комітету </w:t>
      </w:r>
      <w:r w:rsidR="004A5C28" w:rsidRPr="004A5C28">
        <w:rPr>
          <w:rFonts w:ascii="Times New Roman" w:hAnsi="Times New Roman" w:cs="Times New Roman"/>
          <w:sz w:val="24"/>
          <w:szCs w:val="24"/>
          <w:shd w:val="clear" w:color="auto" w:fill="FFFFFF"/>
        </w:rPr>
        <w:t>Чорноморської міської ради Одеського району Одеської області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776"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 робочих</w:t>
      </w:r>
      <w:r w:rsid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днів до розгляду на засіданні </w:t>
      </w:r>
      <w:r w:rsidR="00FD7776"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D7776"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 містобудівної документа</w:t>
      </w:r>
      <w:r w:rsid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ції письмово інформує про дату </w:t>
      </w:r>
      <w:r w:rsidR="00FD7776"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місце такого розгляду органи держ</w:t>
      </w:r>
      <w:r w:rsid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авної влади, які відповідно до </w:t>
      </w:r>
      <w:r w:rsidR="00FD7776"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 мають  повноваження  щодо  р</w:t>
      </w:r>
      <w:r w:rsid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озгляду 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 містобудівної </w:t>
      </w:r>
      <w:r w:rsidR="00FD7776"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документації, та забезпечує можливіс</w:t>
      </w:r>
      <w:r w:rsid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ознайомлення з її розділами (за</w:t>
      </w:r>
      <w:r w:rsidR="00FD7776"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відповідним  напрямом).</w:t>
      </w:r>
    </w:p>
    <w:p w14:paraId="47D0353D" w14:textId="77777777" w:rsidR="00FD7776" w:rsidRDefault="00FD7776" w:rsidP="00FD77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зультатами розгляду зазначені органи подають</w:t>
      </w:r>
      <w:r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61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r w:rsidR="00725613" w:rsidRPr="00725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архітектури та містобудування виконавчого комітету Чорноморської міської ради Одеського району Одеської області </w:t>
      </w:r>
      <w:r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висновки. </w:t>
      </w:r>
      <w:r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ьмові висновки додаються до </w:t>
      </w:r>
      <w:r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матеріалів засідання Ради. </w:t>
      </w:r>
    </w:p>
    <w:p w14:paraId="19974838" w14:textId="77777777" w:rsidR="00FD7776" w:rsidRDefault="00FD7776" w:rsidP="00FD77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ненадання письмових висн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овків до про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кту містобудівної документації протягом 20 днів з</w:t>
      </w:r>
      <w:r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надходження інформації  про </w:t>
      </w:r>
      <w:r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   містобудівної   документації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такий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вважається </w:t>
      </w:r>
      <w:r w:rsidRP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погодженим цими органами. </w:t>
      </w:r>
    </w:p>
    <w:p w14:paraId="5BBA44C3" w14:textId="77777777" w:rsidR="00080499" w:rsidRPr="00080499" w:rsidRDefault="00FD7776" w:rsidP="00FD77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На засіданні Ради 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доповідає 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проє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кту.</w:t>
      </w:r>
    </w:p>
    <w:p w14:paraId="13ECE46E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</w:t>
      </w:r>
      <w:proofErr w:type="spellEnd"/>
      <w:r w:rsidRP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стобудівної документації та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</w:t>
      </w:r>
      <w:proofErr w:type="spellEnd"/>
      <w:r w:rsidRP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IV, V категорій складності готується рецензія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замовлення замовника </w:t>
      </w:r>
      <w:proofErr w:type="spellStart"/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ктною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організацією, яку замовник обирає самостійно). Рецензія подається у письмовому вигляді.</w:t>
      </w:r>
    </w:p>
    <w:p w14:paraId="0203FF8B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Роз</w:t>
      </w:r>
      <w:r w:rsidR="00FD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 на засіданні Ради </w:t>
      </w:r>
      <w:proofErr w:type="spellStart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A50F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ктів</w:t>
      </w:r>
      <w:proofErr w:type="spellEnd"/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реконструкції об'єктів будівництва, щодо яких діють майнові права автора, проводиться за участю автора або колективу авторів відповідно до </w:t>
      </w:r>
      <w:hyperlink r:id="rId11" w:history="1">
        <w:r w:rsidRPr="004A5C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</w:t>
        </w:r>
      </w:hyperlink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України "Про авторське право і суміжні права".</w:t>
      </w:r>
    </w:p>
    <w:p w14:paraId="6E6F3815" w14:textId="77777777" w:rsidR="00080499" w:rsidRPr="00041100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Пропозиції та рекомендації вважаються схваленими, </w:t>
      </w:r>
      <w:r w:rsidRP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за них проголосувало більш як половина присутніх н</w:t>
      </w:r>
      <w:r w:rsidR="00545B29" w:rsidRP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засіданні членів Ради</w:t>
      </w:r>
      <w:r w:rsidRP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C76D80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00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рівного розподілу голосів вирішальним є голос головуючого на засіданні.</w:t>
      </w:r>
    </w:p>
    <w:p w14:paraId="6CC0993F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За результатами розгляду й обговорення питань секретарем складається протокол, який підписується головуючим на засіданні та секретарем.</w:t>
      </w:r>
    </w:p>
    <w:p w14:paraId="33C3E63F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До протоколу включаються:</w:t>
      </w:r>
    </w:p>
    <w:p w14:paraId="7D64C923" w14:textId="77777777" w:rsidR="00080499" w:rsidRPr="00041100" w:rsidRDefault="00080499" w:rsidP="00041100">
      <w:pPr>
        <w:pStyle w:val="a7"/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sz w:val="24"/>
          <w:szCs w:val="24"/>
        </w:rPr>
      </w:pPr>
      <w:r w:rsidRPr="00041100">
        <w:rPr>
          <w:rFonts w:eastAsia="Times New Roman" w:cs="Times New Roman"/>
          <w:sz w:val="24"/>
          <w:szCs w:val="24"/>
        </w:rPr>
        <w:t>поіменний перелік</w:t>
      </w:r>
      <w:r w:rsidR="00026558" w:rsidRPr="00041100">
        <w:rPr>
          <w:rFonts w:eastAsia="Times New Roman" w:cs="Times New Roman"/>
          <w:sz w:val="24"/>
          <w:szCs w:val="24"/>
        </w:rPr>
        <w:t xml:space="preserve"> присутніх </w:t>
      </w:r>
      <w:proofErr w:type="gramStart"/>
      <w:r w:rsidR="00026558" w:rsidRPr="00041100">
        <w:rPr>
          <w:rFonts w:eastAsia="Times New Roman" w:cs="Times New Roman"/>
          <w:sz w:val="24"/>
          <w:szCs w:val="24"/>
        </w:rPr>
        <w:t>членів</w:t>
      </w:r>
      <w:proofErr w:type="gramEnd"/>
      <w:r w:rsidR="00026558" w:rsidRPr="00041100">
        <w:rPr>
          <w:rFonts w:eastAsia="Times New Roman" w:cs="Times New Roman"/>
          <w:sz w:val="24"/>
          <w:szCs w:val="24"/>
        </w:rPr>
        <w:t xml:space="preserve"> Ради </w:t>
      </w:r>
      <w:r w:rsidRPr="00041100">
        <w:rPr>
          <w:rFonts w:eastAsia="Times New Roman" w:cs="Times New Roman"/>
          <w:sz w:val="24"/>
          <w:szCs w:val="24"/>
        </w:rPr>
        <w:t>та запрошених осіб;</w:t>
      </w:r>
    </w:p>
    <w:p w14:paraId="1E854425" w14:textId="77777777" w:rsidR="00080499" w:rsidRPr="00041100" w:rsidRDefault="00080499" w:rsidP="00041100">
      <w:pPr>
        <w:pStyle w:val="a7"/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sz w:val="24"/>
          <w:szCs w:val="24"/>
        </w:rPr>
      </w:pPr>
      <w:r w:rsidRPr="00041100">
        <w:rPr>
          <w:rFonts w:eastAsia="Times New Roman" w:cs="Times New Roman"/>
          <w:sz w:val="24"/>
          <w:szCs w:val="24"/>
        </w:rPr>
        <w:t>питання, які розглядаються на засіданні;</w:t>
      </w:r>
    </w:p>
    <w:p w14:paraId="7993FFCD" w14:textId="77777777" w:rsidR="00080499" w:rsidRPr="00041100" w:rsidRDefault="00080499" w:rsidP="00041100">
      <w:pPr>
        <w:pStyle w:val="a7"/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sz w:val="24"/>
          <w:szCs w:val="24"/>
        </w:rPr>
      </w:pPr>
      <w:r w:rsidRPr="00041100">
        <w:rPr>
          <w:rFonts w:eastAsia="Times New Roman" w:cs="Times New Roman"/>
          <w:sz w:val="24"/>
          <w:szCs w:val="24"/>
        </w:rPr>
        <w:t>відомості про замовника;</w:t>
      </w:r>
    </w:p>
    <w:p w14:paraId="3DC95CCD" w14:textId="77777777" w:rsidR="00080499" w:rsidRPr="00041100" w:rsidRDefault="00080499" w:rsidP="00041100">
      <w:pPr>
        <w:pStyle w:val="a7"/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41100">
        <w:rPr>
          <w:rFonts w:eastAsia="Times New Roman" w:cs="Times New Roman"/>
          <w:sz w:val="24"/>
          <w:szCs w:val="24"/>
        </w:rPr>
        <w:t>дані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41100">
        <w:rPr>
          <w:rFonts w:eastAsia="Times New Roman" w:cs="Times New Roman"/>
          <w:sz w:val="24"/>
          <w:szCs w:val="24"/>
        </w:rPr>
        <w:t>щодо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автора-</w:t>
      </w:r>
      <w:proofErr w:type="spellStart"/>
      <w:r w:rsidRPr="00041100">
        <w:rPr>
          <w:rFonts w:eastAsia="Times New Roman" w:cs="Times New Roman"/>
          <w:sz w:val="24"/>
          <w:szCs w:val="24"/>
        </w:rPr>
        <w:t>розробника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41100">
        <w:rPr>
          <w:rFonts w:eastAsia="Times New Roman" w:cs="Times New Roman"/>
          <w:sz w:val="24"/>
          <w:szCs w:val="24"/>
        </w:rPr>
        <w:t>містобудівної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41100">
        <w:rPr>
          <w:rFonts w:eastAsia="Times New Roman" w:cs="Times New Roman"/>
          <w:sz w:val="24"/>
          <w:szCs w:val="24"/>
        </w:rPr>
        <w:t>передпро</w:t>
      </w:r>
      <w:proofErr w:type="spellEnd"/>
      <w:r w:rsidR="00FA50FF">
        <w:rPr>
          <w:rFonts w:eastAsia="Times New Roman" w:cs="Times New Roman"/>
          <w:sz w:val="24"/>
          <w:szCs w:val="24"/>
          <w:lang w:val="uk-UA"/>
        </w:rPr>
        <w:t>є</w:t>
      </w:r>
      <w:proofErr w:type="spellStart"/>
      <w:r w:rsidR="00FA50FF">
        <w:rPr>
          <w:rFonts w:eastAsia="Times New Roman" w:cs="Times New Roman"/>
          <w:sz w:val="24"/>
          <w:szCs w:val="24"/>
        </w:rPr>
        <w:t>ктної</w:t>
      </w:r>
      <w:proofErr w:type="spellEnd"/>
      <w:r w:rsidR="00FA50FF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="00FA50FF">
        <w:rPr>
          <w:rFonts w:eastAsia="Times New Roman" w:cs="Times New Roman"/>
          <w:sz w:val="24"/>
          <w:szCs w:val="24"/>
        </w:rPr>
        <w:t>проє</w:t>
      </w:r>
      <w:r w:rsidRPr="00041100">
        <w:rPr>
          <w:rFonts w:eastAsia="Times New Roman" w:cs="Times New Roman"/>
          <w:sz w:val="24"/>
          <w:szCs w:val="24"/>
        </w:rPr>
        <w:t>ктної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41100">
        <w:rPr>
          <w:rFonts w:eastAsia="Times New Roman" w:cs="Times New Roman"/>
          <w:sz w:val="24"/>
          <w:szCs w:val="24"/>
        </w:rPr>
        <w:t>документації</w:t>
      </w:r>
      <w:proofErr w:type="spellEnd"/>
      <w:r w:rsidRPr="0004110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41100">
        <w:rPr>
          <w:rFonts w:eastAsia="Times New Roman" w:cs="Times New Roman"/>
          <w:sz w:val="24"/>
          <w:szCs w:val="24"/>
        </w:rPr>
        <w:t>доповідача</w:t>
      </w:r>
      <w:proofErr w:type="spellEnd"/>
      <w:r w:rsidRPr="00041100">
        <w:rPr>
          <w:rFonts w:eastAsia="Times New Roman" w:cs="Times New Roman"/>
          <w:sz w:val="24"/>
          <w:szCs w:val="24"/>
        </w:rPr>
        <w:t>, рецензента та тих, хто виступає;</w:t>
      </w:r>
    </w:p>
    <w:p w14:paraId="70F9EBBA" w14:textId="77777777" w:rsidR="00080499" w:rsidRPr="00041100" w:rsidRDefault="00080499" w:rsidP="00041100">
      <w:pPr>
        <w:pStyle w:val="a7"/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sz w:val="24"/>
          <w:szCs w:val="24"/>
        </w:rPr>
      </w:pPr>
      <w:r w:rsidRPr="00041100">
        <w:rPr>
          <w:rFonts w:eastAsia="Times New Roman" w:cs="Times New Roman"/>
          <w:sz w:val="24"/>
          <w:szCs w:val="24"/>
        </w:rPr>
        <w:t>у разі необхідності: основні характеристики об'єкта, перелік вихідних даних (основних), рішення про відведення земельної ділянки (для об'єктів будівництва), особливі умови, основні висновки щодо відповідності вихідним даним, стислий зміст обговорень з відображенням позицій, висловлювань щодо питання та остаточн</w:t>
      </w:r>
      <w:r w:rsidR="00545B29" w:rsidRPr="00041100">
        <w:rPr>
          <w:rFonts w:eastAsia="Times New Roman" w:cs="Times New Roman"/>
          <w:sz w:val="24"/>
          <w:szCs w:val="24"/>
        </w:rPr>
        <w:t>ими рекомендаціями Ради</w:t>
      </w:r>
      <w:r w:rsidRPr="00041100">
        <w:rPr>
          <w:rFonts w:eastAsia="Times New Roman" w:cs="Times New Roman"/>
          <w:sz w:val="24"/>
          <w:szCs w:val="24"/>
        </w:rPr>
        <w:t>.</w:t>
      </w:r>
    </w:p>
    <w:p w14:paraId="3ED534CF" w14:textId="77777777" w:rsidR="00080499" w:rsidRPr="00080499" w:rsidRDefault="0008049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Протокол складається протягом 5 робочих днів з дня проведення відп</w:t>
      </w:r>
      <w:r w:rsidR="00545B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овідного засідання Ради</w:t>
      </w:r>
      <w:r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57B4F4" w14:textId="77777777" w:rsidR="00080499" w:rsidRDefault="00545B29" w:rsidP="004A5C2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5.13. Член Ради</w:t>
      </w:r>
      <w:r w:rsidR="00080499" w:rsidRPr="0008049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не підтримує пропозиції (рекомендації), може викласти у письмовій формі свою окрему думку, що додається до протоколу засідання.</w:t>
      </w:r>
    </w:p>
    <w:p w14:paraId="03C5C09F" w14:textId="77777777" w:rsidR="00080499" w:rsidRDefault="00080499" w:rsidP="00080499">
      <w:pPr>
        <w:shd w:val="clear" w:color="auto" w:fill="FFFFFF"/>
        <w:spacing w:after="0" w:line="240" w:lineRule="auto"/>
        <w:rPr>
          <w:rFonts w:ascii="RobotoLight" w:eastAsia="Times New Roman" w:hAnsi="RobotoLight" w:cs="Times New Roman"/>
          <w:sz w:val="21"/>
          <w:szCs w:val="21"/>
          <w:lang w:eastAsia="ru-RU"/>
        </w:rPr>
      </w:pPr>
    </w:p>
    <w:p w14:paraId="547B4E48" w14:textId="77777777" w:rsidR="00545B29" w:rsidRDefault="00545B29" w:rsidP="00080499">
      <w:pPr>
        <w:shd w:val="clear" w:color="auto" w:fill="FFFFFF"/>
        <w:spacing w:after="0" w:line="240" w:lineRule="auto"/>
        <w:rPr>
          <w:rFonts w:ascii="RobotoLight" w:eastAsia="Times New Roman" w:hAnsi="RobotoLight" w:cs="Times New Roman"/>
          <w:sz w:val="21"/>
          <w:szCs w:val="21"/>
          <w:lang w:eastAsia="ru-RU"/>
        </w:rPr>
      </w:pPr>
    </w:p>
    <w:p w14:paraId="1976F4AE" w14:textId="77777777" w:rsidR="00545B29" w:rsidRPr="00080499" w:rsidRDefault="00545B29" w:rsidP="00080499">
      <w:pPr>
        <w:shd w:val="clear" w:color="auto" w:fill="FFFFFF"/>
        <w:spacing w:after="0" w:line="240" w:lineRule="auto"/>
        <w:rPr>
          <w:rFonts w:ascii="RobotoLight" w:eastAsia="Times New Roman" w:hAnsi="RobotoLight" w:cs="Times New Roman"/>
          <w:sz w:val="21"/>
          <w:szCs w:val="21"/>
          <w:lang w:eastAsia="ru-RU"/>
        </w:rPr>
      </w:pPr>
    </w:p>
    <w:p w14:paraId="0395667F" w14:textId="77777777" w:rsidR="00362058" w:rsidRDefault="00362058" w:rsidP="00080499">
      <w:pPr>
        <w:rPr>
          <w:rFonts w:ascii="Times New Roman" w:hAnsi="Times New Roman" w:cs="Times New Roman"/>
          <w:sz w:val="24"/>
          <w:szCs w:val="24"/>
        </w:rPr>
      </w:pPr>
    </w:p>
    <w:p w14:paraId="1589BADB" w14:textId="77777777" w:rsidR="00ED35BB" w:rsidRPr="00ED35BB" w:rsidRDefault="00ED35BB" w:rsidP="00ED3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35BB">
        <w:rPr>
          <w:rFonts w:ascii="Times New Roman" w:hAnsi="Times New Roman" w:cs="Times New Roman"/>
          <w:sz w:val="24"/>
          <w:szCs w:val="24"/>
        </w:rPr>
        <w:t xml:space="preserve">Керуюча справами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D35BB">
        <w:rPr>
          <w:rFonts w:ascii="Times New Roman" w:hAnsi="Times New Roman" w:cs="Times New Roman"/>
          <w:sz w:val="24"/>
          <w:szCs w:val="24"/>
        </w:rPr>
        <w:t xml:space="preserve">                               Наталя КУШНІРЕНКО</w:t>
      </w:r>
    </w:p>
    <w:p w14:paraId="5FD2172F" w14:textId="77777777" w:rsidR="00ED35BB" w:rsidRDefault="00ED35BB" w:rsidP="00ED35BB">
      <w:pPr>
        <w:rPr>
          <w:sz w:val="24"/>
          <w:szCs w:val="24"/>
        </w:rPr>
      </w:pPr>
    </w:p>
    <w:p w14:paraId="19D045AF" w14:textId="77777777" w:rsidR="00362058" w:rsidRDefault="00362058" w:rsidP="00080499">
      <w:pPr>
        <w:rPr>
          <w:rFonts w:ascii="Times New Roman" w:hAnsi="Times New Roman" w:cs="Times New Roman"/>
          <w:sz w:val="24"/>
          <w:szCs w:val="24"/>
        </w:rPr>
      </w:pPr>
    </w:p>
    <w:p w14:paraId="660E1BB8" w14:textId="77777777" w:rsidR="00725613" w:rsidRDefault="00725613" w:rsidP="00080499">
      <w:pPr>
        <w:rPr>
          <w:rFonts w:ascii="Times New Roman" w:hAnsi="Times New Roman" w:cs="Times New Roman"/>
          <w:sz w:val="24"/>
          <w:szCs w:val="24"/>
        </w:rPr>
      </w:pPr>
    </w:p>
    <w:p w14:paraId="464A572E" w14:textId="77777777" w:rsidR="00725613" w:rsidRDefault="00725613" w:rsidP="00080499">
      <w:pPr>
        <w:rPr>
          <w:rFonts w:ascii="Times New Roman" w:hAnsi="Times New Roman" w:cs="Times New Roman"/>
          <w:sz w:val="24"/>
          <w:szCs w:val="24"/>
        </w:rPr>
      </w:pPr>
    </w:p>
    <w:p w14:paraId="2CFF6AC9" w14:textId="77777777" w:rsidR="00725613" w:rsidRDefault="00725613" w:rsidP="00080499">
      <w:pPr>
        <w:rPr>
          <w:rFonts w:ascii="Times New Roman" w:hAnsi="Times New Roman" w:cs="Times New Roman"/>
          <w:sz w:val="24"/>
          <w:szCs w:val="24"/>
        </w:rPr>
      </w:pPr>
    </w:p>
    <w:p w14:paraId="5DB06A26" w14:textId="77777777" w:rsidR="00041100" w:rsidRDefault="00041100" w:rsidP="00080499">
      <w:pPr>
        <w:rPr>
          <w:rFonts w:ascii="Times New Roman" w:hAnsi="Times New Roman" w:cs="Times New Roman"/>
          <w:sz w:val="24"/>
          <w:szCs w:val="24"/>
        </w:rPr>
      </w:pPr>
    </w:p>
    <w:p w14:paraId="53E5186F" w14:textId="77777777" w:rsidR="00041100" w:rsidRDefault="00041100" w:rsidP="00080499">
      <w:pPr>
        <w:rPr>
          <w:rFonts w:ascii="Times New Roman" w:hAnsi="Times New Roman" w:cs="Times New Roman"/>
          <w:sz w:val="24"/>
          <w:szCs w:val="24"/>
        </w:rPr>
      </w:pPr>
    </w:p>
    <w:p w14:paraId="16E731FE" w14:textId="77777777" w:rsidR="00041100" w:rsidRDefault="00041100" w:rsidP="00080499">
      <w:pPr>
        <w:rPr>
          <w:rFonts w:ascii="Times New Roman" w:hAnsi="Times New Roman" w:cs="Times New Roman"/>
          <w:sz w:val="24"/>
          <w:szCs w:val="24"/>
        </w:rPr>
      </w:pPr>
    </w:p>
    <w:p w14:paraId="3E75A4AE" w14:textId="77777777" w:rsidR="00362058" w:rsidRDefault="00362058" w:rsidP="00080499">
      <w:pPr>
        <w:rPr>
          <w:rFonts w:ascii="Times New Roman" w:hAnsi="Times New Roman" w:cs="Times New Roman"/>
          <w:sz w:val="24"/>
          <w:szCs w:val="24"/>
        </w:rPr>
      </w:pPr>
    </w:p>
    <w:sectPr w:rsidR="0036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07D"/>
    <w:multiLevelType w:val="hybridMultilevel"/>
    <w:tmpl w:val="5D0620C6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5957"/>
    <w:multiLevelType w:val="hybridMultilevel"/>
    <w:tmpl w:val="48C06BDE"/>
    <w:lvl w:ilvl="0" w:tplc="6CB02292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C91D6B"/>
    <w:multiLevelType w:val="hybridMultilevel"/>
    <w:tmpl w:val="8A185268"/>
    <w:numStyleLink w:val="1"/>
  </w:abstractNum>
  <w:abstractNum w:abstractNumId="3" w15:restartNumberingAfterBreak="0">
    <w:nsid w:val="5EBD3BEF"/>
    <w:multiLevelType w:val="hybridMultilevel"/>
    <w:tmpl w:val="ED4C0C0C"/>
    <w:lvl w:ilvl="0" w:tplc="6CB02292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0E0420"/>
    <w:multiLevelType w:val="hybridMultilevel"/>
    <w:tmpl w:val="AC5A82A4"/>
    <w:lvl w:ilvl="0" w:tplc="5838C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93F29"/>
    <w:multiLevelType w:val="hybridMultilevel"/>
    <w:tmpl w:val="8A185268"/>
    <w:styleLink w:val="1"/>
    <w:lvl w:ilvl="0" w:tplc="BA968FAA">
      <w:start w:val="1"/>
      <w:numFmt w:val="decimal"/>
      <w:lvlText w:val="%1."/>
      <w:lvlJc w:val="left"/>
      <w:pPr>
        <w:tabs>
          <w:tab w:val="num" w:pos="1080"/>
        </w:tabs>
        <w:ind w:left="360" w:firstLine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22086E">
      <w:start w:val="1"/>
      <w:numFmt w:val="lowerLetter"/>
      <w:lvlText w:val="%2."/>
      <w:lvlJc w:val="left"/>
      <w:pPr>
        <w:tabs>
          <w:tab w:val="num" w:pos="1080"/>
        </w:tabs>
        <w:ind w:left="360" w:firstLine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72845E">
      <w:start w:val="1"/>
      <w:numFmt w:val="lowerRoman"/>
      <w:lvlText w:val="%3."/>
      <w:lvlJc w:val="left"/>
      <w:pPr>
        <w:tabs>
          <w:tab w:val="left" w:pos="1080"/>
          <w:tab w:val="num" w:pos="1380"/>
        </w:tabs>
        <w:ind w:left="660" w:firstLine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F08E9C">
      <w:start w:val="1"/>
      <w:numFmt w:val="decimal"/>
      <w:lvlText w:val="%4."/>
      <w:lvlJc w:val="left"/>
      <w:pPr>
        <w:tabs>
          <w:tab w:val="left" w:pos="1080"/>
          <w:tab w:val="num" w:pos="2100"/>
        </w:tabs>
        <w:ind w:left="1380" w:firstLine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E8EA34">
      <w:start w:val="1"/>
      <w:numFmt w:val="lowerLetter"/>
      <w:lvlText w:val="%5."/>
      <w:lvlJc w:val="left"/>
      <w:pPr>
        <w:tabs>
          <w:tab w:val="left" w:pos="1080"/>
          <w:tab w:val="num" w:pos="2820"/>
        </w:tabs>
        <w:ind w:left="2100" w:firstLine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AC867C">
      <w:start w:val="1"/>
      <w:numFmt w:val="lowerRoman"/>
      <w:lvlText w:val="%6."/>
      <w:lvlJc w:val="left"/>
      <w:pPr>
        <w:tabs>
          <w:tab w:val="left" w:pos="1080"/>
          <w:tab w:val="num" w:pos="3540"/>
        </w:tabs>
        <w:ind w:left="2820" w:firstLine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1256DC">
      <w:start w:val="1"/>
      <w:numFmt w:val="decimal"/>
      <w:lvlText w:val="%7."/>
      <w:lvlJc w:val="left"/>
      <w:pPr>
        <w:tabs>
          <w:tab w:val="left" w:pos="1080"/>
          <w:tab w:val="num" w:pos="4260"/>
        </w:tabs>
        <w:ind w:left="3540" w:firstLine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6888C">
      <w:start w:val="1"/>
      <w:numFmt w:val="lowerLetter"/>
      <w:lvlText w:val="%8."/>
      <w:lvlJc w:val="left"/>
      <w:pPr>
        <w:tabs>
          <w:tab w:val="left" w:pos="1080"/>
          <w:tab w:val="num" w:pos="4980"/>
        </w:tabs>
        <w:ind w:left="4260" w:firstLine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2ACE7C">
      <w:start w:val="1"/>
      <w:numFmt w:val="lowerRoman"/>
      <w:lvlText w:val="%9."/>
      <w:lvlJc w:val="left"/>
      <w:pPr>
        <w:tabs>
          <w:tab w:val="left" w:pos="1080"/>
          <w:tab w:val="num" w:pos="5700"/>
        </w:tabs>
        <w:ind w:left="4980" w:firstLine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  <w:lvlOverride w:ilvl="0">
      <w:startOverride w:val="3"/>
      <w:lvl w:ilvl="0" w:tplc="B9E4F5CC">
        <w:start w:val="3"/>
        <w:numFmt w:val="decimal"/>
        <w:lvlText w:val="%1."/>
        <w:lvlJc w:val="left"/>
        <w:pPr>
          <w:tabs>
            <w:tab w:val="num" w:pos="993"/>
          </w:tabs>
          <w:ind w:left="273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FFC044C">
        <w:start w:val="1"/>
        <w:numFmt w:val="lowerLetter"/>
        <w:lvlText w:val="%2."/>
        <w:lvlJc w:val="left"/>
        <w:pPr>
          <w:tabs>
            <w:tab w:val="num" w:pos="1080"/>
          </w:tabs>
          <w:ind w:left="3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2A127A">
        <w:start w:val="1"/>
        <w:numFmt w:val="lowerRoman"/>
        <w:lvlText w:val="%3."/>
        <w:lvlJc w:val="left"/>
        <w:pPr>
          <w:tabs>
            <w:tab w:val="left" w:pos="993"/>
            <w:tab w:val="num" w:pos="1380"/>
          </w:tabs>
          <w:ind w:left="660" w:firstLine="4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D00388">
        <w:start w:val="1"/>
        <w:numFmt w:val="decimal"/>
        <w:lvlText w:val="%4."/>
        <w:lvlJc w:val="left"/>
        <w:pPr>
          <w:tabs>
            <w:tab w:val="left" w:pos="993"/>
            <w:tab w:val="num" w:pos="2100"/>
          </w:tabs>
          <w:ind w:left="13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FC615A">
        <w:start w:val="1"/>
        <w:numFmt w:val="lowerLetter"/>
        <w:lvlText w:val="%5."/>
        <w:lvlJc w:val="left"/>
        <w:pPr>
          <w:tabs>
            <w:tab w:val="left" w:pos="993"/>
            <w:tab w:val="num" w:pos="2820"/>
          </w:tabs>
          <w:ind w:left="21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C85B12">
        <w:start w:val="1"/>
        <w:numFmt w:val="lowerRoman"/>
        <w:lvlText w:val="%6."/>
        <w:lvlJc w:val="left"/>
        <w:pPr>
          <w:tabs>
            <w:tab w:val="left" w:pos="993"/>
            <w:tab w:val="num" w:pos="3540"/>
          </w:tabs>
          <w:ind w:left="2820" w:firstLine="4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C83D76">
        <w:start w:val="1"/>
        <w:numFmt w:val="decimal"/>
        <w:lvlText w:val="%7."/>
        <w:lvlJc w:val="left"/>
        <w:pPr>
          <w:tabs>
            <w:tab w:val="left" w:pos="993"/>
            <w:tab w:val="num" w:pos="4260"/>
          </w:tabs>
          <w:ind w:left="35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FBA5F00">
        <w:start w:val="1"/>
        <w:numFmt w:val="lowerLetter"/>
        <w:lvlText w:val="%8."/>
        <w:lvlJc w:val="left"/>
        <w:pPr>
          <w:tabs>
            <w:tab w:val="left" w:pos="993"/>
            <w:tab w:val="num" w:pos="4980"/>
          </w:tabs>
          <w:ind w:left="42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0CD9D2">
        <w:start w:val="1"/>
        <w:numFmt w:val="lowerRoman"/>
        <w:lvlText w:val="%9."/>
        <w:lvlJc w:val="left"/>
        <w:pPr>
          <w:tabs>
            <w:tab w:val="left" w:pos="993"/>
            <w:tab w:val="num" w:pos="5700"/>
          </w:tabs>
          <w:ind w:left="4980" w:firstLine="4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1C"/>
    <w:rsid w:val="00026558"/>
    <w:rsid w:val="00041100"/>
    <w:rsid w:val="00056E54"/>
    <w:rsid w:val="00080499"/>
    <w:rsid w:val="000B0401"/>
    <w:rsid w:val="000E75F9"/>
    <w:rsid w:val="001603C3"/>
    <w:rsid w:val="00297E37"/>
    <w:rsid w:val="002C36F4"/>
    <w:rsid w:val="002C6579"/>
    <w:rsid w:val="002F6517"/>
    <w:rsid w:val="00326D9E"/>
    <w:rsid w:val="00362058"/>
    <w:rsid w:val="00363C24"/>
    <w:rsid w:val="004A45BE"/>
    <w:rsid w:val="004A5C28"/>
    <w:rsid w:val="004E5021"/>
    <w:rsid w:val="004E63D3"/>
    <w:rsid w:val="005119C4"/>
    <w:rsid w:val="00545B29"/>
    <w:rsid w:val="005548F1"/>
    <w:rsid w:val="00580256"/>
    <w:rsid w:val="006360CE"/>
    <w:rsid w:val="006D437C"/>
    <w:rsid w:val="00710D76"/>
    <w:rsid w:val="00725613"/>
    <w:rsid w:val="00755BD8"/>
    <w:rsid w:val="007C4E3E"/>
    <w:rsid w:val="00851C3B"/>
    <w:rsid w:val="0085359F"/>
    <w:rsid w:val="0087746A"/>
    <w:rsid w:val="00911D6B"/>
    <w:rsid w:val="00966540"/>
    <w:rsid w:val="00A8331C"/>
    <w:rsid w:val="00AB3B36"/>
    <w:rsid w:val="00CD1A0B"/>
    <w:rsid w:val="00EA1669"/>
    <w:rsid w:val="00ED35BB"/>
    <w:rsid w:val="00F24640"/>
    <w:rsid w:val="00F26400"/>
    <w:rsid w:val="00FA50FF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FB"/>
  <w15:docId w15:val="{D780837C-66E9-4025-8048-61EDC826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F651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F6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F65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55B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ет"/>
    <w:rsid w:val="00755BD8"/>
    <w:rPr>
      <w:lang w:val="ru-RU"/>
    </w:rPr>
  </w:style>
  <w:style w:type="numbering" w:customStyle="1" w:styleId="1">
    <w:name w:val="Импортированный стиль 1"/>
    <w:rsid w:val="00755BD8"/>
    <w:pPr>
      <w:numPr>
        <w:numId w:val="1"/>
      </w:numPr>
    </w:pPr>
  </w:style>
  <w:style w:type="paragraph" w:styleId="a7">
    <w:name w:val="List Paragraph"/>
    <w:qFormat/>
    <w:rsid w:val="00755B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D35B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parus.ua/?doc=07QEG38E16&amp;abz=B59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sultant.parus.ua/?doc=07FUB1702F&amp;abz=8QKU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consultant.parus.ua/?doc=0710QBC830&amp;abz=026X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onsultant.parus.ua/?doc=070ZX20A03&amp;abz=B1N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.parus.ua/?doc=07FZK1FCFB&amp;abz=BQHY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2021-04-22T06:17:00Z</cp:lastPrinted>
  <dcterms:created xsi:type="dcterms:W3CDTF">2025-04-17T07:07:00Z</dcterms:created>
  <dcterms:modified xsi:type="dcterms:W3CDTF">2025-04-17T07:07:00Z</dcterms:modified>
</cp:coreProperties>
</file>