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E23" w:rsidRDefault="003D0E23">
      <w:pPr>
        <w:widowControl w:val="0"/>
        <w:ind w:left="4560"/>
        <w:rPr>
          <w:color w:val="000000"/>
          <w:lang w:val="uk-UA" w:eastAsia="uk-UA" w:bidi="uk-UA"/>
        </w:rPr>
      </w:pPr>
    </w:p>
    <w:p w:rsidR="00E80454" w:rsidRDefault="00C13AA6">
      <w:pPr>
        <w:widowControl w:val="0"/>
        <w:ind w:left="4560"/>
        <w:rPr>
          <w:color w:val="000000"/>
          <w:lang w:val="uk-UA" w:eastAsia="uk-UA" w:bidi="uk-UA"/>
        </w:rPr>
      </w:pPr>
      <w:r>
        <w:rPr>
          <w:color w:val="000000"/>
          <w:lang w:val="uk-UA" w:eastAsia="uk-UA" w:bidi="uk-UA"/>
        </w:rPr>
        <w:t>Додаток 1</w:t>
      </w:r>
    </w:p>
    <w:p w:rsidR="00E80454" w:rsidRDefault="00C13AA6">
      <w:pPr>
        <w:widowControl w:val="0"/>
        <w:ind w:left="4560" w:right="-143"/>
        <w:rPr>
          <w:color w:val="000000"/>
          <w:lang w:val="uk-UA" w:eastAsia="uk-UA" w:bidi="uk-UA"/>
        </w:rPr>
      </w:pPr>
      <w:r>
        <w:rPr>
          <w:color w:val="000000"/>
          <w:lang w:val="uk-UA" w:eastAsia="uk-UA" w:bidi="uk-UA"/>
        </w:rPr>
        <w:t>до рішення Чорноморської міської ради</w:t>
      </w:r>
    </w:p>
    <w:p w:rsidR="0038728B" w:rsidRDefault="00C13AA6" w:rsidP="0038728B">
      <w:pPr>
        <w:widowControl w:val="0"/>
        <w:ind w:left="4560" w:right="-143"/>
        <w:rPr>
          <w:color w:val="000000"/>
          <w:lang w:val="uk-UA" w:eastAsia="uk-UA" w:bidi="uk-UA"/>
        </w:rPr>
      </w:pPr>
      <w:r>
        <w:rPr>
          <w:color w:val="000000"/>
          <w:lang w:val="uk-UA" w:eastAsia="uk-UA" w:bidi="uk-UA"/>
        </w:rPr>
        <w:t>Одеського    району    Одеської   області</w:t>
      </w:r>
    </w:p>
    <w:p w:rsidR="0038728B" w:rsidRPr="0038728B" w:rsidRDefault="0038728B" w:rsidP="0038728B">
      <w:pPr>
        <w:widowControl w:val="0"/>
        <w:ind w:left="4560" w:right="-143"/>
        <w:rPr>
          <w:color w:val="000000"/>
          <w:lang w:val="uk-UA" w:eastAsia="uk-UA" w:bidi="uk-UA"/>
        </w:rPr>
      </w:pPr>
      <w:r>
        <w:rPr>
          <w:color w:val="000000"/>
          <w:lang w:val="uk-UA"/>
        </w:rPr>
        <w:t>від 30.03.2021  № 3</w:t>
      </w:r>
      <w:r>
        <w:rPr>
          <w:color w:val="000000"/>
          <w:lang w:val="uk-UA"/>
        </w:rPr>
        <w:t>1</w:t>
      </w:r>
      <w:r>
        <w:rPr>
          <w:color w:val="000000"/>
          <w:lang w:val="uk-UA"/>
        </w:rPr>
        <w:t>-</w:t>
      </w:r>
      <w:r>
        <w:rPr>
          <w:color w:val="000000"/>
          <w:lang w:val="en-US"/>
        </w:rPr>
        <w:t>VIII</w:t>
      </w:r>
      <w:r>
        <w:rPr>
          <w:lang w:val="uk-UA"/>
        </w:rPr>
        <w:t> </w:t>
      </w:r>
    </w:p>
    <w:p w:rsidR="00E80454" w:rsidRDefault="00E80454">
      <w:pPr>
        <w:widowControl w:val="0"/>
        <w:ind w:right="820"/>
        <w:rPr>
          <w:color w:val="000000"/>
          <w:lang w:val="uk-UA" w:eastAsia="uk-UA" w:bidi="uk-UA"/>
        </w:rPr>
      </w:pPr>
    </w:p>
    <w:p w:rsidR="00E80454" w:rsidRDefault="00E80454">
      <w:pPr>
        <w:widowControl w:val="0"/>
        <w:ind w:right="820"/>
        <w:rPr>
          <w:color w:val="000000"/>
          <w:lang w:val="uk-UA" w:eastAsia="uk-UA" w:bidi="uk-UA"/>
        </w:rPr>
      </w:pPr>
    </w:p>
    <w:p w:rsidR="00E80454" w:rsidRDefault="00C13AA6">
      <w:pPr>
        <w:widowControl w:val="0"/>
        <w:jc w:val="both"/>
        <w:rPr>
          <w:b/>
          <w:lang w:val="uk-UA"/>
        </w:rPr>
      </w:pPr>
      <w:r>
        <w:rPr>
          <w:b/>
          <w:bCs/>
          <w:color w:val="000000"/>
          <w:lang w:val="uk-UA" w:eastAsia="uk-UA" w:bidi="uk-UA"/>
        </w:rPr>
        <w:t xml:space="preserve">Міська </w:t>
      </w:r>
      <w:r>
        <w:rPr>
          <w:b/>
          <w:lang w:val="uk-UA"/>
        </w:rPr>
        <w:t xml:space="preserve">цільова програма підтримки Чорноморського міського територіального центру комплектування та соціальної підтримки, проведення мобілізаційної підготовки військовозобов’язаних м. Чорноморська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w:t>
      </w:r>
    </w:p>
    <w:p w:rsidR="00E80454" w:rsidRDefault="00C13AA6">
      <w:pPr>
        <w:widowControl w:val="0"/>
        <w:jc w:val="both"/>
        <w:rPr>
          <w:lang w:val="uk-UA"/>
        </w:rPr>
      </w:pPr>
      <w:r>
        <w:rPr>
          <w:b/>
          <w:lang w:val="uk-UA"/>
        </w:rPr>
        <w:t>на  2021 - 2025 роки.</w:t>
      </w:r>
    </w:p>
    <w:p w:rsidR="00E80454" w:rsidRDefault="00E80454">
      <w:pPr>
        <w:widowControl w:val="0"/>
        <w:spacing w:before="120" w:after="120"/>
        <w:rPr>
          <w:b/>
          <w:bCs/>
          <w:color w:val="000000"/>
          <w:lang w:val="uk-UA" w:eastAsia="uk-UA" w:bidi="uk-UA"/>
        </w:rPr>
      </w:pPr>
    </w:p>
    <w:p w:rsidR="00E80454" w:rsidRDefault="00C13AA6">
      <w:pPr>
        <w:widowControl w:val="0"/>
        <w:spacing w:before="120" w:after="120"/>
        <w:rPr>
          <w:b/>
          <w:bCs/>
          <w:color w:val="000000"/>
          <w:lang w:val="uk-UA" w:eastAsia="uk-UA" w:bidi="uk-UA"/>
        </w:rPr>
      </w:pPr>
      <w:r>
        <w:rPr>
          <w:b/>
          <w:bCs/>
          <w:color w:val="000000"/>
          <w:lang w:val="uk-UA" w:eastAsia="uk-UA" w:bidi="uk-UA"/>
        </w:rPr>
        <w:t>І. Загальна частина</w:t>
      </w:r>
    </w:p>
    <w:p w:rsidR="00E80454" w:rsidRDefault="00C13AA6">
      <w:pPr>
        <w:pStyle w:val="rtejustify"/>
        <w:shd w:val="clear" w:color="auto" w:fill="FFFFFF"/>
        <w:spacing w:before="280" w:beforeAutospacing="0" w:after="120" w:afterAutospacing="0" w:line="293" w:lineRule="atLeast"/>
        <w:ind w:firstLine="567"/>
        <w:jc w:val="both"/>
        <w:rPr>
          <w:color w:val="000000"/>
        </w:rPr>
      </w:pPr>
      <w:r>
        <w:rPr>
          <w:color w:val="000000"/>
        </w:rPr>
        <w:t xml:space="preserve">Відповідно до </w:t>
      </w:r>
      <w:r>
        <w:t>пункту 22 статті 26 Закону України «Про місцеве самоврядування в Україні»</w:t>
      </w:r>
      <w:r>
        <w:rPr>
          <w:color w:val="000000"/>
        </w:rPr>
        <w:t xml:space="preserve">“, Законів України </w:t>
      </w:r>
      <w:proofErr w:type="spellStart"/>
      <w:r>
        <w:rPr>
          <w:color w:val="000000"/>
        </w:rPr>
        <w:t>„Про</w:t>
      </w:r>
      <w:proofErr w:type="spellEnd"/>
      <w:r>
        <w:rPr>
          <w:color w:val="000000"/>
        </w:rPr>
        <w:t xml:space="preserve"> мобілізаційну підготовку та мобілізацію“, </w:t>
      </w:r>
      <w:proofErr w:type="spellStart"/>
      <w:r>
        <w:rPr>
          <w:color w:val="000000"/>
        </w:rPr>
        <w:t>„Про</w:t>
      </w:r>
      <w:proofErr w:type="spellEnd"/>
      <w:r>
        <w:rPr>
          <w:color w:val="000000"/>
        </w:rPr>
        <w:t xml:space="preserve"> оборону України“, Указу Президента України від 16.05.1996 № 352 </w:t>
      </w:r>
      <w:proofErr w:type="spellStart"/>
      <w:r>
        <w:rPr>
          <w:color w:val="000000"/>
        </w:rPr>
        <w:t>„Про</w:t>
      </w:r>
      <w:proofErr w:type="spellEnd"/>
      <w:r>
        <w:rPr>
          <w:color w:val="000000"/>
        </w:rPr>
        <w:t xml:space="preserve"> затвердження Положення про  порядок проведення мобілізації в Україні“ і  постанови Кабінету Міністрів України від 28.12.2000 № 1921 </w:t>
      </w:r>
      <w:proofErr w:type="spellStart"/>
      <w:r>
        <w:rPr>
          <w:color w:val="000000"/>
        </w:rPr>
        <w:t>„Про</w:t>
      </w:r>
      <w:proofErr w:type="spellEnd"/>
      <w:r>
        <w:rPr>
          <w:color w:val="000000"/>
        </w:rPr>
        <w:t xml:space="preserve"> затвердження Положення про військово-транспортний обов’язок“, </w:t>
      </w:r>
      <w:proofErr w:type="spellStart"/>
      <w:r>
        <w:rPr>
          <w:color w:val="000000"/>
        </w:rPr>
        <w:t>„Про</w:t>
      </w:r>
      <w:proofErr w:type="spellEnd"/>
      <w:r>
        <w:rPr>
          <w:color w:val="000000"/>
        </w:rPr>
        <w:t xml:space="preserve"> Збройні Сили України”, на органи місцевого самоврядування та на міський територіальний центр комплектування та соціальної підтримки покладається відповідальність за всебічну підготовку громадян (призовного віку та військовозобов’язаних) до захисту Батьківщини. </w:t>
      </w:r>
      <w:proofErr w:type="spellStart"/>
      <w:r>
        <w:rPr>
          <w:color w:val="000000"/>
        </w:rPr>
        <w:t>Військово</w:t>
      </w:r>
      <w:proofErr w:type="spellEnd"/>
      <w:r>
        <w:rPr>
          <w:color w:val="000000"/>
        </w:rPr>
        <w:t xml:space="preserve"> – патріотичне виховання громадян України та їх призов на строкову військову службу, забезпечення призову на військову службу під час мобілізації завжди були і є важливим елементом будівництва Збройних Сил України та підтримки їх боєздатності. Дана програма розроблена з метою матеріального забезпечення проведення заходів з мобілізації людських та транспортних ресурсів, підготовки молоді до військової служби та забезпечення призову на військову службу (строкову, за контрактом, у військовому резерві, альтернативну службу, за мобілізацією та інше) у 2021 – 2025 роках.</w:t>
      </w:r>
    </w:p>
    <w:p w:rsidR="00E80454" w:rsidRDefault="00C13AA6">
      <w:pPr>
        <w:widowControl w:val="0"/>
        <w:rPr>
          <w:b/>
          <w:bCs/>
          <w:color w:val="000000"/>
          <w:lang w:val="uk-UA" w:eastAsia="uk-UA" w:bidi="uk-UA"/>
        </w:rPr>
      </w:pPr>
      <w:r>
        <w:rPr>
          <w:b/>
          <w:bCs/>
          <w:color w:val="000000"/>
          <w:lang w:val="uk-UA" w:eastAsia="uk-UA" w:bidi="uk-UA"/>
        </w:rPr>
        <w:t>ІІ. Мета програми</w:t>
      </w:r>
    </w:p>
    <w:p w:rsidR="00E80454" w:rsidRDefault="00C13AA6">
      <w:pPr>
        <w:widowControl w:val="0"/>
        <w:tabs>
          <w:tab w:val="left" w:pos="284"/>
        </w:tabs>
        <w:spacing w:before="120" w:after="120"/>
        <w:ind w:firstLine="567"/>
        <w:jc w:val="both"/>
        <w:rPr>
          <w:color w:val="000000"/>
          <w:highlight w:val="white"/>
          <w:lang w:val="uk-UA"/>
        </w:rPr>
      </w:pPr>
      <w:r>
        <w:rPr>
          <w:color w:val="000000"/>
          <w:shd w:val="clear" w:color="auto" w:fill="FFFFFF"/>
          <w:lang w:val="uk-UA"/>
        </w:rPr>
        <w:t>Метою програми є забезпечення своєчасної повної мобілізації людських і транспортних ресурсів міста для потреб Збройних Сил України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а також популяризація Збройних Сил України та залучення більшої кількості громадян на службу за контрактом.</w:t>
      </w:r>
    </w:p>
    <w:p w:rsidR="00E80454" w:rsidRDefault="00C13AA6">
      <w:pPr>
        <w:widowControl w:val="0"/>
        <w:tabs>
          <w:tab w:val="left" w:pos="3402"/>
        </w:tabs>
        <w:spacing w:after="120"/>
        <w:rPr>
          <w:b/>
          <w:bCs/>
          <w:color w:val="000000"/>
          <w:lang w:eastAsia="uk-UA" w:bidi="uk-UA"/>
        </w:rPr>
      </w:pPr>
      <w:r>
        <w:rPr>
          <w:b/>
          <w:bCs/>
          <w:color w:val="000000"/>
          <w:lang w:val="uk-UA" w:eastAsia="uk-UA" w:bidi="uk-UA"/>
        </w:rPr>
        <w:t>ІІІ. Шляхи і способи розв’язання проблеми</w:t>
      </w:r>
    </w:p>
    <w:p w:rsidR="00E80454" w:rsidRDefault="00C13AA6">
      <w:pPr>
        <w:ind w:firstLine="567"/>
        <w:jc w:val="both"/>
        <w:rPr>
          <w:lang w:val="uk-UA"/>
        </w:rPr>
      </w:pPr>
      <w:r>
        <w:rPr>
          <w:lang w:val="uk-UA"/>
        </w:rPr>
        <w:t>Єдиним способом розв’язання вищеописаної проблеми є фінансування за рахунок коштів бюджету Чорноморської міської територіальної громади та інших джерел не заборонених законодавством.</w:t>
      </w:r>
    </w:p>
    <w:p w:rsidR="00E80454" w:rsidRDefault="00C13AA6">
      <w:pPr>
        <w:ind w:firstLine="567"/>
        <w:jc w:val="both"/>
        <w:rPr>
          <w:lang w:val="uk-UA"/>
        </w:rPr>
      </w:pPr>
      <w:r>
        <w:rPr>
          <w:lang w:val="uk-UA"/>
        </w:rPr>
        <w:t xml:space="preserve">В той же час залишення проблеми без розгляду створить загрозу діяльності  </w:t>
      </w:r>
      <w:r>
        <w:rPr>
          <w:color w:val="000000"/>
          <w:lang w:val="uk-UA"/>
        </w:rPr>
        <w:t>міського територіального центру комплектування та соціальної підтримки</w:t>
      </w:r>
      <w:r>
        <w:rPr>
          <w:lang w:val="uk-UA"/>
        </w:rPr>
        <w:t>, невиконання ним планів по мобілізації, невчасну доставку військовослужбовців до місць служби, що в перспективі підриває обороноздатність країни. Тому єдиним об’єктивним способом вирішення даної проблеми є фінансування з бюджету міської територіальної громади.</w:t>
      </w:r>
    </w:p>
    <w:p w:rsidR="00E80454" w:rsidRDefault="00C13AA6">
      <w:pPr>
        <w:widowControl w:val="0"/>
        <w:spacing w:before="120" w:after="120"/>
        <w:rPr>
          <w:rFonts w:eastAsia="Courier New"/>
          <w:b/>
          <w:color w:val="000000"/>
          <w:lang w:val="uk-UA" w:eastAsia="uk-UA" w:bidi="uk-UA"/>
        </w:rPr>
      </w:pPr>
      <w:r>
        <w:rPr>
          <w:rFonts w:eastAsia="Courier New"/>
          <w:b/>
          <w:color w:val="000000"/>
          <w:lang w:val="en-US" w:eastAsia="uk-UA" w:bidi="uk-UA"/>
        </w:rPr>
        <w:t>IV</w:t>
      </w:r>
      <w:r>
        <w:rPr>
          <w:rFonts w:eastAsia="Courier New"/>
          <w:b/>
          <w:color w:val="000000"/>
          <w:lang w:val="uk-UA" w:eastAsia="uk-UA" w:bidi="uk-UA"/>
        </w:rPr>
        <w:t>. Виконавці Програми</w:t>
      </w:r>
    </w:p>
    <w:p w:rsidR="00E80454" w:rsidRDefault="00C13AA6">
      <w:pPr>
        <w:widowControl w:val="0"/>
        <w:ind w:right="120" w:firstLine="589"/>
        <w:jc w:val="both"/>
        <w:rPr>
          <w:color w:val="000000"/>
          <w:lang w:val="uk-UA" w:eastAsia="uk-UA" w:bidi="uk-UA"/>
        </w:rPr>
      </w:pPr>
      <w:r>
        <w:rPr>
          <w:color w:val="000000"/>
          <w:lang w:val="uk-UA" w:eastAsia="uk-UA" w:bidi="uk-UA"/>
        </w:rPr>
        <w:t>Виконавці заходів програми – Чорноморський міський територіальний центр комплектування та соціальної підтримки, Одеський обласний центр комплектування та соціальної підтримки.</w:t>
      </w:r>
    </w:p>
    <w:p w:rsidR="00E80454" w:rsidRDefault="00C13AA6">
      <w:pPr>
        <w:ind w:right="282"/>
        <w:rPr>
          <w:rFonts w:eastAsia="Courier New"/>
          <w:color w:val="000000"/>
          <w:lang w:val="uk-UA" w:eastAsia="uk-UA" w:bidi="uk-UA"/>
        </w:rPr>
      </w:pPr>
      <w:r>
        <w:rPr>
          <w:rFonts w:eastAsia="Courier New"/>
          <w:color w:val="000000"/>
          <w:lang w:val="uk-UA" w:eastAsia="uk-UA" w:bidi="uk-UA"/>
        </w:rPr>
        <w:t>Строк виконання програми: 2021 – 2025 роки.</w:t>
      </w:r>
      <w:r>
        <w:rPr>
          <w:rFonts w:eastAsia="Courier New"/>
          <w:color w:val="000000"/>
          <w:lang w:eastAsia="uk-UA" w:bidi="uk-UA"/>
        </w:rPr>
        <w:br/>
      </w:r>
    </w:p>
    <w:p w:rsidR="00E80454" w:rsidRDefault="00E80454">
      <w:pPr>
        <w:ind w:right="282"/>
        <w:rPr>
          <w:rFonts w:eastAsia="Courier New"/>
          <w:color w:val="000000"/>
          <w:lang w:val="uk-UA" w:eastAsia="uk-UA" w:bidi="uk-UA"/>
        </w:rPr>
      </w:pPr>
    </w:p>
    <w:p w:rsidR="006A709F" w:rsidRDefault="006A709F">
      <w:pPr>
        <w:widowControl w:val="0"/>
        <w:spacing w:after="120" w:line="220" w:lineRule="exact"/>
        <w:rPr>
          <w:b/>
          <w:bCs/>
          <w:lang w:val="uk-UA"/>
        </w:rPr>
      </w:pPr>
    </w:p>
    <w:p w:rsidR="00E80454" w:rsidRDefault="00C13AA6">
      <w:pPr>
        <w:widowControl w:val="0"/>
        <w:spacing w:after="120" w:line="220" w:lineRule="exact"/>
        <w:rPr>
          <w:b/>
          <w:bCs/>
          <w:lang w:val="uk-UA"/>
        </w:rPr>
      </w:pPr>
      <w:r>
        <w:rPr>
          <w:b/>
          <w:bCs/>
          <w:lang w:val="uk-UA"/>
        </w:rPr>
        <w:lastRenderedPageBreak/>
        <w:t>V. Очікувані  результати,  ефективність  Програми</w:t>
      </w:r>
    </w:p>
    <w:p w:rsidR="00E80454" w:rsidRDefault="00C13AA6">
      <w:pPr>
        <w:widowControl w:val="0"/>
        <w:spacing w:line="274" w:lineRule="exact"/>
        <w:rPr>
          <w:lang w:val="uk-UA"/>
        </w:rPr>
      </w:pPr>
      <w:r>
        <w:rPr>
          <w:lang w:val="uk-UA"/>
        </w:rPr>
        <w:t>Виконання  Програми  дасть  змогу:</w:t>
      </w:r>
    </w:p>
    <w:p w:rsidR="00E80454" w:rsidRDefault="00C13AA6">
      <w:pPr>
        <w:pStyle w:val="ae"/>
        <w:shd w:val="clear" w:color="auto" w:fill="FFFFFF"/>
        <w:spacing w:before="280" w:beforeAutospacing="0" w:after="120" w:afterAutospacing="0" w:line="293" w:lineRule="atLeast"/>
        <w:ind w:firstLine="300"/>
        <w:jc w:val="both"/>
        <w:rPr>
          <w:color w:val="000000"/>
        </w:rPr>
      </w:pPr>
      <w:r>
        <w:rPr>
          <w:color w:val="000000"/>
        </w:rPr>
        <w:t>– забезпечити до 6 відправок призовників на рік під час призову на  строкову військову службу та до 5 відправок особового складу запасу на перепідготовку;</w:t>
      </w:r>
    </w:p>
    <w:p w:rsidR="00E80454" w:rsidRDefault="00C13AA6">
      <w:pPr>
        <w:pStyle w:val="ae"/>
        <w:shd w:val="clear" w:color="auto" w:fill="FFFFFF"/>
        <w:spacing w:before="280" w:beforeAutospacing="0" w:after="120" w:afterAutospacing="0" w:line="293" w:lineRule="atLeast"/>
        <w:ind w:firstLine="300"/>
        <w:jc w:val="both"/>
        <w:rPr>
          <w:color w:val="000000"/>
        </w:rPr>
      </w:pPr>
      <w:r>
        <w:rPr>
          <w:color w:val="000000"/>
        </w:rPr>
        <w:t>- здійснити призов та своєчасну  відправку до місць служби не менше 40 громадян ;</w:t>
      </w:r>
    </w:p>
    <w:p w:rsidR="00E80454" w:rsidRDefault="00C13AA6">
      <w:pPr>
        <w:pStyle w:val="ae"/>
        <w:shd w:val="clear" w:color="auto" w:fill="FFFFFF"/>
        <w:spacing w:before="280" w:beforeAutospacing="0" w:after="120" w:afterAutospacing="0" w:line="293" w:lineRule="atLeast"/>
        <w:ind w:firstLine="300"/>
        <w:jc w:val="both"/>
        <w:rPr>
          <w:color w:val="000000"/>
        </w:rPr>
      </w:pPr>
      <w:r>
        <w:rPr>
          <w:color w:val="000000"/>
        </w:rPr>
        <w:t>- забезпечити своєчасну часткової мобілізації в повному обсязі ( у разі необхідності);</w:t>
      </w:r>
    </w:p>
    <w:p w:rsidR="00E80454" w:rsidRDefault="00C13AA6">
      <w:pPr>
        <w:pStyle w:val="ae"/>
        <w:shd w:val="clear" w:color="auto" w:fill="FFFFFF"/>
        <w:spacing w:before="280" w:beforeAutospacing="0" w:after="120" w:afterAutospacing="0" w:line="293" w:lineRule="atLeast"/>
        <w:ind w:firstLine="300"/>
        <w:jc w:val="both"/>
        <w:rPr>
          <w:color w:val="000000"/>
        </w:rPr>
      </w:pPr>
      <w:r>
        <w:rPr>
          <w:color w:val="000000"/>
        </w:rPr>
        <w:t>– забезпечити своєчасне оповіщення і прибуття громадян, які призиваються на військову службу, прибуття техніки на збірні пункти та у військові частини;</w:t>
      </w:r>
    </w:p>
    <w:p w:rsidR="00E80454" w:rsidRDefault="00C13AA6">
      <w:pPr>
        <w:pStyle w:val="ae"/>
        <w:shd w:val="clear" w:color="auto" w:fill="FFFFFF"/>
        <w:spacing w:before="280" w:beforeAutospacing="0" w:after="120" w:afterAutospacing="0" w:line="293" w:lineRule="atLeast"/>
        <w:ind w:firstLine="300"/>
        <w:jc w:val="both"/>
        <w:rPr>
          <w:color w:val="000000"/>
        </w:rPr>
      </w:pPr>
      <w:r>
        <w:rPr>
          <w:color w:val="000000"/>
        </w:rPr>
        <w:t>– підготовка органів державної влади та органів місцевого самоврядування до мобілізації та роботи в умовах особливого періоду;</w:t>
      </w:r>
    </w:p>
    <w:p w:rsidR="00E80454" w:rsidRDefault="00C13AA6">
      <w:pPr>
        <w:pStyle w:val="ae"/>
        <w:shd w:val="clear" w:color="auto" w:fill="FFFFFF"/>
        <w:spacing w:before="280" w:beforeAutospacing="0" w:after="120" w:afterAutospacing="0" w:line="293" w:lineRule="atLeast"/>
        <w:ind w:firstLine="300"/>
        <w:jc w:val="both"/>
        <w:rPr>
          <w:color w:val="000000"/>
        </w:rPr>
      </w:pPr>
      <w:r>
        <w:rPr>
          <w:color w:val="000000"/>
        </w:rPr>
        <w:t>– забезпечити виконання мобілізаційних завдань підприємствами, установами, організаціями міста у повному обсязі та у встановлені терміни.</w:t>
      </w:r>
    </w:p>
    <w:p w:rsidR="00E80454" w:rsidRDefault="00C13AA6">
      <w:pPr>
        <w:widowControl w:val="0"/>
        <w:spacing w:after="120" w:line="220" w:lineRule="exact"/>
        <w:rPr>
          <w:b/>
          <w:bCs/>
          <w:lang w:val="uk-UA"/>
        </w:rPr>
      </w:pPr>
      <w:r>
        <w:rPr>
          <w:b/>
          <w:bCs/>
          <w:lang w:val="en-US"/>
        </w:rPr>
        <w:t>VI</w:t>
      </w:r>
      <w:r>
        <w:rPr>
          <w:b/>
          <w:bCs/>
          <w:lang w:val="uk-UA"/>
        </w:rPr>
        <w:t>. Обсяги та джерела фінансування</w:t>
      </w:r>
    </w:p>
    <w:p w:rsidR="00E80454" w:rsidRDefault="00C13AA6">
      <w:pPr>
        <w:widowControl w:val="0"/>
        <w:spacing w:line="274" w:lineRule="exact"/>
        <w:ind w:left="20" w:right="20" w:firstLine="580"/>
        <w:jc w:val="both"/>
        <w:rPr>
          <w:lang w:val="uk-UA"/>
        </w:rPr>
      </w:pPr>
      <w:r>
        <w:rPr>
          <w:lang w:val="uk-UA"/>
        </w:rPr>
        <w:t xml:space="preserve">Орієнтовний обсяг фінансування Програми становить </w:t>
      </w:r>
      <w:r>
        <w:rPr>
          <w:u w:val="single"/>
          <w:lang w:val="uk-UA"/>
        </w:rPr>
        <w:t>1240 тис. грн</w:t>
      </w:r>
      <w:r>
        <w:rPr>
          <w:lang w:val="uk-UA"/>
        </w:rPr>
        <w:t xml:space="preserve"> за рахунок бюджету  Чорноморської  міської  територіальної  громади,  відповідно  до  умов  статті  85  Бюджетного кодексу України.</w:t>
      </w:r>
    </w:p>
    <w:p w:rsidR="00E80454" w:rsidRDefault="00C13AA6">
      <w:pPr>
        <w:widowControl w:val="0"/>
        <w:spacing w:before="120" w:after="120" w:line="274" w:lineRule="exact"/>
        <w:ind w:left="20" w:right="20" w:firstLine="580"/>
        <w:jc w:val="both"/>
        <w:rPr>
          <w:lang w:val="uk-UA"/>
        </w:rPr>
      </w:pPr>
      <w:r>
        <w:rPr>
          <w:lang w:val="uk-UA"/>
        </w:rPr>
        <w:t xml:space="preserve">Обсяги та джерела фінансування                                                                                    </w:t>
      </w:r>
      <w:r>
        <w:rPr>
          <w:i/>
          <w:iCs/>
          <w:lang w:val="uk-UA"/>
        </w:rPr>
        <w:t>(грн.)</w:t>
      </w:r>
    </w:p>
    <w:tbl>
      <w:tblPr>
        <w:tblStyle w:val="af1"/>
        <w:tblW w:w="9638" w:type="dxa"/>
        <w:tblInd w:w="109" w:type="dxa"/>
        <w:tblLook w:val="04A0" w:firstRow="1" w:lastRow="0" w:firstColumn="1" w:lastColumn="0" w:noHBand="0" w:noVBand="1"/>
      </w:tblPr>
      <w:tblGrid>
        <w:gridCol w:w="3194"/>
        <w:gridCol w:w="3290"/>
        <w:gridCol w:w="3154"/>
      </w:tblGrid>
      <w:tr w:rsidR="00E80454">
        <w:tc>
          <w:tcPr>
            <w:tcW w:w="3194" w:type="dxa"/>
          </w:tcPr>
          <w:p w:rsidR="00E80454" w:rsidRDefault="00C13AA6">
            <w:pPr>
              <w:widowControl w:val="0"/>
              <w:spacing w:line="274" w:lineRule="exact"/>
              <w:ind w:right="20"/>
              <w:jc w:val="center"/>
              <w:rPr>
                <w:lang w:val="uk-UA"/>
              </w:rPr>
            </w:pPr>
            <w:r>
              <w:rPr>
                <w:lang w:val="uk-UA"/>
              </w:rPr>
              <w:t>Джерела фінансування</w:t>
            </w:r>
          </w:p>
        </w:tc>
        <w:tc>
          <w:tcPr>
            <w:tcW w:w="3290" w:type="dxa"/>
          </w:tcPr>
          <w:p w:rsidR="00E80454" w:rsidRDefault="00C13AA6">
            <w:pPr>
              <w:widowControl w:val="0"/>
              <w:spacing w:line="274" w:lineRule="exact"/>
              <w:ind w:right="20"/>
              <w:jc w:val="center"/>
              <w:rPr>
                <w:lang w:val="uk-UA"/>
              </w:rPr>
            </w:pPr>
            <w:r>
              <w:rPr>
                <w:lang w:val="uk-UA"/>
              </w:rPr>
              <w:t>Обсяги фінансування</w:t>
            </w:r>
          </w:p>
        </w:tc>
        <w:tc>
          <w:tcPr>
            <w:tcW w:w="3154" w:type="dxa"/>
          </w:tcPr>
          <w:p w:rsidR="00E80454" w:rsidRDefault="00C13AA6">
            <w:pPr>
              <w:widowControl w:val="0"/>
              <w:spacing w:line="274" w:lineRule="exact"/>
              <w:ind w:right="20"/>
              <w:jc w:val="center"/>
              <w:rPr>
                <w:lang w:val="uk-UA"/>
              </w:rPr>
            </w:pPr>
            <w:r>
              <w:rPr>
                <w:lang w:val="uk-UA"/>
              </w:rPr>
              <w:t>2021-2025 роки</w:t>
            </w:r>
          </w:p>
        </w:tc>
      </w:tr>
      <w:tr w:rsidR="00E80454">
        <w:tc>
          <w:tcPr>
            <w:tcW w:w="3194" w:type="dxa"/>
          </w:tcPr>
          <w:p w:rsidR="00E80454" w:rsidRDefault="00C13AA6">
            <w:pPr>
              <w:widowControl w:val="0"/>
              <w:spacing w:before="240" w:line="274" w:lineRule="exact"/>
              <w:jc w:val="center"/>
              <w:rPr>
                <w:lang w:val="uk-UA"/>
              </w:rPr>
            </w:pPr>
            <w:r>
              <w:rPr>
                <w:lang w:val="uk-UA"/>
              </w:rPr>
              <w:t>Бюджет Чорноморської міської   територіальної громади</w:t>
            </w:r>
          </w:p>
        </w:tc>
        <w:tc>
          <w:tcPr>
            <w:tcW w:w="3290" w:type="dxa"/>
          </w:tcPr>
          <w:p w:rsidR="00E80454" w:rsidRDefault="00C13AA6">
            <w:pPr>
              <w:widowControl w:val="0"/>
              <w:spacing w:before="480" w:line="274" w:lineRule="exact"/>
              <w:ind w:right="20"/>
              <w:jc w:val="center"/>
              <w:rPr>
                <w:lang w:val="uk-UA"/>
              </w:rPr>
            </w:pPr>
            <w:r>
              <w:rPr>
                <w:lang w:val="uk-UA"/>
              </w:rPr>
              <w:t>1240,00 грн</w:t>
            </w:r>
          </w:p>
        </w:tc>
        <w:tc>
          <w:tcPr>
            <w:tcW w:w="3154" w:type="dxa"/>
          </w:tcPr>
          <w:p w:rsidR="00E80454" w:rsidRDefault="00C13AA6">
            <w:pPr>
              <w:pStyle w:val="af0"/>
              <w:jc w:val="center"/>
              <w:rPr>
                <w:lang w:val="uk-UA"/>
              </w:rPr>
            </w:pPr>
            <w:r>
              <w:rPr>
                <w:lang w:val="uk-UA"/>
              </w:rPr>
              <w:t>2021 рік  —  485 тис. грн;</w:t>
            </w:r>
          </w:p>
          <w:p w:rsidR="00E80454" w:rsidRDefault="00C13AA6">
            <w:pPr>
              <w:pStyle w:val="af0"/>
              <w:jc w:val="center"/>
              <w:rPr>
                <w:lang w:val="uk-UA"/>
              </w:rPr>
            </w:pPr>
            <w:r>
              <w:rPr>
                <w:lang w:val="uk-UA"/>
              </w:rPr>
              <w:t>2022 рік  —  185 тис. грн;</w:t>
            </w:r>
          </w:p>
          <w:p w:rsidR="00E80454" w:rsidRDefault="00C13AA6">
            <w:pPr>
              <w:pStyle w:val="af0"/>
              <w:jc w:val="center"/>
              <w:rPr>
                <w:lang w:val="uk-UA"/>
              </w:rPr>
            </w:pPr>
            <w:r>
              <w:rPr>
                <w:lang w:val="uk-UA"/>
              </w:rPr>
              <w:t>2023 рік  —  190 тис. грн;</w:t>
            </w:r>
          </w:p>
          <w:p w:rsidR="00E80454" w:rsidRDefault="00C13AA6">
            <w:pPr>
              <w:pStyle w:val="af0"/>
              <w:jc w:val="center"/>
              <w:rPr>
                <w:lang w:val="uk-UA"/>
              </w:rPr>
            </w:pPr>
            <w:r>
              <w:rPr>
                <w:lang w:val="uk-UA"/>
              </w:rPr>
              <w:t>2024 рік  —  190 тис. грн;</w:t>
            </w:r>
          </w:p>
          <w:p w:rsidR="00E80454" w:rsidRDefault="00C13AA6">
            <w:pPr>
              <w:widowControl w:val="0"/>
              <w:spacing w:line="274" w:lineRule="exact"/>
              <w:ind w:right="20"/>
              <w:jc w:val="center"/>
              <w:rPr>
                <w:lang w:val="uk-UA"/>
              </w:rPr>
            </w:pPr>
            <w:r>
              <w:rPr>
                <w:lang w:val="uk-UA"/>
              </w:rPr>
              <w:t>2025 рік  —  190 тис. грн</w:t>
            </w:r>
          </w:p>
        </w:tc>
      </w:tr>
    </w:tbl>
    <w:p w:rsidR="00E80454" w:rsidRDefault="00E80454">
      <w:pPr>
        <w:widowControl w:val="0"/>
        <w:spacing w:line="274" w:lineRule="exact"/>
        <w:ind w:right="20"/>
        <w:jc w:val="both"/>
        <w:rPr>
          <w:lang w:val="uk-UA"/>
        </w:rPr>
      </w:pPr>
    </w:p>
    <w:p w:rsidR="00E80454" w:rsidRDefault="00C13AA6">
      <w:pPr>
        <w:jc w:val="both"/>
        <w:rPr>
          <w:lang w:val="uk-UA"/>
        </w:rPr>
      </w:pPr>
      <w:r>
        <w:rPr>
          <w:lang w:val="uk-UA"/>
        </w:rPr>
        <w:tab/>
        <w:t xml:space="preserve">Обсяги коштів на забезпечення реалізації Програми в розрізі напрямів та термінів наведено в кошторисі фінансування заходів, визначених міською цільовою програмою підтримки </w:t>
      </w:r>
      <w:r>
        <w:rPr>
          <w:color w:val="000000"/>
          <w:lang w:val="uk-UA" w:eastAsia="uk-UA" w:bidi="uk-UA"/>
        </w:rPr>
        <w:t>Чорноморського міського територіального центру комплектування та соціальної підтримки</w:t>
      </w:r>
      <w:r>
        <w:rPr>
          <w:lang w:val="uk-UA"/>
        </w:rPr>
        <w:t>, проведення мобілізаційної підготовки військовозобов’язаних м. Чорноморська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2021 – 2025 роки.</w:t>
      </w:r>
    </w:p>
    <w:p w:rsidR="00E80454" w:rsidRDefault="00E80454">
      <w:pPr>
        <w:jc w:val="both"/>
        <w:rPr>
          <w:lang w:val="uk-UA"/>
        </w:rPr>
      </w:pPr>
    </w:p>
    <w:p w:rsidR="00E80454" w:rsidRDefault="00E80454">
      <w:pPr>
        <w:jc w:val="both"/>
        <w:rPr>
          <w:lang w:val="uk-UA"/>
        </w:rPr>
      </w:pPr>
    </w:p>
    <w:p w:rsidR="00E80454" w:rsidRDefault="00E80454">
      <w:pPr>
        <w:jc w:val="both"/>
        <w:rPr>
          <w:lang w:val="uk-UA"/>
        </w:rPr>
      </w:pPr>
    </w:p>
    <w:p w:rsidR="00E80454" w:rsidRDefault="00C13AA6">
      <w:pPr>
        <w:jc w:val="both"/>
        <w:rPr>
          <w:lang w:val="uk-UA"/>
        </w:rPr>
      </w:pPr>
      <w:r>
        <w:rPr>
          <w:lang w:val="uk-UA"/>
        </w:rPr>
        <w:t>Начальник відділу взаємодії з правоохоронними органами,</w:t>
      </w:r>
    </w:p>
    <w:p w:rsidR="00E80454" w:rsidRDefault="00C13AA6">
      <w:pPr>
        <w:jc w:val="both"/>
        <w:rPr>
          <w:lang w:val="uk-UA"/>
        </w:rPr>
      </w:pPr>
      <w:r>
        <w:rPr>
          <w:lang w:val="uk-UA"/>
        </w:rPr>
        <w:t>органами ДСНС, оборонної роботи                                                                      Микола МАЛИЙ</w:t>
      </w:r>
    </w:p>
    <w:p w:rsidR="00E80454" w:rsidRDefault="00E80454">
      <w:pPr>
        <w:widowControl w:val="0"/>
        <w:spacing w:line="274" w:lineRule="exact"/>
        <w:ind w:left="20" w:right="20" w:firstLine="580"/>
        <w:jc w:val="both"/>
        <w:rPr>
          <w:lang w:val="uk-UA"/>
        </w:rPr>
      </w:pPr>
    </w:p>
    <w:p w:rsidR="00E80454" w:rsidRDefault="00E80454">
      <w:pPr>
        <w:widowControl w:val="0"/>
        <w:spacing w:line="274" w:lineRule="exact"/>
        <w:ind w:left="20" w:right="20" w:firstLine="580"/>
        <w:jc w:val="both"/>
        <w:rPr>
          <w:lang w:val="uk-UA"/>
        </w:rPr>
      </w:pPr>
    </w:p>
    <w:p w:rsidR="00E80454" w:rsidRDefault="00E80454">
      <w:pPr>
        <w:ind w:right="-142"/>
        <w:jc w:val="both"/>
        <w:rPr>
          <w:lang w:val="uk-UA" w:bidi="uk-UA"/>
        </w:rPr>
      </w:pPr>
    </w:p>
    <w:p w:rsidR="00E80454" w:rsidRDefault="00E80454">
      <w:pPr>
        <w:widowControl w:val="0"/>
        <w:ind w:left="4560"/>
        <w:rPr>
          <w:color w:val="000000"/>
          <w:lang w:val="uk-UA" w:eastAsia="uk-UA" w:bidi="uk-UA"/>
        </w:rPr>
      </w:pPr>
    </w:p>
    <w:p w:rsidR="00E80454" w:rsidRDefault="00E80454">
      <w:pPr>
        <w:widowControl w:val="0"/>
        <w:ind w:left="4560"/>
        <w:rPr>
          <w:color w:val="000000"/>
          <w:lang w:val="uk-UA" w:eastAsia="uk-UA" w:bidi="uk-UA"/>
        </w:rPr>
      </w:pPr>
    </w:p>
    <w:p w:rsidR="00E80454" w:rsidRDefault="00E80454">
      <w:pPr>
        <w:widowControl w:val="0"/>
        <w:ind w:left="4560"/>
        <w:rPr>
          <w:color w:val="000000"/>
          <w:lang w:val="uk-UA" w:eastAsia="uk-UA" w:bidi="uk-UA"/>
        </w:rPr>
      </w:pPr>
    </w:p>
    <w:p w:rsidR="00E80454" w:rsidRDefault="00E80454">
      <w:pPr>
        <w:widowControl w:val="0"/>
        <w:ind w:left="4560"/>
        <w:rPr>
          <w:color w:val="000000"/>
          <w:lang w:val="uk-UA" w:eastAsia="uk-UA" w:bidi="uk-UA"/>
        </w:rPr>
      </w:pPr>
    </w:p>
    <w:p w:rsidR="00E80454" w:rsidRDefault="00E80454">
      <w:pPr>
        <w:widowControl w:val="0"/>
        <w:ind w:left="4560"/>
        <w:rPr>
          <w:color w:val="000000"/>
          <w:lang w:val="uk-UA" w:eastAsia="uk-UA" w:bidi="uk-UA"/>
        </w:rPr>
      </w:pPr>
    </w:p>
    <w:p w:rsidR="00E80454" w:rsidRDefault="00E80454">
      <w:pPr>
        <w:widowControl w:val="0"/>
        <w:ind w:left="4560"/>
        <w:rPr>
          <w:color w:val="000000"/>
          <w:lang w:val="uk-UA" w:eastAsia="uk-UA" w:bidi="uk-UA"/>
        </w:rPr>
      </w:pPr>
    </w:p>
    <w:p w:rsidR="00E80454" w:rsidRDefault="00E80454">
      <w:pPr>
        <w:widowControl w:val="0"/>
        <w:rPr>
          <w:color w:val="000000"/>
          <w:lang w:val="uk-UA" w:eastAsia="uk-UA" w:bidi="uk-UA"/>
        </w:rPr>
      </w:pPr>
    </w:p>
    <w:p w:rsidR="00E80454" w:rsidRDefault="00E80454">
      <w:pPr>
        <w:widowControl w:val="0"/>
        <w:rPr>
          <w:color w:val="000000"/>
          <w:lang w:val="uk-UA" w:eastAsia="uk-UA" w:bidi="uk-UA"/>
        </w:rPr>
      </w:pPr>
    </w:p>
    <w:p w:rsidR="00E80454" w:rsidRDefault="00E80454">
      <w:pPr>
        <w:widowControl w:val="0"/>
        <w:rPr>
          <w:color w:val="000000"/>
          <w:lang w:val="uk-UA" w:eastAsia="uk-UA" w:bidi="uk-UA"/>
        </w:rPr>
      </w:pPr>
    </w:p>
    <w:p w:rsidR="00E80454" w:rsidRDefault="00E80454">
      <w:pPr>
        <w:widowControl w:val="0"/>
        <w:rPr>
          <w:color w:val="000000"/>
          <w:lang w:val="uk-UA" w:eastAsia="uk-UA" w:bidi="uk-UA"/>
        </w:rPr>
      </w:pPr>
    </w:p>
    <w:p w:rsidR="00E80454" w:rsidRDefault="00C13AA6">
      <w:pPr>
        <w:widowControl w:val="0"/>
        <w:ind w:left="4560"/>
        <w:rPr>
          <w:color w:val="000000"/>
          <w:lang w:val="uk-UA" w:eastAsia="uk-UA" w:bidi="uk-UA"/>
        </w:rPr>
      </w:pPr>
      <w:r>
        <w:rPr>
          <w:color w:val="000000"/>
          <w:lang w:val="uk-UA" w:eastAsia="uk-UA" w:bidi="uk-UA"/>
        </w:rPr>
        <w:lastRenderedPageBreak/>
        <w:t>Додаток  2</w:t>
      </w:r>
    </w:p>
    <w:p w:rsidR="00E80454" w:rsidRDefault="00C13AA6">
      <w:pPr>
        <w:widowControl w:val="0"/>
        <w:ind w:left="4560"/>
        <w:rPr>
          <w:lang w:val="uk-UA"/>
        </w:rPr>
      </w:pPr>
      <w:r>
        <w:rPr>
          <w:color w:val="000000"/>
          <w:lang w:val="uk-UA" w:eastAsia="uk-UA" w:bidi="uk-UA"/>
        </w:rPr>
        <w:t>до рішення Чорноморської міської ради</w:t>
      </w:r>
    </w:p>
    <w:p w:rsidR="00E80454" w:rsidRDefault="00C13AA6">
      <w:pPr>
        <w:widowControl w:val="0"/>
        <w:ind w:left="4560"/>
      </w:pPr>
      <w:r>
        <w:rPr>
          <w:color w:val="000000"/>
          <w:lang w:val="uk-UA" w:eastAsia="uk-UA" w:bidi="uk-UA"/>
        </w:rPr>
        <w:t>Одеського    району    Одеської   області</w:t>
      </w:r>
    </w:p>
    <w:p w:rsidR="004D7ECB" w:rsidRDefault="004D7ECB" w:rsidP="004D7ECB">
      <w:pPr>
        <w:pStyle w:val="ae"/>
        <w:shd w:val="clear" w:color="auto" w:fill="FFFFFF"/>
        <w:spacing w:beforeAutospacing="0" w:afterAutospacing="0"/>
      </w:pPr>
      <w:r>
        <w:rPr>
          <w:color w:val="000000"/>
        </w:rPr>
        <w:t xml:space="preserve">                                                                            </w:t>
      </w:r>
      <w:bookmarkStart w:id="0" w:name="_GoBack"/>
      <w:bookmarkEnd w:id="0"/>
      <w:r>
        <w:rPr>
          <w:color w:val="000000"/>
        </w:rPr>
        <w:t>від 30.03.2021  № 3</w:t>
      </w:r>
      <w:r>
        <w:rPr>
          <w:color w:val="000000"/>
        </w:rPr>
        <w:t>1</w:t>
      </w:r>
      <w:r>
        <w:rPr>
          <w:color w:val="000000"/>
        </w:rPr>
        <w:t>-</w:t>
      </w:r>
      <w:r>
        <w:rPr>
          <w:color w:val="000000"/>
          <w:lang w:val="en-US"/>
        </w:rPr>
        <w:t>VIII</w:t>
      </w:r>
      <w:r>
        <w:t> </w:t>
      </w:r>
    </w:p>
    <w:p w:rsidR="00E80454" w:rsidRDefault="00E80454">
      <w:pPr>
        <w:spacing w:before="240" w:after="120"/>
        <w:jc w:val="center"/>
        <w:rPr>
          <w:sz w:val="28"/>
          <w:szCs w:val="28"/>
          <w:lang w:val="uk-UA"/>
        </w:rPr>
      </w:pPr>
    </w:p>
    <w:p w:rsidR="00E80454" w:rsidRDefault="00C13AA6">
      <w:pPr>
        <w:spacing w:before="120" w:after="120"/>
        <w:jc w:val="center"/>
        <w:rPr>
          <w:b/>
          <w:bCs/>
          <w:lang w:val="uk-UA"/>
        </w:rPr>
      </w:pPr>
      <w:r>
        <w:rPr>
          <w:b/>
          <w:bCs/>
          <w:lang w:val="uk-UA"/>
        </w:rPr>
        <w:t>КОШТОРИС</w:t>
      </w:r>
    </w:p>
    <w:p w:rsidR="00E80454" w:rsidRDefault="00C13AA6">
      <w:pPr>
        <w:spacing w:before="113" w:after="227"/>
        <w:jc w:val="both"/>
        <w:rPr>
          <w:b/>
          <w:bCs/>
          <w:lang w:val="uk-UA"/>
        </w:rPr>
      </w:pPr>
      <w:r>
        <w:rPr>
          <w:b/>
          <w:bCs/>
          <w:lang w:val="uk-UA"/>
        </w:rPr>
        <w:t>фінансування заходів, визначених Міською програмою підтримки Чорноморського міського територіального центру комплектування та соціальної підтримки, проведення мобілізаційної підготовки військовозобов’язаних м. Чорноморськ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2021-2025 роки</w:t>
      </w:r>
    </w:p>
    <w:tbl>
      <w:tblPr>
        <w:tblStyle w:val="af1"/>
        <w:tblW w:w="9635" w:type="dxa"/>
        <w:tblInd w:w="109" w:type="dxa"/>
        <w:tblLook w:val="04A0" w:firstRow="1" w:lastRow="0" w:firstColumn="1" w:lastColumn="0" w:noHBand="0" w:noVBand="1"/>
      </w:tblPr>
      <w:tblGrid>
        <w:gridCol w:w="507"/>
        <w:gridCol w:w="2660"/>
        <w:gridCol w:w="2725"/>
        <w:gridCol w:w="1417"/>
        <w:gridCol w:w="2326"/>
      </w:tblGrid>
      <w:tr w:rsidR="00E80454">
        <w:tc>
          <w:tcPr>
            <w:tcW w:w="507" w:type="dxa"/>
            <w:vAlign w:val="center"/>
          </w:tcPr>
          <w:p w:rsidR="00E80454" w:rsidRDefault="00C13AA6">
            <w:pPr>
              <w:jc w:val="center"/>
              <w:rPr>
                <w:sz w:val="20"/>
                <w:szCs w:val="20"/>
                <w:lang w:val="uk-UA"/>
              </w:rPr>
            </w:pPr>
            <w:r>
              <w:rPr>
                <w:sz w:val="20"/>
                <w:szCs w:val="20"/>
                <w:lang w:val="uk-UA"/>
              </w:rPr>
              <w:t>№ з/п</w:t>
            </w:r>
          </w:p>
        </w:tc>
        <w:tc>
          <w:tcPr>
            <w:tcW w:w="2660" w:type="dxa"/>
            <w:vAlign w:val="center"/>
          </w:tcPr>
          <w:p w:rsidR="00E80454" w:rsidRDefault="00C13AA6">
            <w:pPr>
              <w:jc w:val="center"/>
              <w:rPr>
                <w:sz w:val="20"/>
                <w:szCs w:val="20"/>
                <w:lang w:val="uk-UA"/>
              </w:rPr>
            </w:pPr>
            <w:r>
              <w:rPr>
                <w:sz w:val="20"/>
                <w:szCs w:val="20"/>
                <w:lang w:val="uk-UA"/>
              </w:rPr>
              <w:t>Зміст заходу</w:t>
            </w:r>
          </w:p>
        </w:tc>
        <w:tc>
          <w:tcPr>
            <w:tcW w:w="2725" w:type="dxa"/>
            <w:vAlign w:val="center"/>
          </w:tcPr>
          <w:p w:rsidR="00E80454" w:rsidRDefault="00C13AA6">
            <w:pPr>
              <w:jc w:val="center"/>
              <w:rPr>
                <w:sz w:val="20"/>
                <w:szCs w:val="20"/>
                <w:lang w:val="uk-UA"/>
              </w:rPr>
            </w:pPr>
            <w:r>
              <w:rPr>
                <w:sz w:val="20"/>
                <w:szCs w:val="20"/>
                <w:lang w:val="uk-UA"/>
              </w:rPr>
              <w:t>Головний  розпорядник коштів, відповідальний виконавець</w:t>
            </w:r>
          </w:p>
        </w:tc>
        <w:tc>
          <w:tcPr>
            <w:tcW w:w="1417" w:type="dxa"/>
            <w:vAlign w:val="center"/>
          </w:tcPr>
          <w:p w:rsidR="00E80454" w:rsidRDefault="00C13AA6">
            <w:pPr>
              <w:jc w:val="center"/>
              <w:rPr>
                <w:sz w:val="20"/>
                <w:szCs w:val="20"/>
                <w:lang w:val="uk-UA"/>
              </w:rPr>
            </w:pPr>
            <w:r>
              <w:rPr>
                <w:sz w:val="20"/>
                <w:szCs w:val="20"/>
                <w:lang w:val="uk-UA"/>
              </w:rPr>
              <w:t>Джерела фінансування</w:t>
            </w:r>
          </w:p>
        </w:tc>
        <w:tc>
          <w:tcPr>
            <w:tcW w:w="2326" w:type="dxa"/>
            <w:vAlign w:val="center"/>
          </w:tcPr>
          <w:p w:rsidR="00E80454" w:rsidRDefault="00C13AA6">
            <w:pPr>
              <w:jc w:val="center"/>
              <w:rPr>
                <w:sz w:val="20"/>
                <w:szCs w:val="20"/>
                <w:lang w:val="uk-UA"/>
              </w:rPr>
            </w:pPr>
            <w:r>
              <w:rPr>
                <w:sz w:val="20"/>
                <w:szCs w:val="20"/>
                <w:lang w:val="uk-UA"/>
              </w:rPr>
              <w:t xml:space="preserve">Орієнтовні обсяги фінансування, </w:t>
            </w:r>
          </w:p>
          <w:p w:rsidR="00E80454" w:rsidRDefault="00C13AA6">
            <w:pPr>
              <w:jc w:val="center"/>
              <w:rPr>
                <w:sz w:val="20"/>
                <w:szCs w:val="20"/>
                <w:lang w:val="uk-UA"/>
              </w:rPr>
            </w:pPr>
            <w:r>
              <w:rPr>
                <w:sz w:val="20"/>
                <w:szCs w:val="20"/>
                <w:lang w:val="uk-UA"/>
              </w:rPr>
              <w:t>2021-2025 роки</w:t>
            </w:r>
          </w:p>
        </w:tc>
      </w:tr>
      <w:tr w:rsidR="00E80454">
        <w:tc>
          <w:tcPr>
            <w:tcW w:w="507" w:type="dxa"/>
          </w:tcPr>
          <w:p w:rsidR="00E80454" w:rsidRDefault="00C13AA6">
            <w:pPr>
              <w:jc w:val="center"/>
              <w:rPr>
                <w:lang w:val="uk-UA"/>
              </w:rPr>
            </w:pPr>
            <w:r>
              <w:rPr>
                <w:lang w:val="uk-UA"/>
              </w:rPr>
              <w:t>1.</w:t>
            </w:r>
          </w:p>
        </w:tc>
        <w:tc>
          <w:tcPr>
            <w:tcW w:w="2660" w:type="dxa"/>
          </w:tcPr>
          <w:p w:rsidR="00E80454" w:rsidRDefault="00C13AA6">
            <w:pPr>
              <w:jc w:val="both"/>
              <w:rPr>
                <w:lang w:val="uk-UA"/>
              </w:rPr>
            </w:pPr>
            <w:r>
              <w:rPr>
                <w:lang w:val="uk-UA"/>
              </w:rPr>
              <w:t>Здійснення заходів капітального ремонту будівлі Чорноморського міського територіального центру комплектування та соціальної підтримки</w:t>
            </w:r>
          </w:p>
        </w:tc>
        <w:tc>
          <w:tcPr>
            <w:tcW w:w="2725" w:type="dxa"/>
          </w:tcPr>
          <w:p w:rsidR="00E80454" w:rsidRDefault="00C13AA6">
            <w:pPr>
              <w:jc w:val="both"/>
              <w:rPr>
                <w:lang w:val="uk-UA"/>
              </w:rPr>
            </w:pPr>
            <w:r>
              <w:rPr>
                <w:lang w:val="uk-UA"/>
              </w:rPr>
              <w:t xml:space="preserve">Комунальне підприємство «Міське управління житлово-комунального господарства» </w:t>
            </w:r>
          </w:p>
          <w:p w:rsidR="00E80454" w:rsidRDefault="00C13AA6">
            <w:pPr>
              <w:jc w:val="both"/>
              <w:rPr>
                <w:lang w:val="uk-UA"/>
              </w:rPr>
            </w:pPr>
            <w:r>
              <w:rPr>
                <w:lang w:val="uk-UA"/>
              </w:rPr>
              <w:t>Чорноморської міської ради Одеського району Одеської області;</w:t>
            </w:r>
          </w:p>
          <w:p w:rsidR="00E80454" w:rsidRDefault="00C13AA6">
            <w:pPr>
              <w:jc w:val="both"/>
              <w:rPr>
                <w:lang w:val="uk-UA"/>
              </w:rPr>
            </w:pPr>
            <w:r>
              <w:rPr>
                <w:lang w:val="uk-UA"/>
              </w:rPr>
              <w:t>Чорноморський міський територіальний центр комплектування та соціальної підтримки.</w:t>
            </w:r>
          </w:p>
        </w:tc>
        <w:tc>
          <w:tcPr>
            <w:tcW w:w="1417" w:type="dxa"/>
          </w:tcPr>
          <w:p w:rsidR="00E80454" w:rsidRDefault="00C13AA6">
            <w:pPr>
              <w:jc w:val="center"/>
              <w:rPr>
                <w:lang w:val="uk-UA"/>
              </w:rPr>
            </w:pPr>
            <w:r>
              <w:rPr>
                <w:lang w:val="uk-UA"/>
              </w:rPr>
              <w:t>Міський бюджет</w:t>
            </w:r>
          </w:p>
        </w:tc>
        <w:tc>
          <w:tcPr>
            <w:tcW w:w="2326" w:type="dxa"/>
          </w:tcPr>
          <w:p w:rsidR="00E80454" w:rsidRDefault="00C13AA6">
            <w:pPr>
              <w:ind w:left="-57"/>
              <w:rPr>
                <w:lang w:val="uk-UA"/>
              </w:rPr>
            </w:pPr>
            <w:r>
              <w:rPr>
                <w:lang w:val="uk-UA"/>
              </w:rPr>
              <w:t>2021 рік-300 тис. грн</w:t>
            </w:r>
          </w:p>
          <w:p w:rsidR="00E80454" w:rsidRDefault="00E80454">
            <w:pPr>
              <w:ind w:left="-57"/>
              <w:rPr>
                <w:lang w:val="uk-UA"/>
              </w:rPr>
            </w:pPr>
          </w:p>
        </w:tc>
      </w:tr>
      <w:tr w:rsidR="00E80454">
        <w:tc>
          <w:tcPr>
            <w:tcW w:w="507" w:type="dxa"/>
          </w:tcPr>
          <w:p w:rsidR="00E80454" w:rsidRDefault="00C13AA6">
            <w:pPr>
              <w:jc w:val="center"/>
              <w:rPr>
                <w:lang w:val="uk-UA"/>
              </w:rPr>
            </w:pPr>
            <w:r>
              <w:rPr>
                <w:lang w:val="uk-UA"/>
              </w:rPr>
              <w:t>2.</w:t>
            </w:r>
          </w:p>
        </w:tc>
        <w:tc>
          <w:tcPr>
            <w:tcW w:w="2660" w:type="dxa"/>
          </w:tcPr>
          <w:p w:rsidR="00E80454" w:rsidRDefault="00C13AA6">
            <w:pPr>
              <w:jc w:val="both"/>
              <w:rPr>
                <w:lang w:val="uk-UA"/>
              </w:rPr>
            </w:pPr>
            <w:r>
              <w:rPr>
                <w:lang w:val="uk-UA"/>
              </w:rPr>
              <w:t>Здійснення заходів щодо забезпечення територіальної оборони</w:t>
            </w:r>
          </w:p>
        </w:tc>
        <w:tc>
          <w:tcPr>
            <w:tcW w:w="2725" w:type="dxa"/>
          </w:tcPr>
          <w:p w:rsidR="00E80454" w:rsidRDefault="00C13AA6">
            <w:pPr>
              <w:jc w:val="both"/>
              <w:rPr>
                <w:lang w:val="uk-UA"/>
              </w:rPr>
            </w:pPr>
            <w:r>
              <w:rPr>
                <w:lang w:val="uk-UA"/>
              </w:rPr>
              <w:t>Фінансове управління Чорноморської міської ради Одеського району</w:t>
            </w:r>
          </w:p>
          <w:p w:rsidR="00E80454" w:rsidRDefault="00C13AA6">
            <w:pPr>
              <w:jc w:val="both"/>
              <w:rPr>
                <w:lang w:val="uk-UA"/>
              </w:rPr>
            </w:pPr>
            <w:r>
              <w:rPr>
                <w:lang w:val="uk-UA"/>
              </w:rPr>
              <w:t xml:space="preserve">Одеської області; </w:t>
            </w:r>
          </w:p>
          <w:p w:rsidR="00E80454" w:rsidRDefault="00C13AA6">
            <w:pPr>
              <w:jc w:val="both"/>
              <w:rPr>
                <w:lang w:val="uk-UA"/>
              </w:rPr>
            </w:pPr>
            <w:r>
              <w:rPr>
                <w:lang w:val="uk-UA"/>
              </w:rPr>
              <w:t>Одеський обласний центр комплектування та соціальної підтримки;</w:t>
            </w:r>
          </w:p>
          <w:p w:rsidR="00E80454" w:rsidRDefault="00C13AA6">
            <w:pPr>
              <w:jc w:val="both"/>
              <w:rPr>
                <w:lang w:val="uk-UA"/>
              </w:rPr>
            </w:pPr>
            <w:r>
              <w:rPr>
                <w:lang w:val="uk-UA"/>
              </w:rPr>
              <w:t>Чорноморський міський територіальний центр комплектування та соціальної підтримки.</w:t>
            </w:r>
          </w:p>
        </w:tc>
        <w:tc>
          <w:tcPr>
            <w:tcW w:w="1417" w:type="dxa"/>
          </w:tcPr>
          <w:p w:rsidR="00E80454" w:rsidRDefault="00C13AA6">
            <w:pPr>
              <w:jc w:val="center"/>
              <w:rPr>
                <w:lang w:val="uk-UA"/>
              </w:rPr>
            </w:pPr>
            <w:r>
              <w:rPr>
                <w:lang w:val="uk-UA"/>
              </w:rPr>
              <w:t>Міський бюджет</w:t>
            </w:r>
          </w:p>
        </w:tc>
        <w:tc>
          <w:tcPr>
            <w:tcW w:w="2326" w:type="dxa"/>
          </w:tcPr>
          <w:p w:rsidR="00E80454" w:rsidRDefault="00C13AA6">
            <w:pPr>
              <w:jc w:val="both"/>
              <w:rPr>
                <w:lang w:val="uk-UA"/>
              </w:rPr>
            </w:pPr>
            <w:r>
              <w:rPr>
                <w:lang w:val="uk-UA"/>
              </w:rPr>
              <w:t>2021 рік-40 тис. грн;</w:t>
            </w:r>
          </w:p>
          <w:p w:rsidR="00E80454" w:rsidRDefault="00C13AA6">
            <w:pPr>
              <w:jc w:val="both"/>
              <w:rPr>
                <w:lang w:val="uk-UA"/>
              </w:rPr>
            </w:pPr>
            <w:r>
              <w:rPr>
                <w:lang w:val="uk-UA"/>
              </w:rPr>
              <w:t>2022 рік-40 тис. грн;</w:t>
            </w:r>
          </w:p>
          <w:p w:rsidR="00E80454" w:rsidRDefault="00C13AA6">
            <w:pPr>
              <w:jc w:val="both"/>
              <w:rPr>
                <w:lang w:val="uk-UA"/>
              </w:rPr>
            </w:pPr>
            <w:r>
              <w:rPr>
                <w:lang w:val="uk-UA"/>
              </w:rPr>
              <w:t>2023 рік-40 тис. грн;</w:t>
            </w:r>
          </w:p>
          <w:p w:rsidR="00E80454" w:rsidRDefault="00C13AA6">
            <w:pPr>
              <w:jc w:val="both"/>
              <w:rPr>
                <w:lang w:val="uk-UA"/>
              </w:rPr>
            </w:pPr>
            <w:r>
              <w:rPr>
                <w:lang w:val="uk-UA"/>
              </w:rPr>
              <w:t>2024 рік-40 тис. грн;</w:t>
            </w:r>
          </w:p>
          <w:p w:rsidR="00E80454" w:rsidRDefault="00C13AA6">
            <w:pPr>
              <w:rPr>
                <w:lang w:val="uk-UA"/>
              </w:rPr>
            </w:pPr>
            <w:r>
              <w:rPr>
                <w:lang w:val="uk-UA"/>
              </w:rPr>
              <w:t>2025 рік-40 тис. грн.</w:t>
            </w:r>
          </w:p>
        </w:tc>
      </w:tr>
      <w:tr w:rsidR="00E80454">
        <w:tc>
          <w:tcPr>
            <w:tcW w:w="507" w:type="dxa"/>
          </w:tcPr>
          <w:p w:rsidR="00E80454" w:rsidRDefault="00C13AA6">
            <w:pPr>
              <w:jc w:val="center"/>
              <w:rPr>
                <w:lang w:val="uk-UA"/>
              </w:rPr>
            </w:pPr>
            <w:r>
              <w:rPr>
                <w:lang w:val="uk-UA"/>
              </w:rPr>
              <w:t>3.</w:t>
            </w:r>
          </w:p>
        </w:tc>
        <w:tc>
          <w:tcPr>
            <w:tcW w:w="2660" w:type="dxa"/>
          </w:tcPr>
          <w:p w:rsidR="00E80454" w:rsidRDefault="00C13AA6">
            <w:pPr>
              <w:jc w:val="both"/>
              <w:rPr>
                <w:lang w:val="uk-UA"/>
              </w:rPr>
            </w:pPr>
            <w:r>
              <w:rPr>
                <w:lang w:val="uk-UA"/>
              </w:rPr>
              <w:t>Здійснення заходів щодо забезпечення поставки людських і транспортних ресурсів у військові організаційні структури</w:t>
            </w:r>
          </w:p>
        </w:tc>
        <w:tc>
          <w:tcPr>
            <w:tcW w:w="2725" w:type="dxa"/>
          </w:tcPr>
          <w:p w:rsidR="00E80454" w:rsidRDefault="00C13AA6">
            <w:pPr>
              <w:jc w:val="both"/>
              <w:rPr>
                <w:lang w:val="uk-UA"/>
              </w:rPr>
            </w:pPr>
            <w:r>
              <w:rPr>
                <w:lang w:val="uk-UA"/>
              </w:rPr>
              <w:t>Фінансове управління Чорноморської міської ради Одеського району</w:t>
            </w:r>
          </w:p>
          <w:p w:rsidR="00E80454" w:rsidRDefault="00C13AA6">
            <w:pPr>
              <w:jc w:val="both"/>
              <w:rPr>
                <w:lang w:val="uk-UA"/>
              </w:rPr>
            </w:pPr>
            <w:r>
              <w:rPr>
                <w:lang w:val="uk-UA"/>
              </w:rPr>
              <w:t xml:space="preserve">Одеської області; </w:t>
            </w:r>
          </w:p>
          <w:p w:rsidR="00E80454" w:rsidRDefault="00C13AA6">
            <w:pPr>
              <w:jc w:val="both"/>
              <w:rPr>
                <w:lang w:val="uk-UA"/>
              </w:rPr>
            </w:pPr>
            <w:r>
              <w:rPr>
                <w:lang w:val="uk-UA"/>
              </w:rPr>
              <w:t>Одеський обласний центр комплектування та соціальної підтримки;</w:t>
            </w:r>
          </w:p>
          <w:p w:rsidR="00E80454" w:rsidRDefault="00C13AA6">
            <w:pPr>
              <w:jc w:val="both"/>
              <w:rPr>
                <w:lang w:val="uk-UA"/>
              </w:rPr>
            </w:pPr>
            <w:r>
              <w:rPr>
                <w:lang w:val="uk-UA"/>
              </w:rPr>
              <w:t>Чорноморський міський територіальний центр комплектування та соціальної підтримки.</w:t>
            </w:r>
          </w:p>
        </w:tc>
        <w:tc>
          <w:tcPr>
            <w:tcW w:w="1417" w:type="dxa"/>
          </w:tcPr>
          <w:p w:rsidR="00E80454" w:rsidRDefault="00C13AA6">
            <w:pPr>
              <w:jc w:val="center"/>
              <w:rPr>
                <w:lang w:val="uk-UA"/>
              </w:rPr>
            </w:pPr>
            <w:r>
              <w:rPr>
                <w:lang w:val="uk-UA"/>
              </w:rPr>
              <w:t>Міський бюджет</w:t>
            </w:r>
          </w:p>
        </w:tc>
        <w:tc>
          <w:tcPr>
            <w:tcW w:w="2326" w:type="dxa"/>
          </w:tcPr>
          <w:p w:rsidR="00E80454" w:rsidRDefault="00C13AA6">
            <w:pPr>
              <w:jc w:val="both"/>
              <w:rPr>
                <w:lang w:val="uk-UA"/>
              </w:rPr>
            </w:pPr>
            <w:r>
              <w:rPr>
                <w:lang w:val="uk-UA"/>
              </w:rPr>
              <w:t>2021 рік-20 тис. грн;</w:t>
            </w:r>
          </w:p>
          <w:p w:rsidR="00E80454" w:rsidRDefault="00C13AA6">
            <w:pPr>
              <w:jc w:val="both"/>
              <w:rPr>
                <w:lang w:val="uk-UA"/>
              </w:rPr>
            </w:pPr>
            <w:r>
              <w:rPr>
                <w:lang w:val="uk-UA"/>
              </w:rPr>
              <w:t>2022 рік-20 тис. грн;</w:t>
            </w:r>
          </w:p>
          <w:p w:rsidR="00E80454" w:rsidRDefault="00C13AA6">
            <w:pPr>
              <w:jc w:val="both"/>
              <w:rPr>
                <w:lang w:val="uk-UA"/>
              </w:rPr>
            </w:pPr>
            <w:r>
              <w:rPr>
                <w:lang w:val="uk-UA"/>
              </w:rPr>
              <w:t>2023 рік-20 тис. грн;</w:t>
            </w:r>
          </w:p>
          <w:p w:rsidR="00E80454" w:rsidRDefault="00C13AA6">
            <w:pPr>
              <w:jc w:val="both"/>
              <w:rPr>
                <w:lang w:val="uk-UA"/>
              </w:rPr>
            </w:pPr>
            <w:r>
              <w:rPr>
                <w:lang w:val="uk-UA"/>
              </w:rPr>
              <w:t>2024 рік-20 тис. грн;</w:t>
            </w:r>
          </w:p>
          <w:p w:rsidR="00E80454" w:rsidRDefault="00C13AA6">
            <w:pPr>
              <w:jc w:val="both"/>
              <w:rPr>
                <w:lang w:val="uk-UA"/>
              </w:rPr>
            </w:pPr>
            <w:r>
              <w:rPr>
                <w:lang w:val="uk-UA"/>
              </w:rPr>
              <w:t>2025 рік-20 тис. грн.</w:t>
            </w:r>
          </w:p>
        </w:tc>
      </w:tr>
      <w:tr w:rsidR="00E80454">
        <w:trPr>
          <w:trHeight w:val="3372"/>
        </w:trPr>
        <w:tc>
          <w:tcPr>
            <w:tcW w:w="507" w:type="dxa"/>
          </w:tcPr>
          <w:p w:rsidR="00E80454" w:rsidRDefault="00C13AA6">
            <w:pPr>
              <w:jc w:val="center"/>
              <w:rPr>
                <w:lang w:val="uk-UA"/>
              </w:rPr>
            </w:pPr>
            <w:r>
              <w:rPr>
                <w:lang w:val="uk-UA"/>
              </w:rPr>
              <w:lastRenderedPageBreak/>
              <w:t>4.</w:t>
            </w:r>
          </w:p>
        </w:tc>
        <w:tc>
          <w:tcPr>
            <w:tcW w:w="2660" w:type="dxa"/>
          </w:tcPr>
          <w:p w:rsidR="00E80454" w:rsidRDefault="00C13AA6">
            <w:pPr>
              <w:jc w:val="both"/>
              <w:rPr>
                <w:lang w:val="uk-UA"/>
              </w:rPr>
            </w:pPr>
            <w:r>
              <w:rPr>
                <w:lang w:val="uk-UA"/>
              </w:rPr>
              <w:t>Забезпечення канцелярськими товарами Чорноморського міського територіального центру комплектування та соціальної підтримки</w:t>
            </w:r>
          </w:p>
        </w:tc>
        <w:tc>
          <w:tcPr>
            <w:tcW w:w="2725" w:type="dxa"/>
          </w:tcPr>
          <w:p w:rsidR="00E80454" w:rsidRDefault="00C13AA6">
            <w:pPr>
              <w:jc w:val="both"/>
              <w:rPr>
                <w:lang w:val="uk-UA"/>
              </w:rPr>
            </w:pPr>
            <w:r>
              <w:rPr>
                <w:lang w:val="uk-UA"/>
              </w:rPr>
              <w:t>Фінансове управління Чорноморської міської ради Одеського району</w:t>
            </w:r>
          </w:p>
          <w:p w:rsidR="00E80454" w:rsidRDefault="00C13AA6">
            <w:pPr>
              <w:jc w:val="both"/>
              <w:rPr>
                <w:lang w:val="uk-UA"/>
              </w:rPr>
            </w:pPr>
            <w:r>
              <w:rPr>
                <w:lang w:val="uk-UA"/>
              </w:rPr>
              <w:t xml:space="preserve">Одеської області; </w:t>
            </w:r>
          </w:p>
          <w:p w:rsidR="00E80454" w:rsidRDefault="00C13AA6">
            <w:pPr>
              <w:jc w:val="both"/>
              <w:rPr>
                <w:lang w:val="uk-UA"/>
              </w:rPr>
            </w:pPr>
            <w:r>
              <w:rPr>
                <w:lang w:val="uk-UA"/>
              </w:rPr>
              <w:t>Одеський обласний центр комплектування та соціальної підтримки;</w:t>
            </w:r>
          </w:p>
          <w:p w:rsidR="00E80454" w:rsidRDefault="00C13AA6">
            <w:pPr>
              <w:jc w:val="both"/>
              <w:rPr>
                <w:lang w:val="uk-UA"/>
              </w:rPr>
            </w:pPr>
            <w:r>
              <w:rPr>
                <w:lang w:val="uk-UA"/>
              </w:rPr>
              <w:t>Чорноморський міський територіальний центр комплектування та соціальної підтримки.</w:t>
            </w:r>
          </w:p>
        </w:tc>
        <w:tc>
          <w:tcPr>
            <w:tcW w:w="1417" w:type="dxa"/>
          </w:tcPr>
          <w:p w:rsidR="00E80454" w:rsidRDefault="00C13AA6">
            <w:pPr>
              <w:jc w:val="center"/>
              <w:rPr>
                <w:lang w:val="uk-UA"/>
              </w:rPr>
            </w:pPr>
            <w:r>
              <w:rPr>
                <w:lang w:val="uk-UA"/>
              </w:rPr>
              <w:t>Міський бюджет</w:t>
            </w:r>
          </w:p>
        </w:tc>
        <w:tc>
          <w:tcPr>
            <w:tcW w:w="2326" w:type="dxa"/>
          </w:tcPr>
          <w:p w:rsidR="00E80454" w:rsidRDefault="00C13AA6">
            <w:pPr>
              <w:jc w:val="both"/>
              <w:rPr>
                <w:lang w:val="uk-UA"/>
              </w:rPr>
            </w:pPr>
            <w:r>
              <w:rPr>
                <w:lang w:val="uk-UA"/>
              </w:rPr>
              <w:t>2021 рік-15 тис. грн;</w:t>
            </w:r>
          </w:p>
          <w:p w:rsidR="00E80454" w:rsidRDefault="00C13AA6">
            <w:pPr>
              <w:jc w:val="both"/>
              <w:rPr>
                <w:lang w:val="uk-UA"/>
              </w:rPr>
            </w:pPr>
            <w:r>
              <w:rPr>
                <w:lang w:val="uk-UA"/>
              </w:rPr>
              <w:t>2022 рік-15 тис. грн;</w:t>
            </w:r>
          </w:p>
          <w:p w:rsidR="00E80454" w:rsidRDefault="00C13AA6">
            <w:pPr>
              <w:jc w:val="both"/>
              <w:rPr>
                <w:lang w:val="uk-UA"/>
              </w:rPr>
            </w:pPr>
            <w:r>
              <w:rPr>
                <w:lang w:val="uk-UA"/>
              </w:rPr>
              <w:t>2023 рік-20 тис. грн;</w:t>
            </w:r>
          </w:p>
          <w:p w:rsidR="00E80454" w:rsidRDefault="00C13AA6">
            <w:pPr>
              <w:jc w:val="both"/>
              <w:rPr>
                <w:lang w:val="uk-UA"/>
              </w:rPr>
            </w:pPr>
            <w:r>
              <w:rPr>
                <w:lang w:val="uk-UA"/>
              </w:rPr>
              <w:t>2024 рік-20 тис. грн;</w:t>
            </w:r>
          </w:p>
          <w:p w:rsidR="00E80454" w:rsidRDefault="00C13AA6">
            <w:pPr>
              <w:jc w:val="both"/>
              <w:rPr>
                <w:lang w:val="uk-UA"/>
              </w:rPr>
            </w:pPr>
            <w:r>
              <w:rPr>
                <w:lang w:val="uk-UA"/>
              </w:rPr>
              <w:t>2025 рік-20 тис. грн.</w:t>
            </w:r>
          </w:p>
        </w:tc>
      </w:tr>
      <w:tr w:rsidR="00E80454">
        <w:trPr>
          <w:trHeight w:val="180"/>
        </w:trPr>
        <w:tc>
          <w:tcPr>
            <w:tcW w:w="507" w:type="dxa"/>
          </w:tcPr>
          <w:p w:rsidR="00E80454" w:rsidRDefault="00C13AA6">
            <w:pPr>
              <w:jc w:val="center"/>
              <w:rPr>
                <w:lang w:val="uk-UA"/>
              </w:rPr>
            </w:pPr>
            <w:r>
              <w:rPr>
                <w:lang w:val="uk-UA"/>
              </w:rPr>
              <w:t>5.</w:t>
            </w:r>
          </w:p>
        </w:tc>
        <w:tc>
          <w:tcPr>
            <w:tcW w:w="2660" w:type="dxa"/>
          </w:tcPr>
          <w:p w:rsidR="00E80454" w:rsidRDefault="00C13AA6">
            <w:pPr>
              <w:jc w:val="both"/>
              <w:rPr>
                <w:lang w:val="uk-UA"/>
              </w:rPr>
            </w:pPr>
            <w:r>
              <w:rPr>
                <w:lang w:val="uk-UA"/>
              </w:rPr>
              <w:t>Забезпечення паперовими чи картонними реєстраційними журналами Чорноморського міського територіального центру комплектування та соціальної підтримки</w:t>
            </w:r>
          </w:p>
        </w:tc>
        <w:tc>
          <w:tcPr>
            <w:tcW w:w="2725" w:type="dxa"/>
          </w:tcPr>
          <w:p w:rsidR="00E80454" w:rsidRDefault="00C13AA6">
            <w:pPr>
              <w:jc w:val="both"/>
              <w:rPr>
                <w:lang w:val="uk-UA"/>
              </w:rPr>
            </w:pPr>
            <w:r>
              <w:rPr>
                <w:lang w:val="uk-UA"/>
              </w:rPr>
              <w:t>Фінансове управління Чорноморської міської ради Одеського району</w:t>
            </w:r>
          </w:p>
          <w:p w:rsidR="00E80454" w:rsidRDefault="00C13AA6">
            <w:pPr>
              <w:jc w:val="both"/>
              <w:rPr>
                <w:lang w:val="uk-UA"/>
              </w:rPr>
            </w:pPr>
            <w:r>
              <w:rPr>
                <w:lang w:val="uk-UA"/>
              </w:rPr>
              <w:t xml:space="preserve">Одеської області; </w:t>
            </w:r>
          </w:p>
          <w:p w:rsidR="00E80454" w:rsidRDefault="00C13AA6">
            <w:pPr>
              <w:jc w:val="both"/>
              <w:rPr>
                <w:lang w:val="uk-UA"/>
              </w:rPr>
            </w:pPr>
            <w:r>
              <w:rPr>
                <w:lang w:val="uk-UA"/>
              </w:rPr>
              <w:t>Одеський обласний центр комплектування та соціальної підтримки;</w:t>
            </w:r>
          </w:p>
          <w:p w:rsidR="00E80454" w:rsidRDefault="00C13AA6">
            <w:pPr>
              <w:jc w:val="both"/>
              <w:rPr>
                <w:lang w:val="uk-UA"/>
              </w:rPr>
            </w:pPr>
            <w:r>
              <w:rPr>
                <w:lang w:val="uk-UA"/>
              </w:rPr>
              <w:t>Чорноморський міський територіальний центр комплектування та соціальної підтримки.</w:t>
            </w:r>
          </w:p>
        </w:tc>
        <w:tc>
          <w:tcPr>
            <w:tcW w:w="1417" w:type="dxa"/>
          </w:tcPr>
          <w:p w:rsidR="00E80454" w:rsidRDefault="00C13AA6">
            <w:pPr>
              <w:jc w:val="center"/>
              <w:rPr>
                <w:lang w:val="uk-UA"/>
              </w:rPr>
            </w:pPr>
            <w:r>
              <w:rPr>
                <w:lang w:val="uk-UA"/>
              </w:rPr>
              <w:t>Міський бюджет</w:t>
            </w:r>
          </w:p>
        </w:tc>
        <w:tc>
          <w:tcPr>
            <w:tcW w:w="2326" w:type="dxa"/>
          </w:tcPr>
          <w:p w:rsidR="00E80454" w:rsidRDefault="00C13AA6">
            <w:pPr>
              <w:jc w:val="both"/>
              <w:rPr>
                <w:lang w:val="uk-UA"/>
              </w:rPr>
            </w:pPr>
            <w:r>
              <w:rPr>
                <w:lang w:val="uk-UA"/>
              </w:rPr>
              <w:t>2021 рік-10 тис. грн;</w:t>
            </w:r>
          </w:p>
          <w:p w:rsidR="00E80454" w:rsidRDefault="00C13AA6">
            <w:pPr>
              <w:jc w:val="both"/>
              <w:rPr>
                <w:lang w:val="uk-UA"/>
              </w:rPr>
            </w:pPr>
            <w:r>
              <w:rPr>
                <w:lang w:val="uk-UA"/>
              </w:rPr>
              <w:t>2022 рік-10 тис. грн;</w:t>
            </w:r>
          </w:p>
          <w:p w:rsidR="00E80454" w:rsidRDefault="00C13AA6">
            <w:pPr>
              <w:jc w:val="both"/>
              <w:rPr>
                <w:lang w:val="uk-UA"/>
              </w:rPr>
            </w:pPr>
            <w:r>
              <w:rPr>
                <w:lang w:val="uk-UA"/>
              </w:rPr>
              <w:t>2023 рік-10 тис. грн;</w:t>
            </w:r>
          </w:p>
          <w:p w:rsidR="00E80454" w:rsidRDefault="00C13AA6">
            <w:pPr>
              <w:jc w:val="both"/>
              <w:rPr>
                <w:lang w:val="uk-UA"/>
              </w:rPr>
            </w:pPr>
            <w:r>
              <w:rPr>
                <w:lang w:val="uk-UA"/>
              </w:rPr>
              <w:t>2024 рік-10 тис. грн;</w:t>
            </w:r>
          </w:p>
          <w:p w:rsidR="00E80454" w:rsidRDefault="00C13AA6">
            <w:pPr>
              <w:jc w:val="both"/>
              <w:rPr>
                <w:lang w:val="uk-UA"/>
              </w:rPr>
            </w:pPr>
            <w:r>
              <w:rPr>
                <w:lang w:val="uk-UA"/>
              </w:rPr>
              <w:t>2025 рік-10 тис. грн.</w:t>
            </w:r>
          </w:p>
        </w:tc>
      </w:tr>
      <w:tr w:rsidR="00E80454">
        <w:tc>
          <w:tcPr>
            <w:tcW w:w="507" w:type="dxa"/>
          </w:tcPr>
          <w:p w:rsidR="00E80454" w:rsidRDefault="00C13AA6">
            <w:pPr>
              <w:jc w:val="center"/>
              <w:rPr>
                <w:lang w:val="uk-UA"/>
              </w:rPr>
            </w:pPr>
            <w:r>
              <w:rPr>
                <w:lang w:val="uk-UA"/>
              </w:rPr>
              <w:t>6.</w:t>
            </w:r>
          </w:p>
        </w:tc>
        <w:tc>
          <w:tcPr>
            <w:tcW w:w="2660" w:type="dxa"/>
          </w:tcPr>
          <w:p w:rsidR="00E80454" w:rsidRDefault="00C13AA6">
            <w:pPr>
              <w:jc w:val="both"/>
              <w:rPr>
                <w:lang w:val="uk-UA"/>
              </w:rPr>
            </w:pPr>
            <w:r>
              <w:rPr>
                <w:lang w:val="uk-UA"/>
              </w:rPr>
              <w:t>Проведення рекламної та агітаційної роботи спрямованої на підвищення престижу військової служби у Збройних Силах України</w:t>
            </w:r>
          </w:p>
        </w:tc>
        <w:tc>
          <w:tcPr>
            <w:tcW w:w="2725" w:type="dxa"/>
          </w:tcPr>
          <w:p w:rsidR="00E80454" w:rsidRDefault="00C13AA6">
            <w:pPr>
              <w:jc w:val="both"/>
              <w:rPr>
                <w:lang w:val="uk-UA"/>
              </w:rPr>
            </w:pPr>
            <w:r>
              <w:rPr>
                <w:lang w:val="uk-UA"/>
              </w:rPr>
              <w:t>Фінансове управління Чорноморської міської ради Одеського району</w:t>
            </w:r>
          </w:p>
          <w:p w:rsidR="00E80454" w:rsidRDefault="00C13AA6">
            <w:pPr>
              <w:jc w:val="both"/>
              <w:rPr>
                <w:lang w:val="uk-UA"/>
              </w:rPr>
            </w:pPr>
            <w:r>
              <w:rPr>
                <w:lang w:val="uk-UA"/>
              </w:rPr>
              <w:t xml:space="preserve">Одеської області; </w:t>
            </w:r>
          </w:p>
          <w:p w:rsidR="00E80454" w:rsidRDefault="00C13AA6">
            <w:pPr>
              <w:jc w:val="both"/>
              <w:rPr>
                <w:lang w:val="uk-UA"/>
              </w:rPr>
            </w:pPr>
            <w:r>
              <w:rPr>
                <w:lang w:val="uk-UA"/>
              </w:rPr>
              <w:t>Одеський обласний центр комплектування та соціальної підтримки;</w:t>
            </w:r>
          </w:p>
          <w:p w:rsidR="00E80454" w:rsidRDefault="00C13AA6">
            <w:pPr>
              <w:jc w:val="both"/>
              <w:rPr>
                <w:lang w:val="uk-UA"/>
              </w:rPr>
            </w:pPr>
            <w:r>
              <w:rPr>
                <w:lang w:val="uk-UA"/>
              </w:rPr>
              <w:t>Чорноморський міський територіальний центр комплектування та соціальної підтримки.</w:t>
            </w:r>
          </w:p>
        </w:tc>
        <w:tc>
          <w:tcPr>
            <w:tcW w:w="1417" w:type="dxa"/>
          </w:tcPr>
          <w:p w:rsidR="00E80454" w:rsidRDefault="00C13AA6">
            <w:pPr>
              <w:jc w:val="center"/>
              <w:rPr>
                <w:lang w:val="uk-UA"/>
              </w:rPr>
            </w:pPr>
            <w:r>
              <w:rPr>
                <w:lang w:val="uk-UA"/>
              </w:rPr>
              <w:t>Міський бюджет</w:t>
            </w:r>
          </w:p>
        </w:tc>
        <w:tc>
          <w:tcPr>
            <w:tcW w:w="2326" w:type="dxa"/>
          </w:tcPr>
          <w:p w:rsidR="00E80454" w:rsidRDefault="00C13AA6">
            <w:pPr>
              <w:jc w:val="both"/>
              <w:rPr>
                <w:lang w:val="uk-UA"/>
              </w:rPr>
            </w:pPr>
            <w:r>
              <w:rPr>
                <w:lang w:val="uk-UA"/>
              </w:rPr>
              <w:t>2021 рік-50 тис. грн;</w:t>
            </w:r>
          </w:p>
          <w:p w:rsidR="00E80454" w:rsidRDefault="00C13AA6">
            <w:pPr>
              <w:jc w:val="both"/>
              <w:rPr>
                <w:lang w:val="uk-UA"/>
              </w:rPr>
            </w:pPr>
            <w:r>
              <w:rPr>
                <w:lang w:val="uk-UA"/>
              </w:rPr>
              <w:t>2022 рік-50 тис. грн;</w:t>
            </w:r>
          </w:p>
          <w:p w:rsidR="00E80454" w:rsidRDefault="00C13AA6">
            <w:pPr>
              <w:jc w:val="both"/>
              <w:rPr>
                <w:lang w:val="uk-UA"/>
              </w:rPr>
            </w:pPr>
            <w:r>
              <w:rPr>
                <w:lang w:val="uk-UA"/>
              </w:rPr>
              <w:t>2023 рік-50 тис. грн;</w:t>
            </w:r>
          </w:p>
          <w:p w:rsidR="00E80454" w:rsidRDefault="00C13AA6">
            <w:pPr>
              <w:jc w:val="both"/>
              <w:rPr>
                <w:lang w:val="uk-UA"/>
              </w:rPr>
            </w:pPr>
            <w:r>
              <w:rPr>
                <w:lang w:val="uk-UA"/>
              </w:rPr>
              <w:t>2024 рік-50 тис. грн;</w:t>
            </w:r>
          </w:p>
          <w:p w:rsidR="00E80454" w:rsidRDefault="00C13AA6">
            <w:pPr>
              <w:jc w:val="both"/>
              <w:rPr>
                <w:lang w:val="uk-UA"/>
              </w:rPr>
            </w:pPr>
            <w:r>
              <w:rPr>
                <w:lang w:val="uk-UA"/>
              </w:rPr>
              <w:t>2025 рік-50 тис. грн</w:t>
            </w:r>
          </w:p>
        </w:tc>
      </w:tr>
      <w:tr w:rsidR="00E80454">
        <w:tc>
          <w:tcPr>
            <w:tcW w:w="507" w:type="dxa"/>
          </w:tcPr>
          <w:p w:rsidR="00E80454" w:rsidRDefault="00C13AA6">
            <w:pPr>
              <w:jc w:val="center"/>
              <w:rPr>
                <w:lang w:val="uk-UA"/>
              </w:rPr>
            </w:pPr>
            <w:r>
              <w:rPr>
                <w:lang w:val="uk-UA"/>
              </w:rPr>
              <w:t>7.</w:t>
            </w:r>
          </w:p>
        </w:tc>
        <w:tc>
          <w:tcPr>
            <w:tcW w:w="2660" w:type="dxa"/>
          </w:tcPr>
          <w:p w:rsidR="00E80454" w:rsidRDefault="00C13AA6">
            <w:pPr>
              <w:jc w:val="both"/>
              <w:rPr>
                <w:lang w:val="uk-UA"/>
              </w:rPr>
            </w:pPr>
            <w:r>
              <w:rPr>
                <w:lang w:val="uk-UA"/>
              </w:rPr>
              <w:t>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w:t>
            </w:r>
          </w:p>
        </w:tc>
        <w:tc>
          <w:tcPr>
            <w:tcW w:w="2725" w:type="dxa"/>
          </w:tcPr>
          <w:p w:rsidR="00E80454" w:rsidRDefault="00C13AA6">
            <w:pPr>
              <w:jc w:val="both"/>
              <w:rPr>
                <w:lang w:val="uk-UA"/>
              </w:rPr>
            </w:pPr>
            <w:r>
              <w:rPr>
                <w:lang w:val="uk-UA"/>
              </w:rPr>
              <w:t xml:space="preserve">Фінансове управління Чорноморської міської ради  Одеського району Одеської області; </w:t>
            </w:r>
          </w:p>
          <w:p w:rsidR="00E80454" w:rsidRDefault="00C13AA6">
            <w:pPr>
              <w:jc w:val="both"/>
              <w:rPr>
                <w:lang w:val="uk-UA"/>
              </w:rPr>
            </w:pPr>
            <w:r>
              <w:rPr>
                <w:lang w:val="uk-UA"/>
              </w:rPr>
              <w:t>Одеський обласний центр комплектування та соціальної підтримки;</w:t>
            </w:r>
          </w:p>
          <w:p w:rsidR="00E80454" w:rsidRDefault="00C13AA6">
            <w:pPr>
              <w:jc w:val="both"/>
              <w:rPr>
                <w:lang w:val="uk-UA"/>
              </w:rPr>
            </w:pPr>
            <w:r>
              <w:rPr>
                <w:lang w:val="uk-UA"/>
              </w:rPr>
              <w:t>Чорноморський міський територіальний центр комплектування та соціальної підтримки.</w:t>
            </w:r>
          </w:p>
        </w:tc>
        <w:tc>
          <w:tcPr>
            <w:tcW w:w="1417" w:type="dxa"/>
          </w:tcPr>
          <w:p w:rsidR="00E80454" w:rsidRDefault="00C13AA6">
            <w:pPr>
              <w:jc w:val="center"/>
              <w:rPr>
                <w:lang w:val="uk-UA"/>
              </w:rPr>
            </w:pPr>
            <w:r>
              <w:rPr>
                <w:lang w:val="uk-UA"/>
              </w:rPr>
              <w:t>Міський бюджет</w:t>
            </w:r>
          </w:p>
        </w:tc>
        <w:tc>
          <w:tcPr>
            <w:tcW w:w="2326" w:type="dxa"/>
          </w:tcPr>
          <w:p w:rsidR="00E80454" w:rsidRDefault="00C13AA6">
            <w:pPr>
              <w:jc w:val="both"/>
              <w:rPr>
                <w:lang w:val="uk-UA"/>
              </w:rPr>
            </w:pPr>
            <w:r>
              <w:rPr>
                <w:lang w:val="uk-UA"/>
              </w:rPr>
              <w:t>2021 рік-50 тис. грн;</w:t>
            </w:r>
          </w:p>
          <w:p w:rsidR="00E80454" w:rsidRDefault="00C13AA6">
            <w:pPr>
              <w:jc w:val="both"/>
              <w:rPr>
                <w:lang w:val="uk-UA"/>
              </w:rPr>
            </w:pPr>
            <w:r>
              <w:rPr>
                <w:lang w:val="uk-UA"/>
              </w:rPr>
              <w:t>2022 рік-50 тис. грн;</w:t>
            </w:r>
          </w:p>
          <w:p w:rsidR="00E80454" w:rsidRDefault="00C13AA6">
            <w:pPr>
              <w:jc w:val="both"/>
              <w:rPr>
                <w:lang w:val="uk-UA"/>
              </w:rPr>
            </w:pPr>
            <w:r>
              <w:rPr>
                <w:lang w:val="uk-UA"/>
              </w:rPr>
              <w:t>2023 рік-50 тис. грн;</w:t>
            </w:r>
          </w:p>
          <w:p w:rsidR="00E80454" w:rsidRDefault="00C13AA6">
            <w:pPr>
              <w:jc w:val="both"/>
              <w:rPr>
                <w:lang w:val="uk-UA"/>
              </w:rPr>
            </w:pPr>
            <w:r>
              <w:rPr>
                <w:lang w:val="uk-UA"/>
              </w:rPr>
              <w:t>2024 рік-50 тис. грн;</w:t>
            </w:r>
          </w:p>
          <w:p w:rsidR="00E80454" w:rsidRDefault="00C13AA6">
            <w:pPr>
              <w:jc w:val="both"/>
              <w:rPr>
                <w:lang w:val="uk-UA"/>
              </w:rPr>
            </w:pPr>
            <w:r>
              <w:rPr>
                <w:lang w:val="uk-UA"/>
              </w:rPr>
              <w:t>2025 рік-50 тис. грн.</w:t>
            </w:r>
          </w:p>
        </w:tc>
      </w:tr>
      <w:tr w:rsidR="00E80454">
        <w:tc>
          <w:tcPr>
            <w:tcW w:w="7309" w:type="dxa"/>
            <w:gridSpan w:val="4"/>
          </w:tcPr>
          <w:p w:rsidR="00E80454" w:rsidRDefault="00C13AA6">
            <w:pPr>
              <w:tabs>
                <w:tab w:val="left" w:pos="1215"/>
              </w:tabs>
              <w:jc w:val="right"/>
              <w:rPr>
                <w:b/>
                <w:lang w:val="uk-UA"/>
              </w:rPr>
            </w:pPr>
            <w:r>
              <w:rPr>
                <w:b/>
                <w:lang w:val="uk-UA"/>
              </w:rPr>
              <w:t>Разом:</w:t>
            </w:r>
          </w:p>
          <w:p w:rsidR="00E80454" w:rsidRDefault="00C13AA6">
            <w:pPr>
              <w:jc w:val="right"/>
              <w:rPr>
                <w:lang w:val="uk-UA"/>
              </w:rPr>
            </w:pPr>
            <w:r>
              <w:rPr>
                <w:lang w:val="uk-UA"/>
              </w:rPr>
              <w:t>у т.ч. за роками:</w:t>
            </w:r>
          </w:p>
          <w:p w:rsidR="00E80454" w:rsidRDefault="00C13AA6">
            <w:pPr>
              <w:jc w:val="right"/>
              <w:rPr>
                <w:lang w:val="uk-UA"/>
              </w:rPr>
            </w:pPr>
            <w:r>
              <w:rPr>
                <w:lang w:val="uk-UA"/>
              </w:rPr>
              <w:t>2021 рік</w:t>
            </w:r>
          </w:p>
          <w:p w:rsidR="00E80454" w:rsidRDefault="00C13AA6">
            <w:pPr>
              <w:jc w:val="right"/>
              <w:rPr>
                <w:lang w:val="uk-UA"/>
              </w:rPr>
            </w:pPr>
            <w:r>
              <w:rPr>
                <w:lang w:val="uk-UA"/>
              </w:rPr>
              <w:t>2022 рік</w:t>
            </w:r>
          </w:p>
          <w:p w:rsidR="00E80454" w:rsidRDefault="00C13AA6">
            <w:pPr>
              <w:jc w:val="right"/>
              <w:rPr>
                <w:lang w:val="uk-UA"/>
              </w:rPr>
            </w:pPr>
            <w:r>
              <w:rPr>
                <w:lang w:val="uk-UA"/>
              </w:rPr>
              <w:t>2023 рік</w:t>
            </w:r>
          </w:p>
          <w:p w:rsidR="00E80454" w:rsidRDefault="00C13AA6">
            <w:pPr>
              <w:jc w:val="right"/>
              <w:rPr>
                <w:lang w:val="uk-UA"/>
              </w:rPr>
            </w:pPr>
            <w:r>
              <w:rPr>
                <w:lang w:val="uk-UA"/>
              </w:rPr>
              <w:t>2024 рік</w:t>
            </w:r>
          </w:p>
          <w:p w:rsidR="00E80454" w:rsidRDefault="00C13AA6">
            <w:pPr>
              <w:jc w:val="right"/>
              <w:rPr>
                <w:lang w:val="uk-UA"/>
              </w:rPr>
            </w:pPr>
            <w:r>
              <w:rPr>
                <w:lang w:val="uk-UA"/>
              </w:rPr>
              <w:t>2025 рік</w:t>
            </w:r>
          </w:p>
        </w:tc>
        <w:tc>
          <w:tcPr>
            <w:tcW w:w="2326" w:type="dxa"/>
          </w:tcPr>
          <w:p w:rsidR="00E80454" w:rsidRDefault="00C13AA6">
            <w:pPr>
              <w:jc w:val="center"/>
              <w:rPr>
                <w:lang w:val="uk-UA"/>
              </w:rPr>
            </w:pPr>
            <w:r>
              <w:rPr>
                <w:lang w:val="uk-UA"/>
              </w:rPr>
              <w:t>1240 тис. грн</w:t>
            </w:r>
          </w:p>
          <w:p w:rsidR="00E80454" w:rsidRDefault="00E80454">
            <w:pPr>
              <w:rPr>
                <w:lang w:val="uk-UA"/>
              </w:rPr>
            </w:pPr>
          </w:p>
          <w:p w:rsidR="00E80454" w:rsidRDefault="00C13AA6">
            <w:pPr>
              <w:jc w:val="center"/>
              <w:rPr>
                <w:lang w:val="uk-UA"/>
              </w:rPr>
            </w:pPr>
            <w:r>
              <w:rPr>
                <w:lang w:val="uk-UA"/>
              </w:rPr>
              <w:t>485 тис. грн</w:t>
            </w:r>
          </w:p>
          <w:p w:rsidR="00E80454" w:rsidRDefault="00C13AA6">
            <w:pPr>
              <w:jc w:val="center"/>
              <w:rPr>
                <w:lang w:val="uk-UA"/>
              </w:rPr>
            </w:pPr>
            <w:r>
              <w:rPr>
                <w:lang w:val="uk-UA"/>
              </w:rPr>
              <w:t>185 тис. грн</w:t>
            </w:r>
          </w:p>
          <w:p w:rsidR="00E80454" w:rsidRDefault="00C13AA6">
            <w:pPr>
              <w:jc w:val="center"/>
              <w:rPr>
                <w:lang w:val="uk-UA"/>
              </w:rPr>
            </w:pPr>
            <w:r>
              <w:rPr>
                <w:lang w:val="uk-UA"/>
              </w:rPr>
              <w:t>190 тис. грн</w:t>
            </w:r>
          </w:p>
          <w:p w:rsidR="00E80454" w:rsidRDefault="00C13AA6">
            <w:pPr>
              <w:jc w:val="center"/>
              <w:rPr>
                <w:lang w:val="uk-UA"/>
              </w:rPr>
            </w:pPr>
            <w:r>
              <w:rPr>
                <w:lang w:val="uk-UA"/>
              </w:rPr>
              <w:t>190 тис. грн</w:t>
            </w:r>
          </w:p>
          <w:p w:rsidR="00E80454" w:rsidRDefault="00C13AA6">
            <w:pPr>
              <w:jc w:val="center"/>
              <w:rPr>
                <w:lang w:val="uk-UA"/>
              </w:rPr>
            </w:pPr>
            <w:r>
              <w:rPr>
                <w:lang w:val="uk-UA"/>
              </w:rPr>
              <w:t>190 тис. грн</w:t>
            </w:r>
          </w:p>
        </w:tc>
      </w:tr>
    </w:tbl>
    <w:p w:rsidR="00E80454" w:rsidRDefault="00C13AA6">
      <w:pPr>
        <w:spacing w:before="113"/>
        <w:rPr>
          <w:lang w:val="uk-UA" w:eastAsia="uk-UA" w:bidi="uk-UA"/>
        </w:rPr>
      </w:pPr>
      <w:r>
        <w:rPr>
          <w:lang w:val="uk-UA" w:eastAsia="uk-UA" w:bidi="uk-UA"/>
        </w:rPr>
        <w:t>Начальник відділу взаємодії з правоохоронними органами,</w:t>
      </w:r>
    </w:p>
    <w:p w:rsidR="00E80454" w:rsidRDefault="00C13AA6">
      <w:pPr>
        <w:rPr>
          <w:lang w:val="uk-UA" w:eastAsia="uk-UA" w:bidi="uk-UA"/>
        </w:rPr>
      </w:pPr>
      <w:r>
        <w:rPr>
          <w:lang w:val="uk-UA" w:eastAsia="uk-UA" w:bidi="uk-UA"/>
        </w:rPr>
        <w:t>органами ДСНС, оборонної роботи                                                                      Микола МАЛИЙ</w:t>
      </w:r>
    </w:p>
    <w:sectPr w:rsidR="00E80454" w:rsidSect="00C13AA6">
      <w:pgSz w:w="11906" w:h="16838"/>
      <w:pgMar w:top="568" w:right="566" w:bottom="142" w:left="1701"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characterSpacingControl w:val="doNotCompress"/>
  <w:compat>
    <w:compatSetting w:name="compatibilityMode" w:uri="http://schemas.microsoft.com/office/word" w:val="12"/>
  </w:compat>
  <w:rsids>
    <w:rsidRoot w:val="00E80454"/>
    <w:rsid w:val="0038728B"/>
    <w:rsid w:val="003D0E23"/>
    <w:rsid w:val="004C1E79"/>
    <w:rsid w:val="004D7ECB"/>
    <w:rsid w:val="00612774"/>
    <w:rsid w:val="006A709F"/>
    <w:rsid w:val="008C23FA"/>
    <w:rsid w:val="00C13AA6"/>
    <w:rsid w:val="00E80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006"/>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024006"/>
    <w:rPr>
      <w:rFonts w:ascii="Tahoma" w:eastAsia="Times New Roman" w:hAnsi="Tahoma" w:cs="Tahoma"/>
      <w:sz w:val="16"/>
      <w:szCs w:val="16"/>
      <w:lang w:eastAsia="ru-RU"/>
    </w:rPr>
  </w:style>
  <w:style w:type="character" w:styleId="a4">
    <w:name w:val="Strong"/>
    <w:basedOn w:val="a0"/>
    <w:uiPriority w:val="22"/>
    <w:qFormat/>
    <w:rsid w:val="00C218B0"/>
    <w:rPr>
      <w:b/>
      <w:bCs/>
    </w:rPr>
  </w:style>
  <w:style w:type="character" w:customStyle="1" w:styleId="apple-converted-space">
    <w:name w:val="apple-converted-space"/>
    <w:basedOn w:val="a0"/>
    <w:qFormat/>
    <w:rsid w:val="00C218B0"/>
  </w:style>
  <w:style w:type="character" w:styleId="a5">
    <w:name w:val="Emphasis"/>
    <w:basedOn w:val="a0"/>
    <w:uiPriority w:val="20"/>
    <w:qFormat/>
    <w:rsid w:val="00C218B0"/>
    <w:rPr>
      <w:i/>
      <w:iCs/>
    </w:rPr>
  </w:style>
  <w:style w:type="character" w:customStyle="1" w:styleId="a6">
    <w:name w:val="Верхний колонтитул Знак"/>
    <w:basedOn w:val="a0"/>
    <w:uiPriority w:val="99"/>
    <w:qFormat/>
    <w:rsid w:val="00372046"/>
    <w:rPr>
      <w:rFonts w:ascii="Times New Roman" w:eastAsia="Times New Roman" w:hAnsi="Times New Roman" w:cs="Times New Roman"/>
      <w:sz w:val="24"/>
      <w:szCs w:val="24"/>
      <w:lang w:eastAsia="ru-RU"/>
    </w:rPr>
  </w:style>
  <w:style w:type="character" w:customStyle="1" w:styleId="a7">
    <w:name w:val="Нижний колонтитул Знак"/>
    <w:basedOn w:val="a0"/>
    <w:uiPriority w:val="99"/>
    <w:qFormat/>
    <w:rsid w:val="00372046"/>
    <w:rPr>
      <w:rFonts w:ascii="Times New Roman" w:eastAsia="Times New Roman" w:hAnsi="Times New Roman" w:cs="Times New Roman"/>
      <w:sz w:val="24"/>
      <w:szCs w:val="24"/>
      <w:lang w:eastAsia="ru-RU"/>
    </w:rPr>
  </w:style>
  <w:style w:type="paragraph" w:customStyle="1" w:styleId="a8">
    <w:name w:val="Заголовок"/>
    <w:basedOn w:val="a"/>
    <w:next w:val="a9"/>
    <w:qFormat/>
    <w:rsid w:val="00A03D68"/>
    <w:pPr>
      <w:keepNext/>
      <w:spacing w:before="240" w:after="120"/>
    </w:pPr>
    <w:rPr>
      <w:rFonts w:ascii="Liberation Sans" w:eastAsia="Noto Sans CJK SC" w:hAnsi="Liberation Sans" w:cs="Lohit Devanagari"/>
      <w:sz w:val="28"/>
      <w:szCs w:val="28"/>
    </w:rPr>
  </w:style>
  <w:style w:type="paragraph" w:styleId="a9">
    <w:name w:val="Body Text"/>
    <w:basedOn w:val="a"/>
    <w:rsid w:val="00A03D68"/>
    <w:pPr>
      <w:spacing w:after="140" w:line="276" w:lineRule="auto"/>
    </w:pPr>
  </w:style>
  <w:style w:type="paragraph" w:styleId="aa">
    <w:name w:val="List"/>
    <w:basedOn w:val="a9"/>
    <w:rsid w:val="00A03D68"/>
    <w:rPr>
      <w:rFonts w:cs="Lohit Devanagari"/>
    </w:rPr>
  </w:style>
  <w:style w:type="paragraph" w:customStyle="1" w:styleId="1">
    <w:name w:val="Название объекта1"/>
    <w:basedOn w:val="a"/>
    <w:qFormat/>
    <w:rsid w:val="00A03D68"/>
    <w:pPr>
      <w:suppressLineNumbers/>
      <w:spacing w:before="120" w:after="120"/>
    </w:pPr>
    <w:rPr>
      <w:rFonts w:cs="Lohit Devanagari"/>
      <w:i/>
      <w:iCs/>
    </w:rPr>
  </w:style>
  <w:style w:type="paragraph" w:styleId="ab">
    <w:name w:val="index heading"/>
    <w:basedOn w:val="a"/>
    <w:qFormat/>
    <w:rsid w:val="00A03D68"/>
    <w:pPr>
      <w:suppressLineNumbers/>
    </w:pPr>
    <w:rPr>
      <w:rFonts w:cs="Lohit Devanagari"/>
    </w:rPr>
  </w:style>
  <w:style w:type="paragraph" w:styleId="ac">
    <w:name w:val="caption"/>
    <w:basedOn w:val="a"/>
    <w:qFormat/>
    <w:rsid w:val="00A03D68"/>
    <w:pPr>
      <w:suppressLineNumbers/>
      <w:spacing w:before="120" w:after="120"/>
    </w:pPr>
    <w:rPr>
      <w:rFonts w:cs="Lohit Devanagari"/>
      <w:i/>
      <w:iCs/>
    </w:rPr>
  </w:style>
  <w:style w:type="paragraph" w:styleId="ad">
    <w:name w:val="Balloon Text"/>
    <w:basedOn w:val="a"/>
    <w:uiPriority w:val="99"/>
    <w:semiHidden/>
    <w:unhideWhenUsed/>
    <w:qFormat/>
    <w:rsid w:val="00024006"/>
    <w:rPr>
      <w:rFonts w:ascii="Tahoma" w:hAnsi="Tahoma" w:cs="Tahoma"/>
      <w:sz w:val="16"/>
      <w:szCs w:val="16"/>
    </w:rPr>
  </w:style>
  <w:style w:type="paragraph" w:customStyle="1" w:styleId="rtejustify">
    <w:name w:val="rtejustify"/>
    <w:basedOn w:val="a"/>
    <w:qFormat/>
    <w:rsid w:val="0008547A"/>
    <w:pPr>
      <w:spacing w:beforeAutospacing="1" w:afterAutospacing="1"/>
    </w:pPr>
    <w:rPr>
      <w:lang w:val="uk-UA" w:eastAsia="uk-UA"/>
    </w:rPr>
  </w:style>
  <w:style w:type="paragraph" w:styleId="ae">
    <w:name w:val="Normal (Web)"/>
    <w:basedOn w:val="a"/>
    <w:uiPriority w:val="99"/>
    <w:unhideWhenUsed/>
    <w:qFormat/>
    <w:rsid w:val="0008547A"/>
    <w:pPr>
      <w:spacing w:beforeAutospacing="1" w:afterAutospacing="1"/>
    </w:pPr>
    <w:rPr>
      <w:lang w:val="uk-UA" w:eastAsia="uk-UA"/>
    </w:rPr>
  </w:style>
  <w:style w:type="paragraph" w:customStyle="1" w:styleId="af">
    <w:name w:val="Верхний и нижний колонтитулы"/>
    <w:basedOn w:val="a"/>
    <w:qFormat/>
    <w:rsid w:val="00A03D68"/>
  </w:style>
  <w:style w:type="paragraph" w:customStyle="1" w:styleId="10">
    <w:name w:val="Верхний колонтитул1"/>
    <w:basedOn w:val="a"/>
    <w:uiPriority w:val="99"/>
    <w:unhideWhenUsed/>
    <w:rsid w:val="00372046"/>
    <w:pPr>
      <w:tabs>
        <w:tab w:val="center" w:pos="4677"/>
        <w:tab w:val="right" w:pos="9355"/>
      </w:tabs>
    </w:pPr>
  </w:style>
  <w:style w:type="paragraph" w:customStyle="1" w:styleId="11">
    <w:name w:val="Нижний колонтитул1"/>
    <w:basedOn w:val="a"/>
    <w:uiPriority w:val="99"/>
    <w:unhideWhenUsed/>
    <w:rsid w:val="00372046"/>
    <w:pPr>
      <w:tabs>
        <w:tab w:val="center" w:pos="4677"/>
        <w:tab w:val="right" w:pos="9355"/>
      </w:tabs>
    </w:pPr>
  </w:style>
  <w:style w:type="paragraph" w:customStyle="1" w:styleId="af0">
    <w:name w:val="Содержимое таблицы"/>
    <w:basedOn w:val="a"/>
    <w:qFormat/>
    <w:rsid w:val="00A03D68"/>
    <w:pPr>
      <w:suppressLineNumbers/>
    </w:pPr>
  </w:style>
  <w:style w:type="table" w:styleId="af1">
    <w:name w:val="Table Grid"/>
    <w:basedOn w:val="a1"/>
    <w:uiPriority w:val="59"/>
    <w:rsid w:val="00447F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3D0E23"/>
    <w:pPr>
      <w:spacing w:after="200" w:line="276" w:lineRule="auto"/>
      <w:ind w:left="720"/>
      <w:contextualSpacing/>
    </w:pPr>
    <w:rPr>
      <w:rFonts w:ascii="Calibri" w:eastAsia="Calibri" w:hAnsi="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03559">
      <w:bodyDiv w:val="1"/>
      <w:marLeft w:val="0"/>
      <w:marRight w:val="0"/>
      <w:marTop w:val="0"/>
      <w:marBottom w:val="0"/>
      <w:divBdr>
        <w:top w:val="none" w:sz="0" w:space="0" w:color="auto"/>
        <w:left w:val="none" w:sz="0" w:space="0" w:color="auto"/>
        <w:bottom w:val="none" w:sz="0" w:space="0" w:color="auto"/>
        <w:right w:val="none" w:sz="0" w:space="0" w:color="auto"/>
      </w:divBdr>
    </w:div>
    <w:div w:id="164445086">
      <w:bodyDiv w:val="1"/>
      <w:marLeft w:val="0"/>
      <w:marRight w:val="0"/>
      <w:marTop w:val="0"/>
      <w:marBottom w:val="0"/>
      <w:divBdr>
        <w:top w:val="none" w:sz="0" w:space="0" w:color="auto"/>
        <w:left w:val="none" w:sz="0" w:space="0" w:color="auto"/>
        <w:bottom w:val="none" w:sz="0" w:space="0" w:color="auto"/>
        <w:right w:val="none" w:sz="0" w:space="0" w:color="auto"/>
      </w:divBdr>
    </w:div>
    <w:div w:id="812647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8BCDC8-7547-445D-AA54-DB60ED238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4</Pages>
  <Words>1452</Words>
  <Characters>8280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BlackShine TEAM</Company>
  <LinksUpToDate>false</LinksUpToDate>
  <CharactersWithSpaces>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Trofimov</dc:creator>
  <dc:description/>
  <cp:lastModifiedBy>Oksana</cp:lastModifiedBy>
  <cp:revision>116</cp:revision>
  <cp:lastPrinted>2021-03-25T11:04:00Z</cp:lastPrinted>
  <dcterms:created xsi:type="dcterms:W3CDTF">2017-02-08T14:11:00Z</dcterms:created>
  <dcterms:modified xsi:type="dcterms:W3CDTF">2021-04-01T07:06:00Z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BlackShine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