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60" w:rsidRPr="004C3689" w:rsidRDefault="00687FE0">
      <w:pPr>
        <w:pStyle w:val="10"/>
        <w:pBdr>
          <w:top w:val="nil"/>
          <w:left w:val="nil"/>
          <w:bottom w:val="nil"/>
          <w:right w:val="nil"/>
          <w:between w:val="nil"/>
        </w:pBdr>
        <w:ind w:left="5103"/>
        <w:rPr>
          <w:color w:val="000000"/>
          <w:sz w:val="24"/>
          <w:szCs w:val="24"/>
        </w:rPr>
      </w:pPr>
      <w:bookmarkStart w:id="0" w:name="_GoBack"/>
      <w:bookmarkEnd w:id="0"/>
      <w:r w:rsidRPr="004C3689">
        <w:rPr>
          <w:color w:val="000000"/>
          <w:sz w:val="24"/>
          <w:szCs w:val="24"/>
        </w:rPr>
        <w:t>Додаток</w:t>
      </w:r>
    </w:p>
    <w:p w:rsidR="00F96D60" w:rsidRPr="004C3689" w:rsidRDefault="00687FE0">
      <w:pPr>
        <w:pStyle w:val="10"/>
        <w:pBdr>
          <w:top w:val="nil"/>
          <w:left w:val="nil"/>
          <w:bottom w:val="nil"/>
          <w:right w:val="nil"/>
          <w:between w:val="nil"/>
        </w:pBdr>
        <w:ind w:left="5103"/>
        <w:rPr>
          <w:color w:val="000000"/>
          <w:sz w:val="24"/>
          <w:szCs w:val="24"/>
        </w:rPr>
      </w:pPr>
      <w:r w:rsidRPr="004C3689">
        <w:rPr>
          <w:color w:val="000000"/>
          <w:sz w:val="24"/>
          <w:szCs w:val="24"/>
        </w:rPr>
        <w:t>до рішення Чорноморської міської ради Одеського району Одеської області</w:t>
      </w:r>
    </w:p>
    <w:p w:rsidR="00D75546" w:rsidRPr="00D75546" w:rsidRDefault="00D75546" w:rsidP="00D75546">
      <w:pPr>
        <w:suppressAutoHyphens w:val="0"/>
        <w:spacing w:line="240" w:lineRule="auto"/>
        <w:ind w:leftChars="0" w:left="0" w:firstLineChars="0" w:hanging="2"/>
        <w:textDirection w:val="lrTb"/>
        <w:textAlignment w:val="auto"/>
        <w:outlineLvl w:val="9"/>
        <w:rPr>
          <w:position w:val="0"/>
          <w:sz w:val="24"/>
          <w:szCs w:val="24"/>
        </w:rPr>
      </w:pPr>
      <w:r>
        <w:rPr>
          <w:position w:val="0"/>
          <w:sz w:val="24"/>
          <w:szCs w:val="24"/>
          <w:lang w:val="uk-UA"/>
        </w:rPr>
        <w:t xml:space="preserve">                                                                                      </w:t>
      </w:r>
      <w:proofErr w:type="spellStart"/>
      <w:r w:rsidRPr="00D75546">
        <w:rPr>
          <w:position w:val="0"/>
          <w:sz w:val="24"/>
          <w:szCs w:val="24"/>
        </w:rPr>
        <w:t>від</w:t>
      </w:r>
      <w:proofErr w:type="spellEnd"/>
      <w:r w:rsidRPr="00D75546">
        <w:rPr>
          <w:position w:val="0"/>
          <w:sz w:val="24"/>
          <w:szCs w:val="24"/>
        </w:rPr>
        <w:t xml:space="preserve">   30.03. 202</w:t>
      </w:r>
      <w:r w:rsidR="00A72FFD">
        <w:rPr>
          <w:position w:val="0"/>
          <w:sz w:val="24"/>
          <w:szCs w:val="24"/>
          <w:lang w:val="uk-UA"/>
        </w:rPr>
        <w:t>1</w:t>
      </w:r>
      <w:r w:rsidRPr="00D75546">
        <w:rPr>
          <w:position w:val="0"/>
          <w:sz w:val="24"/>
          <w:szCs w:val="24"/>
        </w:rPr>
        <w:t>р.  №  2</w:t>
      </w:r>
      <w:r>
        <w:rPr>
          <w:position w:val="0"/>
          <w:sz w:val="24"/>
          <w:szCs w:val="24"/>
          <w:lang w:val="uk-UA"/>
        </w:rPr>
        <w:t>5</w:t>
      </w:r>
      <w:r w:rsidRPr="00D75546">
        <w:rPr>
          <w:position w:val="0"/>
          <w:sz w:val="24"/>
          <w:szCs w:val="24"/>
        </w:rPr>
        <w:t xml:space="preserve"> -VIIІ</w:t>
      </w:r>
    </w:p>
    <w:p w:rsidR="00F96D60" w:rsidRPr="004C3689" w:rsidRDefault="00F96D60">
      <w:pPr>
        <w:pStyle w:val="10"/>
        <w:pBdr>
          <w:top w:val="nil"/>
          <w:left w:val="nil"/>
          <w:bottom w:val="nil"/>
          <w:right w:val="nil"/>
          <w:between w:val="nil"/>
        </w:pBdr>
        <w:ind w:left="5103"/>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4C3689" w:rsidRDefault="00687FE0">
      <w:pPr>
        <w:pStyle w:val="10"/>
        <w:pBdr>
          <w:top w:val="nil"/>
          <w:left w:val="nil"/>
          <w:bottom w:val="nil"/>
          <w:right w:val="nil"/>
          <w:between w:val="nil"/>
        </w:pBdr>
        <w:jc w:val="center"/>
        <w:rPr>
          <w:b/>
          <w:sz w:val="24"/>
          <w:szCs w:val="24"/>
        </w:rPr>
      </w:pPr>
      <w:r w:rsidRPr="004C3689">
        <w:rPr>
          <w:b/>
          <w:color w:val="000000"/>
          <w:sz w:val="24"/>
          <w:szCs w:val="24"/>
        </w:rPr>
        <w:t>МІСЬКА ЦІЛЬОВА ПРОГРАМА РОЗВИТКУ ОСВІТИ</w:t>
      </w:r>
      <w:r w:rsidRPr="004C3689">
        <w:rPr>
          <w:b/>
          <w:sz w:val="24"/>
          <w:szCs w:val="24"/>
        </w:rPr>
        <w:t xml:space="preserve"> </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 xml:space="preserve">МІСТА ЧОРНОМОРСЬКА </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НА 2021-2025 РОКИ</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Чорноморськ – 2021</w:t>
      </w:r>
    </w:p>
    <w:p w:rsidR="004C3689" w:rsidRDefault="004C3689">
      <w:pPr>
        <w:pStyle w:val="10"/>
        <w:pBdr>
          <w:top w:val="nil"/>
          <w:left w:val="nil"/>
          <w:bottom w:val="nil"/>
          <w:right w:val="nil"/>
          <w:between w:val="nil"/>
        </w:pBdr>
        <w:jc w:val="center"/>
        <w:rPr>
          <w:b/>
          <w:color w:val="000000"/>
          <w:sz w:val="24"/>
          <w:szCs w:val="24"/>
        </w:rPr>
      </w:pPr>
    </w:p>
    <w:p w:rsidR="004C3689" w:rsidRDefault="004C3689">
      <w:pPr>
        <w:pStyle w:val="10"/>
        <w:pBdr>
          <w:top w:val="nil"/>
          <w:left w:val="nil"/>
          <w:bottom w:val="nil"/>
          <w:right w:val="nil"/>
          <w:between w:val="nil"/>
        </w:pBdr>
        <w:jc w:val="center"/>
        <w:rPr>
          <w:b/>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lastRenderedPageBreak/>
        <w:t>1. ПАСПОРТ</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 xml:space="preserve">Міської цільової програми розвитку освіти міста  Чорноморська </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на 2021-2025 роки</w:t>
      </w:r>
    </w:p>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(далі – Програма)</w:t>
      </w:r>
    </w:p>
    <w:p w:rsidR="00F96D60" w:rsidRPr="004C3689" w:rsidRDefault="00F96D60">
      <w:pPr>
        <w:pStyle w:val="10"/>
        <w:pBdr>
          <w:top w:val="nil"/>
          <w:left w:val="nil"/>
          <w:bottom w:val="nil"/>
          <w:right w:val="nil"/>
          <w:between w:val="nil"/>
        </w:pBdr>
        <w:ind w:firstLine="720"/>
        <w:jc w:val="center"/>
        <w:rPr>
          <w:color w:val="000000"/>
          <w:sz w:val="24"/>
          <w:szCs w:val="24"/>
        </w:rPr>
      </w:pPr>
    </w:p>
    <w:tbl>
      <w:tblPr>
        <w:tblStyle w:val="aff4"/>
        <w:tblW w:w="948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874"/>
        <w:gridCol w:w="4920"/>
      </w:tblGrid>
      <w:tr w:rsidR="00F96D60" w:rsidRPr="002D7107">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1.</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Ініціатор розроблення Програми </w:t>
            </w: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 xml:space="preserve">Відділ освіти Чорноморської міської ради Одеського району Одеської області </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2D7107">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2.</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Розробник Програми </w:t>
            </w:r>
          </w:p>
          <w:p w:rsidR="00F96D60" w:rsidRPr="004C3689" w:rsidRDefault="00F96D60">
            <w:pPr>
              <w:pStyle w:val="10"/>
              <w:pBdr>
                <w:top w:val="nil"/>
                <w:left w:val="nil"/>
                <w:bottom w:val="nil"/>
                <w:right w:val="nil"/>
                <w:between w:val="nil"/>
              </w:pBdr>
              <w:rPr>
                <w:color w:val="000000"/>
                <w:sz w:val="24"/>
                <w:szCs w:val="24"/>
              </w:rPr>
            </w:pP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4C3689">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3.</w:t>
            </w:r>
          </w:p>
        </w:tc>
        <w:tc>
          <w:tcPr>
            <w:tcW w:w="3874" w:type="dxa"/>
          </w:tcPr>
          <w:p w:rsidR="00F96D60" w:rsidRPr="004C3689" w:rsidRDefault="00687FE0">
            <w:pPr>
              <w:pStyle w:val="10"/>
              <w:pBdr>
                <w:top w:val="nil"/>
                <w:left w:val="nil"/>
                <w:bottom w:val="nil"/>
                <w:right w:val="nil"/>
                <w:between w:val="nil"/>
              </w:pBdr>
              <w:rPr>
                <w:color w:val="000000"/>
                <w:sz w:val="24"/>
                <w:szCs w:val="24"/>
              </w:rPr>
            </w:pPr>
            <w:proofErr w:type="spellStart"/>
            <w:r w:rsidRPr="004C3689">
              <w:rPr>
                <w:color w:val="000000"/>
                <w:sz w:val="24"/>
                <w:szCs w:val="24"/>
              </w:rPr>
              <w:t>Співрозробники</w:t>
            </w:r>
            <w:proofErr w:type="spellEnd"/>
            <w:r w:rsidRPr="004C3689">
              <w:rPr>
                <w:color w:val="000000"/>
                <w:sz w:val="24"/>
                <w:szCs w:val="24"/>
              </w:rPr>
              <w:t xml:space="preserve"> Програми </w:t>
            </w:r>
          </w:p>
          <w:p w:rsidR="00F96D60" w:rsidRPr="004C3689" w:rsidRDefault="00F96D60">
            <w:pPr>
              <w:pStyle w:val="10"/>
              <w:pBdr>
                <w:top w:val="nil"/>
                <w:left w:val="nil"/>
                <w:bottom w:val="nil"/>
                <w:right w:val="nil"/>
                <w:between w:val="nil"/>
              </w:pBdr>
              <w:rPr>
                <w:color w:val="000000"/>
                <w:sz w:val="24"/>
                <w:szCs w:val="24"/>
              </w:rPr>
            </w:pP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 xml:space="preserve">Фінансове управління Чорноморської міської ради Одеського району Одеської області </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2D7107">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4.</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Відповідальний виконавець Програми </w:t>
            </w: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2D7107">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5.</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Виконавці Програми </w:t>
            </w:r>
          </w:p>
          <w:p w:rsidR="00F96D60" w:rsidRPr="004C3689" w:rsidRDefault="00F96D60">
            <w:pPr>
              <w:pStyle w:val="10"/>
              <w:pBdr>
                <w:top w:val="nil"/>
                <w:left w:val="nil"/>
                <w:bottom w:val="nil"/>
                <w:right w:val="nil"/>
                <w:between w:val="nil"/>
              </w:pBdr>
              <w:rPr>
                <w:color w:val="000000"/>
                <w:sz w:val="24"/>
                <w:szCs w:val="24"/>
              </w:rPr>
            </w:pP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4C3689">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6.</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Термін реалізації Програми </w:t>
            </w:r>
          </w:p>
        </w:tc>
        <w:tc>
          <w:tcPr>
            <w:tcW w:w="4920" w:type="dxa"/>
          </w:tcPr>
          <w:p w:rsidR="00F96D60" w:rsidRDefault="00687FE0">
            <w:pPr>
              <w:pStyle w:val="10"/>
              <w:pBdr>
                <w:top w:val="nil"/>
                <w:left w:val="nil"/>
                <w:bottom w:val="nil"/>
                <w:right w:val="nil"/>
                <w:between w:val="nil"/>
              </w:pBdr>
              <w:jc w:val="center"/>
              <w:rPr>
                <w:color w:val="000000"/>
                <w:sz w:val="24"/>
                <w:szCs w:val="24"/>
              </w:rPr>
            </w:pPr>
            <w:r w:rsidRPr="004C3689">
              <w:rPr>
                <w:color w:val="000000"/>
                <w:sz w:val="24"/>
                <w:szCs w:val="24"/>
              </w:rPr>
              <w:t>2021-2025 роки</w:t>
            </w:r>
          </w:p>
          <w:p w:rsidR="004C3689" w:rsidRPr="004C3689" w:rsidRDefault="004C3689">
            <w:pPr>
              <w:pStyle w:val="10"/>
              <w:pBdr>
                <w:top w:val="nil"/>
                <w:left w:val="nil"/>
                <w:bottom w:val="nil"/>
                <w:right w:val="nil"/>
                <w:between w:val="nil"/>
              </w:pBdr>
              <w:jc w:val="center"/>
              <w:rPr>
                <w:color w:val="000000"/>
                <w:sz w:val="24"/>
                <w:szCs w:val="24"/>
              </w:rPr>
            </w:pPr>
          </w:p>
        </w:tc>
      </w:tr>
      <w:tr w:rsidR="00F96D60" w:rsidRPr="004C3689">
        <w:tc>
          <w:tcPr>
            <w:tcW w:w="686" w:type="dxa"/>
            <w:vMerge w:val="restart"/>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7.</w:t>
            </w:r>
          </w:p>
        </w:tc>
        <w:tc>
          <w:tcPr>
            <w:tcW w:w="3874"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Загальний обсяг фінансових ресурсів, необхідних для реалізації Програми, всього, </w:t>
            </w:r>
          </w:p>
        </w:tc>
        <w:tc>
          <w:tcPr>
            <w:tcW w:w="4920" w:type="dxa"/>
            <w:vMerge w:val="restart"/>
            <w:vAlign w:val="center"/>
          </w:tcPr>
          <w:p w:rsidR="00F96D60" w:rsidRPr="004C3689" w:rsidRDefault="004C3689">
            <w:pPr>
              <w:pStyle w:val="10"/>
              <w:pBdr>
                <w:top w:val="nil"/>
                <w:left w:val="nil"/>
                <w:bottom w:val="nil"/>
                <w:right w:val="nil"/>
                <w:between w:val="nil"/>
              </w:pBdr>
              <w:jc w:val="center"/>
              <w:rPr>
                <w:color w:val="000000"/>
                <w:sz w:val="24"/>
                <w:szCs w:val="24"/>
              </w:rPr>
            </w:pPr>
            <w:r>
              <w:rPr>
                <w:color w:val="000000"/>
                <w:sz w:val="24"/>
                <w:szCs w:val="24"/>
              </w:rPr>
              <w:t>188 169,848</w:t>
            </w:r>
            <w:r w:rsidR="00687FE0" w:rsidRPr="004C3689">
              <w:rPr>
                <w:color w:val="000000"/>
                <w:sz w:val="24"/>
                <w:szCs w:val="24"/>
              </w:rPr>
              <w:t xml:space="preserve"> тис. грн</w:t>
            </w:r>
          </w:p>
        </w:tc>
      </w:tr>
      <w:tr w:rsidR="00F96D60" w:rsidRPr="004C3689">
        <w:tc>
          <w:tcPr>
            <w:tcW w:w="686" w:type="dxa"/>
            <w:vMerge/>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у тому числі: </w:t>
            </w:r>
          </w:p>
        </w:tc>
        <w:tc>
          <w:tcPr>
            <w:tcW w:w="4920" w:type="dxa"/>
            <w:vMerge/>
            <w:vAlign w:val="center"/>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r>
      <w:tr w:rsidR="00F96D60" w:rsidRPr="004C3689">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7.1.</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Кошти бюджету Чорноморської міської територіальної громади</w:t>
            </w:r>
          </w:p>
        </w:tc>
        <w:tc>
          <w:tcPr>
            <w:tcW w:w="4920" w:type="dxa"/>
            <w:vAlign w:val="center"/>
          </w:tcPr>
          <w:p w:rsidR="00F96D60" w:rsidRPr="004C3689" w:rsidRDefault="004C3689">
            <w:pPr>
              <w:pStyle w:val="10"/>
              <w:pBdr>
                <w:top w:val="nil"/>
                <w:left w:val="nil"/>
                <w:bottom w:val="nil"/>
                <w:right w:val="nil"/>
                <w:between w:val="nil"/>
              </w:pBdr>
              <w:ind w:left="-108"/>
              <w:jc w:val="center"/>
              <w:rPr>
                <w:color w:val="000000"/>
                <w:sz w:val="24"/>
                <w:szCs w:val="24"/>
              </w:rPr>
            </w:pPr>
            <w:r>
              <w:rPr>
                <w:color w:val="000000"/>
                <w:sz w:val="24"/>
                <w:szCs w:val="24"/>
              </w:rPr>
              <w:t xml:space="preserve">  188 169,848 </w:t>
            </w:r>
            <w:r w:rsidR="00687FE0" w:rsidRPr="004C3689">
              <w:rPr>
                <w:color w:val="000000"/>
                <w:sz w:val="24"/>
                <w:szCs w:val="24"/>
              </w:rPr>
              <w:t>тис. грн</w:t>
            </w:r>
          </w:p>
        </w:tc>
      </w:tr>
    </w:tbl>
    <w:p w:rsidR="00F96D60" w:rsidRPr="004C3689" w:rsidRDefault="00F96D60">
      <w:pPr>
        <w:pStyle w:val="10"/>
        <w:pBdr>
          <w:top w:val="nil"/>
          <w:left w:val="nil"/>
          <w:bottom w:val="nil"/>
          <w:right w:val="nil"/>
          <w:between w:val="nil"/>
        </w:pBdr>
        <w:ind w:right="-81" w:firstLine="720"/>
        <w:jc w:val="both"/>
        <w:rPr>
          <w:color w:val="000000"/>
          <w:sz w:val="24"/>
          <w:szCs w:val="24"/>
        </w:rPr>
      </w:pPr>
    </w:p>
    <w:p w:rsidR="00F96D60" w:rsidRPr="004C3689" w:rsidRDefault="00687FE0">
      <w:pPr>
        <w:pStyle w:val="10"/>
        <w:pBdr>
          <w:top w:val="nil"/>
          <w:left w:val="nil"/>
          <w:bottom w:val="nil"/>
          <w:right w:val="nil"/>
          <w:between w:val="nil"/>
        </w:pBdr>
        <w:tabs>
          <w:tab w:val="left" w:pos="900"/>
        </w:tabs>
        <w:jc w:val="center"/>
        <w:rPr>
          <w:color w:val="000000"/>
          <w:sz w:val="24"/>
          <w:szCs w:val="24"/>
        </w:rPr>
      </w:pPr>
      <w:r w:rsidRPr="004C3689">
        <w:rPr>
          <w:b/>
          <w:color w:val="000000"/>
          <w:sz w:val="24"/>
          <w:szCs w:val="24"/>
        </w:rPr>
        <w:t>2. Визначення проблеми, на розв'язання якої спрямована Програма</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687FE0" w:rsidP="004C3689">
      <w:pPr>
        <w:pStyle w:val="10"/>
        <w:pBdr>
          <w:top w:val="nil"/>
          <w:left w:val="nil"/>
          <w:bottom w:val="nil"/>
          <w:right w:val="nil"/>
          <w:between w:val="nil"/>
        </w:pBdr>
        <w:ind w:right="23" w:firstLine="567"/>
        <w:jc w:val="both"/>
        <w:rPr>
          <w:color w:val="000000"/>
          <w:sz w:val="24"/>
          <w:szCs w:val="24"/>
        </w:rPr>
      </w:pPr>
      <w:r w:rsidRPr="004C3689">
        <w:rPr>
          <w:color w:val="000000"/>
          <w:sz w:val="24"/>
          <w:szCs w:val="24"/>
        </w:rPr>
        <w:t>Освітня сфера міста Чорноморська протягом останніх років розвивається відповідно до потреб і особливостей територіальної громади міста у напрямі підвищення якості освіти, економічної ефективності функціонування закладів освіти, поліпшення доступу до якісних освітніх послуг.</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Програма  виходить із того, що  в м. Чорноморську:</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сформовано мережу закладів дошкільної, загальної середньої, позашкільної освіти комунальної власності Чорноморської міської  територіальної громади для забезпечення освітніх потреб мешканців громади;</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підвищено якість освіти в закладах освіти комунальної власності Чорноморської  міської територіальної громади;</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впроваджено застосування інформаційно-комунікаційних та цифрових технологій в освітньому процесі;</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впроваджується система підготовки, підвищення кваліфікації педагогічних кадрів;</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започатк</w:t>
      </w:r>
      <w:r w:rsidR="004C3689" w:rsidRPr="004C3689">
        <w:rPr>
          <w:color w:val="000000"/>
          <w:sz w:val="24"/>
          <w:szCs w:val="24"/>
        </w:rPr>
        <w:t>ована діяльність "Школи лідерів.</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Однак, темпи перетворень не повною мірою задовольняють потреби особистості, суспільства і держави, тому освітня галузь міста потребує модернізації змісту та корекції розвитку.</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Наразі залишаються актуальними проблеми забезпечення рівного доступу до здобуття якісної освіти, належного фінансування закладів освіти усіх типів, створення належних умов, серед них безпечних та нешкідливих, для навчання, виховання та розвитку студентів, учнів і вихованців, здійснення заходів щодо соціального захисту </w:t>
      </w:r>
      <w:r w:rsidRPr="004C3689">
        <w:rPr>
          <w:color w:val="000000"/>
          <w:sz w:val="24"/>
          <w:szCs w:val="24"/>
        </w:rPr>
        <w:lastRenderedPageBreak/>
        <w:t>учасників освітнього процесу, підвищення престижності праці працівників освітньої галузі.</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Визначення проблем галузі, на розв’язання яких спрямована Програма, представлено за напрямами.</w:t>
      </w:r>
    </w:p>
    <w:p w:rsidR="00F96D60" w:rsidRPr="004C3689" w:rsidRDefault="00F96D60">
      <w:pPr>
        <w:pStyle w:val="10"/>
        <w:pBdr>
          <w:top w:val="nil"/>
          <w:left w:val="nil"/>
          <w:bottom w:val="nil"/>
          <w:right w:val="nil"/>
          <w:between w:val="nil"/>
        </w:pBdr>
        <w:ind w:firstLine="720"/>
        <w:jc w:val="both"/>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2.1. Створення умов для забезпечення потреб населення в якісній освіті дітей та стабільного функціонування закладів освіти</w:t>
      </w:r>
    </w:p>
    <w:p w:rsidR="00F96D60" w:rsidRPr="004C3689" w:rsidRDefault="00F96D60">
      <w:pPr>
        <w:pStyle w:val="10"/>
        <w:pBdr>
          <w:top w:val="nil"/>
          <w:left w:val="nil"/>
          <w:bottom w:val="nil"/>
          <w:right w:val="nil"/>
          <w:between w:val="nil"/>
        </w:pBdr>
        <w:ind w:firstLine="720"/>
        <w:jc w:val="both"/>
        <w:rPr>
          <w:color w:val="000000"/>
          <w:sz w:val="24"/>
          <w:szCs w:val="24"/>
        </w:rPr>
      </w:pP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У м. Чорноморську  мережа закладів дошкільної освіти станом на 01 січня 2021 року налічує 12 дошкільних навчальних закладів та дошкільний підрозділ із 4-груп Навчально-виховного комплексу "спеціальна загальноосвітня школа І-ІІ ступенів – дошкільний навчальний заклад компенсуючого типу",</w:t>
      </w:r>
      <w:r w:rsidR="004C3689">
        <w:rPr>
          <w:color w:val="000000"/>
          <w:sz w:val="24"/>
          <w:szCs w:val="24"/>
        </w:rPr>
        <w:t xml:space="preserve"> у складі</w:t>
      </w:r>
      <w:r w:rsidRPr="004C3689">
        <w:rPr>
          <w:color w:val="000000"/>
          <w:sz w:val="24"/>
          <w:szCs w:val="24"/>
        </w:rPr>
        <w:t xml:space="preserve"> понад 2 500 дітей, що становить 83 % від загальної кількості дітей віком від 3 до 6 років.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Мережа дошкільних закладів освіти: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2 «Колобок» у складі 7 груп і 168 дітей в них (в тому числі 1 інклюзивна група у складі 15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комбінованого типу (ясла-садок) № 3 «Казка» у складі 13 груп і 300 дітей в них (в тому числі 1 спеціальна логопедична група у складі 15 дітей, 2 інклюзивні групи у складі 43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комбінованого типу (ясла-садок) № 5 «Теремок» у складі 12 груп і 255 дітей в них (в тому числі 2 спеціальні логопедичні групи у складі 30 дітей, 1 інклюзивна група у складі 15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6 «Колобок» у складі 6 груп і 146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8 «Перлинка» у складі 12 груп і 282 дітей в них (в тому числі 2 інклюзивні групи у складі 33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комбінованого типу № 10 «Росинка» у складі 12 груп і 245 дітей в них (в тому числі спеціальні групи: 5 спеціальних груп для 76 дітей з порушенням зору, з них 52 дітей з порушенням мовлення, 2 інклюзивні групи у складі 34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11 «Лялечка» у складі 6 груп і 157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12 «Снігуронька»  у  складі 12 груп і 296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14  «</w:t>
      </w:r>
      <w:proofErr w:type="spellStart"/>
      <w:r w:rsidRPr="004C3689">
        <w:rPr>
          <w:color w:val="000000"/>
          <w:sz w:val="24"/>
          <w:szCs w:val="24"/>
        </w:rPr>
        <w:t>Горобинка</w:t>
      </w:r>
      <w:proofErr w:type="spellEnd"/>
      <w:r w:rsidRPr="004C3689">
        <w:rPr>
          <w:color w:val="000000"/>
          <w:sz w:val="24"/>
          <w:szCs w:val="24"/>
        </w:rPr>
        <w:t>»  у складі 12  груп  і 297  дітей в них (в тому числі 1 група раннього віку короткотривалого перебування у складі 15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17 «Струмочок»  у  складі  2 груп і 50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20 «Чебурашка» у складі 6 груп і 147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дошкільний навчальний заклад (ясла-садок) № 21 «Журавлик» у складі  6 груп і 158 дітей в них;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навчально-виховний комплекс "спеціальна загальноосвітня школа І-ІІ ступенів  – дошкільний навчальний заклад компенсуючого типу" у складі 4 груп дошкільного навчального закладу компенсуючого типу і   70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Триває робота автоматизованої системи реєстрації дітей до закладів дошкільної освіти комунальної форми власності на порталі: asrd.org.</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Незважаючи на сталу мережу дошкільних навчальних закладів та зростання показника охоплення дітей дошкільною освітою, є низка факторів (наявність черги, міграція молодих сімей з дітьми до міста, збільшення кількості внутрішньо переміщених </w:t>
      </w:r>
      <w:r w:rsidRPr="004C3689">
        <w:rPr>
          <w:color w:val="000000"/>
          <w:sz w:val="24"/>
          <w:szCs w:val="24"/>
        </w:rPr>
        <w:lastRenderedPageBreak/>
        <w:t>осіб з тимчасово окупованих територій), які викликають нагальну потребу у збільшенні місць у таких закладах.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На 01.01.2021 року на обліку в електронній черзі рахуються 123 дитини віком від 1,5 до 2-х років.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Мережа закладів загальної середньої освіти міста Чорноморська</w:t>
      </w:r>
      <w:r w:rsidR="0085108F">
        <w:rPr>
          <w:color w:val="000000"/>
          <w:sz w:val="24"/>
          <w:szCs w:val="24"/>
        </w:rPr>
        <w:t>:</w:t>
      </w:r>
    </w:p>
    <w:p w:rsidR="00F96D60" w:rsidRPr="004C3689" w:rsidRDefault="0085108F" w:rsidP="004C3689">
      <w:pPr>
        <w:pStyle w:val="10"/>
        <w:pBdr>
          <w:top w:val="nil"/>
          <w:left w:val="nil"/>
          <w:bottom w:val="nil"/>
          <w:right w:val="nil"/>
          <w:between w:val="nil"/>
        </w:pBdr>
        <w:ind w:firstLine="567"/>
        <w:jc w:val="both"/>
        <w:rPr>
          <w:color w:val="000000"/>
          <w:sz w:val="24"/>
          <w:szCs w:val="24"/>
        </w:rPr>
      </w:pPr>
      <w:r>
        <w:rPr>
          <w:color w:val="000000"/>
          <w:sz w:val="24"/>
          <w:szCs w:val="24"/>
        </w:rPr>
        <w:t>1) вісім</w:t>
      </w:r>
      <w:r w:rsidR="00687FE0" w:rsidRPr="004C3689">
        <w:rPr>
          <w:color w:val="000000"/>
          <w:sz w:val="24"/>
          <w:szCs w:val="24"/>
        </w:rPr>
        <w:t xml:space="preserve"> загальноосвітніх шкіл І-ІІІ ступенів у складі :</w:t>
      </w:r>
    </w:p>
    <w:p w:rsidR="00F96D60" w:rsidRPr="004C3689" w:rsidRDefault="00687FE0" w:rsidP="0085108F">
      <w:pPr>
        <w:pStyle w:val="10"/>
        <w:numPr>
          <w:ilvl w:val="0"/>
          <w:numId w:val="2"/>
        </w:numPr>
        <w:pBdr>
          <w:top w:val="nil"/>
          <w:left w:val="nil"/>
          <w:bottom w:val="nil"/>
          <w:right w:val="nil"/>
          <w:between w:val="nil"/>
        </w:pBdr>
        <w:ind w:left="0" w:firstLine="567"/>
        <w:jc w:val="both"/>
        <w:rPr>
          <w:color w:val="000000"/>
          <w:sz w:val="24"/>
          <w:szCs w:val="24"/>
        </w:rPr>
      </w:pPr>
      <w:r w:rsidRPr="004C3689">
        <w:rPr>
          <w:color w:val="000000"/>
          <w:sz w:val="24"/>
          <w:szCs w:val="24"/>
        </w:rPr>
        <w:t>Чорноморська загальноосвітня школа І-ІІІ ступенів № 1 Чорноморської міської ради Одеської області у складі 34 класів і 913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2 Чорноморської міської ради Одеської області у складі:</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- 35 класів денної форми навчання і 911 учнів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- 3 класів вечірньої форми навчання і 45 учнів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ab/>
        <w:t>10 клас – 1 – 14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ab/>
        <w:t>11 клас – 1 – 14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ab/>
        <w:t>12 клас – 1 – 17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3 Чорноморської міської ради Одеської області у складі 30 класів і 725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4 Чорноморської міської ради Одеської області у складі 43 класів і 1283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6 Чорноморської міської ради у складі 48 класів і 1437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7 Чорноморської міської ради Одеської області у складі 57 класів і 1653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Олександрівська загальноосвітня школа І-ІІІ ступенів Чорноморської міської ради Одеської області у складі 28 класів і 702 учнів в ній;</w:t>
      </w:r>
    </w:p>
    <w:p w:rsidR="00F96D60" w:rsidRPr="004C3689" w:rsidRDefault="00687FE0" w:rsidP="004C3689">
      <w:pPr>
        <w:pStyle w:val="10"/>
        <w:pBdr>
          <w:top w:val="nil"/>
          <w:left w:val="nil"/>
          <w:bottom w:val="nil"/>
          <w:right w:val="nil"/>
          <w:between w:val="nil"/>
        </w:pBdr>
        <w:ind w:firstLine="567"/>
        <w:jc w:val="both"/>
        <w:rPr>
          <w:sz w:val="24"/>
          <w:szCs w:val="24"/>
        </w:rPr>
      </w:pPr>
      <w:r w:rsidRPr="004C3689">
        <w:rPr>
          <w:color w:val="000000"/>
          <w:sz w:val="24"/>
          <w:szCs w:val="24"/>
        </w:rPr>
        <w:t>- Малодолинська загальноосвітня школа І-ІІІ ступенів Чорноморської міської ради Одеської області у складі 21 класів і 515 учнів в ній.</w:t>
      </w:r>
    </w:p>
    <w:p w:rsidR="00F96D60" w:rsidRPr="004C3689" w:rsidRDefault="0085108F" w:rsidP="004C3689">
      <w:pPr>
        <w:pStyle w:val="10"/>
        <w:pBdr>
          <w:top w:val="nil"/>
          <w:left w:val="nil"/>
          <w:bottom w:val="nil"/>
          <w:right w:val="nil"/>
          <w:between w:val="nil"/>
        </w:pBdr>
        <w:ind w:firstLine="567"/>
        <w:jc w:val="both"/>
        <w:rPr>
          <w:sz w:val="24"/>
          <w:szCs w:val="24"/>
        </w:rPr>
      </w:pPr>
      <w:r>
        <w:rPr>
          <w:color w:val="000000"/>
          <w:sz w:val="24"/>
          <w:szCs w:val="24"/>
        </w:rPr>
        <w:t xml:space="preserve">2) </w:t>
      </w:r>
      <w:r w:rsidR="00687FE0" w:rsidRPr="004C3689">
        <w:rPr>
          <w:color w:val="000000"/>
          <w:sz w:val="24"/>
          <w:szCs w:val="24"/>
        </w:rPr>
        <w:t>Чорноморськ</w:t>
      </w:r>
      <w:r>
        <w:rPr>
          <w:color w:val="000000"/>
          <w:sz w:val="24"/>
          <w:szCs w:val="24"/>
        </w:rPr>
        <w:t>а</w:t>
      </w:r>
      <w:r w:rsidR="00687FE0" w:rsidRPr="004C3689">
        <w:rPr>
          <w:color w:val="000000"/>
          <w:sz w:val="24"/>
          <w:szCs w:val="24"/>
        </w:rPr>
        <w:t xml:space="preserve"> гімназі</w:t>
      </w:r>
      <w:r>
        <w:rPr>
          <w:color w:val="000000"/>
          <w:sz w:val="24"/>
          <w:szCs w:val="24"/>
        </w:rPr>
        <w:t>я</w:t>
      </w:r>
      <w:r w:rsidR="00687FE0" w:rsidRPr="004C3689">
        <w:rPr>
          <w:color w:val="000000"/>
          <w:sz w:val="24"/>
          <w:szCs w:val="24"/>
        </w:rPr>
        <w:t xml:space="preserve"> №1 Чорноморської міської ради Одеської області у складі 14 класів і 351 учнів в ній;</w:t>
      </w:r>
    </w:p>
    <w:p w:rsidR="00F96D60" w:rsidRPr="004C3689" w:rsidRDefault="0085108F" w:rsidP="004C3689">
      <w:pPr>
        <w:pStyle w:val="10"/>
        <w:pBdr>
          <w:top w:val="nil"/>
          <w:left w:val="nil"/>
          <w:bottom w:val="nil"/>
          <w:right w:val="nil"/>
          <w:between w:val="nil"/>
        </w:pBdr>
        <w:ind w:firstLine="567"/>
        <w:jc w:val="both"/>
        <w:rPr>
          <w:color w:val="000000"/>
          <w:sz w:val="24"/>
          <w:szCs w:val="24"/>
        </w:rPr>
      </w:pPr>
      <w:r>
        <w:rPr>
          <w:color w:val="000000"/>
          <w:sz w:val="24"/>
          <w:szCs w:val="24"/>
        </w:rPr>
        <w:t xml:space="preserve">3) </w:t>
      </w:r>
      <w:r w:rsidR="00687FE0" w:rsidRPr="004C3689">
        <w:rPr>
          <w:color w:val="000000"/>
          <w:sz w:val="24"/>
          <w:szCs w:val="24"/>
        </w:rPr>
        <w:t>Бурлачобалківськ</w:t>
      </w:r>
      <w:r>
        <w:rPr>
          <w:color w:val="000000"/>
          <w:sz w:val="24"/>
          <w:szCs w:val="24"/>
        </w:rPr>
        <w:t>а</w:t>
      </w:r>
      <w:r w:rsidR="00687FE0" w:rsidRPr="004C3689">
        <w:rPr>
          <w:color w:val="000000"/>
          <w:sz w:val="24"/>
          <w:szCs w:val="24"/>
        </w:rPr>
        <w:t xml:space="preserve"> загальноосвітн</w:t>
      </w:r>
      <w:r>
        <w:rPr>
          <w:color w:val="000000"/>
          <w:sz w:val="24"/>
          <w:szCs w:val="24"/>
        </w:rPr>
        <w:t>я</w:t>
      </w:r>
      <w:r w:rsidR="00687FE0" w:rsidRPr="004C3689">
        <w:rPr>
          <w:color w:val="000000"/>
          <w:sz w:val="24"/>
          <w:szCs w:val="24"/>
        </w:rPr>
        <w:t xml:space="preserve"> школи І-ІІ ступенів Чорноморської міської ради Одеської області у складі 9 класів і 118 учнів в ній;</w:t>
      </w:r>
    </w:p>
    <w:p w:rsidR="00F96D60" w:rsidRPr="004C3689" w:rsidRDefault="0085108F" w:rsidP="004C3689">
      <w:pPr>
        <w:pStyle w:val="10"/>
        <w:pBdr>
          <w:top w:val="nil"/>
          <w:left w:val="nil"/>
          <w:bottom w:val="nil"/>
          <w:right w:val="nil"/>
          <w:between w:val="nil"/>
        </w:pBdr>
        <w:ind w:firstLine="567"/>
        <w:jc w:val="both"/>
        <w:rPr>
          <w:sz w:val="24"/>
          <w:szCs w:val="24"/>
        </w:rPr>
      </w:pPr>
      <w:r>
        <w:rPr>
          <w:color w:val="000000"/>
          <w:sz w:val="24"/>
          <w:szCs w:val="24"/>
        </w:rPr>
        <w:t xml:space="preserve">4) </w:t>
      </w:r>
      <w:r w:rsidR="00687FE0" w:rsidRPr="004C3689">
        <w:rPr>
          <w:color w:val="000000"/>
          <w:sz w:val="24"/>
          <w:szCs w:val="24"/>
        </w:rPr>
        <w:t>Навчально-виховн</w:t>
      </w:r>
      <w:r>
        <w:rPr>
          <w:color w:val="000000"/>
          <w:sz w:val="24"/>
          <w:szCs w:val="24"/>
        </w:rPr>
        <w:t>ий</w:t>
      </w:r>
      <w:r w:rsidR="00687FE0" w:rsidRPr="004C3689">
        <w:rPr>
          <w:color w:val="000000"/>
          <w:sz w:val="24"/>
          <w:szCs w:val="24"/>
        </w:rPr>
        <w:t xml:space="preserve"> комплекс </w:t>
      </w:r>
      <w:r>
        <w:rPr>
          <w:color w:val="000000"/>
          <w:sz w:val="24"/>
          <w:szCs w:val="24"/>
        </w:rPr>
        <w:t>"</w:t>
      </w:r>
      <w:r w:rsidR="00687FE0" w:rsidRPr="004C3689">
        <w:rPr>
          <w:color w:val="000000"/>
          <w:sz w:val="24"/>
          <w:szCs w:val="24"/>
        </w:rPr>
        <w:t>спеціальна загальноосвітня школа І-ІІ ступенів</w:t>
      </w:r>
      <w:r w:rsidR="00687FE0" w:rsidRPr="004C3689">
        <w:rPr>
          <w:sz w:val="24"/>
          <w:szCs w:val="24"/>
        </w:rPr>
        <w:t>-</w:t>
      </w:r>
      <w:r w:rsidR="00687FE0" w:rsidRPr="004C3689">
        <w:rPr>
          <w:color w:val="000000"/>
          <w:sz w:val="24"/>
          <w:szCs w:val="24"/>
        </w:rPr>
        <w:t>дошкільний навчальний заклад компенсуючого типу</w:t>
      </w:r>
      <w:r>
        <w:rPr>
          <w:color w:val="000000"/>
          <w:sz w:val="24"/>
          <w:szCs w:val="24"/>
        </w:rPr>
        <w:t>"</w:t>
      </w:r>
      <w:r w:rsidR="00687FE0" w:rsidRPr="004C3689">
        <w:rPr>
          <w:color w:val="000000"/>
          <w:sz w:val="24"/>
          <w:szCs w:val="24"/>
        </w:rPr>
        <w:t xml:space="preserve"> у складі 17 класів спеціальної загальноосвітньої школи і 184 учнів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Мережа закладів загальної середньої освіти комунальної власності територіальної громади м. Чорноморська в цілому задовольняє освітні потреби мешканців міста.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Середня наповнюваність класів закладів загальної середньої освіти  щорічно зростає:</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- 2018/2019 навчальний рік – 26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- 2019/2020 навчальний рік – 27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- 2020/2021 навчальний рік – 27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Зокрема, є школи в яких наповнюваність класів перевищує нормативний показник, що призводить до організації освітнього процесу в дві зміни. Так, в місті Чорноморську працюють у 2 зміни п’ять шкіл (ЗОШ №№ 1, 2, 3, 4 та 6), без врахування карантинних заходів.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Зростання контингенту учнів потребує збільшення місць  у закладах загальної середньої освіти комунальної власності територіально</w:t>
      </w:r>
      <w:r w:rsidRPr="004C3689">
        <w:rPr>
          <w:sz w:val="24"/>
          <w:szCs w:val="24"/>
        </w:rPr>
        <w:t>ї</w:t>
      </w:r>
      <w:r w:rsidRPr="004C3689">
        <w:rPr>
          <w:color w:val="000000"/>
          <w:sz w:val="24"/>
          <w:szCs w:val="24"/>
        </w:rPr>
        <w:t xml:space="preserve"> громади     м. Чорноморська та розвитку їх мережі.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Відповідно до Закону України "Про освіту" органи місцевого самоврядування забезпечують здобувачам освіти територіальну доступність до повної загальної середньої освіти. Поступово реалізуються усі нововведення, передбачені у вказаному законі.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lastRenderedPageBreak/>
        <w:t>Проводиться робота щодо впровадження Концепції реалізації державної політики у сфері реформування загальної середньої освіти</w:t>
      </w:r>
      <w:r w:rsidRPr="004C3689">
        <w:rPr>
          <w:sz w:val="24"/>
          <w:szCs w:val="24"/>
        </w:rPr>
        <w:t xml:space="preserve"> </w:t>
      </w:r>
      <w:r w:rsidRPr="004C3689">
        <w:rPr>
          <w:color w:val="000000"/>
          <w:sz w:val="24"/>
          <w:szCs w:val="24"/>
        </w:rPr>
        <w:t xml:space="preserve">"Нова українська школа", а саме: створення нового освітнього середовища та впровадження нового змісту освіти.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Як уже зазначалося вище в місті збережено навчально-виховний комплекс дошкільної та середньої освіти для дітей з особливими освітніми потребами.  Створено Інклюзивно-ресурсний центр.</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sz w:val="24"/>
          <w:szCs w:val="24"/>
        </w:rPr>
        <w:t>За</w:t>
      </w:r>
      <w:r w:rsidRPr="004C3689">
        <w:rPr>
          <w:color w:val="000000"/>
          <w:sz w:val="24"/>
          <w:szCs w:val="24"/>
        </w:rPr>
        <w:t>проваджується інклюзивна освіта та інтегроване навчання дітей, які потребують корекції фізичного та (або) розумового розвитку.</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З метою забезпечення рівного доступу до якісної освіти дітей, які потребують особливої педагогічної уваги, корекції фізичного та розумового розвитку, створено умови для навчання й виховання дітей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в Чорноморській загальноосвітній школі І-ІІІ ступенів № 4 – 2 класи, в  яких навчаються 2 дітей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в Чорноморській загальноосвітній школі І-ІІІ ступенів № 6 – 3 класи, в  яких навчаються 3 дітей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Налагоджена тісна співпраця соціально-психологічних служб системи освіти, педагогічних колективів спеціальних закладів, інклюзивно-ресурсного центру з питань ранньої діагностики та корекційної роботи з дітьми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Разом з тим, потребують вирішення проблеми</w:t>
      </w:r>
      <w:r w:rsidRPr="004C3689">
        <w:rPr>
          <w:i/>
          <w:color w:val="000000"/>
          <w:sz w:val="24"/>
          <w:szCs w:val="24"/>
        </w:rPr>
        <w:t xml:space="preserve"> </w:t>
      </w:r>
      <w:r w:rsidRPr="004C3689">
        <w:rPr>
          <w:color w:val="000000"/>
          <w:sz w:val="24"/>
          <w:szCs w:val="24"/>
        </w:rPr>
        <w:t xml:space="preserve">дооснащення міського інклюзивно-ресурсного центру, ресурсних кімнат, інклюзивних та спеціальних груп (класів) закладів освіти засобами корекції психофізичного розвитку осіб з особливими освітніми потребами, створення </w:t>
      </w:r>
      <w:proofErr w:type="spellStart"/>
      <w:r w:rsidRPr="004C3689">
        <w:rPr>
          <w:color w:val="000000"/>
          <w:sz w:val="24"/>
          <w:szCs w:val="24"/>
        </w:rPr>
        <w:t>медіатек</w:t>
      </w:r>
      <w:proofErr w:type="spellEnd"/>
      <w:r w:rsidRPr="004C3689">
        <w:rPr>
          <w:color w:val="000000"/>
          <w:sz w:val="24"/>
          <w:szCs w:val="24"/>
        </w:rPr>
        <w:t>.</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Якість сучасної освіти, яка відповідає запитам суспільства та соціально-економічним умовам, безпосередньо пов’язана зі станом матеріально-технічної бази закладів.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Будівлі та приміщення закладів освіти комунальної власності територіальної громади м. Чорноморська, середній термін експлуатації яких                   перевищує 30 років, потребують значної фінансової підтримки для утримання в належному стані, підвищення їх енергоефективності, удосконалення матеріально-технічної та навчальної бази.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Наразі оформлено право постійного користування земельними ділянками під усіма закладами освіти комунальної власності територіальної громади м. Чорноморська.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потребують вирішення наступні питання:</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перевантаженість закладів загальної середньої освіти;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низька енергоефективність будівель та приміщень, застаріла матеріально-технічна та навчально-методична база закладів освіти,  відсутність благоустрою території</w:t>
      </w:r>
      <w:r w:rsidR="0036234E" w:rsidRPr="004C3689">
        <w:rPr>
          <w:color w:val="000000"/>
          <w:sz w:val="24"/>
          <w:szCs w:val="24"/>
        </w:rPr>
        <w:t>.</w:t>
      </w:r>
    </w:p>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 xml:space="preserve">  </w:t>
      </w:r>
      <w:r w:rsidRPr="004C3689">
        <w:rPr>
          <w:sz w:val="24"/>
          <w:szCs w:val="24"/>
        </w:rPr>
        <w:t xml:space="preserve"> </w:t>
      </w:r>
      <w:r w:rsidRPr="004C3689">
        <w:rPr>
          <w:color w:val="000000"/>
          <w:sz w:val="24"/>
          <w:szCs w:val="24"/>
        </w:rPr>
        <w:t xml:space="preserve">   </w:t>
      </w:r>
      <w:r w:rsidRPr="004C3689">
        <w:rPr>
          <w:color w:val="000000"/>
          <w:sz w:val="24"/>
          <w:szCs w:val="24"/>
        </w:rPr>
        <w:tab/>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2.2. Створення безпечних і нешкідливих умов навчання, виховання  та розвитку дітей та учнівської молоді</w:t>
      </w:r>
    </w:p>
    <w:p w:rsidR="00F96D60" w:rsidRPr="004C3689" w:rsidRDefault="00F96D60">
      <w:pPr>
        <w:pStyle w:val="10"/>
        <w:pBdr>
          <w:top w:val="nil"/>
          <w:left w:val="nil"/>
          <w:bottom w:val="nil"/>
          <w:right w:val="nil"/>
          <w:between w:val="nil"/>
        </w:pBdr>
        <w:jc w:val="center"/>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Серед найгостріших соціальних проблем, що постають сьогодні перед містом, – проблема збереження здоров’я дітей і молоді. Медичні кабінети закладів освіти потребують модернізації, забезпечення лікарськими засобами, виробами медичного призначення та облаштування відповідно до нормативних вимог.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Ряд закладів освіти комунальної власності територіальної громади</w:t>
      </w:r>
      <w:r w:rsidRPr="004C3689">
        <w:rPr>
          <w:sz w:val="24"/>
          <w:szCs w:val="24"/>
        </w:rPr>
        <w:t xml:space="preserve"> </w:t>
      </w:r>
      <w:r w:rsidR="0085108F">
        <w:rPr>
          <w:sz w:val="24"/>
          <w:szCs w:val="24"/>
        </w:rPr>
        <w:t xml:space="preserve">                                     </w:t>
      </w:r>
      <w:r w:rsidRPr="004C3689">
        <w:rPr>
          <w:color w:val="000000"/>
          <w:sz w:val="24"/>
          <w:szCs w:val="24"/>
        </w:rPr>
        <w:t>м. Чорноморська має недостатній рівень матеріально-технічного забезпечення для розвитку фізкультури і спорту та трудового навчання.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Одним із чинників збереження здоров’я дітей є їх залучення до масових занять різноманітними видами рухової діяльності. Цьому сприяє модернізація спортивних баз закладів освіти, зокрема спортивних залів.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Питання організації харчування дітей у закладах дошкільної та загальної середньої освіти комунальної власності Чорноморської міської територіальної громади було і залишається одним із найактуальніших. Для забезпечення якісного, повноцінного </w:t>
      </w:r>
      <w:r w:rsidRPr="004C3689">
        <w:rPr>
          <w:color w:val="000000"/>
          <w:sz w:val="24"/>
          <w:szCs w:val="24"/>
        </w:rPr>
        <w:lastRenderedPageBreak/>
        <w:t xml:space="preserve">харчування учнів проведено капітальний ремонт харчоблоку ЗОШ № 2 та оновлено технологічне обладнання. Поступово оновлюється необхідне технологічне обладнання в інших закладах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Створення безпечних і нешкідливих умов для учасників освітнього процесу в закладах освіти залежить від дотримання правил пожежної безпеки, забезпечення систематичного проведення відповідних протипожежних заходів. Останніми роками у закладах освіти міста встановлюються автоматизовані системи пожежогасіння, дерев’яні конструкції обробляються захисною сумішшю.</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потребують вирішення наступні питання: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високий рівень захворюваності дітей і підлітків, низький рівень здоров’я дітей;</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відсутність системного підходу до організації безпечного перебування в закладах освіти учасників освітнього процесу.</w:t>
      </w:r>
    </w:p>
    <w:p w:rsidR="00F96D60" w:rsidRPr="004C3689" w:rsidRDefault="00F96D60">
      <w:pPr>
        <w:pStyle w:val="10"/>
        <w:pBdr>
          <w:top w:val="nil"/>
          <w:left w:val="nil"/>
          <w:bottom w:val="nil"/>
          <w:right w:val="nil"/>
          <w:between w:val="nil"/>
        </w:pBdr>
        <w:jc w:val="center"/>
        <w:rPr>
          <w:sz w:val="24"/>
          <w:szCs w:val="24"/>
        </w:rPr>
      </w:pPr>
    </w:p>
    <w:p w:rsidR="00F96D60" w:rsidRPr="004C3689" w:rsidRDefault="00687FE0" w:rsidP="0085108F">
      <w:pPr>
        <w:pStyle w:val="10"/>
        <w:pBdr>
          <w:top w:val="nil"/>
          <w:left w:val="nil"/>
          <w:bottom w:val="nil"/>
          <w:right w:val="nil"/>
          <w:between w:val="nil"/>
        </w:pBdr>
        <w:jc w:val="center"/>
        <w:rPr>
          <w:color w:val="000000"/>
          <w:sz w:val="24"/>
          <w:szCs w:val="24"/>
        </w:rPr>
      </w:pPr>
      <w:r w:rsidRPr="004C3689">
        <w:rPr>
          <w:b/>
          <w:color w:val="000000"/>
          <w:sz w:val="24"/>
          <w:szCs w:val="24"/>
        </w:rPr>
        <w:t>2.3. Інформатизація освітнього процесу та управлінської діяльності освітньої галузі</w:t>
      </w:r>
    </w:p>
    <w:p w:rsidR="00F96D60" w:rsidRPr="004C3689" w:rsidRDefault="00F96D60">
      <w:pPr>
        <w:pStyle w:val="10"/>
        <w:pBdr>
          <w:top w:val="nil"/>
          <w:left w:val="nil"/>
          <w:bottom w:val="nil"/>
          <w:right w:val="nil"/>
          <w:between w:val="nil"/>
        </w:pBdr>
        <w:jc w:val="center"/>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Для якісного викладання предметів з урахуванням сучасних вимог у закладах загальної середньої освіти  створені комп’ютерні класи.</w:t>
      </w:r>
    </w:p>
    <w:p w:rsidR="00F96D60" w:rsidRPr="004C3689" w:rsidRDefault="00F96D60">
      <w:pPr>
        <w:pStyle w:val="10"/>
        <w:pBdr>
          <w:top w:val="nil"/>
          <w:left w:val="nil"/>
          <w:bottom w:val="nil"/>
          <w:right w:val="nil"/>
          <w:between w:val="nil"/>
        </w:pBdr>
        <w:jc w:val="both"/>
        <w:rPr>
          <w:color w:val="000000"/>
          <w:sz w:val="24"/>
          <w:szCs w:val="24"/>
        </w:rPr>
      </w:pPr>
    </w:p>
    <w:tbl>
      <w:tblPr>
        <w:tblStyle w:val="aff5"/>
        <w:tblW w:w="92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0"/>
        <w:gridCol w:w="3990"/>
      </w:tblGrid>
      <w:tr w:rsidR="00F96D60" w:rsidRPr="004C3689">
        <w:tc>
          <w:tcPr>
            <w:tcW w:w="5280"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Показник</w:t>
            </w:r>
          </w:p>
        </w:tc>
        <w:tc>
          <w:tcPr>
            <w:tcW w:w="3990" w:type="dxa"/>
          </w:tcPr>
          <w:p w:rsidR="00F96D60" w:rsidRPr="004C3689" w:rsidRDefault="00687FE0">
            <w:pPr>
              <w:pStyle w:val="10"/>
              <w:pBdr>
                <w:top w:val="nil"/>
                <w:left w:val="nil"/>
                <w:bottom w:val="nil"/>
                <w:right w:val="nil"/>
                <w:between w:val="nil"/>
              </w:pBdr>
              <w:ind w:right="-107"/>
              <w:jc w:val="center"/>
              <w:rPr>
                <w:color w:val="000000"/>
                <w:sz w:val="24"/>
                <w:szCs w:val="24"/>
              </w:rPr>
            </w:pPr>
            <w:r w:rsidRPr="004C3689">
              <w:rPr>
                <w:color w:val="000000"/>
                <w:sz w:val="24"/>
                <w:szCs w:val="24"/>
              </w:rPr>
              <w:t xml:space="preserve">Станом на </w:t>
            </w:r>
          </w:p>
          <w:p w:rsidR="00F96D60" w:rsidRPr="004C3689" w:rsidRDefault="00687FE0">
            <w:pPr>
              <w:pStyle w:val="10"/>
              <w:pBdr>
                <w:top w:val="nil"/>
                <w:left w:val="nil"/>
                <w:bottom w:val="nil"/>
                <w:right w:val="nil"/>
                <w:between w:val="nil"/>
              </w:pBdr>
              <w:ind w:right="-107" w:hanging="141"/>
              <w:jc w:val="center"/>
              <w:rPr>
                <w:color w:val="000000"/>
                <w:sz w:val="24"/>
                <w:szCs w:val="24"/>
              </w:rPr>
            </w:pPr>
            <w:r w:rsidRPr="004C3689">
              <w:rPr>
                <w:color w:val="000000"/>
                <w:sz w:val="24"/>
                <w:szCs w:val="24"/>
              </w:rPr>
              <w:t>01.01.2021 року</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Комп’ютерні класи,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25</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Інтерактивні дошки з проекторами,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33</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Мультимедійні проектори,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194</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Комп’ютери, ноутбуки,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697</w:t>
            </w:r>
          </w:p>
        </w:tc>
      </w:tr>
    </w:tbl>
    <w:p w:rsidR="00F96D60" w:rsidRPr="004C3689" w:rsidRDefault="00F96D60">
      <w:pPr>
        <w:pStyle w:val="10"/>
        <w:pBdr>
          <w:top w:val="nil"/>
          <w:left w:val="nil"/>
          <w:bottom w:val="nil"/>
          <w:right w:val="nil"/>
          <w:between w:val="nil"/>
        </w:pBdr>
        <w:jc w:val="both"/>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Разом з тим, значна частин комп’ютерних класів потребує модернізації та технічного </w:t>
      </w:r>
      <w:r w:rsidRPr="004C3689">
        <w:rPr>
          <w:sz w:val="24"/>
          <w:szCs w:val="24"/>
        </w:rPr>
        <w:t>оснащення</w:t>
      </w:r>
      <w:r w:rsidRPr="004C3689">
        <w:rPr>
          <w:color w:val="000000"/>
          <w:sz w:val="24"/>
          <w:szCs w:val="24"/>
        </w:rPr>
        <w:t xml:space="preserve">.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З метою захисту прав інтелектуальної власності та дотримання вимог законодавства України в зазначеній сфері в закладах освіти триває робота</w:t>
      </w:r>
      <w:r w:rsidRPr="004C3689">
        <w:rPr>
          <w:sz w:val="24"/>
          <w:szCs w:val="24"/>
        </w:rPr>
        <w:t xml:space="preserve"> </w:t>
      </w:r>
      <w:r w:rsidRPr="004C3689">
        <w:rPr>
          <w:color w:val="000000"/>
          <w:sz w:val="24"/>
          <w:szCs w:val="24"/>
        </w:rPr>
        <w:t xml:space="preserve">зі встановлення на комп'ютерну техніку ліцензованого програмного забезпечення.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До мережі </w:t>
      </w:r>
      <w:r w:rsidR="0085108F">
        <w:rPr>
          <w:color w:val="000000"/>
          <w:sz w:val="24"/>
          <w:szCs w:val="24"/>
        </w:rPr>
        <w:t>"</w:t>
      </w:r>
      <w:r w:rsidRPr="004C3689">
        <w:rPr>
          <w:color w:val="000000"/>
          <w:sz w:val="24"/>
          <w:szCs w:val="24"/>
        </w:rPr>
        <w:t>Інтернет</w:t>
      </w:r>
      <w:r w:rsidR="0085108F">
        <w:rPr>
          <w:color w:val="000000"/>
          <w:sz w:val="24"/>
          <w:szCs w:val="24"/>
        </w:rPr>
        <w:t>"</w:t>
      </w:r>
      <w:r w:rsidRPr="004C3689">
        <w:rPr>
          <w:color w:val="000000"/>
          <w:sz w:val="24"/>
          <w:szCs w:val="24"/>
        </w:rPr>
        <w:t xml:space="preserve"> підключено 100 % закладів загальної середньої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Тривають заходи щодо створення в закладах освіти Wi-Fi-зон: наразі безпровідний Інтернет мають 50 % закладів загальної середньої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Проводиться відповідна робота щодо обмеження доступу учнів</w:t>
      </w:r>
      <w:r w:rsidRPr="004C3689">
        <w:rPr>
          <w:sz w:val="24"/>
          <w:szCs w:val="24"/>
        </w:rPr>
        <w:t xml:space="preserve"> </w:t>
      </w:r>
      <w:r w:rsidRPr="004C3689">
        <w:rPr>
          <w:color w:val="000000"/>
          <w:sz w:val="24"/>
          <w:szCs w:val="24"/>
        </w:rPr>
        <w:t>до Інтернет-ресурсів забороненого змісту засобами комп’ютерного адміністрування.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Створення єдиного інформаційного середовища в галузі освіти на основі інформаційної мережі, що охоплює всі ланки системи освіти, заклади, установи й органи управління ними, є одним зі стратегічних завдань інформатизації системи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потребують вирішення наступні питання: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недостатня забезпеченість закладів та установ освіти комп’ютерною та мультимедійною технікою, ліцензійним програмним забезпеченням тощо для вирішення актуальних завдань навчання, виховання, розвитку та управління;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недосконала організація вільного доступу учасників освітнього процесу до безпечних інформаційних ресурсів у закладах освіти;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недостатнє використання інформаційно-комунікаційних та цифрових технологій у навчально-методичній, організаційно-управлінській діяльності освітньої галузі міста.</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2.4. Забезпечення підтримки розвитку інтелектуального, творчого потенціалу дітей та учнівської молоді</w:t>
      </w:r>
    </w:p>
    <w:p w:rsidR="00F96D60" w:rsidRPr="004C3689" w:rsidRDefault="00F96D60">
      <w:pPr>
        <w:pStyle w:val="10"/>
        <w:pBdr>
          <w:top w:val="nil"/>
          <w:left w:val="nil"/>
          <w:bottom w:val="nil"/>
          <w:right w:val="nil"/>
          <w:between w:val="nil"/>
        </w:pBdr>
        <w:ind w:firstLine="708"/>
        <w:jc w:val="both"/>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Учні та вихованці закладів освіти комунальної власності Чорноморської міської територіальної громади є активними учасниками Всеукраїнських учнівських олімпіад, </w:t>
      </w:r>
      <w:r w:rsidRPr="004C3689">
        <w:rPr>
          <w:color w:val="000000"/>
          <w:sz w:val="24"/>
          <w:szCs w:val="24"/>
        </w:rPr>
        <w:lastRenderedPageBreak/>
        <w:t>конкурсу-захисту наукових робіт у рамках Малої академії наук України, міжнародних конкурсів: математичного – «Кенгуру», природничого інтерактивного – «Колосок», з інформатики та комп’ютерної вправності – «Бобер», історичного – «Лелека», з англійської мови – «Гринвіч»; Міжнародних мовно-літературного конкурсу учнівської та студентської молоді імені Тараса Шевченка, конкурсу знавців української мови імені Петра Яцика, Всеукраїнського конкурсу учнівської творчості «Об’єднаймося ж, брати мої!» тощо.</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За результатами досягнень учнів закладів загальної середньої освіти</w:t>
      </w:r>
      <w:r w:rsidRPr="004C3689">
        <w:rPr>
          <w:sz w:val="24"/>
          <w:szCs w:val="24"/>
        </w:rPr>
        <w:t xml:space="preserve"> </w:t>
      </w:r>
      <w:r w:rsidRPr="004C3689">
        <w:rPr>
          <w:color w:val="000000"/>
          <w:sz w:val="24"/>
          <w:szCs w:val="24"/>
        </w:rPr>
        <w:t>в інтелектуальних змаганнях вищого рівня щорічно переможці</w:t>
      </w:r>
      <w:r w:rsidRPr="004C3689">
        <w:rPr>
          <w:sz w:val="24"/>
          <w:szCs w:val="24"/>
        </w:rPr>
        <w:t xml:space="preserve"> </w:t>
      </w:r>
      <w:r w:rsidRPr="004C3689">
        <w:rPr>
          <w:color w:val="000000"/>
          <w:sz w:val="24"/>
          <w:szCs w:val="24"/>
        </w:rPr>
        <w:t xml:space="preserve">ІІІ та ІV етапів Всеукраїнських учнівських предметних олімпіад, ІІ і ІІІ етапів Всеукраїнського конкурсу-захисту науково-дослідницьких робіт учнів-членів МАН нагороджувалися грошовими винагородами. Так в 2020 році отримали таку нагороду 38 учнів-переможців.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Протягом 2018-2020 років забезпечено участь учнів у фіналах Всеукраїнських олімпіад, Всеукраїнського конкурсу-захисту науково-дослідницьких робіт учнів-членів МАН, національних етапів міжнародних конкурсів, змаганнях і конкурсах, які проводилися за межами</w:t>
      </w:r>
      <w:r w:rsidRPr="004C3689">
        <w:rPr>
          <w:sz w:val="24"/>
          <w:szCs w:val="24"/>
        </w:rPr>
        <w:t xml:space="preserve"> </w:t>
      </w:r>
      <w:r w:rsidRPr="004C3689">
        <w:rPr>
          <w:color w:val="000000"/>
          <w:sz w:val="24"/>
          <w:szCs w:val="24"/>
        </w:rPr>
        <w:t>м.</w:t>
      </w:r>
      <w:r w:rsidRPr="004C3689">
        <w:rPr>
          <w:sz w:val="24"/>
          <w:szCs w:val="24"/>
        </w:rPr>
        <w:t>Чорноморська</w:t>
      </w:r>
      <w:r w:rsidRPr="004C3689">
        <w:rPr>
          <w:color w:val="000000"/>
          <w:sz w:val="24"/>
          <w:szCs w:val="24"/>
        </w:rPr>
        <w:t xml:space="preserve">.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Основною метою позашкільної освіти є розвиток особистості, профорієнтація та рання профілізація, попередження негативних дитячих проявів, допомога кожній дитині повірити у свої здібності та розкрити власний потенціал, надання додаткових знань та практичних навичок, необхідних для успішної самореалізації в дорослому житті.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Мережу закладів позашкільної освіти на 2020/2021 рік складають:</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Будинок дитячої та юнацької творчості у складі:</w:t>
      </w:r>
      <w:r w:rsidRPr="004C3689">
        <w:rPr>
          <w:i/>
          <w:color w:val="000000"/>
          <w:sz w:val="24"/>
          <w:szCs w:val="24"/>
        </w:rPr>
        <w:t xml:space="preserve"> </w:t>
      </w:r>
      <w:r w:rsidRPr="004C3689">
        <w:rPr>
          <w:color w:val="000000"/>
          <w:sz w:val="24"/>
          <w:szCs w:val="24"/>
        </w:rPr>
        <w:t xml:space="preserve">43 гуртки, 108 груп та 1 551 учнів у них, кількість індивідуальних годин – 237 (всього - 37,8 ставок керівників гуртків).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Центр еколого-натуралістичної творчості учнівської молоді у складі:</w:t>
      </w:r>
      <w:r w:rsidRPr="004C3689">
        <w:rPr>
          <w:sz w:val="24"/>
          <w:szCs w:val="24"/>
        </w:rPr>
        <w:t xml:space="preserve">    </w:t>
      </w:r>
      <w:r w:rsidRPr="004C3689">
        <w:rPr>
          <w:color w:val="000000"/>
          <w:sz w:val="24"/>
          <w:szCs w:val="24"/>
        </w:rPr>
        <w:t>14  гуртків, 33 групи та 413 учнів у них (всього - 8,6 ставок керівників гуртків).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Центр науково-технічної творчості учнівської молоді у складі:</w:t>
      </w:r>
      <w:r w:rsidRPr="004C3689">
        <w:rPr>
          <w:sz w:val="24"/>
          <w:szCs w:val="24"/>
        </w:rPr>
        <w:t xml:space="preserve">               </w:t>
      </w:r>
      <w:r w:rsidRPr="004C3689">
        <w:rPr>
          <w:color w:val="000000"/>
          <w:sz w:val="24"/>
          <w:szCs w:val="24"/>
        </w:rPr>
        <w:t>14 гуртків, 32 групи та 320 учнів у них, кількість індивідуальних годин –</w:t>
      </w:r>
      <w:r w:rsidRPr="004C3689">
        <w:rPr>
          <w:sz w:val="24"/>
          <w:szCs w:val="24"/>
        </w:rPr>
        <w:t xml:space="preserve">      </w:t>
      </w:r>
      <w:r w:rsidRPr="004C3689">
        <w:rPr>
          <w:color w:val="000000"/>
          <w:sz w:val="24"/>
          <w:szCs w:val="24"/>
        </w:rPr>
        <w:t>12 (всього - 8,7 ставок керівників гуртків).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Комплексна дитячо-юнацька спортивна школа у складі: 4 відділень, 43 групи та 474 учнів у них (всього - 19,5 ставок тренерів).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Дитячо-юнацька спортивна школа з шахів і шашок у складі: 2 відділень, 15 груп та 144 учнів у них  (всього - 8,0 ставок тренерів).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Дитячий стадіон «Шкільний» у складі 4 гуртків</w:t>
      </w:r>
      <w:r w:rsidR="00F7538E" w:rsidRPr="004C3689">
        <w:rPr>
          <w:color w:val="000000"/>
          <w:sz w:val="24"/>
          <w:szCs w:val="24"/>
        </w:rPr>
        <w:t>, 10 груп,</w:t>
      </w:r>
      <w:r w:rsidRPr="004C3689">
        <w:rPr>
          <w:color w:val="000000"/>
          <w:sz w:val="24"/>
          <w:szCs w:val="24"/>
        </w:rPr>
        <w:t xml:space="preserve"> </w:t>
      </w:r>
      <w:r w:rsidR="00F7538E" w:rsidRPr="004C3689">
        <w:rPr>
          <w:color w:val="000000"/>
          <w:sz w:val="24"/>
          <w:szCs w:val="24"/>
        </w:rPr>
        <w:t>150</w:t>
      </w:r>
      <w:r w:rsidRPr="004C3689">
        <w:rPr>
          <w:color w:val="000000"/>
          <w:sz w:val="24"/>
          <w:szCs w:val="24"/>
        </w:rPr>
        <w:t xml:space="preserve"> учнів у них (всього - 4,0 ставки керівників гуртків).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Вивчення міжнародного досвіду показує, що держави, зацікавлені</w:t>
      </w:r>
      <w:r w:rsidRPr="004C3689">
        <w:rPr>
          <w:sz w:val="24"/>
          <w:szCs w:val="24"/>
        </w:rPr>
        <w:t xml:space="preserve"> </w:t>
      </w:r>
      <w:r w:rsidRPr="004C3689">
        <w:rPr>
          <w:color w:val="000000"/>
          <w:sz w:val="24"/>
          <w:szCs w:val="24"/>
        </w:rPr>
        <w:t>у розвитку та процвітанні власної країни, приділяють особливу увагу створенню умов для розвитку особи, її талантів і здібностей як інвестицій</w:t>
      </w:r>
      <w:r w:rsidRPr="004C3689">
        <w:rPr>
          <w:sz w:val="24"/>
          <w:szCs w:val="24"/>
        </w:rPr>
        <w:t xml:space="preserve"> </w:t>
      </w:r>
      <w:r w:rsidRPr="004C3689">
        <w:rPr>
          <w:color w:val="000000"/>
          <w:sz w:val="24"/>
          <w:szCs w:val="24"/>
        </w:rPr>
        <w:t>у майбутнє. Позашкільна освіта м. Чорноморська має можливості для особистісної та професійної реалізації юного покоління як складової процесу формування громадянського суспільства.</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Аналіз результативності участі дітей міста в інтелектуальних, творчих, спортивних заходах свідчить про необхідність більш широкої популяризації такої діяльності, належної матеріальної підтримки участі переможців етапів нижчого рівня у етапах заходів вищого рівня (всеукраїнського, міжнародного), створення дієвої системи морального та матеріального стимулювання учнів, педагогів та навчальних закладів.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Підвищенню рівня інтелектуального та творчого розвитку дітей та педагогічних працівників закладів освіти сприяють різноманітні проекти з обміну досвідом з інноваційними закладами України; проведення в закладах</w:t>
      </w:r>
      <w:r w:rsidRPr="004C3689">
        <w:rPr>
          <w:sz w:val="24"/>
          <w:szCs w:val="24"/>
        </w:rPr>
        <w:t xml:space="preserve"> </w:t>
      </w:r>
      <w:r w:rsidRPr="004C3689">
        <w:rPr>
          <w:color w:val="000000"/>
          <w:sz w:val="24"/>
          <w:szCs w:val="24"/>
        </w:rPr>
        <w:t>освіти інноваційної діяльності.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необхідно продовжити роботу з вирішення таких питань:</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підтримка участі обдарованих дітей в інтелектуальних, творчих та</w:t>
      </w:r>
      <w:r w:rsidRPr="004C3689">
        <w:rPr>
          <w:sz w:val="24"/>
          <w:szCs w:val="24"/>
        </w:rPr>
        <w:t xml:space="preserve"> </w:t>
      </w:r>
      <w:r w:rsidRPr="004C3689">
        <w:rPr>
          <w:color w:val="000000"/>
          <w:sz w:val="24"/>
          <w:szCs w:val="24"/>
        </w:rPr>
        <w:t>спортивних заходах, що проводяться за межами міста; у проектах обміну досвідом;</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стимулювання учнів, педагогів та закладів освіти до участі</w:t>
      </w:r>
      <w:r w:rsidRPr="004C3689">
        <w:rPr>
          <w:sz w:val="24"/>
          <w:szCs w:val="24"/>
        </w:rPr>
        <w:t xml:space="preserve"> </w:t>
      </w:r>
      <w:r w:rsidRPr="004C3689">
        <w:rPr>
          <w:color w:val="000000"/>
          <w:sz w:val="24"/>
          <w:szCs w:val="24"/>
        </w:rPr>
        <w:t>в інтелектуальних, творчих та спортивних заходах</w:t>
      </w:r>
      <w:r w:rsidRPr="004C3689">
        <w:rPr>
          <w:sz w:val="24"/>
          <w:szCs w:val="24"/>
        </w:rPr>
        <w:t>;</w:t>
      </w:r>
    </w:p>
    <w:p w:rsidR="00F96D60" w:rsidRPr="004C3689" w:rsidRDefault="00F96D60">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360"/>
        </w:tabs>
        <w:ind w:right="-5"/>
        <w:jc w:val="both"/>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lastRenderedPageBreak/>
        <w:t>2.5. Розвиток творчого потенціалу та підвищення престижності праці працівників галузі "Освіта"</w:t>
      </w:r>
    </w:p>
    <w:p w:rsidR="00F96D60" w:rsidRPr="004C3689" w:rsidRDefault="00F96D60">
      <w:pPr>
        <w:pStyle w:val="10"/>
        <w:pBdr>
          <w:top w:val="nil"/>
          <w:left w:val="nil"/>
          <w:bottom w:val="nil"/>
          <w:right w:val="nil"/>
          <w:between w:val="nil"/>
        </w:pBdr>
        <w:jc w:val="center"/>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Для організації освітнього процесу заклади освіти комунальної власності Чорноморської міської територіальної громади налічують 2 029,5 штатних одиниць, в тому ставок педагогічних працівників 1273,8 одиниць.</w:t>
      </w:r>
      <w:r w:rsidRPr="004C3689">
        <w:rPr>
          <w:sz w:val="24"/>
          <w:szCs w:val="24"/>
        </w:rPr>
        <w:t xml:space="preserve"> </w:t>
      </w:r>
      <w:r w:rsidRPr="004C3689">
        <w:rPr>
          <w:color w:val="000000"/>
          <w:sz w:val="24"/>
          <w:szCs w:val="24"/>
        </w:rPr>
        <w:t xml:space="preserve">Якість освіти визначається професійними та особистими вміннями педагога та керівника закладу. Тому в місті створена і впроваджується багаторівнева система підвищення кваліфікації педагогічних працівників закладів дошкільної, загальної середньої, позашкільної  освіти, забезпечення їх підготовки до інноваційної діяльності.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У місті реалізується система заходів щодо підвищення престижності праці педагогічних працівників, науково-методичного забезпечення їх професійного зростання, творчої майстерності.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У рамках соціального захисту працівників освітньої сфери в</w:t>
      </w:r>
      <w:r w:rsidRPr="004C3689">
        <w:rPr>
          <w:sz w:val="24"/>
          <w:szCs w:val="24"/>
        </w:rPr>
        <w:t xml:space="preserve"> </w:t>
      </w:r>
      <w:proofErr w:type="spellStart"/>
      <w:r w:rsidRPr="004C3689">
        <w:rPr>
          <w:color w:val="000000"/>
          <w:sz w:val="24"/>
          <w:szCs w:val="24"/>
        </w:rPr>
        <w:t>м.Чорноморську</w:t>
      </w:r>
      <w:proofErr w:type="spellEnd"/>
      <w:r w:rsidRPr="004C3689">
        <w:rPr>
          <w:color w:val="000000"/>
          <w:sz w:val="24"/>
          <w:szCs w:val="24"/>
        </w:rPr>
        <w:t xml:space="preserve"> триває виплата адресна допомога педагогам – пенсіонерам, яку отримують 221 непрацюючих педагогів-пенсіонерів від 100 до 150 гривень.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Велика увага приділяється підвищенню професійної майстерності педагогів, впровадженню в освітній процес інновацій, передових технологій, досягнень педагогічної та психологічної наук. Педагоги міста активно долучаються до науково-пошукової роботи, участі в професійних конкурсах та міжнародній проектній діяльності.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Якість освіти значною мірою залежить від професійного рівня вчителя. Нові цілі освіти ставлять нові вимоги перед педагогами.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Аналіз здобутків, результатів і виявлених тенденцій засвідчує, що потребують свого вирішення питання щодо:</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професійного зростання педагогічних кадрів, їх матеріального стимулювання;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недостатньої соціально-психологічної готовності всіх учасників освітнього процесу до інклюзивного та інтегрованого навчання та виховання дітей з особливими освітніми потребами.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Зазначені проблемні питання стосовно розвитку освіти та науки в</w:t>
      </w:r>
      <w:r w:rsidRPr="004C3689">
        <w:rPr>
          <w:sz w:val="24"/>
          <w:szCs w:val="24"/>
        </w:rPr>
        <w:t xml:space="preserve"> </w:t>
      </w:r>
      <w:proofErr w:type="spellStart"/>
      <w:r w:rsidRPr="004C3689">
        <w:rPr>
          <w:color w:val="000000"/>
          <w:sz w:val="24"/>
          <w:szCs w:val="24"/>
        </w:rPr>
        <w:t>м.Чорноморську</w:t>
      </w:r>
      <w:proofErr w:type="spellEnd"/>
      <w:r w:rsidRPr="004C3689">
        <w:rPr>
          <w:color w:val="000000"/>
          <w:sz w:val="24"/>
          <w:szCs w:val="24"/>
        </w:rPr>
        <w:t xml:space="preserve"> можливо вирішити шляхом реалізації заходів у межах відповідної Міської цільової програми.</w:t>
      </w:r>
    </w:p>
    <w:p w:rsidR="00F96D60" w:rsidRPr="004C3689" w:rsidRDefault="00687FE0" w:rsidP="0085108F">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Програма розроблена відповідно до Конституції України, Бюджетного кодексу України, законів України «Про місцеве самоврядування в Україні», «Про освіту», «Про </w:t>
      </w:r>
      <w:r w:rsidR="0085108F">
        <w:rPr>
          <w:color w:val="000000"/>
          <w:sz w:val="24"/>
          <w:szCs w:val="24"/>
        </w:rPr>
        <w:t xml:space="preserve">повну </w:t>
      </w:r>
      <w:r w:rsidRPr="004C3689">
        <w:rPr>
          <w:color w:val="000000"/>
          <w:sz w:val="24"/>
          <w:szCs w:val="24"/>
        </w:rPr>
        <w:t>загальну середню освіту», «Про дошкільну освіту», «Про позашкільну освіту», «Про Національну програму інформатизації», Національної стратегії розвитку освіти в Україні на період до 2021 року, схваленої Указом Президента України від 25 червня 2013 року № 344/2013, Концепції реалізації державної політики у сфері реформування загальної середньої освіти «Нова українська школа»</w:t>
      </w:r>
      <w:r w:rsidRPr="004C3689">
        <w:rPr>
          <w:rFonts w:eastAsia="Verdana"/>
          <w:color w:val="000000"/>
          <w:sz w:val="24"/>
          <w:szCs w:val="24"/>
        </w:rPr>
        <w:t xml:space="preserve"> </w:t>
      </w:r>
      <w:r w:rsidRPr="004C3689">
        <w:rPr>
          <w:color w:val="000000"/>
          <w:sz w:val="24"/>
          <w:szCs w:val="24"/>
        </w:rPr>
        <w:t>на період до 2029 року,</w:t>
      </w:r>
      <w:r w:rsidRPr="004C3689">
        <w:rPr>
          <w:sz w:val="24"/>
          <w:szCs w:val="24"/>
        </w:rPr>
        <w:t xml:space="preserve"> </w:t>
      </w:r>
      <w:r w:rsidRPr="004C3689">
        <w:rPr>
          <w:color w:val="000000"/>
          <w:sz w:val="24"/>
          <w:szCs w:val="24"/>
        </w:rPr>
        <w:t>схваленої розпорядженням Кабінету Міністрів України від 14 грудня</w:t>
      </w:r>
      <w:r w:rsidRPr="004C3689">
        <w:rPr>
          <w:sz w:val="24"/>
          <w:szCs w:val="24"/>
        </w:rPr>
        <w:t xml:space="preserve"> </w:t>
      </w:r>
      <w:r w:rsidRPr="004C3689">
        <w:rPr>
          <w:color w:val="000000"/>
          <w:sz w:val="24"/>
          <w:szCs w:val="24"/>
        </w:rPr>
        <w:t xml:space="preserve">2016 року №988-р, Стратегії економічного та соціального розвитку міста Чорноморська Одеської області до 2025 року, затвердженої рішенням Чорноморської міської ради Одеського району Одеської області від 04.09.2019 р. № 432-VІІ. </w:t>
      </w:r>
    </w:p>
    <w:p w:rsidR="00F96D60" w:rsidRPr="004C3689" w:rsidRDefault="00F96D60">
      <w:pPr>
        <w:pStyle w:val="10"/>
        <w:pBdr>
          <w:top w:val="nil"/>
          <w:left w:val="nil"/>
          <w:bottom w:val="nil"/>
          <w:right w:val="nil"/>
          <w:between w:val="nil"/>
        </w:pBdr>
        <w:ind w:firstLine="708"/>
        <w:jc w:val="both"/>
        <w:rPr>
          <w:color w:val="000000"/>
          <w:sz w:val="24"/>
          <w:szCs w:val="24"/>
        </w:rPr>
      </w:pPr>
    </w:p>
    <w:p w:rsidR="00F96D60" w:rsidRPr="004C3689" w:rsidRDefault="00687FE0">
      <w:pPr>
        <w:pStyle w:val="10"/>
        <w:pBdr>
          <w:top w:val="nil"/>
          <w:left w:val="nil"/>
          <w:bottom w:val="nil"/>
          <w:right w:val="nil"/>
          <w:between w:val="nil"/>
        </w:pBdr>
        <w:tabs>
          <w:tab w:val="left" w:pos="0"/>
        </w:tabs>
        <w:jc w:val="center"/>
        <w:rPr>
          <w:color w:val="000000"/>
          <w:sz w:val="24"/>
          <w:szCs w:val="24"/>
        </w:rPr>
      </w:pPr>
      <w:r w:rsidRPr="004C3689">
        <w:rPr>
          <w:b/>
          <w:color w:val="000000"/>
          <w:sz w:val="24"/>
          <w:szCs w:val="24"/>
        </w:rPr>
        <w:t>3. Визначення мети Програми</w:t>
      </w:r>
    </w:p>
    <w:p w:rsidR="00F96D60" w:rsidRPr="004C3689" w:rsidRDefault="00F96D60">
      <w:pPr>
        <w:pStyle w:val="10"/>
        <w:pBdr>
          <w:top w:val="nil"/>
          <w:left w:val="nil"/>
          <w:bottom w:val="nil"/>
          <w:right w:val="nil"/>
          <w:between w:val="nil"/>
        </w:pBdr>
        <w:ind w:right="20" w:firstLine="708"/>
        <w:jc w:val="both"/>
        <w:rPr>
          <w:color w:val="000000"/>
          <w:sz w:val="24"/>
          <w:szCs w:val="24"/>
        </w:rPr>
      </w:pPr>
    </w:p>
    <w:p w:rsidR="00F96D60" w:rsidRPr="004C3689" w:rsidRDefault="00687FE0" w:rsidP="0085108F">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Метою Програми є забезпечення стабільного розвитку системи освіти</w:t>
      </w:r>
      <w:r w:rsidRPr="004C3689">
        <w:rPr>
          <w:sz w:val="24"/>
          <w:szCs w:val="24"/>
        </w:rPr>
        <w:t xml:space="preserve"> </w:t>
      </w:r>
      <w:r w:rsidRPr="004C3689">
        <w:rPr>
          <w:color w:val="000000"/>
          <w:sz w:val="24"/>
          <w:szCs w:val="24"/>
        </w:rPr>
        <w:t>в м. Чорноморську, яка сприятиме вихованню конкурентоспроможної, творчої, соціально активної особистості відповідно до сучасних умов, потреб держави та громади міста Чорноморська, формування позитивного іміджу освітньої галузі.</w:t>
      </w:r>
    </w:p>
    <w:p w:rsidR="00F96D60" w:rsidRPr="004C3689" w:rsidRDefault="00687FE0" w:rsidP="0085108F">
      <w:pPr>
        <w:pStyle w:val="10"/>
        <w:pBdr>
          <w:top w:val="nil"/>
          <w:left w:val="nil"/>
          <w:bottom w:val="nil"/>
          <w:right w:val="nil"/>
          <w:between w:val="nil"/>
        </w:pBdr>
        <w:shd w:val="clear" w:color="auto" w:fill="FFFFFF"/>
        <w:ind w:firstLine="567"/>
        <w:jc w:val="both"/>
        <w:rPr>
          <w:color w:val="000000"/>
          <w:sz w:val="24"/>
          <w:szCs w:val="24"/>
        </w:rPr>
      </w:pPr>
      <w:r w:rsidRPr="004C3689">
        <w:rPr>
          <w:color w:val="000000"/>
          <w:sz w:val="24"/>
          <w:szCs w:val="24"/>
        </w:rPr>
        <w:t xml:space="preserve">Програма спрямована на всебічний розвиток людини як найвищої цінності суспільства, розвитку її талантів, інтелектуальних, творчих і фізичних здібностей, а також </w:t>
      </w:r>
      <w:r w:rsidRPr="004C3689">
        <w:rPr>
          <w:color w:val="000000"/>
          <w:sz w:val="24"/>
          <w:szCs w:val="24"/>
        </w:rPr>
        <w:lastRenderedPageBreak/>
        <w:t>на виховання відповідальних громадян, які спрямовують свою діяльність на забезпечення сталого розвитку України.</w:t>
      </w:r>
    </w:p>
    <w:p w:rsidR="00F96D60" w:rsidRPr="004C3689" w:rsidRDefault="00687FE0" w:rsidP="0085108F">
      <w:pPr>
        <w:pStyle w:val="10"/>
        <w:pBdr>
          <w:top w:val="nil"/>
          <w:left w:val="nil"/>
          <w:bottom w:val="nil"/>
          <w:right w:val="nil"/>
          <w:between w:val="nil"/>
        </w:pBdr>
        <w:ind w:right="-81" w:firstLine="567"/>
        <w:jc w:val="both"/>
        <w:rPr>
          <w:color w:val="000000"/>
          <w:sz w:val="24"/>
          <w:szCs w:val="24"/>
        </w:rPr>
      </w:pPr>
      <w:r w:rsidRPr="004C3689">
        <w:rPr>
          <w:color w:val="000000"/>
          <w:sz w:val="24"/>
          <w:szCs w:val="24"/>
        </w:rPr>
        <w:t>Програма визначає стратегічні пріоритетні напрями розвитку освіти відповідно до плану дій Стратегії економічного та соціального розвитку міста Чорноморська Одеської області до 2025 року, затвердженої рішенням Чорноморської міської ради Одеського району Одеської області від 04.09.2019 р. № 432-VІІ.</w:t>
      </w:r>
    </w:p>
    <w:p w:rsidR="00F96D60" w:rsidRPr="004C3689" w:rsidRDefault="00F96D60">
      <w:pPr>
        <w:pStyle w:val="10"/>
        <w:pBdr>
          <w:top w:val="nil"/>
          <w:left w:val="nil"/>
          <w:bottom w:val="nil"/>
          <w:right w:val="nil"/>
          <w:between w:val="nil"/>
        </w:pBdr>
        <w:ind w:left="260" w:right="20" w:firstLine="706"/>
        <w:jc w:val="both"/>
        <w:rPr>
          <w:color w:val="000000"/>
          <w:sz w:val="24"/>
          <w:szCs w:val="24"/>
        </w:rPr>
      </w:pPr>
    </w:p>
    <w:p w:rsidR="00F96D60" w:rsidRPr="004C3689" w:rsidRDefault="00687FE0">
      <w:pPr>
        <w:pStyle w:val="10"/>
        <w:pBdr>
          <w:top w:val="nil"/>
          <w:left w:val="nil"/>
          <w:bottom w:val="nil"/>
          <w:right w:val="nil"/>
          <w:between w:val="nil"/>
        </w:pBdr>
        <w:tabs>
          <w:tab w:val="left" w:pos="360"/>
        </w:tabs>
        <w:jc w:val="center"/>
        <w:rPr>
          <w:color w:val="000000"/>
          <w:sz w:val="24"/>
          <w:szCs w:val="24"/>
        </w:rPr>
      </w:pPr>
      <w:r w:rsidRPr="004C3689">
        <w:rPr>
          <w:b/>
          <w:color w:val="000000"/>
          <w:sz w:val="24"/>
          <w:szCs w:val="24"/>
        </w:rPr>
        <w:t>4.</w:t>
      </w:r>
      <w:r w:rsidRPr="004C3689">
        <w:rPr>
          <w:color w:val="000000"/>
          <w:sz w:val="24"/>
          <w:szCs w:val="24"/>
        </w:rPr>
        <w:t> </w:t>
      </w:r>
      <w:r w:rsidRPr="004C3689">
        <w:rPr>
          <w:b/>
          <w:color w:val="000000"/>
          <w:sz w:val="24"/>
          <w:szCs w:val="24"/>
        </w:rPr>
        <w:t>Обґрунтування шляхів і засобів розв'язання проблеми, обсягів та джерел фінансування; строки та етапи виконання Програми</w:t>
      </w:r>
    </w:p>
    <w:p w:rsidR="00F96D60" w:rsidRPr="004C3689" w:rsidRDefault="00F96D60">
      <w:pPr>
        <w:pStyle w:val="10"/>
        <w:pBdr>
          <w:top w:val="nil"/>
          <w:left w:val="nil"/>
          <w:bottom w:val="nil"/>
          <w:right w:val="nil"/>
          <w:between w:val="nil"/>
        </w:pBdr>
        <w:ind w:firstLine="709"/>
        <w:jc w:val="both"/>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Для досягнення мети Програми передбачається реалізувати наступні завдання: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створення сприятливих умов у закладах дошкільної освіти;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встановлення та виплата адресної муніципальної допомоги помічникам вихователів дошкільних навчальних закладів;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модернізація матеріально-технічної бази закладів і установ освіти шляхом проведення необхідних ремонтних робіт; впровадження енергозберігаючих технологій, протипожежних заходів; оновлення меблів, технологічного обладнання тощо;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зміцнення навчально-методичної та матеріально-технічної бази закладів освіти, забезпечення відповідних умов життєдіяльності учасників освітнього процесу; продовження інформатизації системи освіти, завершення </w:t>
      </w:r>
      <w:r w:rsidRPr="004C3689">
        <w:rPr>
          <w:sz w:val="24"/>
          <w:szCs w:val="24"/>
        </w:rPr>
        <w:t>комплектування</w:t>
      </w:r>
      <w:r w:rsidRPr="004C3689">
        <w:rPr>
          <w:color w:val="000000"/>
          <w:sz w:val="24"/>
          <w:szCs w:val="24"/>
        </w:rPr>
        <w:t xml:space="preserve"> закладів освіти сучасною комп’ютерною, мультимедійною технікою та підключення її до мережі «Інтернет»;</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підвищення якості результатів навчання й виховання через впровадження перспективних педагогічних, інформаційно-комунікаційних та цифрових технологій, поглиблення інтеграції освіти та науки, підвищення компетентності та кваліфікації педагогічних кадрів;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забезпечення умов для здобуття освіти дітьми з особливими освітніми проблемами, розширення мережі інклюзивних класів (груп) за необхідністю;</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посилення соціального захисту учасників освітнього процесу, забезпечення належного рівня організації медичного обслуговування, розвитку соціально-психологічної служби системи освіти;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підтримка участі обдарованих дітей в інтелектуальних, творчих та спортивних заходах, що проводяться за межами міста, у проектах обміну досвідом;</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стимулювання учнів, педагогів та закладів освіти до участі в інтелектуальних, творчих та спортивних заходах;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підвищення ефективності роботи педагогічних кадрів шляхом всебічної підтримки творчих педагогів і педагогічних колективів;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активізація професійного діалогу між педагогічними колективами на обласному, всеукраїнському і міжнародному рівнях;</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підвищення рівня громадянської активності учнів шляхом підтримки розвитку "Школи лідерів";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запровадження </w:t>
      </w:r>
      <w:r w:rsidRPr="004C3689">
        <w:rPr>
          <w:sz w:val="24"/>
          <w:szCs w:val="24"/>
          <w:highlight w:val="white"/>
        </w:rPr>
        <w:t xml:space="preserve">допрофесійної підготовки, професійної орієнтації </w:t>
      </w:r>
      <w:r w:rsidRPr="004C3689">
        <w:rPr>
          <w:color w:val="000000"/>
          <w:sz w:val="24"/>
          <w:szCs w:val="24"/>
        </w:rPr>
        <w:t>учнів 10-11-х класів  з підготовки водіїв тра</w:t>
      </w:r>
      <w:r w:rsidR="005E05EE" w:rsidRPr="004C3689">
        <w:rPr>
          <w:color w:val="000000"/>
          <w:sz w:val="24"/>
          <w:szCs w:val="24"/>
        </w:rPr>
        <w:t>нспортних засобів категорії "В".</w:t>
      </w:r>
    </w:p>
    <w:p w:rsidR="00F96D60" w:rsidRPr="004C3689" w:rsidRDefault="00687FE0" w:rsidP="0085108F">
      <w:pPr>
        <w:pStyle w:val="10"/>
        <w:pBdr>
          <w:top w:val="nil"/>
          <w:left w:val="nil"/>
          <w:bottom w:val="nil"/>
          <w:right w:val="nil"/>
          <w:between w:val="nil"/>
        </w:pBdr>
        <w:tabs>
          <w:tab w:val="left" w:pos="0"/>
        </w:tabs>
        <w:ind w:firstLine="567"/>
        <w:jc w:val="both"/>
        <w:rPr>
          <w:color w:val="000000"/>
          <w:sz w:val="24"/>
          <w:szCs w:val="24"/>
        </w:rPr>
      </w:pPr>
      <w:r w:rsidRPr="004C3689">
        <w:rPr>
          <w:color w:val="000000"/>
          <w:sz w:val="24"/>
          <w:szCs w:val="24"/>
          <w:highlight w:val="white"/>
        </w:rPr>
        <w:t>Фінансування заходів Програми здійснюється в межах коштів, передбачених бюджетом Чорноморської територіальної громади на відповідний рік.</w:t>
      </w:r>
    </w:p>
    <w:p w:rsidR="00F96D60" w:rsidRPr="004C3689" w:rsidRDefault="00687FE0" w:rsidP="0085108F">
      <w:pPr>
        <w:pStyle w:val="10"/>
        <w:pBdr>
          <w:top w:val="nil"/>
          <w:left w:val="nil"/>
          <w:bottom w:val="nil"/>
          <w:right w:val="nil"/>
          <w:between w:val="nil"/>
        </w:pBdr>
        <w:ind w:firstLine="567"/>
        <w:rPr>
          <w:color w:val="000000"/>
          <w:sz w:val="24"/>
          <w:szCs w:val="24"/>
        </w:rPr>
      </w:pPr>
      <w:r w:rsidRPr="004C3689">
        <w:rPr>
          <w:color w:val="000000"/>
          <w:sz w:val="24"/>
          <w:szCs w:val="24"/>
        </w:rPr>
        <w:t>Реалізація Програми відбуватиметься у період 2021-2025 років.</w:t>
      </w:r>
    </w:p>
    <w:p w:rsidR="00F96D60" w:rsidRPr="004C3689" w:rsidRDefault="00F96D60">
      <w:pPr>
        <w:pStyle w:val="10"/>
        <w:pBdr>
          <w:top w:val="nil"/>
          <w:left w:val="nil"/>
          <w:bottom w:val="nil"/>
          <w:right w:val="nil"/>
          <w:between w:val="nil"/>
        </w:pBdr>
        <w:tabs>
          <w:tab w:val="left" w:pos="1276"/>
        </w:tabs>
        <w:jc w:val="center"/>
        <w:rPr>
          <w:color w:val="000000"/>
          <w:sz w:val="24"/>
          <w:szCs w:val="24"/>
        </w:rPr>
      </w:pPr>
    </w:p>
    <w:p w:rsidR="00F96D60" w:rsidRPr="004C3689" w:rsidRDefault="00687FE0">
      <w:pPr>
        <w:pStyle w:val="10"/>
        <w:pBdr>
          <w:top w:val="nil"/>
          <w:left w:val="nil"/>
          <w:bottom w:val="nil"/>
          <w:right w:val="nil"/>
          <w:between w:val="nil"/>
        </w:pBdr>
        <w:tabs>
          <w:tab w:val="left" w:pos="1276"/>
        </w:tabs>
        <w:jc w:val="center"/>
        <w:rPr>
          <w:color w:val="000000"/>
          <w:sz w:val="24"/>
          <w:szCs w:val="24"/>
        </w:rPr>
      </w:pPr>
      <w:r w:rsidRPr="004C3689">
        <w:rPr>
          <w:b/>
          <w:color w:val="000000"/>
          <w:sz w:val="24"/>
          <w:szCs w:val="24"/>
        </w:rPr>
        <w:t>5.</w:t>
      </w:r>
      <w:r w:rsidRPr="004C3689">
        <w:rPr>
          <w:color w:val="000000"/>
          <w:sz w:val="24"/>
          <w:szCs w:val="24"/>
        </w:rPr>
        <w:t> </w:t>
      </w:r>
      <w:r w:rsidRPr="004C3689">
        <w:rPr>
          <w:b/>
          <w:color w:val="000000"/>
          <w:sz w:val="24"/>
          <w:szCs w:val="24"/>
        </w:rPr>
        <w:t>Напрями діяльності та заходи Програми</w:t>
      </w:r>
    </w:p>
    <w:p w:rsidR="00F96D60" w:rsidRPr="004C3689" w:rsidRDefault="00F96D60">
      <w:pPr>
        <w:pStyle w:val="10"/>
        <w:pBdr>
          <w:top w:val="nil"/>
          <w:left w:val="nil"/>
          <w:bottom w:val="nil"/>
          <w:right w:val="nil"/>
          <w:between w:val="nil"/>
        </w:pBdr>
        <w:tabs>
          <w:tab w:val="left" w:pos="1276"/>
        </w:tabs>
        <w:jc w:val="center"/>
        <w:rPr>
          <w:color w:val="000000"/>
          <w:sz w:val="24"/>
          <w:szCs w:val="24"/>
        </w:rPr>
      </w:pP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Для розв’язання визначених проблем, з метою створення умов та інноваційних механізмів розвитку системи освіти м. Чорноморська реалізація заходів Програми відбуватиметься за наступними напрямами:</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lastRenderedPageBreak/>
        <w:t>- створення умов для забезпечення потреб населення в якісній освіті дітей та стабільного функціонування закладів освіти;</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створення безпечних та нешкідливих умов навчання, виховання і розвитку дітей та учнівської молоді;</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інформатизація освітнього процесу та управлінської діяльності  освітньої  галузі;</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забезпечення підтримки розвитку інтелектуального, творчого потенціалу дітей та учнівської молоді;</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розвиток творчого потенціалу та підвищення престижності праці працівників галузі «Освіта»;</w:t>
      </w:r>
    </w:p>
    <w:p w:rsidR="00F96D60" w:rsidRDefault="00687FE0" w:rsidP="0085108F">
      <w:pPr>
        <w:pStyle w:val="10"/>
        <w:pBdr>
          <w:top w:val="nil"/>
          <w:left w:val="nil"/>
          <w:bottom w:val="nil"/>
          <w:right w:val="nil"/>
          <w:between w:val="nil"/>
        </w:pBdr>
        <w:tabs>
          <w:tab w:val="left" w:pos="-180"/>
        </w:tabs>
        <w:ind w:firstLine="567"/>
        <w:jc w:val="both"/>
        <w:rPr>
          <w:color w:val="000000"/>
          <w:sz w:val="24"/>
          <w:szCs w:val="24"/>
          <w:highlight w:val="white"/>
        </w:rPr>
      </w:pPr>
      <w:r w:rsidRPr="004C3689">
        <w:rPr>
          <w:color w:val="000000"/>
          <w:sz w:val="24"/>
          <w:szCs w:val="24"/>
        </w:rPr>
        <w:t>Напрями діяльності та заходи Програми</w:t>
      </w:r>
      <w:r w:rsidRPr="004C3689">
        <w:rPr>
          <w:color w:val="000000"/>
          <w:sz w:val="24"/>
          <w:szCs w:val="24"/>
          <w:highlight w:val="white"/>
        </w:rPr>
        <w:t xml:space="preserve"> наведено у додатку 2</w:t>
      </w:r>
      <w:r w:rsidRPr="004C3689">
        <w:rPr>
          <w:sz w:val="24"/>
          <w:szCs w:val="24"/>
          <w:highlight w:val="white"/>
        </w:rPr>
        <w:t xml:space="preserve"> </w:t>
      </w:r>
      <w:r w:rsidRPr="004C3689">
        <w:rPr>
          <w:color w:val="000000"/>
          <w:sz w:val="24"/>
          <w:szCs w:val="24"/>
          <w:highlight w:val="white"/>
        </w:rPr>
        <w:t>до Програми.</w:t>
      </w:r>
    </w:p>
    <w:p w:rsidR="008E609B" w:rsidRPr="004C3689" w:rsidRDefault="008E609B" w:rsidP="0085108F">
      <w:pPr>
        <w:pStyle w:val="10"/>
        <w:pBdr>
          <w:top w:val="nil"/>
          <w:left w:val="nil"/>
          <w:bottom w:val="nil"/>
          <w:right w:val="nil"/>
          <w:between w:val="nil"/>
        </w:pBdr>
        <w:tabs>
          <w:tab w:val="left" w:pos="-180"/>
        </w:tabs>
        <w:ind w:firstLine="567"/>
        <w:jc w:val="both"/>
        <w:rPr>
          <w:color w:val="000000"/>
          <w:sz w:val="24"/>
          <w:szCs w:val="24"/>
          <w:highlight w:val="white"/>
        </w:rPr>
      </w:pPr>
    </w:p>
    <w:p w:rsidR="00F96D60" w:rsidRPr="004C3689" w:rsidRDefault="00687FE0">
      <w:pPr>
        <w:pStyle w:val="10"/>
        <w:pBdr>
          <w:top w:val="nil"/>
          <w:left w:val="nil"/>
          <w:bottom w:val="nil"/>
          <w:right w:val="nil"/>
          <w:between w:val="nil"/>
        </w:pBdr>
        <w:tabs>
          <w:tab w:val="left" w:pos="1276"/>
        </w:tabs>
        <w:jc w:val="center"/>
        <w:rPr>
          <w:color w:val="000000"/>
          <w:sz w:val="24"/>
          <w:szCs w:val="24"/>
        </w:rPr>
      </w:pPr>
      <w:r w:rsidRPr="004C3689">
        <w:rPr>
          <w:b/>
          <w:color w:val="000000"/>
          <w:sz w:val="24"/>
          <w:szCs w:val="24"/>
        </w:rPr>
        <w:t>6. Очікувані результати та ефективність Програми</w:t>
      </w:r>
    </w:p>
    <w:p w:rsidR="00F96D60" w:rsidRPr="004C3689" w:rsidRDefault="00687FE0">
      <w:pPr>
        <w:pStyle w:val="10"/>
        <w:pBdr>
          <w:top w:val="nil"/>
          <w:left w:val="nil"/>
          <w:bottom w:val="nil"/>
          <w:right w:val="nil"/>
          <w:between w:val="nil"/>
        </w:pBdr>
        <w:tabs>
          <w:tab w:val="left" w:pos="720"/>
        </w:tabs>
        <w:ind w:right="1380"/>
        <w:rPr>
          <w:color w:val="000000"/>
          <w:sz w:val="24"/>
          <w:szCs w:val="24"/>
        </w:rPr>
      </w:pPr>
      <w:r w:rsidRPr="004C3689">
        <w:rPr>
          <w:b/>
          <w:color w:val="000000"/>
          <w:sz w:val="24"/>
          <w:szCs w:val="24"/>
        </w:rPr>
        <w:tab/>
      </w:r>
    </w:p>
    <w:p w:rsidR="00F96D60" w:rsidRPr="004C3689" w:rsidRDefault="00687FE0" w:rsidP="008E609B">
      <w:pPr>
        <w:pStyle w:val="10"/>
        <w:pBdr>
          <w:top w:val="nil"/>
          <w:left w:val="nil"/>
          <w:bottom w:val="nil"/>
          <w:right w:val="nil"/>
          <w:between w:val="nil"/>
        </w:pBdr>
        <w:tabs>
          <w:tab w:val="left" w:pos="720"/>
        </w:tabs>
        <w:ind w:right="-57" w:firstLine="567"/>
        <w:jc w:val="both"/>
        <w:rPr>
          <w:color w:val="000000"/>
          <w:sz w:val="24"/>
          <w:szCs w:val="24"/>
          <w:u w:val="single"/>
        </w:rPr>
      </w:pPr>
      <w:r w:rsidRPr="004C3689">
        <w:rPr>
          <w:color w:val="000000"/>
          <w:sz w:val="24"/>
          <w:szCs w:val="24"/>
        </w:rPr>
        <w:t>Виконання Програми дасть змогу:</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забезпечити належні умови для позитивних зрушень в реформуванні освітньої галузі міста Чорноморська, належний рівень освітніх послуг;</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привести стан матеріально-технічної та навчально-методичної бази закладів освіти у відповідність до стандартів організації освітнього середовища, створити безпечні та нешкідливі умови навчання, виховання та розвитку дітей;</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розвинути мережу закладів освіти для задоволення освітніх потреб мешканців міста, зокрема з особливими освітніми потребами;</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розширити можливості використання інформаційно-комунікаційних та цифрових технологій в освітньому середовищі міста;</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впровадити в практику роботи закладів і установ освіти сучасні педагогічні технології, забезпечити доступ до світових інформаційних мереж, створити умови для самоосвіти учасників освітнього процесу, впровадити різні форми дистанційного навчання;</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удосконалити систему роботи з обдарованими дітьми та учнівською молоддю;</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забезпечити подальший розвиток системи дієвого стимулювання обдарованих дітей та учнівської молоді, педагогічних працівників.</w:t>
      </w:r>
    </w:p>
    <w:p w:rsidR="00F96D60" w:rsidRPr="004C3689" w:rsidRDefault="00687FE0" w:rsidP="008E609B">
      <w:pPr>
        <w:pStyle w:val="10"/>
        <w:pBdr>
          <w:top w:val="nil"/>
          <w:left w:val="nil"/>
          <w:bottom w:val="nil"/>
          <w:right w:val="nil"/>
          <w:between w:val="nil"/>
        </w:pBdr>
        <w:ind w:firstLine="567"/>
        <w:rPr>
          <w:color w:val="000000"/>
          <w:sz w:val="24"/>
          <w:szCs w:val="24"/>
        </w:rPr>
      </w:pPr>
      <w:r w:rsidRPr="004C3689">
        <w:rPr>
          <w:color w:val="000000"/>
          <w:sz w:val="24"/>
          <w:szCs w:val="24"/>
        </w:rPr>
        <w:t>Головні результативні показники виконання завдань Програми:</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стовідсоткове охоплення дітей старшого дошкільного віку дошкільною освітою;</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охоплення 99,9 % дітей шкільного віку, які проживають у</w:t>
      </w:r>
      <w:r w:rsidRPr="004C3689">
        <w:rPr>
          <w:sz w:val="24"/>
          <w:szCs w:val="24"/>
        </w:rPr>
        <w:t xml:space="preserve"> </w:t>
      </w:r>
      <w:r w:rsidRPr="004C3689">
        <w:rPr>
          <w:color w:val="000000"/>
          <w:sz w:val="24"/>
          <w:szCs w:val="24"/>
        </w:rPr>
        <w:t>м.</w:t>
      </w:r>
      <w:r w:rsidR="005E05EE" w:rsidRPr="004C3689">
        <w:rPr>
          <w:color w:val="000000"/>
          <w:sz w:val="24"/>
          <w:szCs w:val="24"/>
        </w:rPr>
        <w:t xml:space="preserve"> </w:t>
      </w:r>
      <w:r w:rsidRPr="004C3689">
        <w:rPr>
          <w:color w:val="000000"/>
          <w:sz w:val="24"/>
          <w:szCs w:val="24"/>
        </w:rPr>
        <w:t>Чорноморську, різними формами навчання;</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 стовідсоткове забезпечення закладів загальної середньої освіти швидкісним  Інтернетом та створення WI-FI-зон (безпровідний  Інтернет); </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стовідсоткове забезпечення закладів загальної середньої освіти навчальними комп’ютерними комплексами, мультимедійною технікою,</w:t>
      </w:r>
      <w:r w:rsidRPr="004C3689">
        <w:rPr>
          <w:sz w:val="24"/>
          <w:szCs w:val="24"/>
        </w:rPr>
        <w:t xml:space="preserve"> </w:t>
      </w:r>
      <w:r w:rsidRPr="004C3689">
        <w:rPr>
          <w:color w:val="000000"/>
          <w:sz w:val="24"/>
          <w:szCs w:val="24"/>
        </w:rPr>
        <w:t xml:space="preserve">їх підключення до мережі </w:t>
      </w:r>
      <w:r w:rsidR="008E609B">
        <w:rPr>
          <w:color w:val="000000"/>
          <w:sz w:val="24"/>
          <w:szCs w:val="24"/>
        </w:rPr>
        <w:t>"</w:t>
      </w:r>
      <w:r w:rsidRPr="004C3689">
        <w:rPr>
          <w:color w:val="000000"/>
          <w:sz w:val="24"/>
          <w:szCs w:val="24"/>
        </w:rPr>
        <w:t>Інтернет</w:t>
      </w:r>
      <w:r w:rsidR="008E609B">
        <w:rPr>
          <w:color w:val="000000"/>
          <w:sz w:val="24"/>
          <w:szCs w:val="24"/>
        </w:rPr>
        <w:t>"</w:t>
      </w:r>
      <w:r w:rsidRPr="004C3689">
        <w:rPr>
          <w:color w:val="000000"/>
          <w:sz w:val="24"/>
          <w:szCs w:val="24"/>
        </w:rPr>
        <w:t>;</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 стовідсоткове забезпечення закладів освіти ліцензійним програмним забезпеченням, програмно-технічними засобами забезпечення безпеки в мережі </w:t>
      </w:r>
      <w:r w:rsidR="008E609B">
        <w:rPr>
          <w:color w:val="000000"/>
          <w:sz w:val="24"/>
          <w:szCs w:val="24"/>
        </w:rPr>
        <w:t>"</w:t>
      </w:r>
      <w:r w:rsidRPr="004C3689">
        <w:rPr>
          <w:color w:val="000000"/>
          <w:sz w:val="24"/>
          <w:szCs w:val="24"/>
        </w:rPr>
        <w:t>Інтернет</w:t>
      </w:r>
      <w:r w:rsidR="008E609B">
        <w:rPr>
          <w:color w:val="000000"/>
          <w:sz w:val="24"/>
          <w:szCs w:val="24"/>
        </w:rPr>
        <w:t>"</w:t>
      </w:r>
      <w:r w:rsidRPr="004C3689">
        <w:rPr>
          <w:color w:val="000000"/>
          <w:sz w:val="24"/>
          <w:szCs w:val="24"/>
        </w:rPr>
        <w:t>; фільтрація несумісного з освітнім процесом контенту;</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створення належних умов навчання дітей з особливими потребами;</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підвищення рівня охоплення дітей позашкільною освітою;</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забезпечення педагогічними кадрами закладів і установ освіти.</w:t>
      </w:r>
    </w:p>
    <w:p w:rsidR="00F96D60" w:rsidRPr="004C3689" w:rsidRDefault="00F96D60">
      <w:pPr>
        <w:pStyle w:val="10"/>
        <w:pBdr>
          <w:top w:val="nil"/>
          <w:left w:val="nil"/>
          <w:bottom w:val="nil"/>
          <w:right w:val="nil"/>
          <w:between w:val="nil"/>
        </w:pBdr>
        <w:tabs>
          <w:tab w:val="left" w:pos="1342"/>
        </w:tabs>
        <w:ind w:right="20"/>
        <w:jc w:val="both"/>
        <w:rPr>
          <w:color w:val="000000"/>
          <w:sz w:val="24"/>
          <w:szCs w:val="24"/>
        </w:rPr>
      </w:pPr>
    </w:p>
    <w:p w:rsidR="00F96D60" w:rsidRPr="004C3689" w:rsidRDefault="00687FE0">
      <w:pPr>
        <w:pStyle w:val="10"/>
        <w:pBdr>
          <w:top w:val="nil"/>
          <w:left w:val="nil"/>
          <w:bottom w:val="nil"/>
          <w:right w:val="nil"/>
          <w:between w:val="nil"/>
        </w:pBdr>
        <w:tabs>
          <w:tab w:val="left" w:pos="1276"/>
        </w:tabs>
        <w:jc w:val="center"/>
        <w:rPr>
          <w:color w:val="000000"/>
          <w:sz w:val="24"/>
          <w:szCs w:val="24"/>
        </w:rPr>
      </w:pPr>
      <w:r w:rsidRPr="004C3689">
        <w:rPr>
          <w:b/>
          <w:color w:val="000000"/>
          <w:sz w:val="24"/>
          <w:szCs w:val="24"/>
        </w:rPr>
        <w:t>7.</w:t>
      </w:r>
      <w:r w:rsidRPr="004C3689">
        <w:rPr>
          <w:color w:val="000000"/>
          <w:sz w:val="24"/>
          <w:szCs w:val="24"/>
        </w:rPr>
        <w:t> </w:t>
      </w:r>
      <w:r w:rsidRPr="004C3689">
        <w:rPr>
          <w:b/>
          <w:color w:val="000000"/>
          <w:sz w:val="24"/>
          <w:szCs w:val="24"/>
        </w:rPr>
        <w:t>Координація та контроль за ходом виконання Програми</w:t>
      </w:r>
    </w:p>
    <w:p w:rsidR="00F96D60" w:rsidRPr="004C3689" w:rsidRDefault="00F96D60">
      <w:pPr>
        <w:pStyle w:val="10"/>
        <w:pBdr>
          <w:top w:val="nil"/>
          <w:left w:val="nil"/>
          <w:bottom w:val="nil"/>
          <w:right w:val="nil"/>
          <w:between w:val="nil"/>
        </w:pBdr>
        <w:tabs>
          <w:tab w:val="left" w:pos="1276"/>
        </w:tabs>
        <w:jc w:val="center"/>
        <w:rPr>
          <w:color w:val="000000"/>
          <w:sz w:val="24"/>
          <w:szCs w:val="24"/>
        </w:rPr>
      </w:pPr>
    </w:p>
    <w:p w:rsidR="00F96D60" w:rsidRPr="004C3689" w:rsidRDefault="00687FE0" w:rsidP="008E609B">
      <w:pPr>
        <w:pStyle w:val="10"/>
        <w:pBdr>
          <w:top w:val="nil"/>
          <w:left w:val="nil"/>
          <w:bottom w:val="nil"/>
          <w:right w:val="nil"/>
          <w:between w:val="nil"/>
        </w:pBdr>
        <w:ind w:firstLine="567"/>
        <w:jc w:val="both"/>
        <w:rPr>
          <w:color w:val="000000"/>
          <w:sz w:val="24"/>
          <w:szCs w:val="24"/>
        </w:rPr>
      </w:pPr>
      <w:r w:rsidRPr="004C3689">
        <w:rPr>
          <w:color w:val="000000"/>
          <w:sz w:val="24"/>
          <w:szCs w:val="24"/>
          <w:highlight w:val="white"/>
        </w:rPr>
        <w:t xml:space="preserve">Координацію виконання Програми здійснює відділ освіти Чорноморської міської ради Одеського району Одеської області. Загальний контроль реалізації Програми здійснюється постійною </w:t>
      </w:r>
      <w:r w:rsidRPr="004C3689">
        <w:rPr>
          <w:color w:val="000000"/>
          <w:sz w:val="24"/>
          <w:szCs w:val="24"/>
        </w:rPr>
        <w:t xml:space="preserve">комісією </w:t>
      </w:r>
      <w:r w:rsidRPr="004C3689">
        <w:rPr>
          <w:color w:val="000000"/>
          <w:sz w:val="24"/>
          <w:szCs w:val="24"/>
          <w:highlight w:val="white"/>
        </w:rPr>
        <w:t>з питань освіти, охорони здоров’я, культури, спорту та у справах молоді</w:t>
      </w:r>
      <w:r w:rsidRPr="004C3689">
        <w:rPr>
          <w:color w:val="000000"/>
          <w:sz w:val="24"/>
          <w:szCs w:val="24"/>
        </w:rPr>
        <w:t xml:space="preserve"> .</w:t>
      </w:r>
    </w:p>
    <w:p w:rsidR="00F96D60" w:rsidRPr="004C3689" w:rsidRDefault="00687FE0" w:rsidP="008E609B">
      <w:pPr>
        <w:pStyle w:val="10"/>
        <w:pBdr>
          <w:top w:val="nil"/>
          <w:left w:val="nil"/>
          <w:bottom w:val="nil"/>
          <w:right w:val="nil"/>
          <w:between w:val="nil"/>
        </w:pBdr>
        <w:ind w:firstLine="567"/>
        <w:jc w:val="both"/>
        <w:rPr>
          <w:color w:val="000000"/>
          <w:sz w:val="24"/>
          <w:szCs w:val="24"/>
        </w:rPr>
      </w:pPr>
      <w:r w:rsidRPr="004C3689">
        <w:rPr>
          <w:color w:val="000000"/>
          <w:sz w:val="24"/>
          <w:szCs w:val="24"/>
        </w:rPr>
        <w:lastRenderedPageBreak/>
        <w:t>Виконавці Програми щоквартально до 5 числа місяця, наступного за звітним, надають до Управління економічного розвитку та торгівлі виконавчого комітету Чорноморської міської ради Одеського району Одеської області інформацію про стан її виконання.</w:t>
      </w:r>
    </w:p>
    <w:p w:rsidR="00F96D60" w:rsidRPr="004C3689" w:rsidRDefault="00687FE0" w:rsidP="008E609B">
      <w:pPr>
        <w:pStyle w:val="10"/>
        <w:pBdr>
          <w:top w:val="nil"/>
          <w:left w:val="nil"/>
          <w:bottom w:val="nil"/>
          <w:right w:val="nil"/>
          <w:between w:val="nil"/>
        </w:pBdr>
        <w:tabs>
          <w:tab w:val="left" w:pos="567"/>
        </w:tabs>
        <w:ind w:firstLine="567"/>
        <w:jc w:val="both"/>
        <w:rPr>
          <w:color w:val="000000"/>
          <w:sz w:val="24"/>
          <w:szCs w:val="24"/>
          <w:highlight w:val="white"/>
        </w:rPr>
      </w:pPr>
      <w:r w:rsidRPr="004C3689">
        <w:rPr>
          <w:color w:val="000000"/>
          <w:sz w:val="24"/>
          <w:szCs w:val="24"/>
        </w:rPr>
        <w:t xml:space="preserve">Відділ освіти Чорноморської міської ради Одеського району Одеської області </w:t>
      </w:r>
      <w:r w:rsidRPr="004C3689">
        <w:rPr>
          <w:color w:val="000000"/>
          <w:sz w:val="24"/>
          <w:szCs w:val="24"/>
          <w:highlight w:val="white"/>
        </w:rPr>
        <w:t xml:space="preserve"> щорічно доповідає про хід виконання Програми за звітний період на засіданні постійної </w:t>
      </w:r>
      <w:r w:rsidRPr="004C3689">
        <w:rPr>
          <w:color w:val="000000"/>
          <w:sz w:val="24"/>
          <w:szCs w:val="24"/>
        </w:rPr>
        <w:t xml:space="preserve">комісії </w:t>
      </w:r>
      <w:r w:rsidRPr="004C3689">
        <w:rPr>
          <w:color w:val="000000"/>
          <w:sz w:val="24"/>
          <w:szCs w:val="24"/>
          <w:highlight w:val="white"/>
        </w:rPr>
        <w:t>з питань освіти, охорони здоров’я, культури, спорту та у справах молоді</w:t>
      </w:r>
      <w:r w:rsidRPr="004C3689">
        <w:rPr>
          <w:color w:val="000000"/>
          <w:sz w:val="24"/>
          <w:szCs w:val="24"/>
        </w:rPr>
        <w:t xml:space="preserve"> </w:t>
      </w:r>
      <w:r w:rsidRPr="004C3689">
        <w:rPr>
          <w:color w:val="000000"/>
          <w:sz w:val="24"/>
          <w:szCs w:val="24"/>
          <w:highlight w:val="white"/>
        </w:rPr>
        <w:t>у І півріччі року, наступному за звітним.</w:t>
      </w:r>
    </w:p>
    <w:p w:rsidR="00F96D60" w:rsidRPr="004C3689" w:rsidRDefault="00687FE0" w:rsidP="008E609B">
      <w:pPr>
        <w:pStyle w:val="10"/>
        <w:pBdr>
          <w:top w:val="nil"/>
          <w:left w:val="nil"/>
          <w:bottom w:val="nil"/>
          <w:right w:val="nil"/>
          <w:between w:val="nil"/>
        </w:pBdr>
        <w:ind w:firstLine="567"/>
        <w:jc w:val="both"/>
        <w:rPr>
          <w:color w:val="000000"/>
          <w:sz w:val="24"/>
          <w:szCs w:val="24"/>
        </w:rPr>
      </w:pPr>
      <w:r w:rsidRPr="004C3689">
        <w:rPr>
          <w:color w:val="000000"/>
          <w:sz w:val="24"/>
          <w:szCs w:val="24"/>
          <w:highlight w:val="white"/>
        </w:rPr>
        <w:t xml:space="preserve">Після закінчення встановленого строку виконання Програми </w:t>
      </w:r>
      <w:r w:rsidRPr="004C3689">
        <w:rPr>
          <w:color w:val="000000"/>
          <w:sz w:val="24"/>
          <w:szCs w:val="24"/>
        </w:rPr>
        <w:t xml:space="preserve">відділ освіти Чорноморської міської ради Одеського району Одеської області  </w:t>
      </w:r>
      <w:r w:rsidRPr="004C3689">
        <w:rPr>
          <w:color w:val="000000"/>
          <w:sz w:val="24"/>
          <w:szCs w:val="24"/>
          <w:highlight w:val="white"/>
        </w:rPr>
        <w:t xml:space="preserve">складає підсумковий звіт про результати її виконання та надає його  на затвердження Чорноморській міській раді Одеського району Одеської області, не пізніше ніж у шестимісячний строк після закінчення встановленого строку її виконання. </w:t>
      </w:r>
    </w:p>
    <w:p w:rsidR="00F96D60" w:rsidRPr="004C3689" w:rsidRDefault="00F96D60">
      <w:pPr>
        <w:pStyle w:val="10"/>
        <w:pBdr>
          <w:top w:val="nil"/>
          <w:left w:val="nil"/>
          <w:bottom w:val="nil"/>
          <w:right w:val="nil"/>
          <w:between w:val="nil"/>
        </w:pBdr>
        <w:ind w:firstLine="709"/>
        <w:jc w:val="both"/>
        <w:rPr>
          <w:color w:val="000000"/>
          <w:sz w:val="24"/>
          <w:szCs w:val="24"/>
        </w:rPr>
      </w:pPr>
    </w:p>
    <w:p w:rsidR="00F96D60" w:rsidRPr="004C3689" w:rsidRDefault="00F96D60">
      <w:pPr>
        <w:pStyle w:val="10"/>
        <w:pBdr>
          <w:top w:val="nil"/>
          <w:left w:val="nil"/>
          <w:bottom w:val="nil"/>
          <w:right w:val="nil"/>
          <w:between w:val="nil"/>
        </w:pBdr>
        <w:ind w:firstLine="709"/>
        <w:jc w:val="both"/>
        <w:rPr>
          <w:color w:val="000000"/>
          <w:sz w:val="24"/>
          <w:szCs w:val="24"/>
        </w:rPr>
      </w:pPr>
    </w:p>
    <w:p w:rsidR="00F96D60" w:rsidRPr="004C3689" w:rsidRDefault="008E609B">
      <w:pPr>
        <w:pStyle w:val="10"/>
        <w:pBdr>
          <w:top w:val="nil"/>
          <w:left w:val="nil"/>
          <w:bottom w:val="nil"/>
          <w:right w:val="nil"/>
          <w:between w:val="nil"/>
        </w:pBdr>
        <w:rPr>
          <w:color w:val="000000"/>
          <w:sz w:val="24"/>
          <w:szCs w:val="24"/>
        </w:rPr>
        <w:sectPr w:rsidR="00F96D60" w:rsidRPr="004C3689">
          <w:footerReference w:type="even" r:id="rId8"/>
          <w:footerReference w:type="default" r:id="rId9"/>
          <w:pgSz w:w="11906" w:h="16838"/>
          <w:pgMar w:top="1134" w:right="851" w:bottom="1134" w:left="1701" w:header="709" w:footer="709" w:gutter="0"/>
          <w:cols w:space="720"/>
          <w:titlePg/>
        </w:sectPr>
      </w:pPr>
      <w:r>
        <w:rPr>
          <w:color w:val="000000"/>
          <w:sz w:val="24"/>
          <w:szCs w:val="24"/>
        </w:rPr>
        <w:t xml:space="preserve">       </w:t>
      </w:r>
      <w:r w:rsidR="00687FE0" w:rsidRPr="004C3689">
        <w:rPr>
          <w:color w:val="000000"/>
          <w:sz w:val="24"/>
          <w:szCs w:val="24"/>
        </w:rPr>
        <w:t xml:space="preserve">      </w:t>
      </w:r>
      <w:r>
        <w:rPr>
          <w:color w:val="000000"/>
          <w:sz w:val="24"/>
          <w:szCs w:val="24"/>
        </w:rPr>
        <w:t>Начальник відділу освіти</w:t>
      </w:r>
      <w:r w:rsidR="00687FE0" w:rsidRPr="004C3689">
        <w:rPr>
          <w:color w:val="000000"/>
          <w:sz w:val="24"/>
          <w:szCs w:val="24"/>
        </w:rPr>
        <w:t xml:space="preserve">                                                      </w:t>
      </w:r>
      <w:r>
        <w:rPr>
          <w:color w:val="000000"/>
          <w:sz w:val="24"/>
          <w:szCs w:val="24"/>
        </w:rPr>
        <w:t>Наталія ВОРОНЕНКО</w:t>
      </w:r>
    </w:p>
    <w:p w:rsidR="00F96D60" w:rsidRPr="004C3689" w:rsidRDefault="00687FE0">
      <w:pPr>
        <w:pStyle w:val="10"/>
        <w:pBdr>
          <w:top w:val="nil"/>
          <w:left w:val="nil"/>
          <w:bottom w:val="nil"/>
          <w:right w:val="nil"/>
          <w:between w:val="nil"/>
        </w:pBdr>
        <w:ind w:firstLine="11340"/>
        <w:rPr>
          <w:color w:val="000000"/>
          <w:sz w:val="24"/>
          <w:szCs w:val="24"/>
        </w:rPr>
      </w:pPr>
      <w:r w:rsidRPr="004C3689">
        <w:rPr>
          <w:color w:val="000000"/>
          <w:sz w:val="24"/>
          <w:szCs w:val="24"/>
        </w:rPr>
        <w:lastRenderedPageBreak/>
        <w:t>Додаток 1</w:t>
      </w:r>
    </w:p>
    <w:p w:rsidR="00F96D60" w:rsidRPr="004C3689" w:rsidRDefault="00687FE0">
      <w:pPr>
        <w:pStyle w:val="10"/>
        <w:pBdr>
          <w:top w:val="nil"/>
          <w:left w:val="nil"/>
          <w:bottom w:val="nil"/>
          <w:right w:val="nil"/>
          <w:between w:val="nil"/>
        </w:pBdr>
        <w:ind w:firstLine="11340"/>
        <w:rPr>
          <w:color w:val="000000"/>
          <w:sz w:val="24"/>
          <w:szCs w:val="24"/>
        </w:rPr>
      </w:pPr>
      <w:bookmarkStart w:id="1" w:name="bookmark=id.gjdgxs" w:colFirst="0" w:colLast="0"/>
      <w:bookmarkEnd w:id="1"/>
      <w:r w:rsidRPr="004C3689">
        <w:rPr>
          <w:color w:val="000000"/>
          <w:sz w:val="24"/>
          <w:szCs w:val="24"/>
        </w:rPr>
        <w:t>до Програми</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Ресурсне забезпечення</w:t>
      </w:r>
    </w:p>
    <w:p w:rsidR="00F96D60" w:rsidRPr="004C3689" w:rsidRDefault="00687FE0">
      <w:pPr>
        <w:pStyle w:val="10"/>
        <w:numPr>
          <w:ilvl w:val="1"/>
          <w:numId w:val="3"/>
        </w:numPr>
        <w:pBdr>
          <w:top w:val="nil"/>
          <w:left w:val="nil"/>
          <w:bottom w:val="nil"/>
          <w:right w:val="nil"/>
          <w:between w:val="nil"/>
        </w:pBdr>
        <w:tabs>
          <w:tab w:val="left" w:pos="576"/>
        </w:tabs>
        <w:ind w:left="578" w:hanging="578"/>
        <w:jc w:val="center"/>
        <w:rPr>
          <w:color w:val="000000"/>
          <w:sz w:val="24"/>
          <w:szCs w:val="24"/>
        </w:rPr>
      </w:pPr>
      <w:r w:rsidRPr="004C3689">
        <w:rPr>
          <w:b/>
          <w:color w:val="000000"/>
          <w:sz w:val="24"/>
          <w:szCs w:val="24"/>
        </w:rPr>
        <w:t xml:space="preserve">Міської цільової програми розвитку освіти та науки в місті Чорноморську </w:t>
      </w:r>
    </w:p>
    <w:p w:rsidR="00F96D60" w:rsidRPr="004C3689" w:rsidRDefault="00687FE0">
      <w:pPr>
        <w:pStyle w:val="10"/>
        <w:numPr>
          <w:ilvl w:val="1"/>
          <w:numId w:val="3"/>
        </w:numPr>
        <w:pBdr>
          <w:top w:val="nil"/>
          <w:left w:val="nil"/>
          <w:bottom w:val="nil"/>
          <w:right w:val="nil"/>
          <w:between w:val="nil"/>
        </w:pBdr>
        <w:tabs>
          <w:tab w:val="left" w:pos="576"/>
        </w:tabs>
        <w:ind w:left="578" w:hanging="578"/>
        <w:jc w:val="center"/>
        <w:rPr>
          <w:color w:val="000000"/>
          <w:sz w:val="24"/>
          <w:szCs w:val="24"/>
        </w:rPr>
      </w:pPr>
      <w:r w:rsidRPr="004C3689">
        <w:rPr>
          <w:b/>
          <w:color w:val="000000"/>
          <w:sz w:val="24"/>
          <w:szCs w:val="24"/>
        </w:rPr>
        <w:t>на 2021-2025 роки</w:t>
      </w:r>
    </w:p>
    <w:p w:rsidR="00F96D60" w:rsidRPr="004C3689" w:rsidRDefault="00F96D60">
      <w:pPr>
        <w:pStyle w:val="10"/>
        <w:pBdr>
          <w:top w:val="nil"/>
          <w:left w:val="nil"/>
          <w:bottom w:val="nil"/>
          <w:right w:val="nil"/>
          <w:between w:val="nil"/>
        </w:pBdr>
        <w:tabs>
          <w:tab w:val="left" w:pos="576"/>
        </w:tabs>
        <w:jc w:val="center"/>
        <w:rPr>
          <w:color w:val="000000"/>
          <w:sz w:val="24"/>
          <w:szCs w:val="24"/>
        </w:rPr>
      </w:pPr>
    </w:p>
    <w:tbl>
      <w:tblPr>
        <w:tblStyle w:val="aff6"/>
        <w:tblW w:w="13717" w:type="dxa"/>
        <w:tblInd w:w="0" w:type="dxa"/>
        <w:tblLayout w:type="fixed"/>
        <w:tblLook w:val="0000" w:firstRow="0" w:lastRow="0" w:firstColumn="0" w:lastColumn="0" w:noHBand="0" w:noVBand="0"/>
      </w:tblPr>
      <w:tblGrid>
        <w:gridCol w:w="3510"/>
        <w:gridCol w:w="1524"/>
        <w:gridCol w:w="1595"/>
        <w:gridCol w:w="1559"/>
        <w:gridCol w:w="1843"/>
        <w:gridCol w:w="1843"/>
        <w:gridCol w:w="1843"/>
      </w:tblGrid>
      <w:tr w:rsidR="00F96D60" w:rsidRPr="004C3689" w:rsidTr="00056B66">
        <w:trPr>
          <w:trHeight w:val="594"/>
        </w:trPr>
        <w:tc>
          <w:tcPr>
            <w:tcW w:w="3510" w:type="dxa"/>
            <w:vMerge w:val="restart"/>
            <w:tcBorders>
              <w:top w:val="single" w:sz="4" w:space="0" w:color="000000"/>
              <w:lef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Джерела фінансування,</w:t>
            </w:r>
          </w:p>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які пропонується залучити                               на виконання Програми</w:t>
            </w:r>
          </w:p>
        </w:tc>
        <w:tc>
          <w:tcPr>
            <w:tcW w:w="8364" w:type="dxa"/>
            <w:gridSpan w:val="5"/>
            <w:tcBorders>
              <w:top w:val="single" w:sz="4" w:space="0" w:color="000000"/>
              <w:lef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Строки виконання Програми</w:t>
            </w:r>
          </w:p>
        </w:tc>
        <w:tc>
          <w:tcPr>
            <w:tcW w:w="1843" w:type="dxa"/>
            <w:vMerge w:val="restart"/>
            <w:tcBorders>
              <w:top w:val="single" w:sz="4" w:space="0" w:color="000000"/>
              <w:left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 xml:space="preserve">Усього витрат                на виконання Програми </w:t>
            </w:r>
          </w:p>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(тис. грн.)</w:t>
            </w:r>
          </w:p>
        </w:tc>
      </w:tr>
      <w:tr w:rsidR="00F96D60" w:rsidRPr="004C3689" w:rsidTr="00056B66">
        <w:tc>
          <w:tcPr>
            <w:tcW w:w="3510" w:type="dxa"/>
            <w:vMerge/>
            <w:tcBorders>
              <w:top w:val="single" w:sz="4" w:space="0" w:color="000000"/>
              <w:left w:val="single" w:sz="4" w:space="0" w:color="000000"/>
            </w:tcBorders>
            <w:vAlign w:val="center"/>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c>
          <w:tcPr>
            <w:tcW w:w="1524"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2021 рік</w:t>
            </w:r>
          </w:p>
        </w:tc>
        <w:tc>
          <w:tcPr>
            <w:tcW w:w="1595"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2022 рік</w:t>
            </w:r>
          </w:p>
        </w:tc>
        <w:tc>
          <w:tcPr>
            <w:tcW w:w="1559"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2023 рік</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2024 рік</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2025 рік</w:t>
            </w:r>
          </w:p>
        </w:tc>
        <w:tc>
          <w:tcPr>
            <w:tcW w:w="1843" w:type="dxa"/>
            <w:vMerge/>
            <w:tcBorders>
              <w:top w:val="single" w:sz="4" w:space="0" w:color="000000"/>
              <w:left w:val="single" w:sz="4" w:space="0" w:color="000000"/>
              <w:right w:val="single" w:sz="4" w:space="0" w:color="000000"/>
            </w:tcBorders>
            <w:vAlign w:val="center"/>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r>
      <w:tr w:rsidR="00F96D60" w:rsidRPr="004C3689" w:rsidTr="00056B66">
        <w:trPr>
          <w:trHeight w:val="450"/>
        </w:trPr>
        <w:tc>
          <w:tcPr>
            <w:tcW w:w="3510"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r w:rsidRPr="004C3689">
              <w:rPr>
                <w:color w:val="000000"/>
                <w:sz w:val="24"/>
                <w:szCs w:val="24"/>
              </w:rPr>
              <w:t>Усього, в т.ч.:</w:t>
            </w:r>
          </w:p>
          <w:p w:rsidR="00F96D60" w:rsidRPr="004C3689" w:rsidRDefault="00F96D6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p>
        </w:tc>
        <w:tc>
          <w:tcPr>
            <w:tcW w:w="1524" w:type="dxa"/>
            <w:tcBorders>
              <w:top w:val="single" w:sz="4" w:space="0" w:color="000000"/>
              <w:left w:val="single" w:sz="4" w:space="0" w:color="000000"/>
              <w:bottom w:val="single" w:sz="4" w:space="0" w:color="000000"/>
            </w:tcBorders>
            <w:vAlign w:val="center"/>
          </w:tcPr>
          <w:p w:rsidR="00F96D60" w:rsidRPr="004C3689" w:rsidRDefault="00653214">
            <w:pPr>
              <w:pStyle w:val="10"/>
              <w:jc w:val="center"/>
              <w:rPr>
                <w:color w:val="000000"/>
                <w:sz w:val="24"/>
                <w:szCs w:val="24"/>
              </w:rPr>
            </w:pPr>
            <w:r w:rsidRPr="004C3689">
              <w:rPr>
                <w:sz w:val="24"/>
                <w:szCs w:val="24"/>
              </w:rPr>
              <w:t>41 534,878</w:t>
            </w:r>
          </w:p>
        </w:tc>
        <w:tc>
          <w:tcPr>
            <w:tcW w:w="1595" w:type="dxa"/>
            <w:tcBorders>
              <w:top w:val="single" w:sz="4" w:space="0" w:color="000000"/>
              <w:left w:val="single" w:sz="4" w:space="0" w:color="000000"/>
              <w:bottom w:val="single" w:sz="4" w:space="0" w:color="000000"/>
            </w:tcBorders>
            <w:vAlign w:val="center"/>
          </w:tcPr>
          <w:p w:rsidR="00F96D60" w:rsidRPr="004C3689" w:rsidRDefault="00653214" w:rsidP="00056B66">
            <w:pPr>
              <w:pStyle w:val="10"/>
              <w:jc w:val="center"/>
              <w:rPr>
                <w:sz w:val="24"/>
                <w:szCs w:val="24"/>
              </w:rPr>
            </w:pPr>
            <w:r w:rsidRPr="004C3689">
              <w:rPr>
                <w:sz w:val="24"/>
                <w:szCs w:val="24"/>
              </w:rPr>
              <w:t>40 730,975</w:t>
            </w:r>
          </w:p>
        </w:tc>
        <w:tc>
          <w:tcPr>
            <w:tcW w:w="1559" w:type="dxa"/>
            <w:tcBorders>
              <w:top w:val="single" w:sz="4" w:space="0" w:color="000000"/>
              <w:left w:val="single" w:sz="4" w:space="0" w:color="000000"/>
              <w:bottom w:val="single" w:sz="4" w:space="0" w:color="000000"/>
            </w:tcBorders>
            <w:vAlign w:val="center"/>
          </w:tcPr>
          <w:p w:rsidR="00F96D60" w:rsidRPr="004C3689" w:rsidRDefault="00653214">
            <w:pPr>
              <w:pStyle w:val="10"/>
              <w:jc w:val="center"/>
              <w:rPr>
                <w:sz w:val="24"/>
                <w:szCs w:val="24"/>
              </w:rPr>
            </w:pPr>
            <w:r w:rsidRPr="004C3689">
              <w:rPr>
                <w:sz w:val="24"/>
                <w:szCs w:val="24"/>
              </w:rPr>
              <w:t>35 136,764</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53214">
            <w:pPr>
              <w:pStyle w:val="10"/>
              <w:jc w:val="center"/>
              <w:rPr>
                <w:sz w:val="24"/>
                <w:szCs w:val="24"/>
              </w:rPr>
            </w:pPr>
            <w:r w:rsidRPr="004C3689">
              <w:rPr>
                <w:sz w:val="24"/>
                <w:szCs w:val="24"/>
              </w:rPr>
              <w:t>30 665,507</w:t>
            </w:r>
          </w:p>
        </w:tc>
        <w:tc>
          <w:tcPr>
            <w:tcW w:w="1843" w:type="dxa"/>
            <w:tcBorders>
              <w:top w:val="single" w:sz="4" w:space="0" w:color="000000"/>
              <w:left w:val="single" w:sz="4" w:space="0" w:color="000000"/>
              <w:bottom w:val="single" w:sz="4" w:space="0" w:color="000000"/>
            </w:tcBorders>
            <w:vAlign w:val="center"/>
          </w:tcPr>
          <w:p w:rsidR="00F96D60" w:rsidRPr="004C3689" w:rsidRDefault="00687FE0" w:rsidP="00056B66">
            <w:pPr>
              <w:pStyle w:val="10"/>
              <w:jc w:val="center"/>
              <w:rPr>
                <w:sz w:val="24"/>
                <w:szCs w:val="24"/>
              </w:rPr>
            </w:pPr>
            <w:r w:rsidRPr="004C3689">
              <w:rPr>
                <w:sz w:val="24"/>
                <w:szCs w:val="24"/>
              </w:rPr>
              <w:t xml:space="preserve">40 </w:t>
            </w:r>
            <w:r w:rsidR="00056B66" w:rsidRPr="004C3689">
              <w:rPr>
                <w:sz w:val="24"/>
                <w:szCs w:val="24"/>
              </w:rPr>
              <w:t>101,702</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rsidP="00056B66">
            <w:pPr>
              <w:pStyle w:val="10"/>
              <w:pBdr>
                <w:top w:val="nil"/>
                <w:left w:val="nil"/>
                <w:bottom w:val="nil"/>
                <w:right w:val="nil"/>
                <w:between w:val="nil"/>
              </w:pBdr>
              <w:jc w:val="center"/>
              <w:rPr>
                <w:color w:val="000000"/>
                <w:sz w:val="24"/>
                <w:szCs w:val="24"/>
                <w:highlight w:val="cyan"/>
              </w:rPr>
            </w:pPr>
            <w:r w:rsidRPr="004C3689">
              <w:rPr>
                <w:sz w:val="24"/>
                <w:szCs w:val="24"/>
              </w:rPr>
              <w:t xml:space="preserve">188 </w:t>
            </w:r>
            <w:r w:rsidR="00056B66" w:rsidRPr="004C3689">
              <w:rPr>
                <w:sz w:val="24"/>
                <w:szCs w:val="24"/>
              </w:rPr>
              <w:t>169,826</w:t>
            </w:r>
          </w:p>
        </w:tc>
      </w:tr>
      <w:tr w:rsidR="00653214" w:rsidRPr="004C3689" w:rsidTr="00056B66">
        <w:tc>
          <w:tcPr>
            <w:tcW w:w="3510" w:type="dxa"/>
            <w:tcBorders>
              <w:top w:val="single" w:sz="4" w:space="0" w:color="000000"/>
              <w:left w:val="single" w:sz="4" w:space="0" w:color="000000"/>
              <w:bottom w:val="single" w:sz="4" w:space="0" w:color="000000"/>
            </w:tcBorders>
            <w:vAlign w:val="center"/>
          </w:tcPr>
          <w:p w:rsidR="00653214" w:rsidRPr="004C3689" w:rsidRDefault="00653214">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r w:rsidRPr="004C3689">
              <w:rPr>
                <w:color w:val="000000"/>
                <w:sz w:val="24"/>
                <w:szCs w:val="24"/>
              </w:rPr>
              <w:t>бюджет Чорноморської міської територіальної громади</w:t>
            </w:r>
          </w:p>
        </w:tc>
        <w:tc>
          <w:tcPr>
            <w:tcW w:w="1524"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color w:val="000000"/>
                <w:sz w:val="24"/>
                <w:szCs w:val="24"/>
              </w:rPr>
            </w:pPr>
            <w:r w:rsidRPr="004C3689">
              <w:rPr>
                <w:sz w:val="24"/>
                <w:szCs w:val="24"/>
              </w:rPr>
              <w:t>41 534,878</w:t>
            </w:r>
          </w:p>
        </w:tc>
        <w:tc>
          <w:tcPr>
            <w:tcW w:w="1595"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40 730,975</w:t>
            </w:r>
          </w:p>
        </w:tc>
        <w:tc>
          <w:tcPr>
            <w:tcW w:w="1559"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35 136,764</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jc w:val="center"/>
              <w:rPr>
                <w:sz w:val="24"/>
                <w:szCs w:val="24"/>
              </w:rPr>
            </w:pPr>
            <w:r w:rsidRPr="004C3689">
              <w:rPr>
                <w:sz w:val="24"/>
                <w:szCs w:val="24"/>
              </w:rPr>
              <w:t>30 665,507</w:t>
            </w:r>
          </w:p>
        </w:tc>
        <w:tc>
          <w:tcPr>
            <w:tcW w:w="1843"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40 101,702</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pBdr>
                <w:top w:val="nil"/>
                <w:left w:val="nil"/>
                <w:bottom w:val="nil"/>
                <w:right w:val="nil"/>
                <w:between w:val="nil"/>
              </w:pBdr>
              <w:jc w:val="center"/>
              <w:rPr>
                <w:color w:val="000000"/>
                <w:sz w:val="24"/>
                <w:szCs w:val="24"/>
                <w:highlight w:val="cyan"/>
              </w:rPr>
            </w:pPr>
            <w:r w:rsidRPr="004C3689">
              <w:rPr>
                <w:sz w:val="24"/>
                <w:szCs w:val="24"/>
              </w:rPr>
              <w:t>188 169,826</w:t>
            </w:r>
          </w:p>
        </w:tc>
      </w:tr>
      <w:tr w:rsidR="00F96D60" w:rsidRPr="004C3689" w:rsidTr="00056B66">
        <w:tc>
          <w:tcPr>
            <w:tcW w:w="3510"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r w:rsidRPr="004C3689">
              <w:rPr>
                <w:color w:val="000000"/>
                <w:sz w:val="24"/>
                <w:szCs w:val="24"/>
              </w:rPr>
              <w:t>у т.ч. за головними розпорядниками бюджетних коштів:</w:t>
            </w:r>
          </w:p>
        </w:tc>
        <w:tc>
          <w:tcPr>
            <w:tcW w:w="10207" w:type="dxa"/>
            <w:gridSpan w:val="6"/>
            <w:tcBorders>
              <w:top w:val="single" w:sz="4" w:space="0" w:color="000000"/>
              <w:left w:val="single" w:sz="4" w:space="0" w:color="000000"/>
              <w:bottom w:val="single" w:sz="4" w:space="0" w:color="000000"/>
              <w:right w:val="single" w:sz="4" w:space="0" w:color="000000"/>
            </w:tcBorders>
          </w:tcPr>
          <w:p w:rsidR="00F96D60" w:rsidRPr="004C3689" w:rsidRDefault="00F96D6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p>
        </w:tc>
      </w:tr>
      <w:tr w:rsidR="00653214" w:rsidRPr="004C3689" w:rsidTr="00056B66">
        <w:tc>
          <w:tcPr>
            <w:tcW w:w="3510" w:type="dxa"/>
            <w:tcBorders>
              <w:top w:val="single" w:sz="4" w:space="0" w:color="000000"/>
              <w:left w:val="single" w:sz="4" w:space="0" w:color="000000"/>
              <w:bottom w:val="single" w:sz="4" w:space="0" w:color="000000"/>
            </w:tcBorders>
            <w:vAlign w:val="center"/>
          </w:tcPr>
          <w:p w:rsidR="00653214" w:rsidRPr="004C3689" w:rsidRDefault="00653214">
            <w:pPr>
              <w:pStyle w:val="10"/>
              <w:numPr>
                <w:ilvl w:val="0"/>
                <w:numId w:val="1"/>
              </w:numPr>
              <w:pBdr>
                <w:top w:val="nil"/>
                <w:left w:val="nil"/>
                <w:bottom w:val="nil"/>
                <w:right w:val="nil"/>
                <w:between w:val="nil"/>
              </w:pBdr>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tc>
        <w:tc>
          <w:tcPr>
            <w:tcW w:w="1524"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color w:val="000000"/>
                <w:sz w:val="24"/>
                <w:szCs w:val="24"/>
              </w:rPr>
            </w:pPr>
            <w:r w:rsidRPr="004C3689">
              <w:rPr>
                <w:sz w:val="24"/>
                <w:szCs w:val="24"/>
              </w:rPr>
              <w:t>41 534,878</w:t>
            </w:r>
          </w:p>
        </w:tc>
        <w:tc>
          <w:tcPr>
            <w:tcW w:w="1595"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40 730,975</w:t>
            </w:r>
          </w:p>
        </w:tc>
        <w:tc>
          <w:tcPr>
            <w:tcW w:w="1559"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35 136,764</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jc w:val="center"/>
              <w:rPr>
                <w:sz w:val="24"/>
                <w:szCs w:val="24"/>
              </w:rPr>
            </w:pPr>
            <w:r w:rsidRPr="004C3689">
              <w:rPr>
                <w:sz w:val="24"/>
                <w:szCs w:val="24"/>
              </w:rPr>
              <w:t>30 665,507</w:t>
            </w:r>
          </w:p>
        </w:tc>
        <w:tc>
          <w:tcPr>
            <w:tcW w:w="1843"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40 101,702</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pBdr>
                <w:top w:val="nil"/>
                <w:left w:val="nil"/>
                <w:bottom w:val="nil"/>
                <w:right w:val="nil"/>
                <w:between w:val="nil"/>
              </w:pBdr>
              <w:jc w:val="center"/>
              <w:rPr>
                <w:color w:val="000000"/>
                <w:sz w:val="24"/>
                <w:szCs w:val="24"/>
                <w:highlight w:val="cyan"/>
              </w:rPr>
            </w:pPr>
            <w:r w:rsidRPr="004C3689">
              <w:rPr>
                <w:sz w:val="24"/>
                <w:szCs w:val="24"/>
              </w:rPr>
              <w:t>188 169,826</w:t>
            </w:r>
          </w:p>
        </w:tc>
      </w:tr>
    </w:tbl>
    <w:p w:rsidR="00F96D60" w:rsidRPr="004C3689" w:rsidRDefault="00F96D60">
      <w:pPr>
        <w:pStyle w:val="10"/>
        <w:pBdr>
          <w:top w:val="nil"/>
          <w:left w:val="nil"/>
          <w:bottom w:val="nil"/>
          <w:right w:val="nil"/>
          <w:between w:val="nil"/>
        </w:pBdr>
        <w:jc w:val="center"/>
        <w:rPr>
          <w:color w:val="000000"/>
          <w:sz w:val="24"/>
          <w:szCs w:val="24"/>
        </w:rPr>
      </w:pPr>
    </w:p>
    <w:p w:rsidR="00914BD3" w:rsidRPr="004C3689" w:rsidRDefault="00914BD3">
      <w:pPr>
        <w:pStyle w:val="10"/>
        <w:pBdr>
          <w:top w:val="nil"/>
          <w:left w:val="nil"/>
          <w:bottom w:val="nil"/>
          <w:right w:val="nil"/>
          <w:between w:val="nil"/>
        </w:pBdr>
        <w:jc w:val="center"/>
        <w:rPr>
          <w:color w:val="000000"/>
          <w:sz w:val="24"/>
          <w:szCs w:val="24"/>
        </w:rPr>
      </w:pPr>
    </w:p>
    <w:p w:rsidR="00914BD3" w:rsidRPr="004C3689" w:rsidRDefault="00914BD3">
      <w:pPr>
        <w:pStyle w:val="10"/>
        <w:pBdr>
          <w:top w:val="nil"/>
          <w:left w:val="nil"/>
          <w:bottom w:val="nil"/>
          <w:right w:val="nil"/>
          <w:between w:val="nil"/>
        </w:pBdr>
        <w:jc w:val="center"/>
        <w:rPr>
          <w:color w:val="000000"/>
          <w:sz w:val="24"/>
          <w:szCs w:val="24"/>
        </w:rPr>
      </w:pPr>
    </w:p>
    <w:p w:rsidR="00914BD3" w:rsidRDefault="00914BD3">
      <w:pPr>
        <w:pStyle w:val="10"/>
        <w:pBdr>
          <w:top w:val="nil"/>
          <w:left w:val="nil"/>
          <w:bottom w:val="nil"/>
          <w:right w:val="nil"/>
          <w:between w:val="nil"/>
        </w:pBdr>
        <w:jc w:val="center"/>
        <w:rPr>
          <w:color w:val="000000"/>
          <w:sz w:val="24"/>
          <w:szCs w:val="24"/>
        </w:rPr>
      </w:pPr>
      <w:r w:rsidRPr="004C3689">
        <w:rPr>
          <w:color w:val="000000"/>
          <w:sz w:val="24"/>
          <w:szCs w:val="24"/>
        </w:rPr>
        <w:t xml:space="preserve">Начальник відділу освіти        </w:t>
      </w:r>
      <w:r w:rsidR="008E609B">
        <w:rPr>
          <w:color w:val="000000"/>
          <w:sz w:val="24"/>
          <w:szCs w:val="24"/>
        </w:rPr>
        <w:t xml:space="preserve">                                                          </w:t>
      </w:r>
      <w:r w:rsidRPr="004C3689">
        <w:rPr>
          <w:color w:val="000000"/>
          <w:sz w:val="24"/>
          <w:szCs w:val="24"/>
        </w:rPr>
        <w:t xml:space="preserve">                 Наталія ВОРОНЕНКО</w:t>
      </w: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Pr="004C3689" w:rsidRDefault="009E2664">
      <w:pPr>
        <w:pStyle w:val="10"/>
        <w:pBdr>
          <w:top w:val="nil"/>
          <w:left w:val="nil"/>
          <w:bottom w:val="nil"/>
          <w:right w:val="nil"/>
          <w:between w:val="nil"/>
        </w:pBdr>
        <w:jc w:val="center"/>
        <w:rPr>
          <w:color w:val="000000"/>
          <w:sz w:val="24"/>
          <w:szCs w:val="24"/>
        </w:rPr>
      </w:pPr>
    </w:p>
    <w:sectPr w:rsidR="009E2664" w:rsidRPr="004C3689" w:rsidSect="00F96D60">
      <w:pgSz w:w="16838" w:h="11906" w:orient="landscape"/>
      <w:pgMar w:top="851" w:right="1134" w:bottom="993"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9F" w:rsidRDefault="0022279F" w:rsidP="0036234E">
      <w:pPr>
        <w:spacing w:line="240" w:lineRule="auto"/>
        <w:ind w:left="0" w:hanging="2"/>
      </w:pPr>
      <w:r>
        <w:separator/>
      </w:r>
    </w:p>
  </w:endnote>
  <w:endnote w:type="continuationSeparator" w:id="0">
    <w:p w:rsidR="0022279F" w:rsidRDefault="0022279F" w:rsidP="003623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60" w:rsidRDefault="00D82320">
    <w:pPr>
      <w:pStyle w:val="10"/>
      <w:pBdr>
        <w:top w:val="nil"/>
        <w:left w:val="nil"/>
        <w:bottom w:val="nil"/>
        <w:right w:val="nil"/>
        <w:between w:val="nil"/>
      </w:pBdr>
      <w:tabs>
        <w:tab w:val="center" w:pos="4677"/>
        <w:tab w:val="right" w:pos="9355"/>
      </w:tabs>
      <w:jc w:val="right"/>
      <w:rPr>
        <w:color w:val="000000"/>
        <w:sz w:val="22"/>
        <w:szCs w:val="22"/>
      </w:rPr>
    </w:pPr>
    <w:r>
      <w:rPr>
        <w:color w:val="000000"/>
        <w:sz w:val="22"/>
        <w:szCs w:val="22"/>
      </w:rPr>
      <w:fldChar w:fldCharType="begin"/>
    </w:r>
    <w:r w:rsidR="00687FE0">
      <w:rPr>
        <w:color w:val="000000"/>
        <w:sz w:val="22"/>
        <w:szCs w:val="22"/>
      </w:rPr>
      <w:instrText>PAGE</w:instrText>
    </w:r>
    <w:r>
      <w:rPr>
        <w:color w:val="000000"/>
        <w:sz w:val="22"/>
        <w:szCs w:val="22"/>
      </w:rPr>
      <w:fldChar w:fldCharType="end"/>
    </w:r>
  </w:p>
  <w:p w:rsidR="00F96D60" w:rsidRDefault="00F96D60">
    <w:pPr>
      <w:pStyle w:val="10"/>
      <w:pBdr>
        <w:top w:val="nil"/>
        <w:left w:val="nil"/>
        <w:bottom w:val="nil"/>
        <w:right w:val="nil"/>
        <w:between w:val="nil"/>
      </w:pBdr>
      <w:tabs>
        <w:tab w:val="center" w:pos="4677"/>
        <w:tab w:val="right" w:pos="9355"/>
      </w:tabs>
      <w:ind w:right="360"/>
      <w:rPr>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60" w:rsidRDefault="00F96D60">
    <w:pPr>
      <w:pStyle w:val="10"/>
      <w:pBdr>
        <w:top w:val="nil"/>
        <w:left w:val="nil"/>
        <w:bottom w:val="nil"/>
        <w:right w:val="nil"/>
        <w:between w:val="nil"/>
      </w:pBdr>
      <w:tabs>
        <w:tab w:val="center" w:pos="4677"/>
        <w:tab w:val="right" w:pos="9355"/>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9F" w:rsidRDefault="0022279F" w:rsidP="0036234E">
      <w:pPr>
        <w:spacing w:line="240" w:lineRule="auto"/>
        <w:ind w:left="0" w:hanging="2"/>
      </w:pPr>
      <w:r>
        <w:separator/>
      </w:r>
    </w:p>
  </w:footnote>
  <w:footnote w:type="continuationSeparator" w:id="0">
    <w:p w:rsidR="0022279F" w:rsidRDefault="0022279F" w:rsidP="0036234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E60FD"/>
    <w:multiLevelType w:val="multilevel"/>
    <w:tmpl w:val="33DCCC30"/>
    <w:lvl w:ilvl="0">
      <w:start w:val="9"/>
      <w:numFmt w:val="bullet"/>
      <w:pStyle w:val="a"/>
      <w:lvlText w:val="-"/>
      <w:lvlJc w:val="left"/>
      <w:pPr>
        <w:ind w:left="900" w:hanging="360"/>
      </w:pPr>
      <w:rPr>
        <w:rFonts w:ascii="Times New Roman" w:eastAsia="Times New Roma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 w15:restartNumberingAfterBreak="0">
    <w:nsid w:val="506330FA"/>
    <w:multiLevelType w:val="multilevel"/>
    <w:tmpl w:val="2F067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483938"/>
    <w:multiLevelType w:val="multilevel"/>
    <w:tmpl w:val="9FAE7840"/>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755E5C04"/>
    <w:multiLevelType w:val="multilevel"/>
    <w:tmpl w:val="B8A0697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6D60"/>
    <w:rsid w:val="00056B66"/>
    <w:rsid w:val="001357D1"/>
    <w:rsid w:val="0022279F"/>
    <w:rsid w:val="002B5467"/>
    <w:rsid w:val="002D7107"/>
    <w:rsid w:val="0032091F"/>
    <w:rsid w:val="003535A3"/>
    <w:rsid w:val="0036234E"/>
    <w:rsid w:val="003F2C10"/>
    <w:rsid w:val="004C3689"/>
    <w:rsid w:val="005E05EE"/>
    <w:rsid w:val="006220F0"/>
    <w:rsid w:val="00653214"/>
    <w:rsid w:val="00687FE0"/>
    <w:rsid w:val="007256B4"/>
    <w:rsid w:val="0085108F"/>
    <w:rsid w:val="008E5670"/>
    <w:rsid w:val="008E609B"/>
    <w:rsid w:val="00914BD3"/>
    <w:rsid w:val="009E2664"/>
    <w:rsid w:val="00A72FFD"/>
    <w:rsid w:val="00B27106"/>
    <w:rsid w:val="00B90D72"/>
    <w:rsid w:val="00D75546"/>
    <w:rsid w:val="00D82320"/>
    <w:rsid w:val="00DA2F41"/>
    <w:rsid w:val="00DC6DAF"/>
    <w:rsid w:val="00DD5FF5"/>
    <w:rsid w:val="00DF7149"/>
    <w:rsid w:val="00E4107C"/>
    <w:rsid w:val="00E5429E"/>
    <w:rsid w:val="00ED73C1"/>
    <w:rsid w:val="00F7538E"/>
    <w:rsid w:val="00F9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8117B-A1E9-4E6D-8D46-5DB009CD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96D60"/>
    <w:pPr>
      <w:suppressAutoHyphens/>
      <w:spacing w:line="1" w:lineRule="atLeast"/>
      <w:ind w:leftChars="-1" w:left="-1" w:hangingChars="1" w:hanging="1"/>
      <w:textDirection w:val="btLr"/>
      <w:textAlignment w:val="top"/>
      <w:outlineLvl w:val="0"/>
    </w:pPr>
    <w:rPr>
      <w:position w:val="-1"/>
      <w:lang w:val="ru-RU"/>
    </w:rPr>
  </w:style>
  <w:style w:type="paragraph" w:styleId="1">
    <w:name w:val="heading 1"/>
    <w:basedOn w:val="a0"/>
    <w:rsid w:val="00F96D60"/>
    <w:pPr>
      <w:spacing w:before="100" w:beforeAutospacing="1" w:after="100" w:afterAutospacing="1"/>
    </w:pPr>
    <w:rPr>
      <w:rFonts w:ascii="Cambria" w:hAnsi="Cambria"/>
      <w:b/>
      <w:bCs/>
      <w:kern w:val="32"/>
      <w:sz w:val="32"/>
      <w:szCs w:val="32"/>
    </w:rPr>
  </w:style>
  <w:style w:type="paragraph" w:styleId="2">
    <w:name w:val="heading 2"/>
    <w:basedOn w:val="a0"/>
    <w:next w:val="a0"/>
    <w:rsid w:val="00F96D60"/>
    <w:pPr>
      <w:keepNext/>
      <w:spacing w:before="240" w:after="60"/>
      <w:outlineLvl w:val="1"/>
    </w:pPr>
    <w:rPr>
      <w:rFonts w:ascii="Cambria" w:hAnsi="Cambria"/>
      <w:b/>
      <w:bCs/>
      <w:i/>
      <w:iCs/>
      <w:sz w:val="28"/>
      <w:szCs w:val="28"/>
    </w:rPr>
  </w:style>
  <w:style w:type="paragraph" w:styleId="3">
    <w:name w:val="heading 3"/>
    <w:basedOn w:val="10"/>
    <w:next w:val="10"/>
    <w:rsid w:val="00F96D60"/>
    <w:pPr>
      <w:keepNext/>
      <w:keepLines/>
      <w:spacing w:before="280" w:after="80"/>
      <w:outlineLvl w:val="2"/>
    </w:pPr>
    <w:rPr>
      <w:b/>
      <w:sz w:val="28"/>
      <w:szCs w:val="28"/>
    </w:rPr>
  </w:style>
  <w:style w:type="paragraph" w:styleId="4">
    <w:name w:val="heading 4"/>
    <w:basedOn w:val="10"/>
    <w:next w:val="10"/>
    <w:rsid w:val="00F96D60"/>
    <w:pPr>
      <w:keepNext/>
      <w:keepLines/>
      <w:spacing w:before="240" w:after="40"/>
      <w:outlineLvl w:val="3"/>
    </w:pPr>
    <w:rPr>
      <w:b/>
      <w:sz w:val="24"/>
      <w:szCs w:val="24"/>
    </w:rPr>
  </w:style>
  <w:style w:type="paragraph" w:styleId="5">
    <w:name w:val="heading 5"/>
    <w:basedOn w:val="10"/>
    <w:next w:val="10"/>
    <w:rsid w:val="00F96D60"/>
    <w:pPr>
      <w:keepNext/>
      <w:keepLines/>
      <w:spacing w:before="220" w:after="40"/>
      <w:outlineLvl w:val="4"/>
    </w:pPr>
    <w:rPr>
      <w:b/>
      <w:sz w:val="22"/>
      <w:szCs w:val="22"/>
    </w:rPr>
  </w:style>
  <w:style w:type="paragraph" w:styleId="6">
    <w:name w:val="heading 6"/>
    <w:basedOn w:val="10"/>
    <w:next w:val="10"/>
    <w:rsid w:val="00F96D6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F96D60"/>
  </w:style>
  <w:style w:type="table" w:customStyle="1" w:styleId="TableNormal">
    <w:name w:val="Table Normal"/>
    <w:rsid w:val="00F96D60"/>
    <w:tblPr>
      <w:tblCellMar>
        <w:top w:w="0" w:type="dxa"/>
        <w:left w:w="0" w:type="dxa"/>
        <w:bottom w:w="0" w:type="dxa"/>
        <w:right w:w="0" w:type="dxa"/>
      </w:tblCellMar>
    </w:tblPr>
  </w:style>
  <w:style w:type="paragraph" w:styleId="a4">
    <w:name w:val="Title"/>
    <w:basedOn w:val="10"/>
    <w:next w:val="10"/>
    <w:rsid w:val="00F96D60"/>
    <w:pPr>
      <w:keepNext/>
      <w:keepLines/>
      <w:spacing w:before="480" w:after="120"/>
    </w:pPr>
    <w:rPr>
      <w:b/>
      <w:sz w:val="72"/>
      <w:szCs w:val="72"/>
    </w:rPr>
  </w:style>
  <w:style w:type="character" w:customStyle="1" w:styleId="30">
    <w:name w:val="Основной шрифт абзаца;Знак Знак3"/>
    <w:rsid w:val="00F96D60"/>
    <w:rPr>
      <w:w w:val="100"/>
      <w:position w:val="-1"/>
      <w:effect w:val="none"/>
      <w:vertAlign w:val="baseline"/>
      <w:cs w:val="0"/>
      <w:em w:val="none"/>
    </w:rPr>
  </w:style>
  <w:style w:type="character" w:customStyle="1" w:styleId="11">
    <w:name w:val="Заголовок 1 Знак"/>
    <w:rsid w:val="00F96D60"/>
    <w:rPr>
      <w:rFonts w:ascii="Cambria" w:hAnsi="Cambria" w:cs="Times New Roman"/>
      <w:b/>
      <w:bCs/>
      <w:w w:val="100"/>
      <w:kern w:val="32"/>
      <w:position w:val="-1"/>
      <w:sz w:val="32"/>
      <w:szCs w:val="32"/>
      <w:effect w:val="none"/>
      <w:vertAlign w:val="baseline"/>
      <w:cs w:val="0"/>
      <w:em w:val="none"/>
      <w:lang w:val="ru-RU" w:eastAsia="ru-RU"/>
    </w:rPr>
  </w:style>
  <w:style w:type="character" w:customStyle="1" w:styleId="20">
    <w:name w:val="Заголовок 2 Знак"/>
    <w:rsid w:val="00F96D60"/>
    <w:rPr>
      <w:rFonts w:ascii="Cambria" w:hAnsi="Cambria" w:cs="Times New Roman"/>
      <w:b/>
      <w:bCs/>
      <w:i/>
      <w:iCs/>
      <w:w w:val="100"/>
      <w:position w:val="-1"/>
      <w:sz w:val="28"/>
      <w:szCs w:val="28"/>
      <w:effect w:val="none"/>
      <w:vertAlign w:val="baseline"/>
      <w:cs w:val="0"/>
      <w:em w:val="none"/>
      <w:lang w:val="ru-RU" w:eastAsia="ru-RU"/>
    </w:rPr>
  </w:style>
  <w:style w:type="paragraph" w:styleId="a5">
    <w:name w:val="Body Text"/>
    <w:basedOn w:val="a0"/>
    <w:rsid w:val="00F96D60"/>
    <w:pPr>
      <w:widowControl w:val="0"/>
      <w:shd w:val="clear" w:color="auto" w:fill="FFFFFF"/>
      <w:spacing w:before="420" w:line="317" w:lineRule="atLeast"/>
      <w:jc w:val="right"/>
    </w:pPr>
    <w:rPr>
      <w:sz w:val="26"/>
    </w:rPr>
  </w:style>
  <w:style w:type="character" w:customStyle="1" w:styleId="a6">
    <w:name w:val="Основной текст Знак"/>
    <w:rsid w:val="00F96D60"/>
    <w:rPr>
      <w:w w:val="100"/>
      <w:position w:val="-1"/>
      <w:sz w:val="26"/>
      <w:effect w:val="none"/>
      <w:vertAlign w:val="baseline"/>
      <w:cs w:val="0"/>
      <w:em w:val="none"/>
    </w:rPr>
  </w:style>
  <w:style w:type="character" w:customStyle="1" w:styleId="HTML">
    <w:name w:val="Стандартный HTML Знак"/>
    <w:rsid w:val="00F96D60"/>
    <w:rPr>
      <w:rFonts w:ascii="Courier New" w:hAnsi="Courier New"/>
      <w:w w:val="100"/>
      <w:position w:val="-1"/>
      <w:effect w:val="none"/>
      <w:vertAlign w:val="baseline"/>
      <w:cs w:val="0"/>
      <w:em w:val="none"/>
      <w:lang w:val="ru-RU" w:eastAsia="ru-RU"/>
    </w:rPr>
  </w:style>
  <w:style w:type="paragraph" w:styleId="a7">
    <w:name w:val="caption"/>
    <w:basedOn w:val="a0"/>
    <w:next w:val="a0"/>
    <w:rsid w:val="00F96D60"/>
    <w:pPr>
      <w:ind w:left="-720"/>
      <w:jc w:val="center"/>
    </w:pPr>
    <w:rPr>
      <w:b/>
      <w:sz w:val="24"/>
      <w:lang w:val="uk-UA"/>
    </w:rPr>
  </w:style>
  <w:style w:type="paragraph" w:customStyle="1" w:styleId="a8">
    <w:name w:val="Знак"/>
    <w:basedOn w:val="a0"/>
    <w:rsid w:val="00F96D60"/>
    <w:rPr>
      <w:lang w:val="en-US" w:eastAsia="en-US"/>
    </w:rPr>
  </w:style>
  <w:style w:type="character" w:styleId="a9">
    <w:name w:val="Hyperlink"/>
    <w:rsid w:val="00F96D60"/>
    <w:rPr>
      <w:color w:val="0000FF"/>
      <w:w w:val="100"/>
      <w:position w:val="-1"/>
      <w:u w:val="single"/>
      <w:effect w:val="none"/>
      <w:vertAlign w:val="baseline"/>
      <w:cs w:val="0"/>
      <w:em w:val="none"/>
    </w:rPr>
  </w:style>
  <w:style w:type="paragraph" w:styleId="aa">
    <w:name w:val="Balloon Text"/>
    <w:basedOn w:val="a0"/>
    <w:rsid w:val="00F96D60"/>
    <w:rPr>
      <w:rFonts w:ascii="Tahoma" w:hAnsi="Tahoma"/>
      <w:sz w:val="16"/>
      <w:szCs w:val="16"/>
    </w:rPr>
  </w:style>
  <w:style w:type="character" w:customStyle="1" w:styleId="ab">
    <w:name w:val="Текст выноски Знак"/>
    <w:rsid w:val="00F96D60"/>
    <w:rPr>
      <w:rFonts w:ascii="Tahoma" w:hAnsi="Tahoma" w:cs="Tahoma"/>
      <w:w w:val="100"/>
      <w:position w:val="-1"/>
      <w:sz w:val="16"/>
      <w:szCs w:val="16"/>
      <w:effect w:val="none"/>
      <w:vertAlign w:val="baseline"/>
      <w:cs w:val="0"/>
      <w:em w:val="none"/>
      <w:lang w:val="ru-RU" w:eastAsia="ru-RU"/>
    </w:rPr>
  </w:style>
  <w:style w:type="character" w:customStyle="1" w:styleId="apple-converted-space">
    <w:name w:val="apple-converted-space"/>
    <w:rsid w:val="00F96D60"/>
    <w:rPr>
      <w:w w:val="100"/>
      <w:position w:val="-1"/>
      <w:effect w:val="none"/>
      <w:vertAlign w:val="baseline"/>
      <w:cs w:val="0"/>
      <w:em w:val="none"/>
    </w:rPr>
  </w:style>
  <w:style w:type="character" w:styleId="ac">
    <w:name w:val="Strong"/>
    <w:rsid w:val="00F96D60"/>
    <w:rPr>
      <w:b/>
      <w:w w:val="100"/>
      <w:position w:val="-1"/>
      <w:effect w:val="none"/>
      <w:vertAlign w:val="baseline"/>
      <w:cs w:val="0"/>
      <w:em w:val="none"/>
    </w:rPr>
  </w:style>
  <w:style w:type="paragraph" w:customStyle="1" w:styleId="21">
    <w:name w:val="Знак2"/>
    <w:basedOn w:val="a0"/>
    <w:rsid w:val="00F96D60"/>
    <w:rPr>
      <w:lang w:val="en-US" w:eastAsia="en-US"/>
    </w:rPr>
  </w:style>
  <w:style w:type="character" w:customStyle="1" w:styleId="hps">
    <w:name w:val="hps"/>
    <w:rsid w:val="00F96D60"/>
    <w:rPr>
      <w:w w:val="100"/>
      <w:position w:val="-1"/>
      <w:effect w:val="none"/>
      <w:vertAlign w:val="baseline"/>
      <w:cs w:val="0"/>
      <w:em w:val="none"/>
    </w:rPr>
  </w:style>
  <w:style w:type="paragraph" w:customStyle="1" w:styleId="12">
    <w:name w:val="1"/>
    <w:basedOn w:val="a0"/>
    <w:rsid w:val="00F96D60"/>
    <w:rPr>
      <w:lang w:val="en-US" w:eastAsia="en-US"/>
    </w:rPr>
  </w:style>
  <w:style w:type="paragraph" w:customStyle="1" w:styleId="ad">
    <w:name w:val="Содержимое таблицы"/>
    <w:basedOn w:val="a0"/>
    <w:rsid w:val="00F96D60"/>
    <w:pPr>
      <w:widowControl w:val="0"/>
      <w:suppressLineNumbers/>
      <w:suppressAutoHyphens w:val="0"/>
    </w:pPr>
    <w:rPr>
      <w:sz w:val="24"/>
      <w:szCs w:val="24"/>
    </w:rPr>
  </w:style>
  <w:style w:type="table" w:styleId="ae">
    <w:name w:val="Table Grid"/>
    <w:basedOn w:val="a2"/>
    <w:rsid w:val="00F96D60"/>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rsid w:val="00F96D60"/>
    <w:pPr>
      <w:spacing w:before="100" w:beforeAutospacing="1" w:after="100" w:afterAutospacing="1"/>
    </w:pPr>
    <w:rPr>
      <w:sz w:val="24"/>
      <w:szCs w:val="24"/>
    </w:rPr>
  </w:style>
  <w:style w:type="paragraph" w:customStyle="1" w:styleId="af0">
    <w:name w:val="Знак Знак Знак Знак"/>
    <w:basedOn w:val="a0"/>
    <w:rsid w:val="00F96D60"/>
    <w:rPr>
      <w:lang w:val="en-US" w:eastAsia="en-US"/>
    </w:rPr>
  </w:style>
  <w:style w:type="paragraph" w:customStyle="1" w:styleId="af1">
    <w:name w:val="Знак Знак Знак"/>
    <w:basedOn w:val="a0"/>
    <w:rsid w:val="00F96D60"/>
    <w:rPr>
      <w:rFonts w:ascii="Verdana" w:hAnsi="Verdana" w:cs="Verdana"/>
      <w:lang w:val="en-US" w:eastAsia="en-US"/>
    </w:rPr>
  </w:style>
  <w:style w:type="character" w:customStyle="1" w:styleId="40">
    <w:name w:val="Основной текст (4)"/>
    <w:rsid w:val="00F96D60"/>
    <w:rPr>
      <w:rFonts w:ascii="Sylfaen" w:hAnsi="Sylfaen"/>
      <w:i/>
      <w:color w:val="000000"/>
      <w:spacing w:val="-10"/>
      <w:w w:val="100"/>
      <w:position w:val="0"/>
      <w:sz w:val="28"/>
      <w:u w:val="none"/>
      <w:effect w:val="none"/>
      <w:vertAlign w:val="baseline"/>
      <w:cs w:val="0"/>
      <w:em w:val="none"/>
      <w:lang w:val="ru-RU"/>
    </w:rPr>
  </w:style>
  <w:style w:type="paragraph" w:customStyle="1" w:styleId="Style8">
    <w:name w:val="Style8"/>
    <w:basedOn w:val="a0"/>
    <w:rsid w:val="00F96D60"/>
    <w:pPr>
      <w:widowControl w:val="0"/>
      <w:autoSpaceDE w:val="0"/>
      <w:autoSpaceDN w:val="0"/>
      <w:adjustRightInd w:val="0"/>
      <w:spacing w:line="312" w:lineRule="atLeast"/>
      <w:jc w:val="center"/>
    </w:pPr>
    <w:rPr>
      <w:sz w:val="24"/>
      <w:szCs w:val="24"/>
    </w:rPr>
  </w:style>
  <w:style w:type="character" w:customStyle="1" w:styleId="FontStyle16">
    <w:name w:val="Font Style16"/>
    <w:rsid w:val="00F96D60"/>
    <w:rPr>
      <w:rFonts w:ascii="Times New Roman" w:hAnsi="Times New Roman"/>
      <w:b/>
      <w:smallCaps/>
      <w:spacing w:val="20"/>
      <w:w w:val="100"/>
      <w:position w:val="-1"/>
      <w:sz w:val="20"/>
      <w:effect w:val="none"/>
      <w:vertAlign w:val="baseline"/>
      <w:cs w:val="0"/>
      <w:em w:val="none"/>
    </w:rPr>
  </w:style>
  <w:style w:type="character" w:customStyle="1" w:styleId="FontStyle17">
    <w:name w:val="Font Style17"/>
    <w:rsid w:val="00F96D60"/>
    <w:rPr>
      <w:rFonts w:ascii="Times New Roman" w:hAnsi="Times New Roman"/>
      <w:b/>
      <w:spacing w:val="10"/>
      <w:w w:val="100"/>
      <w:position w:val="-1"/>
      <w:sz w:val="24"/>
      <w:effect w:val="none"/>
      <w:vertAlign w:val="baseline"/>
      <w:cs w:val="0"/>
      <w:em w:val="none"/>
    </w:rPr>
  </w:style>
  <w:style w:type="paragraph" w:customStyle="1" w:styleId="13">
    <w:name w:val="Знак Знак Знак1"/>
    <w:basedOn w:val="a0"/>
    <w:rsid w:val="00F96D60"/>
    <w:rPr>
      <w:lang w:val="en-US" w:eastAsia="en-US"/>
    </w:rPr>
  </w:style>
  <w:style w:type="paragraph" w:customStyle="1" w:styleId="af2">
    <w:name w:val="Знак Знак Знак Знак Знак Знак Знак"/>
    <w:basedOn w:val="a0"/>
    <w:rsid w:val="00F96D60"/>
    <w:rPr>
      <w:lang w:val="en-US" w:eastAsia="en-US"/>
    </w:rPr>
  </w:style>
  <w:style w:type="paragraph" w:customStyle="1" w:styleId="14">
    <w:name w:val="Знак Знак Знак Знак1"/>
    <w:basedOn w:val="a0"/>
    <w:rsid w:val="00F96D60"/>
    <w:rPr>
      <w:lang w:val="en-US" w:eastAsia="en-US"/>
    </w:rPr>
  </w:style>
  <w:style w:type="character" w:customStyle="1" w:styleId="22">
    <w:name w:val="Основной текст (2)"/>
    <w:rsid w:val="00F96D60"/>
    <w:rPr>
      <w:rFonts w:ascii="Times New Roman" w:hAnsi="Times New Roman"/>
      <w:color w:val="000000"/>
      <w:spacing w:val="0"/>
      <w:w w:val="100"/>
      <w:position w:val="0"/>
      <w:sz w:val="28"/>
      <w:u w:val="none"/>
      <w:effect w:val="none"/>
      <w:vertAlign w:val="baseline"/>
      <w:cs w:val="0"/>
      <w:em w:val="none"/>
      <w:lang w:val="uk-UA" w:eastAsia="uk-UA"/>
    </w:rPr>
  </w:style>
  <w:style w:type="character" w:customStyle="1" w:styleId="s1">
    <w:name w:val="s1"/>
    <w:rsid w:val="00F96D60"/>
    <w:rPr>
      <w:rFonts w:ascii="Times New Roman" w:hAnsi="Times New Roman"/>
      <w:w w:val="100"/>
      <w:position w:val="-1"/>
      <w:effect w:val="none"/>
      <w:vertAlign w:val="baseline"/>
      <w:cs w:val="0"/>
      <w:em w:val="none"/>
    </w:rPr>
  </w:style>
  <w:style w:type="paragraph" w:styleId="af3">
    <w:name w:val="List Paragraph"/>
    <w:basedOn w:val="a0"/>
    <w:rsid w:val="00F96D60"/>
    <w:pPr>
      <w:ind w:left="720"/>
    </w:pPr>
  </w:style>
  <w:style w:type="paragraph" w:customStyle="1" w:styleId="Default">
    <w:name w:val="Default"/>
    <w:rsid w:val="00F96D6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af4">
    <w:name w:val="No Spacing"/>
    <w:rsid w:val="00F96D60"/>
    <w:pPr>
      <w:suppressAutoHyphens/>
      <w:spacing w:line="1" w:lineRule="atLeast"/>
      <w:ind w:leftChars="-1" w:left="-1" w:hangingChars="1" w:hanging="1"/>
      <w:textDirection w:val="btLr"/>
      <w:textAlignment w:val="top"/>
      <w:outlineLvl w:val="0"/>
    </w:pPr>
    <w:rPr>
      <w:position w:val="-1"/>
      <w:sz w:val="24"/>
      <w:lang w:val="ru-RU"/>
    </w:rPr>
  </w:style>
  <w:style w:type="character" w:customStyle="1" w:styleId="apple-style-span">
    <w:name w:val="apple-style-span"/>
    <w:rsid w:val="00F96D60"/>
    <w:rPr>
      <w:w w:val="100"/>
      <w:position w:val="-1"/>
      <w:effect w:val="none"/>
      <w:vertAlign w:val="baseline"/>
      <w:cs w:val="0"/>
      <w:em w:val="none"/>
    </w:rPr>
  </w:style>
  <w:style w:type="paragraph" w:styleId="a">
    <w:name w:val="List Bullet"/>
    <w:basedOn w:val="a0"/>
    <w:rsid w:val="00F96D60"/>
    <w:pPr>
      <w:numPr>
        <w:numId w:val="2"/>
      </w:numPr>
      <w:spacing w:after="200" w:line="276" w:lineRule="auto"/>
      <w:ind w:left="360"/>
    </w:pPr>
    <w:rPr>
      <w:rFonts w:ascii="Calibri" w:hAnsi="Calibri"/>
      <w:sz w:val="22"/>
      <w:szCs w:val="22"/>
      <w:lang w:eastAsia="en-US"/>
    </w:rPr>
  </w:style>
  <w:style w:type="paragraph" w:styleId="HTML0">
    <w:name w:val="HTML Preformatted"/>
    <w:basedOn w:val="a0"/>
    <w:rsid w:val="00F9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rsid w:val="00F96D60"/>
    <w:rPr>
      <w:rFonts w:ascii="Courier New" w:hAnsi="Courier New" w:cs="Times New Roman"/>
      <w:w w:val="100"/>
      <w:position w:val="-1"/>
      <w:effect w:val="none"/>
      <w:vertAlign w:val="baseline"/>
      <w:cs w:val="0"/>
      <w:em w:val="none"/>
      <w:lang w:val="ru-RU" w:eastAsia="ru-RU"/>
    </w:rPr>
  </w:style>
  <w:style w:type="paragraph" w:customStyle="1" w:styleId="rvps14">
    <w:name w:val="rvps14"/>
    <w:basedOn w:val="a0"/>
    <w:rsid w:val="00F96D60"/>
    <w:pPr>
      <w:spacing w:before="100" w:beforeAutospacing="1" w:after="100" w:afterAutospacing="1"/>
    </w:pPr>
    <w:rPr>
      <w:sz w:val="24"/>
      <w:szCs w:val="24"/>
    </w:rPr>
  </w:style>
  <w:style w:type="character" w:customStyle="1" w:styleId="rvts23">
    <w:name w:val="rvts23"/>
    <w:rsid w:val="00F96D60"/>
    <w:rPr>
      <w:w w:val="100"/>
      <w:position w:val="-1"/>
      <w:effect w:val="none"/>
      <w:vertAlign w:val="baseline"/>
      <w:cs w:val="0"/>
      <w:em w:val="none"/>
    </w:rPr>
  </w:style>
  <w:style w:type="paragraph" w:customStyle="1" w:styleId="15">
    <w:name w:val="Знак1"/>
    <w:basedOn w:val="a0"/>
    <w:rsid w:val="00F96D60"/>
    <w:rPr>
      <w:lang w:val="en-US" w:eastAsia="en-US"/>
    </w:rPr>
  </w:style>
  <w:style w:type="paragraph" w:customStyle="1" w:styleId="16">
    <w:name w:val="Абзац списка1"/>
    <w:basedOn w:val="a0"/>
    <w:rsid w:val="00F96D60"/>
    <w:pPr>
      <w:ind w:left="720"/>
    </w:pPr>
    <w:rPr>
      <w:sz w:val="24"/>
      <w:szCs w:val="24"/>
    </w:rPr>
  </w:style>
  <w:style w:type="character" w:customStyle="1" w:styleId="17">
    <w:name w:val="Без интервала Знак1"/>
    <w:rsid w:val="00F96D60"/>
    <w:rPr>
      <w:w w:val="100"/>
      <w:position w:val="-1"/>
      <w:sz w:val="24"/>
      <w:effect w:val="none"/>
      <w:vertAlign w:val="baseline"/>
      <w:cs w:val="0"/>
      <w:em w:val="none"/>
      <w:lang w:val="ru-RU" w:eastAsia="ru-RU" w:bidi="ar-SA"/>
    </w:rPr>
  </w:style>
  <w:style w:type="paragraph" w:customStyle="1" w:styleId="41">
    <w:name w:val="Знак4"/>
    <w:basedOn w:val="a0"/>
    <w:rsid w:val="00F96D60"/>
    <w:rPr>
      <w:lang w:val="en-US" w:eastAsia="en-US"/>
    </w:rPr>
  </w:style>
  <w:style w:type="paragraph" w:customStyle="1" w:styleId="rvps2">
    <w:name w:val="rvps2"/>
    <w:basedOn w:val="a0"/>
    <w:rsid w:val="00F96D60"/>
    <w:pPr>
      <w:spacing w:before="100" w:beforeAutospacing="1" w:after="100" w:afterAutospacing="1"/>
    </w:pPr>
    <w:rPr>
      <w:sz w:val="24"/>
      <w:szCs w:val="24"/>
    </w:rPr>
  </w:style>
  <w:style w:type="character" w:customStyle="1" w:styleId="af5">
    <w:name w:val="Без интервала Знак"/>
    <w:rsid w:val="00F96D60"/>
    <w:rPr>
      <w:w w:val="100"/>
      <w:position w:val="-1"/>
      <w:sz w:val="24"/>
      <w:effect w:val="none"/>
      <w:vertAlign w:val="baseline"/>
      <w:cs w:val="0"/>
      <w:em w:val="none"/>
      <w:lang w:val="ru-RU" w:eastAsia="ru-RU"/>
    </w:rPr>
  </w:style>
  <w:style w:type="paragraph" w:styleId="af6">
    <w:name w:val="Document Map"/>
    <w:basedOn w:val="a0"/>
    <w:rsid w:val="00F96D60"/>
    <w:pPr>
      <w:shd w:val="clear" w:color="auto" w:fill="000080"/>
    </w:pPr>
    <w:rPr>
      <w:rFonts w:ascii="Tahoma" w:hAnsi="Tahoma"/>
      <w:sz w:val="16"/>
      <w:szCs w:val="16"/>
    </w:rPr>
  </w:style>
  <w:style w:type="character" w:customStyle="1" w:styleId="af7">
    <w:name w:val="Схема документа Знак"/>
    <w:rsid w:val="00F96D60"/>
    <w:rPr>
      <w:rFonts w:ascii="Tahoma" w:hAnsi="Tahoma" w:cs="Tahoma"/>
      <w:w w:val="100"/>
      <w:position w:val="-1"/>
      <w:sz w:val="16"/>
      <w:szCs w:val="16"/>
      <w:effect w:val="none"/>
      <w:vertAlign w:val="baseline"/>
      <w:cs w:val="0"/>
      <w:em w:val="none"/>
      <w:lang w:val="ru-RU" w:eastAsia="ru-RU"/>
    </w:rPr>
  </w:style>
  <w:style w:type="paragraph" w:styleId="af8">
    <w:name w:val="Body Text Indent"/>
    <w:basedOn w:val="a0"/>
    <w:rsid w:val="00F96D60"/>
    <w:pPr>
      <w:spacing w:after="120"/>
      <w:ind w:left="283"/>
    </w:pPr>
  </w:style>
  <w:style w:type="character" w:customStyle="1" w:styleId="af9">
    <w:name w:val="Основной текст с отступом Знак"/>
    <w:rsid w:val="00F96D60"/>
    <w:rPr>
      <w:w w:val="100"/>
      <w:position w:val="-1"/>
      <w:effect w:val="none"/>
      <w:vertAlign w:val="baseline"/>
      <w:cs w:val="0"/>
      <w:em w:val="none"/>
      <w:lang w:val="ru-RU" w:eastAsia="ru-RU"/>
    </w:rPr>
  </w:style>
  <w:style w:type="character" w:styleId="afa">
    <w:name w:val="Emphasis"/>
    <w:rsid w:val="00F96D60"/>
    <w:rPr>
      <w:i/>
      <w:w w:val="100"/>
      <w:position w:val="-1"/>
      <w:effect w:val="none"/>
      <w:vertAlign w:val="baseline"/>
      <w:cs w:val="0"/>
      <w:em w:val="none"/>
    </w:rPr>
  </w:style>
  <w:style w:type="paragraph" w:styleId="afb">
    <w:name w:val="Plain Text"/>
    <w:basedOn w:val="a0"/>
    <w:rsid w:val="00F96D60"/>
    <w:rPr>
      <w:rFonts w:ascii="Courier New" w:hAnsi="Courier New"/>
    </w:rPr>
  </w:style>
  <w:style w:type="character" w:customStyle="1" w:styleId="afc">
    <w:name w:val="Текст Знак"/>
    <w:rsid w:val="00F96D60"/>
    <w:rPr>
      <w:rFonts w:ascii="Courier New" w:hAnsi="Courier New" w:cs="Courier New"/>
      <w:w w:val="100"/>
      <w:position w:val="-1"/>
      <w:effect w:val="none"/>
      <w:vertAlign w:val="baseline"/>
      <w:cs w:val="0"/>
      <w:em w:val="none"/>
      <w:lang w:val="ru-RU" w:eastAsia="ru-RU"/>
    </w:rPr>
  </w:style>
  <w:style w:type="paragraph" w:customStyle="1" w:styleId="afd">
    <w:name w:val="Стиль"/>
    <w:basedOn w:val="a0"/>
    <w:rsid w:val="00F96D60"/>
    <w:pPr>
      <w:spacing w:after="200"/>
    </w:pPr>
    <w:rPr>
      <w:rFonts w:ascii="Arial" w:hAnsi="Arial" w:cs="Arial"/>
      <w:sz w:val="22"/>
      <w:szCs w:val="24"/>
      <w:lang w:val="en-US" w:eastAsia="en-US"/>
    </w:rPr>
  </w:style>
  <w:style w:type="paragraph" w:customStyle="1" w:styleId="18">
    <w:name w:val="Знак Знак Знак Знак Знак Знак Знак1"/>
    <w:basedOn w:val="a0"/>
    <w:rsid w:val="00F96D60"/>
    <w:rPr>
      <w:lang w:val="en-US" w:eastAsia="en-US"/>
    </w:rPr>
  </w:style>
  <w:style w:type="paragraph" w:customStyle="1" w:styleId="HTML2">
    <w:name w:val="Стандартний HTML"/>
    <w:basedOn w:val="a0"/>
    <w:rsid w:val="00F96D60"/>
    <w:pPr>
      <w:suppressAutoHyphens w:val="0"/>
    </w:pPr>
    <w:rPr>
      <w:rFonts w:ascii="Courier New" w:hAnsi="Courier New" w:cs="Courier New"/>
      <w:lang w:eastAsia="ar-SA"/>
    </w:rPr>
  </w:style>
  <w:style w:type="character" w:customStyle="1" w:styleId="19">
    <w:name w:val="Знак Знак1"/>
    <w:rsid w:val="00F96D60"/>
    <w:rPr>
      <w:rFonts w:ascii="Arial" w:hAnsi="Arial"/>
      <w:b/>
      <w:w w:val="100"/>
      <w:position w:val="-1"/>
      <w:sz w:val="28"/>
      <w:effect w:val="none"/>
      <w:vertAlign w:val="baseline"/>
      <w:cs w:val="0"/>
      <w:em w:val="none"/>
      <w:lang w:val="uk-UA" w:eastAsia="ru-RU"/>
    </w:rPr>
  </w:style>
  <w:style w:type="paragraph" w:customStyle="1" w:styleId="1a">
    <w:name w:val="Стиль1"/>
    <w:rsid w:val="00F96D60"/>
    <w:pPr>
      <w:suppressAutoHyphens/>
      <w:autoSpaceDE w:val="0"/>
      <w:autoSpaceDN w:val="0"/>
      <w:spacing w:line="1" w:lineRule="atLeast"/>
      <w:ind w:leftChars="-1" w:left="-1" w:hangingChars="1" w:hanging="1"/>
      <w:textDirection w:val="btLr"/>
      <w:textAlignment w:val="top"/>
      <w:outlineLvl w:val="0"/>
    </w:pPr>
    <w:rPr>
      <w:position w:val="-1"/>
      <w:lang w:val="ru-RU"/>
    </w:rPr>
  </w:style>
  <w:style w:type="character" w:customStyle="1" w:styleId="rvts9">
    <w:name w:val="rvts9"/>
    <w:rsid w:val="00F96D60"/>
    <w:rPr>
      <w:w w:val="100"/>
      <w:position w:val="-1"/>
      <w:effect w:val="none"/>
      <w:vertAlign w:val="baseline"/>
      <w:cs w:val="0"/>
      <w:em w:val="none"/>
    </w:rPr>
  </w:style>
  <w:style w:type="paragraph" w:customStyle="1" w:styleId="31">
    <w:name w:val="Знак3 Знак Знак Знак Знак Знак Знак"/>
    <w:basedOn w:val="a0"/>
    <w:rsid w:val="00F96D60"/>
    <w:pPr>
      <w:spacing w:after="200"/>
    </w:pPr>
    <w:rPr>
      <w:rFonts w:ascii="Arial" w:hAnsi="Arial" w:cs="Arial"/>
      <w:sz w:val="22"/>
      <w:szCs w:val="22"/>
      <w:lang w:val="en-US" w:eastAsia="en-US"/>
    </w:rPr>
  </w:style>
  <w:style w:type="paragraph" w:styleId="afe">
    <w:name w:val="footer"/>
    <w:basedOn w:val="a0"/>
    <w:rsid w:val="00F96D60"/>
    <w:pPr>
      <w:tabs>
        <w:tab w:val="center" w:pos="4677"/>
        <w:tab w:val="right" w:pos="9355"/>
      </w:tabs>
    </w:pPr>
    <w:rPr>
      <w:sz w:val="22"/>
    </w:rPr>
  </w:style>
  <w:style w:type="character" w:customStyle="1" w:styleId="aff">
    <w:name w:val="Нижний колонтитул Знак"/>
    <w:rsid w:val="00F96D60"/>
    <w:rPr>
      <w:w w:val="100"/>
      <w:position w:val="-1"/>
      <w:sz w:val="22"/>
      <w:effect w:val="none"/>
      <w:vertAlign w:val="baseline"/>
      <w:cs w:val="0"/>
      <w:em w:val="none"/>
      <w:lang w:val="ru-RU" w:eastAsia="ru-RU"/>
    </w:rPr>
  </w:style>
  <w:style w:type="character" w:styleId="aff0">
    <w:name w:val="page number"/>
    <w:rsid w:val="00F96D60"/>
    <w:rPr>
      <w:w w:val="100"/>
      <w:position w:val="-1"/>
      <w:effect w:val="none"/>
      <w:vertAlign w:val="baseline"/>
      <w:cs w:val="0"/>
      <w:em w:val="none"/>
    </w:rPr>
  </w:style>
  <w:style w:type="paragraph" w:styleId="aff1">
    <w:name w:val="header"/>
    <w:basedOn w:val="a0"/>
    <w:rsid w:val="00F96D60"/>
    <w:pPr>
      <w:tabs>
        <w:tab w:val="center" w:pos="4677"/>
        <w:tab w:val="right" w:pos="9355"/>
      </w:tabs>
    </w:pPr>
  </w:style>
  <w:style w:type="character" w:customStyle="1" w:styleId="aff2">
    <w:name w:val="Верхний колонтитул Знак"/>
    <w:rsid w:val="00F96D60"/>
    <w:rPr>
      <w:w w:val="100"/>
      <w:position w:val="-1"/>
      <w:effect w:val="none"/>
      <w:vertAlign w:val="baseline"/>
      <w:cs w:val="0"/>
      <w:em w:val="none"/>
      <w:lang w:val="ru-RU" w:eastAsia="ru-RU"/>
    </w:rPr>
  </w:style>
  <w:style w:type="numbering" w:customStyle="1" w:styleId="1b">
    <w:name w:val="Импортированный стиль 1"/>
    <w:rsid w:val="00F96D60"/>
  </w:style>
  <w:style w:type="paragraph" w:styleId="aff3">
    <w:name w:val="Subtitle"/>
    <w:basedOn w:val="10"/>
    <w:next w:val="10"/>
    <w:rsid w:val="00F96D60"/>
    <w:pPr>
      <w:keepNext/>
      <w:keepLines/>
      <w:spacing w:before="360" w:after="80"/>
    </w:pPr>
    <w:rPr>
      <w:rFonts w:ascii="Georgia" w:eastAsia="Georgia" w:hAnsi="Georgia" w:cs="Georgia"/>
      <w:i/>
      <w:color w:val="666666"/>
      <w:sz w:val="48"/>
      <w:szCs w:val="48"/>
    </w:rPr>
  </w:style>
  <w:style w:type="table" w:customStyle="1" w:styleId="aff4">
    <w:basedOn w:val="TableNormal"/>
    <w:rsid w:val="00F96D60"/>
    <w:tblPr>
      <w:tblStyleRowBandSize w:val="1"/>
      <w:tblStyleColBandSize w:val="1"/>
      <w:tblCellMar>
        <w:left w:w="108" w:type="dxa"/>
        <w:right w:w="108" w:type="dxa"/>
      </w:tblCellMar>
    </w:tblPr>
  </w:style>
  <w:style w:type="table" w:customStyle="1" w:styleId="aff5">
    <w:basedOn w:val="TableNormal"/>
    <w:rsid w:val="00F96D60"/>
    <w:tblPr>
      <w:tblStyleRowBandSize w:val="1"/>
      <w:tblStyleColBandSize w:val="1"/>
      <w:tblCellMar>
        <w:left w:w="108" w:type="dxa"/>
        <w:right w:w="108" w:type="dxa"/>
      </w:tblCellMar>
    </w:tblPr>
  </w:style>
  <w:style w:type="table" w:customStyle="1" w:styleId="aff6">
    <w:basedOn w:val="TableNormal"/>
    <w:rsid w:val="00F96D6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9239">
      <w:bodyDiv w:val="1"/>
      <w:marLeft w:val="0"/>
      <w:marRight w:val="0"/>
      <w:marTop w:val="0"/>
      <w:marBottom w:val="0"/>
      <w:divBdr>
        <w:top w:val="none" w:sz="0" w:space="0" w:color="auto"/>
        <w:left w:val="none" w:sz="0" w:space="0" w:color="auto"/>
        <w:bottom w:val="none" w:sz="0" w:space="0" w:color="auto"/>
        <w:right w:val="none" w:sz="0" w:space="0" w:color="auto"/>
      </w:divBdr>
    </w:div>
    <w:div w:id="1887641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KKdc1H9UPHbft5GQERsahVf70Q==">AMUW2mXrmg/YM3WFzjh65+9fLd1oEohefceXpYxa+4/8WWgbgK/a4yR3yZ/GBQtrt/HhnrhSvMBDPQOVMtlVEUcGfxXL35s7Xg48brkX+aLAXuEm/zbwh44lw2k+ysdOXczecQa4V+egSmDsts7wg5GyiF/NqJZZ6sKyAp/9wECfHU5trg2CTKS0bsGPAVnD6MhvC+MUoRBE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4547</Words>
  <Characters>25919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HawkPC</cp:lastModifiedBy>
  <cp:revision>18</cp:revision>
  <cp:lastPrinted>2021-03-27T06:30:00Z</cp:lastPrinted>
  <dcterms:created xsi:type="dcterms:W3CDTF">2021-02-09T11:25:00Z</dcterms:created>
  <dcterms:modified xsi:type="dcterms:W3CDTF">2021-04-02T07:07:00Z</dcterms:modified>
</cp:coreProperties>
</file>