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913B" w14:textId="4631DB90" w:rsidR="000A28D6" w:rsidRDefault="0086407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uk-UA"/>
        </w:rPr>
      </w:pPr>
      <w:r w:rsidRPr="00923F2D">
        <w:rPr>
          <w:rFonts w:ascii="Calibri" w:eastAsia="Calibri" w:hAnsi="Calibri"/>
          <w:noProof/>
        </w:rPr>
        <w:drawing>
          <wp:anchor distT="0" distB="0" distL="0" distR="0" simplePos="0" relativeHeight="251659264" behindDoc="0" locked="0" layoutInCell="1" allowOverlap="1" wp14:anchorId="01C10326" wp14:editId="1596A0EE">
            <wp:simplePos x="0" y="0"/>
            <wp:positionH relativeFrom="margin">
              <wp:align>center</wp:align>
            </wp:positionH>
            <wp:positionV relativeFrom="paragraph">
              <wp:posOffset>-10160</wp:posOffset>
            </wp:positionV>
            <wp:extent cx="457200" cy="638175"/>
            <wp:effectExtent l="0" t="0" r="0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361228ED" w14:textId="77777777" w:rsidR="000A28D6" w:rsidRDefault="000A28D6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uk-UA"/>
        </w:rPr>
      </w:pPr>
    </w:p>
    <w:p w14:paraId="5A3DD4AF" w14:textId="77777777" w:rsidR="000A28D6" w:rsidRDefault="000A28D6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uk-UA"/>
        </w:rPr>
      </w:pPr>
    </w:p>
    <w:p w14:paraId="1E22092C" w14:textId="1F0850D1" w:rsidR="0086407C" w:rsidRPr="0086407C" w:rsidRDefault="0086407C" w:rsidP="0086407C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                               </w:t>
      </w:r>
      <w:r w:rsidRPr="0086407C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>Україна</w:t>
      </w:r>
    </w:p>
    <w:p w14:paraId="1AC69B67" w14:textId="77777777" w:rsidR="0086407C" w:rsidRPr="0086407C" w:rsidRDefault="0086407C" w:rsidP="0086407C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 w:rsidRPr="0086407C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ЧОРНОМОРСЬКИЙ  МІСЬКИЙ  ГОЛОВА</w:t>
      </w:r>
    </w:p>
    <w:p w14:paraId="50447DA8" w14:textId="77777777" w:rsidR="0086407C" w:rsidRPr="0086407C" w:rsidRDefault="0086407C" w:rsidP="0086407C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</w:pPr>
      <w:r w:rsidRPr="0086407C">
        <w:rPr>
          <w:rFonts w:ascii="Book Antiqua" w:eastAsia="Times New Roman" w:hAnsi="Book Antiqua" w:cs="Arial"/>
          <w:b/>
          <w:color w:val="244061"/>
          <w:sz w:val="36"/>
          <w:szCs w:val="36"/>
          <w:lang w:eastAsia="ru-RU"/>
        </w:rPr>
        <w:t xml:space="preserve">                            </w:t>
      </w:r>
      <w:r w:rsidRPr="0086407C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>Р О З П О Р Я Д Ж Е Н Н Я</w:t>
      </w:r>
    </w:p>
    <w:p w14:paraId="6E957B8E" w14:textId="5ECF1B31" w:rsidR="0086407C" w:rsidRPr="0086407C" w:rsidRDefault="0086407C" w:rsidP="0086407C">
      <w:pPr>
        <w:tabs>
          <w:tab w:val="left" w:pos="5880"/>
          <w:tab w:val="left" w:pos="6000"/>
        </w:tabs>
        <w:spacing w:after="0" w:line="240" w:lineRule="auto"/>
        <w:ind w:left="567" w:right="-2088"/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</w:pPr>
      <w:r w:rsidRPr="0086407C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</w:t>
      </w:r>
      <w:r w:rsidRPr="0086407C">
        <w:rPr>
          <w:rFonts w:ascii="Times New Roman" w:eastAsia="Times New Roman" w:hAnsi="Times New Roman" w:cs="Arial"/>
          <w:color w:val="244061"/>
          <w:sz w:val="24"/>
          <w:szCs w:val="24"/>
          <w:u w:val="single"/>
          <w:lang w:eastAsia="ru-RU"/>
        </w:rPr>
        <w:t xml:space="preserve">16.05.2025   </w:t>
      </w:r>
      <w:r w:rsidRPr="0086407C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                                                                                            ____</w:t>
      </w:r>
      <w:r w:rsidRPr="0086407C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8</w:t>
      </w:r>
      <w:r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2</w:t>
      </w:r>
      <w:r w:rsidRPr="0086407C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-к</w:t>
      </w:r>
    </w:p>
    <w:p w14:paraId="11152AE6" w14:textId="77777777" w:rsidR="000A28D6" w:rsidRDefault="000A28D6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uk-UA"/>
        </w:rPr>
      </w:pPr>
    </w:p>
    <w:p w14:paraId="5C95AE0C" w14:textId="77777777" w:rsidR="000A28D6" w:rsidRDefault="000A28D6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uk-UA"/>
        </w:rPr>
      </w:pPr>
    </w:p>
    <w:p w14:paraId="7542D7B3" w14:textId="77777777" w:rsidR="000A28D6" w:rsidRDefault="002A7117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Про призначення</w:t>
      </w:r>
    </w:p>
    <w:p w14:paraId="2059E9F6" w14:textId="4A25839D" w:rsidR="000A28D6" w:rsidRDefault="008801C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Інни ЛІТВІНОВОЇ</w:t>
      </w:r>
    </w:p>
    <w:p w14:paraId="347146A1" w14:textId="5E45F3B3" w:rsidR="000A28D6" w:rsidRDefault="000A28D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3CA3082C" w14:textId="77777777" w:rsidR="00506195" w:rsidRDefault="00506195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78AF542B" w14:textId="77777777" w:rsidR="000A28D6" w:rsidRDefault="002A7117" w:rsidP="007557EB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Відповідно до Закону України «Про місцеве самоврядування в Україні», Закону України «Про службу в органах місцевого самоврядування», частини п’ятої та абзацу другого частини сьомої статті 10 Закону України «Про правовий режим воєнного стану», постанови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(зі змінами)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з метою здійснення повноважень правового режиму воєнного стану: </w:t>
      </w:r>
    </w:p>
    <w:p w14:paraId="793CF2F9" w14:textId="77777777" w:rsidR="000A28D6" w:rsidRDefault="000A2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9521" w:type="dxa"/>
        <w:tblLayout w:type="fixed"/>
        <w:tblLook w:val="01E0" w:firstRow="1" w:lastRow="1" w:firstColumn="1" w:lastColumn="1" w:noHBand="0" w:noVBand="0"/>
      </w:tblPr>
      <w:tblGrid>
        <w:gridCol w:w="2268"/>
        <w:gridCol w:w="240"/>
        <w:gridCol w:w="7013"/>
      </w:tblGrid>
      <w:tr w:rsidR="000A28D6" w14:paraId="004E46CE" w14:textId="77777777" w:rsidTr="007557EB">
        <w:trPr>
          <w:trHeight w:val="3892"/>
        </w:trPr>
        <w:tc>
          <w:tcPr>
            <w:tcW w:w="2268" w:type="dxa"/>
            <w:shd w:val="clear" w:color="auto" w:fill="auto"/>
          </w:tcPr>
          <w:p w14:paraId="464942C7" w14:textId="6224F495" w:rsidR="000A28D6" w:rsidRDefault="008801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ЛІТВІНОВУ</w:t>
            </w:r>
          </w:p>
          <w:p w14:paraId="3EC7E2FA" w14:textId="1BCBAB3C" w:rsidR="008801CD" w:rsidRDefault="008801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ІННУ</w:t>
            </w:r>
          </w:p>
          <w:p w14:paraId="6F74D66A" w14:textId="7D0118AA" w:rsidR="008801CD" w:rsidRDefault="00880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ІВАНІВНУ</w:t>
            </w:r>
          </w:p>
          <w:p w14:paraId="0393A709" w14:textId="77777777" w:rsidR="000A28D6" w:rsidRDefault="000A2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7BB678" w14:textId="77777777" w:rsidR="000A28D6" w:rsidRDefault="000A2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6F140E41" w14:textId="77777777" w:rsidR="000A28D6" w:rsidRDefault="000A28D6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6F73CCB2" w14:textId="77777777" w:rsidR="000A28D6" w:rsidRDefault="000A28D6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4880B6E2" w14:textId="77777777" w:rsidR="000A28D6" w:rsidRDefault="000A28D6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0CF4DD70" w14:textId="77777777" w:rsidR="000A28D6" w:rsidRDefault="000A28D6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28DFC34B" w14:textId="77777777" w:rsidR="000A28D6" w:rsidRDefault="000A28D6">
            <w:pP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" w:type="dxa"/>
            <w:shd w:val="clear" w:color="auto" w:fill="auto"/>
          </w:tcPr>
          <w:p w14:paraId="2B53D12A" w14:textId="77777777" w:rsidR="000A28D6" w:rsidRDefault="002A71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  <w:p w14:paraId="498C0595" w14:textId="77777777" w:rsidR="000A28D6" w:rsidRDefault="000A2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1BBF105B" w14:textId="77777777" w:rsidR="000A28D6" w:rsidRDefault="000A2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0BE323C4" w14:textId="77777777" w:rsidR="000A28D6" w:rsidRDefault="000A2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23DFCC3A" w14:textId="77777777" w:rsidR="000A28D6" w:rsidRDefault="000A2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5BAAA57C" w14:textId="77777777" w:rsidR="000A28D6" w:rsidRDefault="000A2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3C9B6CC6" w14:textId="77777777" w:rsidR="000A28D6" w:rsidRDefault="000A2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31A8C2E5" w14:textId="77777777" w:rsidR="000A28D6" w:rsidRDefault="000A2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3249924D" w14:textId="77777777" w:rsidR="000A28D6" w:rsidRDefault="000A28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13" w:type="dxa"/>
            <w:shd w:val="clear" w:color="auto" w:fill="auto"/>
          </w:tcPr>
          <w:p w14:paraId="4B7E55E9" w14:textId="707FB5EF" w:rsidR="000A28D6" w:rsidRDefault="002A7117" w:rsidP="007557EB">
            <w:pPr>
              <w:spacing w:after="0" w:line="240" w:lineRule="auto"/>
              <w:ind w:left="78"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ПРИЗНАЧИТИ з </w:t>
            </w:r>
            <w:r w:rsidR="008801C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 т</w:t>
            </w:r>
            <w:r w:rsidR="008801C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ня 2025 року на посаду головного спеціаліста відділу </w:t>
            </w:r>
            <w:r w:rsidR="008801C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дошкільної, загальної середньої та позашкільної освіти управління освіти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Чорноморської міської ради Одеського району Одеської області на період відсутності основного працівника </w:t>
            </w:r>
            <w:r w:rsidR="00FB112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ПЕТР</w:t>
            </w:r>
            <w:r w:rsidR="007F0D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</w:t>
            </w:r>
            <w:r w:rsidR="00FB112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ЧЕНКО І.А.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r w:rsidR="00FB112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її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фактичного виходу з відпустки, </w:t>
            </w:r>
            <w:r w:rsidR="0050619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період дії воєнного стану без конкурсного відбору за основним місцем роботи, з посадовим окладом згідно штатного розкладу і надбавкою в розмірі 50 відсотків посадового окладу з урахуванням надбавки за ранг та вислуги років посадової особи місцевого самоврядування.</w:t>
            </w:r>
          </w:p>
          <w:p w14:paraId="4A5A85F6" w14:textId="506EE11E" w:rsidR="00FB1129" w:rsidRPr="007F0DD2" w:rsidRDefault="00FB1129" w:rsidP="007F0DD2">
            <w:pPr>
              <w:pStyle w:val="ae"/>
              <w:numPr>
                <w:ilvl w:val="0"/>
                <w:numId w:val="1"/>
              </w:numPr>
              <w:spacing w:after="0" w:line="240" w:lineRule="auto"/>
              <w:ind w:right="1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F0D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ВСТАНОВИТИ</w:t>
            </w:r>
            <w:r w:rsidRPr="007F0D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ЛІТВІНОВІЙ І.І. випробувальний термін, за </w:t>
            </w:r>
            <w:r w:rsidR="007F0D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її</w:t>
            </w:r>
            <w:r w:rsidRPr="007F0D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згодою, на </w:t>
            </w:r>
            <w:r w:rsidR="007F0D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три</w:t>
            </w:r>
            <w:r w:rsidRPr="007F0D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місяці.</w:t>
            </w:r>
          </w:p>
          <w:p w14:paraId="079D6212" w14:textId="77777777" w:rsidR="000A28D6" w:rsidRDefault="000A28D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3BC7EFFB" w14:textId="4935432B" w:rsidR="000A28D6" w:rsidRDefault="002A7117" w:rsidP="008801CD">
            <w:pPr>
              <w:spacing w:after="0" w:line="240" w:lineRule="auto"/>
              <w:ind w:left="1010" w:right="137" w:hanging="10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Підстава: заява </w:t>
            </w:r>
            <w:r w:rsidR="00FB112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ЛІТВІНОВОЇ І.</w:t>
            </w:r>
            <w:r w:rsidR="007F0D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., Закон України «Про внесення змін до деяких законів України щодо функціонування державної служби та місцевого самоврядування у період дії воєнного стану».</w:t>
            </w:r>
          </w:p>
        </w:tc>
      </w:tr>
    </w:tbl>
    <w:p w14:paraId="55FEFF69" w14:textId="77777777" w:rsidR="000A28D6" w:rsidRDefault="000A28D6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3299504A" w14:textId="77777777" w:rsidR="000A28D6" w:rsidRDefault="000A28D6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3EA9F363" w14:textId="77777777" w:rsidR="000A28D6" w:rsidRDefault="000A28D6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18EAE1E7" w14:textId="77777777" w:rsidR="000A28D6" w:rsidRDefault="000A28D6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14:paraId="05E91298" w14:textId="77777777" w:rsidR="000A28D6" w:rsidRDefault="000A28D6">
      <w:pPr>
        <w:spacing w:after="0" w:line="240" w:lineRule="auto"/>
        <w:ind w:left="-57" w:firstLine="680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597B031F" w14:textId="557D5A46" w:rsidR="000A28D6" w:rsidRDefault="002A7117">
      <w:pPr>
        <w:spacing w:after="0" w:line="240" w:lineRule="auto"/>
        <w:ind w:left="-57" w:firstLine="68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Міський голова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>Василь ГУЛЯЄВ</w:t>
      </w:r>
    </w:p>
    <w:p w14:paraId="5F33950D" w14:textId="77777777" w:rsidR="000A28D6" w:rsidRDefault="000A28D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8E9F6ED" w14:textId="77777777" w:rsidR="000A28D6" w:rsidRDefault="000A28D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2B2CED2" w14:textId="77777777" w:rsidR="000A28D6" w:rsidRDefault="000A28D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0B51745" w14:textId="548F56C3" w:rsidR="000A28D6" w:rsidRDefault="002A71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 розпорядженням ознайомлен</w:t>
      </w:r>
      <w:r w:rsidR="00FB1129">
        <w:rPr>
          <w:rFonts w:ascii="Times New Roman" w:eastAsia="Times New Roman" w:hAnsi="Times New Roman"/>
          <w:sz w:val="24"/>
          <w:szCs w:val="24"/>
          <w:lang w:eastAsia="uk-UA"/>
        </w:rPr>
        <w:t>а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:</w:t>
      </w:r>
    </w:p>
    <w:p w14:paraId="5D00FF88" w14:textId="1D112D15" w:rsidR="000A28D6" w:rsidRDefault="000A28D6">
      <w:pPr>
        <w:spacing w:after="0" w:line="240" w:lineRule="auto"/>
      </w:pPr>
    </w:p>
    <w:sectPr w:rsidR="000A28D6">
      <w:pgSz w:w="11906" w:h="16838"/>
      <w:pgMar w:top="1135" w:right="567" w:bottom="709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23C2"/>
    <w:multiLevelType w:val="multilevel"/>
    <w:tmpl w:val="0860A1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A31B35"/>
    <w:multiLevelType w:val="multilevel"/>
    <w:tmpl w:val="E1587D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D6"/>
    <w:rsid w:val="000A28D6"/>
    <w:rsid w:val="000F17DA"/>
    <w:rsid w:val="002A7117"/>
    <w:rsid w:val="00506195"/>
    <w:rsid w:val="006E54A8"/>
    <w:rsid w:val="007557EB"/>
    <w:rsid w:val="007F0DD2"/>
    <w:rsid w:val="0086407C"/>
    <w:rsid w:val="008801CD"/>
    <w:rsid w:val="00D64D13"/>
    <w:rsid w:val="00FB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503E"/>
  <w15:docId w15:val="{E12EEC48-1056-42FF-855B-1CADD40C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94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D22970"/>
    <w:rPr>
      <w:rFonts w:ascii="Calibri" w:eastAsia="Calibri" w:hAnsi="Calibri" w:cs="Times New Roman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D22970"/>
    <w:rPr>
      <w:rFonts w:ascii="Calibri" w:eastAsia="Calibri" w:hAnsi="Calibri" w:cs="Times New Roman"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2F05C2"/>
    <w:rPr>
      <w:rFonts w:ascii="Tahoma" w:eastAsia="Calibri" w:hAnsi="Tahoma" w:cs="Tahoma"/>
      <w:sz w:val="16"/>
      <w:szCs w:val="16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5A6594"/>
    <w:pPr>
      <w:ind w:left="720"/>
      <w:contextualSpacing/>
    </w:p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D22970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D2297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2F05C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Shehterle</cp:lastModifiedBy>
  <cp:revision>3</cp:revision>
  <cp:lastPrinted>2025-05-16T07:39:00Z</cp:lastPrinted>
  <dcterms:created xsi:type="dcterms:W3CDTF">2025-05-16T12:51:00Z</dcterms:created>
  <dcterms:modified xsi:type="dcterms:W3CDTF">2025-05-19T04:40:00Z</dcterms:modified>
  <dc:language>uk-UA</dc:language>
</cp:coreProperties>
</file>