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56E3" w14:textId="27630708" w:rsidR="004939B5" w:rsidRDefault="004939B5" w:rsidP="004939B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2B32D912" wp14:editId="763D43E8">
            <wp:extent cx="4476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2A05" w14:textId="77777777" w:rsidR="004939B5" w:rsidRDefault="004939B5" w:rsidP="004939B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F10B657" w14:textId="77777777" w:rsidR="004939B5" w:rsidRDefault="004939B5" w:rsidP="004939B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F300E1B" w14:textId="77777777" w:rsidR="004939B5" w:rsidRDefault="004939B5" w:rsidP="004939B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019A0E3C" w14:textId="77777777" w:rsidR="004939B5" w:rsidRDefault="004939B5" w:rsidP="004939B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E20C0E8" w14:textId="77777777" w:rsidR="004939B5" w:rsidRDefault="004939B5" w:rsidP="004939B5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AF544CC" w14:textId="77777777" w:rsidR="00B955B4" w:rsidRPr="00EC338B" w:rsidRDefault="00B955B4" w:rsidP="00B955B4">
      <w:pPr>
        <w:tabs>
          <w:tab w:val="left" w:pos="7785"/>
        </w:tabs>
        <w:rPr>
          <w:lang w:val="uk-UA"/>
        </w:rPr>
      </w:pPr>
      <w:bookmarkStart w:id="17" w:name="_Hlk178325149"/>
      <w:r>
        <w:pict w14:anchorId="05D0ED7E">
          <v:line id="Прямая соединительная линия 10" o:spid="_x0000_s1034" style="position:absolute;z-index:251659264" from="330pt,17.65pt" to="457.55pt,17.65pt" o:allowincell="f" strokeweight=".35mm">
            <v:stroke joinstyle="miter"/>
          </v:line>
        </w:pict>
      </w:r>
      <w:r>
        <w:pict w14:anchorId="3B33BD63">
          <v:line id="Прямая соединительная линия 9" o:spid="_x0000_s1035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5.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r>
        <w:rPr>
          <w:b/>
          <w:sz w:val="36"/>
          <w:szCs w:val="36"/>
          <w:lang w:val="en-US"/>
        </w:rPr>
        <w:t>14</w:t>
      </w:r>
      <w:r>
        <w:rPr>
          <w:b/>
          <w:sz w:val="36"/>
          <w:szCs w:val="36"/>
          <w:lang w:val="uk-UA"/>
        </w:rPr>
        <w:t>7</w:t>
      </w:r>
    </w:p>
    <w:p w14:paraId="58513BEF" w14:textId="6C462BD9" w:rsidR="00234F9D" w:rsidRPr="00E65310" w:rsidRDefault="004939B5" w:rsidP="00B955B4">
      <w:pPr>
        <w:tabs>
          <w:tab w:val="left" w:pos="7785"/>
        </w:tabs>
        <w:rPr>
          <w:lang w:val="uk-UA"/>
        </w:rPr>
      </w:pPr>
      <w:r>
        <w:rPr>
          <w:b/>
          <w:sz w:val="36"/>
          <w:szCs w:val="36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A17AEA" w:rsidRPr="00E65310">
        <w:rPr>
          <w:lang w:val="uk-UA"/>
        </w:rPr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65310" w:rsidRPr="004939B5" w14:paraId="0A1E83AB" w14:textId="77777777" w:rsidTr="007A59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DCEBDA0" w14:textId="0A398444" w:rsidR="008C157B" w:rsidRPr="00710EBF" w:rsidRDefault="00EA62EB" w:rsidP="005C0781">
            <w:pPr>
              <w:jc w:val="both"/>
              <w:rPr>
                <w:lang w:val="uk-UA"/>
              </w:rPr>
            </w:pPr>
            <w:r w:rsidRPr="00E65310">
              <w:rPr>
                <w:lang w:val="uk-UA"/>
              </w:rPr>
              <w:t xml:space="preserve">Про </w:t>
            </w:r>
            <w:r w:rsidR="004F52F3" w:rsidRPr="00E65310">
              <w:rPr>
                <w:lang w:val="uk-UA"/>
              </w:rPr>
              <w:t xml:space="preserve">затвердження </w:t>
            </w:r>
            <w:r w:rsidR="008C157B" w:rsidRPr="00710EBF">
              <w:rPr>
                <w:lang w:val="uk-UA"/>
              </w:rPr>
              <w:t>План</w:t>
            </w:r>
            <w:r w:rsidR="00BC323A">
              <w:rPr>
                <w:lang w:val="uk-UA"/>
              </w:rPr>
              <w:t>у</w:t>
            </w:r>
            <w:r w:rsidR="008C157B" w:rsidRPr="00710EBF">
              <w:rPr>
                <w:lang w:val="uk-UA"/>
              </w:rPr>
              <w:t xml:space="preserve"> заходів</w:t>
            </w:r>
            <w:r w:rsidR="005C0781">
              <w:rPr>
                <w:lang w:val="uk-UA"/>
              </w:rPr>
              <w:t xml:space="preserve"> </w:t>
            </w:r>
            <w:r w:rsidR="008C157B" w:rsidRPr="00710EBF">
              <w:rPr>
                <w:lang w:val="uk-UA"/>
              </w:rPr>
              <w:t xml:space="preserve">щодо складання </w:t>
            </w:r>
            <w:r w:rsidR="005C0781">
              <w:rPr>
                <w:lang w:val="uk-UA"/>
              </w:rPr>
              <w:t xml:space="preserve">та схвалення </w:t>
            </w:r>
            <w:r w:rsidR="008C157B" w:rsidRPr="00710EBF">
              <w:rPr>
                <w:lang w:val="uk-UA"/>
              </w:rPr>
              <w:t xml:space="preserve">прогнозу бюджету </w:t>
            </w:r>
          </w:p>
          <w:p w14:paraId="7F4D8F3E" w14:textId="77777777" w:rsidR="008C157B" w:rsidRDefault="008C157B" w:rsidP="005C0781">
            <w:pPr>
              <w:jc w:val="both"/>
              <w:rPr>
                <w:lang w:val="uk-UA"/>
              </w:rPr>
            </w:pPr>
            <w:r w:rsidRPr="00710EBF">
              <w:rPr>
                <w:lang w:val="uk-UA"/>
              </w:rPr>
              <w:t>Чорноморської міської територіальної громади на 2026-2028 роки</w:t>
            </w:r>
          </w:p>
          <w:p w14:paraId="3F7517CA" w14:textId="10146B1C" w:rsidR="007A5986" w:rsidRPr="00E65310" w:rsidRDefault="007A5986" w:rsidP="00054851">
            <w:pPr>
              <w:jc w:val="both"/>
              <w:rPr>
                <w:lang w:val="uk-UA"/>
              </w:rPr>
            </w:pPr>
          </w:p>
        </w:tc>
      </w:tr>
    </w:tbl>
    <w:p w14:paraId="4FADDE15" w14:textId="77777777" w:rsidR="007A5986" w:rsidRDefault="007A5986" w:rsidP="00555524">
      <w:pPr>
        <w:jc w:val="both"/>
        <w:rPr>
          <w:lang w:val="uk-UA"/>
        </w:rPr>
      </w:pPr>
    </w:p>
    <w:p w14:paraId="4184A3FC" w14:textId="68361A3D" w:rsidR="008E33C0" w:rsidRPr="00211375" w:rsidRDefault="008E33C0" w:rsidP="008E33C0">
      <w:pPr>
        <w:pStyle w:val="a6"/>
        <w:spacing w:before="0" w:beforeAutospacing="0" w:after="0" w:afterAutospacing="0"/>
        <w:ind w:right="7" w:firstLine="567"/>
        <w:jc w:val="both"/>
        <w:rPr>
          <w:lang w:val="uk-UA"/>
        </w:rPr>
      </w:pPr>
      <w:r w:rsidRPr="007D3F6F">
        <w:rPr>
          <w:lang w:val="uk-UA"/>
        </w:rPr>
        <w:t xml:space="preserve">З метою забезпечення своєчасного складання </w:t>
      </w:r>
      <w:r w:rsidR="005C0781">
        <w:rPr>
          <w:lang w:val="uk-UA"/>
        </w:rPr>
        <w:t xml:space="preserve">та схвалення </w:t>
      </w:r>
      <w:r w:rsidRPr="007D3F6F">
        <w:rPr>
          <w:lang w:val="uk-UA"/>
        </w:rPr>
        <w:t>про</w:t>
      </w:r>
      <w:r w:rsidR="007D3F6F" w:rsidRPr="007D3F6F">
        <w:rPr>
          <w:lang w:val="uk-UA"/>
        </w:rPr>
        <w:t xml:space="preserve">гнозу </w:t>
      </w:r>
      <w:r w:rsidRPr="007D3F6F">
        <w:rPr>
          <w:lang w:val="uk-UA"/>
        </w:rPr>
        <w:t>бюджету Чорноморської міської територіальної громади на 202</w:t>
      </w:r>
      <w:r w:rsidR="007D3F6F" w:rsidRPr="007D3F6F">
        <w:rPr>
          <w:lang w:val="uk-UA"/>
        </w:rPr>
        <w:t>6-2028</w:t>
      </w:r>
      <w:r w:rsidRPr="007D3F6F">
        <w:rPr>
          <w:lang w:val="uk-UA"/>
        </w:rPr>
        <w:t xml:space="preserve"> р</w:t>
      </w:r>
      <w:r w:rsidR="007D3F6F" w:rsidRPr="007D3F6F">
        <w:rPr>
          <w:lang w:val="uk-UA"/>
        </w:rPr>
        <w:t>оки</w:t>
      </w:r>
      <w:r w:rsidRPr="007D3F6F">
        <w:rPr>
          <w:lang w:val="uk-UA"/>
        </w:rPr>
        <w:t xml:space="preserve">, </w:t>
      </w:r>
      <w:r w:rsidR="008E0684">
        <w:rPr>
          <w:lang w:val="uk-UA"/>
        </w:rPr>
        <w:t xml:space="preserve">відповідно до статей </w:t>
      </w:r>
      <w:r w:rsidRPr="00211375">
        <w:rPr>
          <w:lang w:val="uk-UA"/>
        </w:rPr>
        <w:t xml:space="preserve"> 75</w:t>
      </w:r>
      <w:r w:rsidR="00211375" w:rsidRPr="00211375">
        <w:rPr>
          <w:vertAlign w:val="superscript"/>
          <w:lang w:val="uk-UA"/>
        </w:rPr>
        <w:t>1</w:t>
      </w:r>
      <w:r w:rsidR="008E0684">
        <w:rPr>
          <w:lang w:val="uk-UA"/>
        </w:rPr>
        <w:t xml:space="preserve">, </w:t>
      </w:r>
      <w:r w:rsidR="008E0684" w:rsidRPr="008E0684">
        <w:rPr>
          <w:lang w:val="uk-UA"/>
        </w:rPr>
        <w:t>75</w:t>
      </w:r>
      <w:r w:rsidR="008E0684" w:rsidRPr="008E0684">
        <w:rPr>
          <w:vertAlign w:val="superscript"/>
          <w:lang w:val="uk-UA"/>
        </w:rPr>
        <w:t>2</w:t>
      </w:r>
      <w:r w:rsidRPr="00211375">
        <w:rPr>
          <w:lang w:val="uk-UA"/>
        </w:rPr>
        <w:t xml:space="preserve"> Бюджетного кодексу України, керуючись пунктом </w:t>
      </w:r>
      <w:r w:rsidR="00211375" w:rsidRPr="00211375">
        <w:rPr>
          <w:lang w:val="uk-UA"/>
        </w:rPr>
        <w:t>2</w:t>
      </w:r>
      <w:r w:rsidRPr="00211375">
        <w:rPr>
          <w:lang w:val="uk-UA"/>
        </w:rPr>
        <w:t xml:space="preserve">.2. розділу ІІ </w:t>
      </w:r>
      <w:r w:rsidRPr="00211375">
        <w:rPr>
          <w:bCs/>
          <w:color w:val="000000"/>
          <w:lang w:val="uk-UA"/>
        </w:rPr>
        <w:t xml:space="preserve">Бюджетного регламенту проходження бюджетного процесу в Чорноморській міській територіальній громаді, затвердженого рішенням Чорноморської міської ради Одеського району Одеської області </w:t>
      </w:r>
      <w:r w:rsidRPr="00211375">
        <w:rPr>
          <w:color w:val="000000"/>
          <w:lang w:val="uk-UA"/>
        </w:rPr>
        <w:t>від 12.04.2024  № 577 –VIІI, статтею 42 З</w:t>
      </w:r>
      <w:r w:rsidRPr="00211375">
        <w:rPr>
          <w:lang w:val="uk-UA"/>
        </w:rPr>
        <w:t>акону України «Про місцеве самоврядування в Україні»,</w:t>
      </w:r>
    </w:p>
    <w:p w14:paraId="1893E253" w14:textId="77777777" w:rsidR="008E33C0" w:rsidRPr="00211375" w:rsidRDefault="008E33C0" w:rsidP="008E33C0">
      <w:pPr>
        <w:pStyle w:val="a6"/>
        <w:contextualSpacing/>
        <w:jc w:val="both"/>
        <w:rPr>
          <w:lang w:val="uk-UA"/>
        </w:rPr>
      </w:pPr>
    </w:p>
    <w:p w14:paraId="798B60C3" w14:textId="2C30E671" w:rsidR="0067266C" w:rsidRPr="0067266C" w:rsidRDefault="008E33C0" w:rsidP="0067266C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lang w:val="uk-UA"/>
        </w:rPr>
      </w:pPr>
      <w:r w:rsidRPr="0067266C">
        <w:rPr>
          <w:lang w:val="uk-UA"/>
        </w:rPr>
        <w:t xml:space="preserve">Затвердити план заходів </w:t>
      </w:r>
      <w:r w:rsidR="0067266C" w:rsidRPr="0067266C">
        <w:rPr>
          <w:lang w:val="uk-UA"/>
        </w:rPr>
        <w:t xml:space="preserve">щодо складання </w:t>
      </w:r>
      <w:r w:rsidR="005C0781">
        <w:rPr>
          <w:lang w:val="uk-UA"/>
        </w:rPr>
        <w:t xml:space="preserve">та схвалення </w:t>
      </w:r>
      <w:r w:rsidRPr="0067266C">
        <w:rPr>
          <w:lang w:val="uk-UA"/>
        </w:rPr>
        <w:t>про</w:t>
      </w:r>
      <w:r w:rsidR="0067266C" w:rsidRPr="0067266C">
        <w:rPr>
          <w:lang w:val="uk-UA"/>
        </w:rPr>
        <w:t xml:space="preserve">гнозу </w:t>
      </w:r>
      <w:r w:rsidRPr="0067266C">
        <w:rPr>
          <w:lang w:val="uk-UA"/>
        </w:rPr>
        <w:t>бюджету Чорноморської міської територіальної громади на 202</w:t>
      </w:r>
      <w:r w:rsidR="00783174">
        <w:rPr>
          <w:lang w:val="uk-UA"/>
        </w:rPr>
        <w:t>6-2028 роки</w:t>
      </w:r>
      <w:r w:rsidRPr="0067266C">
        <w:rPr>
          <w:lang w:val="uk-UA"/>
        </w:rPr>
        <w:t xml:space="preserve"> (далі – План заходів), що додається.</w:t>
      </w:r>
    </w:p>
    <w:p w14:paraId="37F338FE" w14:textId="1CE872DE" w:rsidR="008E33C0" w:rsidRPr="00BC323A" w:rsidRDefault="008E0684" w:rsidP="005C0781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8E0684">
        <w:rPr>
          <w:lang w:val="uk-UA"/>
        </w:rPr>
        <w:t xml:space="preserve">Керівникам виконавчих органів </w:t>
      </w:r>
      <w:r>
        <w:rPr>
          <w:lang w:val="uk-UA"/>
        </w:rPr>
        <w:t xml:space="preserve">Чорноморської </w:t>
      </w:r>
      <w:r w:rsidRPr="008E0684">
        <w:rPr>
          <w:lang w:val="uk-UA"/>
        </w:rPr>
        <w:t xml:space="preserve">міської ради </w:t>
      </w:r>
      <w:r>
        <w:rPr>
          <w:lang w:val="uk-UA"/>
        </w:rPr>
        <w:t xml:space="preserve">Одеського району Одеської області </w:t>
      </w:r>
      <w:r w:rsidRPr="008E0684">
        <w:rPr>
          <w:lang w:val="uk-UA"/>
        </w:rPr>
        <w:t xml:space="preserve">забезпечити виконання </w:t>
      </w:r>
      <w:r w:rsidR="005C0781">
        <w:rPr>
          <w:lang w:val="uk-UA"/>
        </w:rPr>
        <w:t>П</w:t>
      </w:r>
      <w:r w:rsidRPr="008E0684">
        <w:rPr>
          <w:lang w:val="uk-UA"/>
        </w:rPr>
        <w:t>лану заходів</w:t>
      </w:r>
      <w:r w:rsidR="005C0781">
        <w:rPr>
          <w:lang w:val="uk-UA"/>
        </w:rPr>
        <w:t xml:space="preserve">. </w:t>
      </w:r>
    </w:p>
    <w:p w14:paraId="08DE36CD" w14:textId="2B262CF4" w:rsidR="008E33C0" w:rsidRPr="00BC323A" w:rsidRDefault="005C0781" w:rsidP="008E33C0">
      <w:pPr>
        <w:pStyle w:val="a6"/>
        <w:ind w:firstLine="567"/>
        <w:contextualSpacing/>
        <w:jc w:val="both"/>
        <w:rPr>
          <w:lang w:val="uk-UA"/>
        </w:rPr>
      </w:pPr>
      <w:r>
        <w:rPr>
          <w:lang w:val="uk-UA"/>
        </w:rPr>
        <w:t>3</w:t>
      </w:r>
      <w:r w:rsidR="008E33C0" w:rsidRPr="00BC323A">
        <w:rPr>
          <w:lang w:val="uk-UA"/>
        </w:rPr>
        <w:t>. Координацію роботи щодо виконання цього розпорядження покласти на фінансове управління Чорноморської міської ради Одеського району Одеської області (Ольга Яковенко), контроль —  на заступника міського голови Наталю Яволову.</w:t>
      </w:r>
    </w:p>
    <w:p w14:paraId="25C5A2A3" w14:textId="77777777" w:rsidR="003F575F" w:rsidRPr="00BC323A" w:rsidRDefault="003F575F" w:rsidP="00F21EA2">
      <w:pPr>
        <w:ind w:firstLine="709"/>
        <w:jc w:val="both"/>
        <w:rPr>
          <w:lang w:val="uk-UA"/>
        </w:rPr>
      </w:pPr>
    </w:p>
    <w:p w14:paraId="29FCFD77" w14:textId="77777777" w:rsidR="003F575F" w:rsidRPr="00BC323A" w:rsidRDefault="003F575F" w:rsidP="00F21EA2">
      <w:pPr>
        <w:ind w:firstLine="709"/>
        <w:jc w:val="both"/>
        <w:rPr>
          <w:lang w:val="uk-UA"/>
        </w:rPr>
      </w:pPr>
    </w:p>
    <w:p w14:paraId="6994852F" w14:textId="77777777" w:rsidR="003F575F" w:rsidRPr="00BC323A" w:rsidRDefault="003F575F" w:rsidP="00F21EA2">
      <w:pPr>
        <w:ind w:firstLine="709"/>
        <w:jc w:val="both"/>
        <w:rPr>
          <w:lang w:val="uk-UA"/>
        </w:rPr>
      </w:pPr>
    </w:p>
    <w:p w14:paraId="4750CD18" w14:textId="3F184961" w:rsidR="00975859" w:rsidRDefault="003F575F" w:rsidP="0058554A">
      <w:pPr>
        <w:ind w:firstLine="709"/>
        <w:jc w:val="both"/>
        <w:rPr>
          <w:lang w:val="uk-UA"/>
        </w:rPr>
      </w:pPr>
      <w:r w:rsidRPr="00BC323A">
        <w:rPr>
          <w:lang w:val="uk-UA"/>
        </w:rPr>
        <w:t xml:space="preserve">     </w:t>
      </w:r>
      <w:r w:rsidR="006A3079" w:rsidRPr="00BC323A">
        <w:rPr>
          <w:lang w:val="uk-UA"/>
        </w:rPr>
        <w:t xml:space="preserve">Міський голова                                 </w:t>
      </w:r>
      <w:r w:rsidRPr="00BC323A">
        <w:rPr>
          <w:lang w:val="uk-UA"/>
        </w:rPr>
        <w:t xml:space="preserve">   </w:t>
      </w:r>
      <w:r w:rsidR="006A3079" w:rsidRPr="00BC323A">
        <w:rPr>
          <w:lang w:val="uk-UA"/>
        </w:rPr>
        <w:t xml:space="preserve">                                          Василь ГУЛЯЄВ</w:t>
      </w:r>
    </w:p>
    <w:p w14:paraId="72974F40" w14:textId="77777777" w:rsidR="005C0781" w:rsidRDefault="005C0781" w:rsidP="0058554A">
      <w:pPr>
        <w:ind w:firstLine="709"/>
        <w:jc w:val="both"/>
        <w:rPr>
          <w:lang w:val="uk-UA"/>
        </w:rPr>
      </w:pPr>
    </w:p>
    <w:p w14:paraId="31C83673" w14:textId="77777777" w:rsidR="005C0781" w:rsidRDefault="005C0781" w:rsidP="0058554A">
      <w:pPr>
        <w:ind w:firstLine="709"/>
        <w:jc w:val="both"/>
        <w:rPr>
          <w:lang w:val="uk-UA"/>
        </w:rPr>
      </w:pPr>
    </w:p>
    <w:p w14:paraId="68DD9857" w14:textId="77777777" w:rsidR="005C0781" w:rsidRDefault="005C0781" w:rsidP="0058554A">
      <w:pPr>
        <w:ind w:firstLine="709"/>
        <w:jc w:val="both"/>
        <w:rPr>
          <w:lang w:val="uk-UA"/>
        </w:rPr>
      </w:pPr>
    </w:p>
    <w:p w14:paraId="182A3526" w14:textId="77777777" w:rsidR="005C0781" w:rsidRDefault="005C0781" w:rsidP="0058554A">
      <w:pPr>
        <w:ind w:firstLine="709"/>
        <w:jc w:val="both"/>
        <w:rPr>
          <w:lang w:val="uk-UA"/>
        </w:rPr>
      </w:pPr>
    </w:p>
    <w:p w14:paraId="2645A9BB" w14:textId="77777777" w:rsidR="005C0781" w:rsidRDefault="005C0781" w:rsidP="0058554A">
      <w:pPr>
        <w:ind w:firstLine="709"/>
        <w:jc w:val="both"/>
        <w:rPr>
          <w:lang w:val="uk-UA"/>
        </w:rPr>
      </w:pPr>
    </w:p>
    <w:p w14:paraId="42FEBA74" w14:textId="77777777" w:rsidR="005C0781" w:rsidRPr="005C0781" w:rsidRDefault="005C0781" w:rsidP="0058554A">
      <w:pPr>
        <w:ind w:firstLine="709"/>
        <w:jc w:val="both"/>
        <w:rPr>
          <w:lang w:val="uk-UA"/>
        </w:rPr>
        <w:sectPr w:rsidR="005C0781" w:rsidRPr="005C0781" w:rsidSect="005547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567" w:bottom="0" w:left="1701" w:header="709" w:footer="709" w:gutter="0"/>
          <w:cols w:space="708"/>
          <w:titlePg/>
          <w:docGrid w:linePitch="360"/>
        </w:sectPr>
      </w:pPr>
    </w:p>
    <w:p w14:paraId="2315E16A" w14:textId="77777777" w:rsidR="005C0781" w:rsidRPr="005C0781" w:rsidRDefault="005C0781" w:rsidP="005C0781">
      <w:pPr>
        <w:ind w:left="11340" w:right="-598"/>
        <w:rPr>
          <w:lang w:val="uk-UA"/>
        </w:rPr>
      </w:pPr>
      <w:r w:rsidRPr="005C0781">
        <w:rPr>
          <w:lang w:val="uk-UA"/>
        </w:rPr>
        <w:lastRenderedPageBreak/>
        <w:t xml:space="preserve">Додаток </w:t>
      </w:r>
    </w:p>
    <w:p w14:paraId="19756199" w14:textId="77777777" w:rsidR="005C0781" w:rsidRPr="005C0781" w:rsidRDefault="005C0781" w:rsidP="005C0781">
      <w:pPr>
        <w:ind w:left="11340" w:right="-598"/>
        <w:rPr>
          <w:lang w:val="uk-UA"/>
        </w:rPr>
      </w:pPr>
      <w:r w:rsidRPr="005C0781">
        <w:rPr>
          <w:lang w:val="uk-UA"/>
        </w:rPr>
        <w:t xml:space="preserve">до розпорядження </w:t>
      </w:r>
    </w:p>
    <w:p w14:paraId="472DE600" w14:textId="0F0215BF" w:rsidR="005C0781" w:rsidRPr="005C0781" w:rsidRDefault="005C0781" w:rsidP="005C0781">
      <w:pPr>
        <w:ind w:left="11340" w:right="-598"/>
        <w:rPr>
          <w:lang w:val="uk-UA"/>
        </w:rPr>
      </w:pPr>
      <w:r>
        <w:rPr>
          <w:lang w:val="uk-UA"/>
        </w:rPr>
        <w:t xml:space="preserve">Чорноморського </w:t>
      </w:r>
      <w:r w:rsidRPr="005C0781">
        <w:rPr>
          <w:lang w:val="uk-UA"/>
        </w:rPr>
        <w:t>міського голови</w:t>
      </w:r>
    </w:p>
    <w:p w14:paraId="3721D210" w14:textId="1FC3160C" w:rsidR="005C0781" w:rsidRPr="005C0781" w:rsidRDefault="005C0781" w:rsidP="005C0781">
      <w:pPr>
        <w:tabs>
          <w:tab w:val="left" w:pos="7515"/>
        </w:tabs>
        <w:ind w:left="11340" w:right="-598"/>
        <w:rPr>
          <w:lang w:val="uk-UA"/>
        </w:rPr>
      </w:pPr>
      <w:r w:rsidRPr="005C0781">
        <w:rPr>
          <w:lang w:val="uk-UA"/>
        </w:rPr>
        <w:t xml:space="preserve">від </w:t>
      </w:r>
      <w:r w:rsidR="00B955B4">
        <w:rPr>
          <w:lang w:val="uk-UA"/>
        </w:rPr>
        <w:t xml:space="preserve">  15.05.2025</w:t>
      </w:r>
      <w:r w:rsidR="00DD3DC0">
        <w:rPr>
          <w:lang w:val="uk-UA"/>
        </w:rPr>
        <w:t xml:space="preserve">     </w:t>
      </w:r>
      <w:r w:rsidRPr="005C0781">
        <w:rPr>
          <w:lang w:val="uk-UA"/>
        </w:rPr>
        <w:t xml:space="preserve">№ </w:t>
      </w:r>
      <w:r w:rsidR="00B955B4">
        <w:rPr>
          <w:lang w:val="uk-UA"/>
        </w:rPr>
        <w:t>147</w:t>
      </w:r>
    </w:p>
    <w:p w14:paraId="27847F63" w14:textId="77777777" w:rsidR="005C0781" w:rsidRPr="005C0781" w:rsidRDefault="005C0781" w:rsidP="005C0781">
      <w:pPr>
        <w:ind w:left="12049" w:right="-598"/>
        <w:rPr>
          <w:lang w:val="uk-UA"/>
        </w:rPr>
      </w:pPr>
    </w:p>
    <w:p w14:paraId="2117CF0F" w14:textId="77777777" w:rsidR="005C0781" w:rsidRPr="005C0781" w:rsidRDefault="005C0781" w:rsidP="005C0781">
      <w:pPr>
        <w:jc w:val="center"/>
        <w:rPr>
          <w:lang w:val="uk-UA"/>
        </w:rPr>
      </w:pPr>
      <w:r w:rsidRPr="005C0781">
        <w:rPr>
          <w:lang w:val="uk-UA"/>
        </w:rPr>
        <w:t xml:space="preserve">ПЛАН ЗАХОДІВ </w:t>
      </w:r>
    </w:p>
    <w:p w14:paraId="296F40FA" w14:textId="6E350CE0" w:rsidR="005C0781" w:rsidRPr="005C0781" w:rsidRDefault="005C0781" w:rsidP="005C0781">
      <w:pPr>
        <w:jc w:val="center"/>
        <w:rPr>
          <w:lang w:val="uk-UA"/>
        </w:rPr>
      </w:pPr>
      <w:r w:rsidRPr="005C0781">
        <w:rPr>
          <w:lang w:val="uk-UA"/>
        </w:rPr>
        <w:t xml:space="preserve">щодо складання та схвалення прогнозу бюджету </w:t>
      </w:r>
      <w:r w:rsidR="00AA256F">
        <w:rPr>
          <w:lang w:val="uk-UA"/>
        </w:rPr>
        <w:t>Чорноморської</w:t>
      </w:r>
      <w:r w:rsidRPr="005C0781">
        <w:rPr>
          <w:lang w:val="uk-UA"/>
        </w:rPr>
        <w:t xml:space="preserve"> міської територіальної громади на 2026 – 2028 роки</w:t>
      </w:r>
    </w:p>
    <w:p w14:paraId="2C1C7816" w14:textId="77777777" w:rsidR="005C0781" w:rsidRPr="005C0781" w:rsidRDefault="005C0781" w:rsidP="005C0781">
      <w:pPr>
        <w:jc w:val="center"/>
        <w:rPr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8032"/>
        <w:gridCol w:w="2410"/>
        <w:gridCol w:w="3827"/>
      </w:tblGrid>
      <w:tr w:rsidR="005C0781" w:rsidRPr="005C0781" w14:paraId="709D0D61" w14:textId="77777777" w:rsidTr="00340581">
        <w:trPr>
          <w:tblHeader/>
        </w:trPr>
        <w:tc>
          <w:tcPr>
            <w:tcW w:w="581" w:type="dxa"/>
            <w:vAlign w:val="center"/>
          </w:tcPr>
          <w:p w14:paraId="5B379F7C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№</w:t>
            </w:r>
          </w:p>
          <w:p w14:paraId="7FEE3A6D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з/п</w:t>
            </w:r>
          </w:p>
        </w:tc>
        <w:tc>
          <w:tcPr>
            <w:tcW w:w="8032" w:type="dxa"/>
            <w:vAlign w:val="center"/>
          </w:tcPr>
          <w:p w14:paraId="71445464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Зміст заходів</w:t>
            </w:r>
          </w:p>
        </w:tc>
        <w:tc>
          <w:tcPr>
            <w:tcW w:w="2410" w:type="dxa"/>
            <w:vAlign w:val="center"/>
          </w:tcPr>
          <w:p w14:paraId="656676A3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Термін</w:t>
            </w:r>
          </w:p>
          <w:p w14:paraId="26E2443A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виконання</w:t>
            </w:r>
          </w:p>
        </w:tc>
        <w:tc>
          <w:tcPr>
            <w:tcW w:w="3827" w:type="dxa"/>
            <w:vAlign w:val="center"/>
          </w:tcPr>
          <w:p w14:paraId="516025F5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Виконавці</w:t>
            </w:r>
          </w:p>
        </w:tc>
      </w:tr>
      <w:tr w:rsidR="005C0781" w:rsidRPr="005C0781" w14:paraId="2E516A23" w14:textId="77777777" w:rsidTr="00340581">
        <w:trPr>
          <w:trHeight w:val="1070"/>
        </w:trPr>
        <w:tc>
          <w:tcPr>
            <w:tcW w:w="581" w:type="dxa"/>
          </w:tcPr>
          <w:p w14:paraId="54173939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1.</w:t>
            </w:r>
          </w:p>
        </w:tc>
        <w:tc>
          <w:tcPr>
            <w:tcW w:w="8032" w:type="dxa"/>
          </w:tcPr>
          <w:p w14:paraId="19FB2AA2" w14:textId="7E0442E0" w:rsidR="005C0781" w:rsidRPr="005C0781" w:rsidRDefault="005C0781" w:rsidP="00AA256F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Підготовка проєкту рішення Виконавчого комітету </w:t>
            </w:r>
            <w:r w:rsidR="00AA256F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ради стосовно утворення Інвестиційної ради </w:t>
            </w:r>
            <w:r w:rsidR="00AA256F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громади, затвердження її складу, Положення про Інвестиційну раду </w:t>
            </w:r>
            <w:r w:rsidR="00AA256F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та Порядку розроблення та моніторингу реалізації середньострокового плану пріоритетних публічних інвестицій </w:t>
            </w:r>
            <w:r w:rsidR="00AA256F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відповідно до методичних рекомендацій, розроблених центральним органом виконавчої влади, що забезпечує формування державної політики у сфері економічного і соціального розвитку</w:t>
            </w:r>
          </w:p>
        </w:tc>
        <w:tc>
          <w:tcPr>
            <w:tcW w:w="2410" w:type="dxa"/>
          </w:tcPr>
          <w:p w14:paraId="539F440B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До 20 червня</w:t>
            </w:r>
          </w:p>
          <w:p w14:paraId="200246DF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2025 року</w:t>
            </w:r>
          </w:p>
        </w:tc>
        <w:tc>
          <w:tcPr>
            <w:tcW w:w="3827" w:type="dxa"/>
          </w:tcPr>
          <w:p w14:paraId="5C5B4E20" w14:textId="56FA1B93" w:rsidR="005C0781" w:rsidRDefault="007B5921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економіки  у</w:t>
            </w:r>
            <w:r w:rsidR="00AA256F" w:rsidRPr="00D765D9">
              <w:rPr>
                <w:lang w:val="uk-UA"/>
              </w:rPr>
              <w:t xml:space="preserve">правління економічного розвитку та торгівлі виконавчого комітету Чорноморської міської ради </w:t>
            </w:r>
          </w:p>
          <w:p w14:paraId="65D15C71" w14:textId="77777777" w:rsidR="00AA256F" w:rsidRPr="005C0781" w:rsidRDefault="00AA256F" w:rsidP="0095594B">
            <w:pPr>
              <w:jc w:val="center"/>
              <w:rPr>
                <w:lang w:val="uk-UA"/>
              </w:rPr>
            </w:pPr>
          </w:p>
          <w:p w14:paraId="35D10249" w14:textId="4C7FAE0D" w:rsidR="005C0781" w:rsidRPr="005C0781" w:rsidRDefault="00C177A6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Фінансове управління Чорноморської</w:t>
            </w:r>
            <w:r w:rsidR="005C0781" w:rsidRPr="005C0781">
              <w:rPr>
                <w:lang w:val="uk-UA"/>
              </w:rPr>
              <w:t xml:space="preserve"> міської ради</w:t>
            </w:r>
          </w:p>
        </w:tc>
      </w:tr>
      <w:tr w:rsidR="005C0781" w:rsidRPr="005C0781" w14:paraId="2FF954EA" w14:textId="77777777" w:rsidTr="00340581">
        <w:trPr>
          <w:trHeight w:val="936"/>
        </w:trPr>
        <w:tc>
          <w:tcPr>
            <w:tcW w:w="581" w:type="dxa"/>
          </w:tcPr>
          <w:p w14:paraId="04617C5D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2.</w:t>
            </w:r>
          </w:p>
        </w:tc>
        <w:tc>
          <w:tcPr>
            <w:tcW w:w="8032" w:type="dxa"/>
          </w:tcPr>
          <w:p w14:paraId="2AEC9F61" w14:textId="5C394200" w:rsidR="005C0781" w:rsidRPr="005C0781" w:rsidRDefault="005C0781" w:rsidP="00C177A6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Розробка та організація подання на розгляд </w:t>
            </w:r>
            <w:r w:rsidR="00C177A6">
              <w:rPr>
                <w:lang w:val="uk-UA"/>
              </w:rPr>
              <w:t xml:space="preserve">Чорноморській </w:t>
            </w:r>
            <w:r w:rsidRPr="005C0781">
              <w:rPr>
                <w:lang w:val="uk-UA"/>
              </w:rPr>
              <w:t xml:space="preserve"> міській раді проєктів рішень щодо міських цільових програм, фінансування яких планується у 2026 – 2028 роках за рахунок коштів бюджету </w:t>
            </w:r>
            <w:r w:rsidR="00C177A6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громади, з урахуванням вимог статей 89, 91 Бюджетного кодексу України та згідно з </w:t>
            </w:r>
            <w:r w:rsidR="00C177A6" w:rsidRPr="00C177A6">
              <w:rPr>
                <w:bCs/>
                <w:lang w:val="uk-UA"/>
              </w:rPr>
              <w:t>Порядк</w:t>
            </w:r>
            <w:r w:rsidR="00C177A6">
              <w:rPr>
                <w:bCs/>
                <w:lang w:val="uk-UA"/>
              </w:rPr>
              <w:t>ом</w:t>
            </w:r>
            <w:r w:rsidR="00C177A6" w:rsidRPr="00C177A6">
              <w:rPr>
                <w:bCs/>
                <w:lang w:val="uk-UA"/>
              </w:rPr>
              <w:t xml:space="preserve">  </w:t>
            </w:r>
            <w:r w:rsidR="00C177A6" w:rsidRPr="00C177A6">
              <w:rPr>
                <w:bCs/>
                <w:color w:val="000000"/>
                <w:shd w:val="clear" w:color="auto" w:fill="FFFFFF"/>
                <w:lang w:val="uk-UA"/>
              </w:rPr>
              <w:t xml:space="preserve">розроблення, затвердження та виконання міських цільових програм у Чорноморській міській територіальній громаді, затвердженого рішенням </w:t>
            </w:r>
            <w:r w:rsidR="00C177A6" w:rsidRPr="00C177A6">
              <w:rPr>
                <w:bCs/>
                <w:lang w:val="uk-UA"/>
              </w:rPr>
              <w:t xml:space="preserve">Чорноморської міської ради Одеського району Одеської області  від </w:t>
            </w:r>
            <w:r w:rsidR="00C177A6" w:rsidRPr="00C177A6">
              <w:rPr>
                <w:lang w:val="uk-UA"/>
              </w:rPr>
              <w:t xml:space="preserve"> 22.10.2021 </w:t>
            </w:r>
            <w:r w:rsidR="00C177A6" w:rsidRPr="00C177A6">
              <w:rPr>
                <w:lang w:val="uk-UA"/>
              </w:rPr>
              <w:br/>
              <w:t xml:space="preserve">№ 116 – </w:t>
            </w:r>
            <w:r w:rsidR="00C177A6" w:rsidRPr="00EA4D1F">
              <w:t>VIII</w:t>
            </w:r>
          </w:p>
        </w:tc>
        <w:tc>
          <w:tcPr>
            <w:tcW w:w="2410" w:type="dxa"/>
          </w:tcPr>
          <w:p w14:paraId="52AB0A6E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До 01 липня</w:t>
            </w:r>
          </w:p>
          <w:p w14:paraId="06BBEEAA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2025 року</w:t>
            </w:r>
          </w:p>
        </w:tc>
        <w:tc>
          <w:tcPr>
            <w:tcW w:w="3827" w:type="dxa"/>
          </w:tcPr>
          <w:p w14:paraId="72BF94EB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 xml:space="preserve">Виконавчі органи </w:t>
            </w:r>
          </w:p>
          <w:p w14:paraId="3AC0FF2C" w14:textId="10723C61" w:rsidR="005C0781" w:rsidRPr="005C0781" w:rsidRDefault="00C177A6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Чорноморської</w:t>
            </w:r>
            <w:r w:rsidR="005C0781" w:rsidRPr="005C0781">
              <w:rPr>
                <w:lang w:val="uk-UA"/>
              </w:rPr>
              <w:t xml:space="preserve"> міської ради (виконавці міських цільових  програм)</w:t>
            </w:r>
          </w:p>
          <w:p w14:paraId="190A01F2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</w:p>
        </w:tc>
      </w:tr>
      <w:tr w:rsidR="005C0781" w:rsidRPr="005C0781" w14:paraId="3C4DAC81" w14:textId="77777777" w:rsidTr="00340581">
        <w:trPr>
          <w:trHeight w:val="936"/>
        </w:trPr>
        <w:tc>
          <w:tcPr>
            <w:tcW w:w="581" w:type="dxa"/>
          </w:tcPr>
          <w:p w14:paraId="0B3B7119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3.</w:t>
            </w:r>
          </w:p>
        </w:tc>
        <w:tc>
          <w:tcPr>
            <w:tcW w:w="8032" w:type="dxa"/>
          </w:tcPr>
          <w:p w14:paraId="026E88A1" w14:textId="77777777" w:rsidR="005C0781" w:rsidRPr="005C0781" w:rsidRDefault="005C0781" w:rsidP="0095594B">
            <w:pPr>
              <w:spacing w:line="233" w:lineRule="auto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>Здійснення аналізу виконання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2410" w:type="dxa"/>
          </w:tcPr>
          <w:p w14:paraId="657C32F8" w14:textId="77777777" w:rsidR="005C0781" w:rsidRPr="005C0781" w:rsidRDefault="005C0781" w:rsidP="0095594B">
            <w:pPr>
              <w:pStyle w:val="a3"/>
              <w:spacing w:line="233" w:lineRule="auto"/>
              <w:rPr>
                <w:sz w:val="24"/>
              </w:rPr>
            </w:pPr>
            <w:r w:rsidRPr="005C0781">
              <w:rPr>
                <w:sz w:val="24"/>
              </w:rPr>
              <w:t>До 07 липня</w:t>
            </w:r>
          </w:p>
          <w:p w14:paraId="68BC53EC" w14:textId="77777777" w:rsidR="005C0781" w:rsidRPr="005C0781" w:rsidRDefault="005C0781" w:rsidP="0095594B">
            <w:pPr>
              <w:pStyle w:val="a3"/>
              <w:spacing w:line="233" w:lineRule="auto"/>
              <w:rPr>
                <w:sz w:val="24"/>
              </w:rPr>
            </w:pPr>
            <w:r w:rsidRPr="005C0781">
              <w:rPr>
                <w:sz w:val="24"/>
              </w:rPr>
              <w:t>2025 року</w:t>
            </w:r>
          </w:p>
        </w:tc>
        <w:tc>
          <w:tcPr>
            <w:tcW w:w="3827" w:type="dxa"/>
          </w:tcPr>
          <w:p w14:paraId="1BEC70EF" w14:textId="1669799E" w:rsidR="005C0781" w:rsidRPr="005C0781" w:rsidRDefault="00C177A6" w:rsidP="0095594B">
            <w:pPr>
              <w:spacing w:line="23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Фінансове управління Чорноморської </w:t>
            </w:r>
            <w:r w:rsidR="005C0781" w:rsidRPr="005C0781">
              <w:rPr>
                <w:lang w:val="uk-UA"/>
              </w:rPr>
              <w:t>міської ради</w:t>
            </w:r>
          </w:p>
          <w:p w14:paraId="58B53F63" w14:textId="77777777" w:rsidR="005C0781" w:rsidRPr="005C0781" w:rsidRDefault="005C0781" w:rsidP="0095594B">
            <w:pPr>
              <w:tabs>
                <w:tab w:val="left" w:pos="5670"/>
              </w:tabs>
              <w:spacing w:line="233" w:lineRule="auto"/>
              <w:ind w:firstLine="284"/>
              <w:jc w:val="center"/>
              <w:rPr>
                <w:lang w:val="uk-UA"/>
              </w:rPr>
            </w:pPr>
          </w:p>
        </w:tc>
      </w:tr>
      <w:tr w:rsidR="005C0781" w:rsidRPr="00B955B4" w14:paraId="6C813357" w14:textId="77777777" w:rsidTr="00340581">
        <w:trPr>
          <w:trHeight w:val="990"/>
        </w:trPr>
        <w:tc>
          <w:tcPr>
            <w:tcW w:w="581" w:type="dxa"/>
          </w:tcPr>
          <w:p w14:paraId="0ADFAE27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lastRenderedPageBreak/>
              <w:t>4.</w:t>
            </w:r>
          </w:p>
        </w:tc>
        <w:tc>
          <w:tcPr>
            <w:tcW w:w="8032" w:type="dxa"/>
          </w:tcPr>
          <w:p w14:paraId="4228C71D" w14:textId="2D7F651D" w:rsidR="005C0781" w:rsidRPr="005C0781" w:rsidRDefault="005C0781" w:rsidP="00C177A6">
            <w:pPr>
              <w:pStyle w:val="a3"/>
              <w:spacing w:line="233" w:lineRule="auto"/>
              <w:jc w:val="both"/>
              <w:rPr>
                <w:sz w:val="24"/>
              </w:rPr>
            </w:pPr>
            <w:r w:rsidRPr="005C0781">
              <w:rPr>
                <w:sz w:val="24"/>
              </w:rPr>
              <w:t xml:space="preserve">Надання до </w:t>
            </w:r>
            <w:r w:rsidR="00C177A6">
              <w:rPr>
                <w:sz w:val="24"/>
              </w:rPr>
              <w:t>Фінансового управління Чорноморської</w:t>
            </w:r>
            <w:r w:rsidRPr="005C0781">
              <w:rPr>
                <w:sz w:val="24"/>
              </w:rPr>
              <w:t xml:space="preserve"> міської ради основних прогнозних показників економічного і соціального розвитку </w:t>
            </w:r>
            <w:r w:rsidR="00C177A6">
              <w:rPr>
                <w:sz w:val="24"/>
              </w:rPr>
              <w:t>Чорноморської міської територіальної громади</w:t>
            </w:r>
            <w:r w:rsidRPr="005C0781">
              <w:rPr>
                <w:sz w:val="24"/>
              </w:rPr>
              <w:t xml:space="preserve"> на 2026 – 2028 роки</w:t>
            </w:r>
          </w:p>
        </w:tc>
        <w:tc>
          <w:tcPr>
            <w:tcW w:w="2410" w:type="dxa"/>
          </w:tcPr>
          <w:p w14:paraId="316B7F2C" w14:textId="77777777" w:rsidR="005C0781" w:rsidRPr="005C0781" w:rsidRDefault="005C0781" w:rsidP="0095594B">
            <w:pPr>
              <w:pStyle w:val="a3"/>
              <w:spacing w:line="233" w:lineRule="auto"/>
              <w:rPr>
                <w:sz w:val="24"/>
              </w:rPr>
            </w:pPr>
            <w:r w:rsidRPr="005C0781">
              <w:rPr>
                <w:sz w:val="24"/>
              </w:rPr>
              <w:t>До 01 липня</w:t>
            </w:r>
          </w:p>
          <w:p w14:paraId="03FA9A72" w14:textId="77777777" w:rsidR="005C0781" w:rsidRPr="005C0781" w:rsidRDefault="005C0781" w:rsidP="0095594B">
            <w:pPr>
              <w:tabs>
                <w:tab w:val="left" w:pos="5670"/>
              </w:tabs>
              <w:spacing w:line="233" w:lineRule="auto"/>
              <w:jc w:val="center"/>
              <w:rPr>
                <w:lang w:val="uk-UA"/>
              </w:rPr>
            </w:pPr>
            <w:r w:rsidRPr="005C0781">
              <w:t>202</w:t>
            </w:r>
            <w:r w:rsidRPr="005C0781">
              <w:rPr>
                <w:lang w:val="uk-UA"/>
              </w:rPr>
              <w:t>5</w:t>
            </w:r>
            <w:r w:rsidRPr="005C0781">
              <w:t xml:space="preserve"> року</w:t>
            </w:r>
          </w:p>
        </w:tc>
        <w:tc>
          <w:tcPr>
            <w:tcW w:w="3827" w:type="dxa"/>
          </w:tcPr>
          <w:p w14:paraId="4003CAA0" w14:textId="31E7F1C9" w:rsidR="005C0781" w:rsidRPr="005C0781" w:rsidRDefault="00C177A6" w:rsidP="00C177A6">
            <w:pPr>
              <w:jc w:val="center"/>
              <w:rPr>
                <w:lang w:val="uk-UA"/>
              </w:rPr>
            </w:pPr>
            <w:r w:rsidRPr="00D765D9">
              <w:rPr>
                <w:lang w:val="uk-UA"/>
              </w:rPr>
              <w:t xml:space="preserve">Управління економічного розвитку та торгівлі виконавчого комітету Чорноморської міської ради </w:t>
            </w:r>
          </w:p>
        </w:tc>
      </w:tr>
      <w:tr w:rsidR="005C0781" w:rsidRPr="00B955B4" w14:paraId="0D7A4DB2" w14:textId="77777777" w:rsidTr="00340581">
        <w:trPr>
          <w:trHeight w:val="60"/>
        </w:trPr>
        <w:tc>
          <w:tcPr>
            <w:tcW w:w="581" w:type="dxa"/>
          </w:tcPr>
          <w:p w14:paraId="339B7AEE" w14:textId="77777777" w:rsidR="005C0781" w:rsidRPr="005C0781" w:rsidRDefault="005C0781" w:rsidP="0095594B">
            <w:pPr>
              <w:pStyle w:val="a3"/>
              <w:rPr>
                <w:sz w:val="24"/>
              </w:rPr>
            </w:pPr>
            <w:r w:rsidRPr="005C0781">
              <w:rPr>
                <w:sz w:val="24"/>
              </w:rPr>
              <w:t>5.</w:t>
            </w:r>
          </w:p>
        </w:tc>
        <w:tc>
          <w:tcPr>
            <w:tcW w:w="8032" w:type="dxa"/>
          </w:tcPr>
          <w:p w14:paraId="6EC7CCB5" w14:textId="6B96CA09" w:rsidR="005C0781" w:rsidRPr="005C0781" w:rsidRDefault="005C0781" w:rsidP="00C177A6">
            <w:pPr>
              <w:spacing w:line="233" w:lineRule="auto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Підготовка та надання до </w:t>
            </w:r>
            <w:r w:rsidR="00C177A6">
              <w:rPr>
                <w:lang w:val="uk-UA"/>
              </w:rPr>
              <w:t xml:space="preserve">Фінансового управління Чорноморської </w:t>
            </w:r>
            <w:r w:rsidRPr="005C0781">
              <w:rPr>
                <w:lang w:val="uk-UA"/>
              </w:rPr>
              <w:t xml:space="preserve">міської ради разом з поясненнями прогнозних обсягів доходів бюджету </w:t>
            </w:r>
            <w:r w:rsidR="00C177A6">
              <w:rPr>
                <w:lang w:val="uk-UA"/>
              </w:rPr>
              <w:t xml:space="preserve">Чорноморської </w:t>
            </w:r>
            <w:r w:rsidRPr="005C0781">
              <w:rPr>
                <w:lang w:val="uk-UA"/>
              </w:rPr>
              <w:t>міської територіальної громади</w:t>
            </w:r>
            <w:r w:rsidR="00C177A6">
              <w:rPr>
                <w:lang w:val="uk-UA"/>
              </w:rPr>
              <w:t xml:space="preserve"> на</w:t>
            </w:r>
            <w:r w:rsidRPr="005C0781">
              <w:rPr>
                <w:lang w:val="uk-UA"/>
              </w:rPr>
              <w:t xml:space="preserve"> 2026 – 2028 роки відповідно до Типової форми прогнозу місцевого бюджету, затвердженої наказом Міністерства фінансів України від 02 червня 2021 року № 314 </w:t>
            </w:r>
          </w:p>
        </w:tc>
        <w:tc>
          <w:tcPr>
            <w:tcW w:w="2410" w:type="dxa"/>
          </w:tcPr>
          <w:p w14:paraId="02052A34" w14:textId="7D752FF1" w:rsidR="005C0781" w:rsidRPr="005C0781" w:rsidRDefault="005C0781" w:rsidP="00C177A6">
            <w:pPr>
              <w:spacing w:line="233" w:lineRule="auto"/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 xml:space="preserve">У термін, встановлений </w:t>
            </w:r>
            <w:r w:rsidR="00C177A6">
              <w:rPr>
                <w:lang w:val="uk-UA"/>
              </w:rPr>
              <w:t>Фінансовим управлінням</w:t>
            </w:r>
            <w:r w:rsidRPr="005C0781">
              <w:rPr>
                <w:lang w:val="uk-UA"/>
              </w:rPr>
              <w:t xml:space="preserve"> </w:t>
            </w:r>
            <w:r w:rsidR="00C177A6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ради</w:t>
            </w:r>
          </w:p>
        </w:tc>
        <w:tc>
          <w:tcPr>
            <w:tcW w:w="3827" w:type="dxa"/>
          </w:tcPr>
          <w:p w14:paraId="1B30B67A" w14:textId="77777777" w:rsidR="005C0781" w:rsidRPr="005C0781" w:rsidRDefault="005C0781" w:rsidP="0095594B">
            <w:pPr>
              <w:spacing w:line="233" w:lineRule="auto"/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Головне управління Державної податкової служби в Одеській області</w:t>
            </w:r>
          </w:p>
          <w:p w14:paraId="36D538E5" w14:textId="77777777" w:rsidR="005C0781" w:rsidRPr="005C0781" w:rsidRDefault="005C0781" w:rsidP="0095594B">
            <w:pPr>
              <w:spacing w:line="233" w:lineRule="auto"/>
              <w:jc w:val="center"/>
              <w:rPr>
                <w:lang w:val="uk-UA"/>
              </w:rPr>
            </w:pPr>
          </w:p>
          <w:p w14:paraId="1ACA682B" w14:textId="38AB822B" w:rsidR="00C177A6" w:rsidRDefault="00C177A6" w:rsidP="00C177A6">
            <w:pPr>
              <w:jc w:val="center"/>
              <w:rPr>
                <w:color w:val="000000" w:themeColor="text1"/>
                <w:lang w:val="uk-UA"/>
              </w:rPr>
            </w:pPr>
            <w:r w:rsidRPr="00D765D9">
              <w:rPr>
                <w:lang w:val="uk-UA"/>
              </w:rPr>
              <w:t>Відділ державного архітектурно-будівельного контролю</w:t>
            </w:r>
            <w:r w:rsidRPr="00D765D9">
              <w:rPr>
                <w:color w:val="FF0000"/>
                <w:lang w:val="uk-UA"/>
              </w:rPr>
              <w:t xml:space="preserve"> </w:t>
            </w:r>
            <w:r w:rsidRPr="00D765D9">
              <w:rPr>
                <w:color w:val="000000" w:themeColor="text1"/>
                <w:lang w:val="uk-UA"/>
              </w:rPr>
              <w:t xml:space="preserve">виконавчого комітету Чорноморської міської ради </w:t>
            </w:r>
          </w:p>
          <w:p w14:paraId="1D1AEF0F" w14:textId="77777777" w:rsidR="00B705F8" w:rsidRDefault="00B705F8" w:rsidP="00C177A6">
            <w:pPr>
              <w:jc w:val="center"/>
              <w:rPr>
                <w:color w:val="000000" w:themeColor="text1"/>
                <w:lang w:val="uk-UA"/>
              </w:rPr>
            </w:pPr>
          </w:p>
          <w:p w14:paraId="2D51E0E7" w14:textId="6B055337" w:rsidR="00B705F8" w:rsidRPr="00D765D9" w:rsidRDefault="00B705F8" w:rsidP="00C177A6">
            <w:pPr>
              <w:jc w:val="center"/>
              <w:rPr>
                <w:lang w:val="uk-UA"/>
              </w:rPr>
            </w:pPr>
            <w:r w:rsidRPr="00D765D9">
              <w:rPr>
                <w:lang w:val="uk-UA"/>
              </w:rPr>
              <w:t xml:space="preserve">Управління комунальної власності та земельних відносин Чорноморської міської ради </w:t>
            </w:r>
          </w:p>
          <w:p w14:paraId="620AFBEE" w14:textId="77777777" w:rsidR="00C177A6" w:rsidRPr="00D765D9" w:rsidRDefault="00C177A6" w:rsidP="00C177A6">
            <w:pPr>
              <w:rPr>
                <w:lang w:val="uk-UA"/>
              </w:rPr>
            </w:pPr>
          </w:p>
          <w:p w14:paraId="1ECE0566" w14:textId="77777777" w:rsidR="005C0781" w:rsidRDefault="00C177A6" w:rsidP="00C177A6">
            <w:pPr>
              <w:spacing w:line="233" w:lineRule="auto"/>
              <w:jc w:val="center"/>
              <w:rPr>
                <w:lang w:val="uk-UA"/>
              </w:rPr>
            </w:pPr>
            <w:r w:rsidRPr="00D765D9">
              <w:rPr>
                <w:lang w:val="uk-UA"/>
              </w:rPr>
              <w:t xml:space="preserve">Управління забезпечення діяльності Центру  надання адміністративних послуг виконавчого комітету Чорноморської міської ради </w:t>
            </w:r>
          </w:p>
          <w:p w14:paraId="2068C91B" w14:textId="77777777" w:rsidR="00C177A6" w:rsidRDefault="00C177A6" w:rsidP="00C177A6">
            <w:pPr>
              <w:spacing w:line="233" w:lineRule="auto"/>
              <w:jc w:val="center"/>
              <w:rPr>
                <w:lang w:val="uk-UA"/>
              </w:rPr>
            </w:pPr>
          </w:p>
          <w:p w14:paraId="260E4BAF" w14:textId="6EF7D823" w:rsidR="00C177A6" w:rsidRPr="005C0781" w:rsidRDefault="00C177A6" w:rsidP="00C177A6">
            <w:pPr>
              <w:spacing w:line="233" w:lineRule="auto"/>
              <w:jc w:val="center"/>
              <w:rPr>
                <w:lang w:val="uk-UA"/>
              </w:rPr>
            </w:pPr>
            <w:r w:rsidRPr="00D765D9">
              <w:rPr>
                <w:lang w:val="uk-UA"/>
              </w:rPr>
              <w:t xml:space="preserve">Сектор екології виконавчого комітету Чорноморської міської ради </w:t>
            </w:r>
          </w:p>
        </w:tc>
      </w:tr>
      <w:tr w:rsidR="005C0781" w:rsidRPr="005C0781" w14:paraId="1B7F7BD4" w14:textId="77777777" w:rsidTr="00340581">
        <w:trPr>
          <w:trHeight w:val="4009"/>
        </w:trPr>
        <w:tc>
          <w:tcPr>
            <w:tcW w:w="581" w:type="dxa"/>
          </w:tcPr>
          <w:p w14:paraId="28036654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lastRenderedPageBreak/>
              <w:t>6.</w:t>
            </w:r>
          </w:p>
        </w:tc>
        <w:tc>
          <w:tcPr>
            <w:tcW w:w="8032" w:type="dxa"/>
          </w:tcPr>
          <w:p w14:paraId="257974FE" w14:textId="4FD7C905" w:rsidR="005C0781" w:rsidRPr="005C0781" w:rsidRDefault="005C0781" w:rsidP="00B705F8">
            <w:pPr>
              <w:ind w:right="76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Прогнозування обсягів доходів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громади, визначення обсягів фінансування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громади, повернення кредитів до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та орієнтовних граничних показників видатків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та надання кредитів з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громади, а також розробка орієнтовного граничного сукупного обсягу публічних інвестицій на 2026 – 2028 роки на підставі прогнозу економічного і соціального розвитку України та основних прогнозних показників економічного і соціального розвитку </w:t>
            </w:r>
            <w:r w:rsidR="00B705F8">
              <w:rPr>
                <w:lang w:val="uk-UA"/>
              </w:rPr>
              <w:t>Чорноморської міської територіальної громади</w:t>
            </w:r>
            <w:r w:rsidRPr="005C0781">
              <w:rPr>
                <w:lang w:val="uk-UA"/>
              </w:rPr>
              <w:t>, аналізу виконання бюджету в попередніх та поточному бюджетних періодах</w:t>
            </w:r>
          </w:p>
        </w:tc>
        <w:tc>
          <w:tcPr>
            <w:tcW w:w="2410" w:type="dxa"/>
          </w:tcPr>
          <w:p w14:paraId="3F89EAE6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До 15 липня</w:t>
            </w:r>
          </w:p>
          <w:p w14:paraId="29053CFE" w14:textId="77777777" w:rsidR="005C0781" w:rsidRPr="005C0781" w:rsidRDefault="005C0781" w:rsidP="0095594B">
            <w:pPr>
              <w:jc w:val="center"/>
              <w:rPr>
                <w:highlight w:val="yellow"/>
                <w:lang w:val="uk-UA"/>
              </w:rPr>
            </w:pPr>
            <w:r w:rsidRPr="005C0781">
              <w:rPr>
                <w:lang w:val="uk-UA"/>
              </w:rPr>
              <w:t xml:space="preserve"> 2025 року</w:t>
            </w:r>
          </w:p>
        </w:tc>
        <w:tc>
          <w:tcPr>
            <w:tcW w:w="3827" w:type="dxa"/>
          </w:tcPr>
          <w:p w14:paraId="6A8C17F2" w14:textId="00CC59F5" w:rsidR="005C0781" w:rsidRPr="005C0781" w:rsidRDefault="00B705F8" w:rsidP="00B705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Фінансове управління Чорноморської </w:t>
            </w:r>
            <w:r w:rsidR="005C0781" w:rsidRPr="005C0781">
              <w:rPr>
                <w:lang w:val="uk-UA"/>
              </w:rPr>
              <w:t>міської ради</w:t>
            </w:r>
          </w:p>
        </w:tc>
      </w:tr>
      <w:tr w:rsidR="005C0781" w:rsidRPr="005C0781" w14:paraId="1AFD1D9F" w14:textId="77777777" w:rsidTr="00340581">
        <w:trPr>
          <w:trHeight w:val="3257"/>
        </w:trPr>
        <w:tc>
          <w:tcPr>
            <w:tcW w:w="581" w:type="dxa"/>
          </w:tcPr>
          <w:p w14:paraId="04BE307D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7.</w:t>
            </w:r>
          </w:p>
        </w:tc>
        <w:tc>
          <w:tcPr>
            <w:tcW w:w="8032" w:type="dxa"/>
          </w:tcPr>
          <w:p w14:paraId="0F56CEEE" w14:textId="77777777" w:rsidR="005C0781" w:rsidRPr="005C0781" w:rsidRDefault="005C0781" w:rsidP="0095594B">
            <w:pPr>
              <w:pStyle w:val="rvps6"/>
              <w:spacing w:before="0" w:after="0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>Розробка та доведення до головних розпорядників бюджетних коштів:</w:t>
            </w:r>
          </w:p>
          <w:p w14:paraId="104D37B0" w14:textId="507884C6" w:rsidR="005C0781" w:rsidRPr="005C0781" w:rsidRDefault="005C0781" w:rsidP="0095594B">
            <w:pPr>
              <w:pStyle w:val="rvps6"/>
              <w:spacing w:before="0" w:after="0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>- інструкції з підготовки бюджетних пропозицій до</w:t>
            </w:r>
            <w:r w:rsidR="00B705F8">
              <w:rPr>
                <w:lang w:val="uk-UA"/>
              </w:rPr>
              <w:t xml:space="preserve"> </w:t>
            </w:r>
            <w:r w:rsidRPr="005C0781">
              <w:rPr>
                <w:lang w:val="uk-UA"/>
              </w:rPr>
              <w:t xml:space="preserve">прогнозу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 на 2026 – 2028 роки;</w:t>
            </w:r>
          </w:p>
          <w:p w14:paraId="7D5E0964" w14:textId="19D1A3EF" w:rsidR="005C0781" w:rsidRPr="005C0781" w:rsidRDefault="005C0781" w:rsidP="00B705F8">
            <w:pPr>
              <w:pStyle w:val="rvps6"/>
              <w:spacing w:before="0" w:after="0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- орієнтовних граничних показників видатків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та надання кредитів з бюджету </w:t>
            </w:r>
            <w:r w:rsidR="00B705F8">
              <w:rPr>
                <w:lang w:val="uk-UA"/>
              </w:rPr>
              <w:t xml:space="preserve">Чорноморської </w:t>
            </w:r>
            <w:r w:rsidRPr="005C0781">
              <w:rPr>
                <w:lang w:val="uk-UA"/>
              </w:rPr>
              <w:t>міської територіальної громади, а також орієнтовного граничного сукупного обсягу публічних інвестицій на 2026 – 2028 роки</w:t>
            </w:r>
          </w:p>
        </w:tc>
        <w:tc>
          <w:tcPr>
            <w:tcW w:w="2410" w:type="dxa"/>
          </w:tcPr>
          <w:p w14:paraId="1B9B32D9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До 20 липня</w:t>
            </w:r>
          </w:p>
          <w:p w14:paraId="2BFA6981" w14:textId="77777777" w:rsidR="005C0781" w:rsidRPr="005C0781" w:rsidRDefault="005C0781" w:rsidP="0095594B">
            <w:pPr>
              <w:jc w:val="center"/>
              <w:rPr>
                <w:highlight w:val="yellow"/>
                <w:lang w:val="uk-UA"/>
              </w:rPr>
            </w:pPr>
            <w:r w:rsidRPr="005C0781">
              <w:rPr>
                <w:lang w:val="uk-UA"/>
              </w:rPr>
              <w:t xml:space="preserve"> 2025 року</w:t>
            </w:r>
          </w:p>
        </w:tc>
        <w:tc>
          <w:tcPr>
            <w:tcW w:w="3827" w:type="dxa"/>
          </w:tcPr>
          <w:p w14:paraId="7658C567" w14:textId="3FBAD112" w:rsidR="005C0781" w:rsidRPr="005C0781" w:rsidRDefault="00B705F8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Фінансове управління Чорноморської </w:t>
            </w:r>
            <w:r w:rsidRPr="005C0781">
              <w:rPr>
                <w:lang w:val="uk-UA"/>
              </w:rPr>
              <w:t xml:space="preserve">міської ради </w:t>
            </w:r>
          </w:p>
          <w:p w14:paraId="4699F29C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</w:p>
        </w:tc>
      </w:tr>
      <w:tr w:rsidR="005C0781" w:rsidRPr="005C0781" w14:paraId="78774B98" w14:textId="77777777" w:rsidTr="00340581">
        <w:trPr>
          <w:trHeight w:val="1631"/>
        </w:trPr>
        <w:tc>
          <w:tcPr>
            <w:tcW w:w="581" w:type="dxa"/>
          </w:tcPr>
          <w:p w14:paraId="7B661328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8.</w:t>
            </w:r>
          </w:p>
        </w:tc>
        <w:tc>
          <w:tcPr>
            <w:tcW w:w="8032" w:type="dxa"/>
          </w:tcPr>
          <w:p w14:paraId="15F9E0CB" w14:textId="753B501D" w:rsidR="005C0781" w:rsidRPr="005C0781" w:rsidRDefault="005C0781" w:rsidP="00B705F8">
            <w:pPr>
              <w:pStyle w:val="rvps6"/>
              <w:jc w:val="both"/>
              <w:rPr>
                <w:lang w:val="uk-UA" w:eastAsia="uk-UA"/>
              </w:rPr>
            </w:pPr>
            <w:r w:rsidRPr="005C0781">
              <w:rPr>
                <w:lang w:val="uk-UA"/>
              </w:rPr>
              <w:t xml:space="preserve">Надання до </w:t>
            </w:r>
            <w:r w:rsidR="00B705F8">
              <w:rPr>
                <w:lang w:val="uk-UA"/>
              </w:rPr>
              <w:t xml:space="preserve">Фінансового управління Чорноморської міської ради </w:t>
            </w:r>
            <w:r w:rsidRPr="005C0781">
              <w:rPr>
                <w:lang w:val="uk-UA"/>
              </w:rPr>
              <w:t xml:space="preserve">бюджетних пропозицій до прогнозу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на 2026 – 2028 роки</w:t>
            </w:r>
          </w:p>
        </w:tc>
        <w:tc>
          <w:tcPr>
            <w:tcW w:w="2410" w:type="dxa"/>
          </w:tcPr>
          <w:p w14:paraId="2E317795" w14:textId="2DB21EC9" w:rsidR="005C0781" w:rsidRPr="005C0781" w:rsidRDefault="005C0781" w:rsidP="00B705F8">
            <w:pPr>
              <w:ind w:right="-108"/>
              <w:jc w:val="center"/>
              <w:rPr>
                <w:highlight w:val="yellow"/>
                <w:lang w:val="uk-UA"/>
              </w:rPr>
            </w:pPr>
            <w:r w:rsidRPr="005C0781">
              <w:rPr>
                <w:lang w:val="uk-UA"/>
              </w:rPr>
              <w:t xml:space="preserve">У термін, встановлений </w:t>
            </w:r>
            <w:r w:rsidR="00B705F8">
              <w:rPr>
                <w:lang w:val="uk-UA"/>
              </w:rPr>
              <w:t>Фінансовим управлінням Чорноморської</w:t>
            </w:r>
            <w:r w:rsidRPr="005C0781">
              <w:rPr>
                <w:lang w:val="uk-UA"/>
              </w:rPr>
              <w:t xml:space="preserve"> міської ради</w:t>
            </w:r>
          </w:p>
        </w:tc>
        <w:tc>
          <w:tcPr>
            <w:tcW w:w="3827" w:type="dxa"/>
          </w:tcPr>
          <w:p w14:paraId="3AC54C92" w14:textId="3ADE5974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 xml:space="preserve">Керівники виконавчих органів </w:t>
            </w:r>
            <w:r w:rsidR="00B705F8">
              <w:rPr>
                <w:lang w:val="uk-UA" w:eastAsia="en-US"/>
              </w:rPr>
              <w:t xml:space="preserve">Чорноморської </w:t>
            </w:r>
            <w:r w:rsidRPr="005C0781">
              <w:rPr>
                <w:lang w:val="uk-UA" w:eastAsia="en-US"/>
              </w:rPr>
              <w:t>міської ради</w:t>
            </w:r>
          </w:p>
          <w:p w14:paraId="3E1754C8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(головні розпорядники бюджетних коштів)</w:t>
            </w:r>
          </w:p>
          <w:p w14:paraId="201C4B09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</w:p>
        </w:tc>
      </w:tr>
      <w:tr w:rsidR="005C0781" w:rsidRPr="005C0781" w14:paraId="6C79FB3A" w14:textId="77777777" w:rsidTr="00340581">
        <w:trPr>
          <w:trHeight w:val="3017"/>
        </w:trPr>
        <w:tc>
          <w:tcPr>
            <w:tcW w:w="581" w:type="dxa"/>
          </w:tcPr>
          <w:p w14:paraId="139BF052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lastRenderedPageBreak/>
              <w:t>9.</w:t>
            </w:r>
          </w:p>
        </w:tc>
        <w:tc>
          <w:tcPr>
            <w:tcW w:w="8032" w:type="dxa"/>
          </w:tcPr>
          <w:p w14:paraId="605F350E" w14:textId="290ACFD0" w:rsidR="005C0781" w:rsidRPr="005C0781" w:rsidRDefault="005C0781" w:rsidP="00B705F8">
            <w:pPr>
              <w:ind w:right="76"/>
              <w:jc w:val="both"/>
              <w:rPr>
                <w:highlight w:val="yellow"/>
                <w:lang w:val="uk-UA"/>
              </w:rPr>
            </w:pPr>
            <w:r w:rsidRPr="005C0781">
              <w:rPr>
                <w:lang w:val="uk-UA"/>
              </w:rPr>
              <w:t xml:space="preserve">Здійснення аналізу наданих головними розпорядниками </w:t>
            </w:r>
            <w:r w:rsidRPr="005C0781">
              <w:rPr>
                <w:spacing w:val="-4"/>
                <w:lang w:val="uk-UA"/>
              </w:rPr>
              <w:t>бюджетних коштів бюджетних пропозицій до прогнозу бюджету</w:t>
            </w:r>
            <w:r w:rsidRPr="005C0781">
              <w:rPr>
                <w:spacing w:val="-6"/>
                <w:lang w:val="uk-UA"/>
              </w:rPr>
              <w:t xml:space="preserve"> </w:t>
            </w:r>
            <w:r w:rsidR="00B705F8">
              <w:rPr>
                <w:spacing w:val="-6"/>
                <w:lang w:val="uk-UA"/>
              </w:rPr>
              <w:t>Чорноморської</w:t>
            </w:r>
            <w:r w:rsidRPr="005C0781">
              <w:rPr>
                <w:spacing w:val="-6"/>
                <w:lang w:val="uk-UA"/>
              </w:rPr>
              <w:t xml:space="preserve"> міської територіальної громади на 2026 – 2028 роки</w:t>
            </w:r>
            <w:r w:rsidRPr="005C0781">
              <w:rPr>
                <w:lang w:val="uk-UA"/>
              </w:rPr>
              <w:t xml:space="preserve"> на відповідність доведеним орієнтовним граничним показникам видатків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</w:t>
            </w:r>
            <w:r w:rsidR="00B705F8">
              <w:rPr>
                <w:lang w:val="uk-UA"/>
              </w:rPr>
              <w:t xml:space="preserve"> </w:t>
            </w:r>
            <w:r w:rsidRPr="005C0781">
              <w:rPr>
                <w:lang w:val="uk-UA"/>
              </w:rPr>
              <w:t xml:space="preserve">на 2026 – 2028 роки та надання кредитів з бюджету </w:t>
            </w:r>
            <w:r w:rsidR="00B705F8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на 2026 – 2028 роки і вимогам доведених інструкцій</w:t>
            </w:r>
          </w:p>
        </w:tc>
        <w:tc>
          <w:tcPr>
            <w:tcW w:w="2410" w:type="dxa"/>
          </w:tcPr>
          <w:p w14:paraId="3F834DED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До</w:t>
            </w:r>
          </w:p>
          <w:p w14:paraId="2B514FE5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29 липня</w:t>
            </w:r>
          </w:p>
          <w:p w14:paraId="6972D304" w14:textId="77777777" w:rsidR="005C0781" w:rsidRPr="005C0781" w:rsidRDefault="005C0781" w:rsidP="0095594B">
            <w:pPr>
              <w:jc w:val="center"/>
              <w:rPr>
                <w:highlight w:val="yellow"/>
                <w:lang w:val="uk-UA"/>
              </w:rPr>
            </w:pPr>
            <w:r w:rsidRPr="005C0781">
              <w:rPr>
                <w:lang w:val="uk-UA" w:eastAsia="en-US"/>
              </w:rPr>
              <w:t>2025 року</w:t>
            </w:r>
          </w:p>
        </w:tc>
        <w:tc>
          <w:tcPr>
            <w:tcW w:w="3827" w:type="dxa"/>
          </w:tcPr>
          <w:p w14:paraId="75161D96" w14:textId="3A9A4EF3" w:rsidR="005C0781" w:rsidRPr="005C0781" w:rsidRDefault="00B705F8" w:rsidP="0095594B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 w:eastAsia="en-US"/>
              </w:rPr>
              <w:t xml:space="preserve">Фінансове управління Чорноморської </w:t>
            </w:r>
            <w:r w:rsidR="005C0781" w:rsidRPr="005C0781">
              <w:rPr>
                <w:lang w:val="uk-UA" w:eastAsia="en-US"/>
              </w:rPr>
              <w:t>міської ради</w:t>
            </w:r>
          </w:p>
        </w:tc>
      </w:tr>
      <w:tr w:rsidR="005C0781" w:rsidRPr="005C0781" w14:paraId="5EBAD7E9" w14:textId="77777777" w:rsidTr="00340581">
        <w:trPr>
          <w:trHeight w:val="2263"/>
        </w:trPr>
        <w:tc>
          <w:tcPr>
            <w:tcW w:w="581" w:type="dxa"/>
          </w:tcPr>
          <w:p w14:paraId="1EA7C41A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10.</w:t>
            </w:r>
          </w:p>
        </w:tc>
        <w:tc>
          <w:tcPr>
            <w:tcW w:w="8032" w:type="dxa"/>
          </w:tcPr>
          <w:p w14:paraId="251ADFCE" w14:textId="477EBE3D" w:rsidR="005C0781" w:rsidRPr="005C0781" w:rsidRDefault="005C0781" w:rsidP="00131BB1">
            <w:pPr>
              <w:ind w:right="76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Включення на основі проведеного аналізу наказом </w:t>
            </w:r>
            <w:r w:rsidR="006E7923">
              <w:rPr>
                <w:lang w:val="uk-UA"/>
              </w:rPr>
              <w:t xml:space="preserve">начальника Фінансового управління Чорноморської </w:t>
            </w:r>
            <w:r w:rsidRPr="005C0781">
              <w:rPr>
                <w:lang w:val="uk-UA"/>
              </w:rPr>
              <w:t xml:space="preserve">міської ради бюджетних пропозицій головних розпорядників бюджетних коштів до прогнозу бюджету </w:t>
            </w:r>
            <w:r w:rsidR="00131BB1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</w:t>
            </w:r>
            <w:r w:rsidR="00131BB1">
              <w:rPr>
                <w:lang w:val="uk-UA"/>
              </w:rPr>
              <w:t xml:space="preserve"> </w:t>
            </w:r>
            <w:r w:rsidRPr="005C0781">
              <w:rPr>
                <w:lang w:val="uk-UA"/>
              </w:rPr>
              <w:t>на 2026 – 2028 роки</w:t>
            </w:r>
          </w:p>
        </w:tc>
        <w:tc>
          <w:tcPr>
            <w:tcW w:w="2410" w:type="dxa"/>
          </w:tcPr>
          <w:p w14:paraId="1308AAD2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До</w:t>
            </w:r>
          </w:p>
          <w:p w14:paraId="4E8DEA9E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01 серпня</w:t>
            </w:r>
          </w:p>
          <w:p w14:paraId="356E8F4F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2025 року</w:t>
            </w:r>
          </w:p>
        </w:tc>
        <w:tc>
          <w:tcPr>
            <w:tcW w:w="3827" w:type="dxa"/>
          </w:tcPr>
          <w:p w14:paraId="6D7C905B" w14:textId="143F5130" w:rsidR="005C0781" w:rsidRPr="005C0781" w:rsidRDefault="00131BB1" w:rsidP="0095594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Фінансове управління Чорноморської </w:t>
            </w:r>
            <w:r w:rsidRPr="005C0781">
              <w:rPr>
                <w:lang w:val="uk-UA" w:eastAsia="en-US"/>
              </w:rPr>
              <w:t>міської ради</w:t>
            </w:r>
          </w:p>
        </w:tc>
      </w:tr>
      <w:tr w:rsidR="005C0781" w:rsidRPr="005C0781" w14:paraId="64835C06" w14:textId="77777777" w:rsidTr="00340581">
        <w:trPr>
          <w:trHeight w:val="2819"/>
        </w:trPr>
        <w:tc>
          <w:tcPr>
            <w:tcW w:w="581" w:type="dxa"/>
          </w:tcPr>
          <w:p w14:paraId="40F9F25E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11.</w:t>
            </w:r>
          </w:p>
        </w:tc>
        <w:tc>
          <w:tcPr>
            <w:tcW w:w="8032" w:type="dxa"/>
          </w:tcPr>
          <w:p w14:paraId="4FD3C921" w14:textId="6076829F" w:rsidR="005C0781" w:rsidRPr="005C0781" w:rsidRDefault="005C0781" w:rsidP="00131BB1">
            <w:pPr>
              <w:ind w:right="76"/>
              <w:jc w:val="both"/>
              <w:rPr>
                <w:lang w:val="uk-UA" w:eastAsia="en-US"/>
              </w:rPr>
            </w:pPr>
            <w:r w:rsidRPr="005C0781">
              <w:rPr>
                <w:lang w:val="uk-UA"/>
              </w:rPr>
              <w:t xml:space="preserve">Проведення погоджувальних нарад з головними розпорядниками бюджетних коштів щодо узгодження показників прогнозу бюджету </w:t>
            </w:r>
            <w:r w:rsidR="00131BB1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на 2026 – 2028 роки (за потреби)</w:t>
            </w:r>
          </w:p>
        </w:tc>
        <w:tc>
          <w:tcPr>
            <w:tcW w:w="2410" w:type="dxa"/>
          </w:tcPr>
          <w:p w14:paraId="0AD7CDAF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До</w:t>
            </w:r>
          </w:p>
          <w:p w14:paraId="13FA6C1F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06 серпня</w:t>
            </w:r>
          </w:p>
          <w:p w14:paraId="0912A7EC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2025 року</w:t>
            </w:r>
          </w:p>
        </w:tc>
        <w:tc>
          <w:tcPr>
            <w:tcW w:w="3827" w:type="dxa"/>
          </w:tcPr>
          <w:p w14:paraId="1DA7C248" w14:textId="7B157509" w:rsidR="005C0781" w:rsidRDefault="00131BB1" w:rsidP="0095594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Фінансове управління Чорноморської </w:t>
            </w:r>
            <w:r w:rsidRPr="005C0781">
              <w:rPr>
                <w:lang w:val="uk-UA" w:eastAsia="en-US"/>
              </w:rPr>
              <w:t xml:space="preserve">міської ради </w:t>
            </w:r>
          </w:p>
          <w:p w14:paraId="0137D515" w14:textId="77777777" w:rsidR="00131BB1" w:rsidRPr="005C0781" w:rsidRDefault="00131BB1" w:rsidP="0095594B">
            <w:pPr>
              <w:jc w:val="center"/>
              <w:rPr>
                <w:lang w:val="uk-UA" w:eastAsia="en-US"/>
              </w:rPr>
            </w:pPr>
          </w:p>
          <w:p w14:paraId="47D4FF33" w14:textId="233BE455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 xml:space="preserve">Керівники виконавчих органів </w:t>
            </w:r>
            <w:r w:rsidR="00131BB1">
              <w:rPr>
                <w:lang w:val="uk-UA" w:eastAsia="en-US"/>
              </w:rPr>
              <w:t xml:space="preserve">Чорноморської </w:t>
            </w:r>
            <w:r w:rsidRPr="005C0781">
              <w:rPr>
                <w:lang w:val="uk-UA" w:eastAsia="en-US"/>
              </w:rPr>
              <w:t>міської ради</w:t>
            </w:r>
          </w:p>
          <w:p w14:paraId="514F2676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(головні розпорядники бюджетних коштів)</w:t>
            </w:r>
          </w:p>
        </w:tc>
      </w:tr>
      <w:tr w:rsidR="005C0781" w:rsidRPr="005C0781" w14:paraId="49511ACB" w14:textId="77777777" w:rsidTr="00340581">
        <w:trPr>
          <w:trHeight w:val="1316"/>
        </w:trPr>
        <w:tc>
          <w:tcPr>
            <w:tcW w:w="581" w:type="dxa"/>
          </w:tcPr>
          <w:p w14:paraId="1E6E463F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lastRenderedPageBreak/>
              <w:t>12.</w:t>
            </w:r>
          </w:p>
        </w:tc>
        <w:tc>
          <w:tcPr>
            <w:tcW w:w="8032" w:type="dxa"/>
          </w:tcPr>
          <w:p w14:paraId="0789A03A" w14:textId="239F4AB0" w:rsidR="005C0781" w:rsidRPr="005C0781" w:rsidRDefault="005C0781" w:rsidP="00131BB1">
            <w:pPr>
              <w:ind w:right="76"/>
              <w:jc w:val="both"/>
              <w:rPr>
                <w:lang w:val="uk-UA" w:eastAsia="en-US"/>
              </w:rPr>
            </w:pPr>
            <w:r w:rsidRPr="005C0781">
              <w:rPr>
                <w:lang w:val="uk-UA"/>
              </w:rPr>
              <w:t xml:space="preserve">Доопрацювання прогнозу бюджету </w:t>
            </w:r>
            <w:r w:rsidR="00131BB1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за результатами проведених погоджувальних нарад та інформації, отриманої від структурних підрозділів </w:t>
            </w:r>
            <w:r w:rsidR="00131BB1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ради </w:t>
            </w:r>
          </w:p>
        </w:tc>
        <w:tc>
          <w:tcPr>
            <w:tcW w:w="2410" w:type="dxa"/>
          </w:tcPr>
          <w:p w14:paraId="45D49388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До</w:t>
            </w:r>
          </w:p>
          <w:p w14:paraId="072CA6AB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08 серпня</w:t>
            </w:r>
          </w:p>
          <w:p w14:paraId="5702B4ED" w14:textId="77777777" w:rsidR="005C0781" w:rsidRPr="005C0781" w:rsidRDefault="005C0781" w:rsidP="0095594B">
            <w:pPr>
              <w:jc w:val="center"/>
              <w:rPr>
                <w:highlight w:val="yellow"/>
                <w:lang w:val="uk-UA"/>
              </w:rPr>
            </w:pPr>
            <w:r w:rsidRPr="005C0781">
              <w:rPr>
                <w:lang w:val="uk-UA" w:eastAsia="en-US"/>
              </w:rPr>
              <w:t>2025 року</w:t>
            </w:r>
          </w:p>
        </w:tc>
        <w:tc>
          <w:tcPr>
            <w:tcW w:w="3827" w:type="dxa"/>
          </w:tcPr>
          <w:p w14:paraId="1DE3DAE4" w14:textId="118DDEBD" w:rsidR="005C0781" w:rsidRPr="005C0781" w:rsidRDefault="00131BB1" w:rsidP="0095594B">
            <w:pPr>
              <w:jc w:val="center"/>
              <w:rPr>
                <w:lang w:val="uk-UA"/>
              </w:rPr>
            </w:pPr>
            <w:r>
              <w:rPr>
                <w:lang w:val="uk-UA" w:eastAsia="en-US"/>
              </w:rPr>
              <w:t xml:space="preserve">Фінансове управління Чорноморської </w:t>
            </w:r>
            <w:r w:rsidRPr="005C0781">
              <w:rPr>
                <w:lang w:val="uk-UA" w:eastAsia="en-US"/>
              </w:rPr>
              <w:t>міської ради</w:t>
            </w:r>
          </w:p>
        </w:tc>
      </w:tr>
      <w:tr w:rsidR="005C0781" w:rsidRPr="005C0781" w14:paraId="62FFD160" w14:textId="77777777" w:rsidTr="00340581">
        <w:trPr>
          <w:trHeight w:val="939"/>
        </w:trPr>
        <w:tc>
          <w:tcPr>
            <w:tcW w:w="581" w:type="dxa"/>
          </w:tcPr>
          <w:p w14:paraId="477DBFE7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13.</w:t>
            </w:r>
          </w:p>
        </w:tc>
        <w:tc>
          <w:tcPr>
            <w:tcW w:w="8032" w:type="dxa"/>
          </w:tcPr>
          <w:p w14:paraId="3E37D8CF" w14:textId="475674F9" w:rsidR="005C0781" w:rsidRPr="005C0781" w:rsidRDefault="005C0781" w:rsidP="00131BB1">
            <w:pPr>
              <w:ind w:right="76"/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Підготовка та організація подання проєкту рішення Виконавчого комітету </w:t>
            </w:r>
            <w:r w:rsidR="00131BB1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ради «Про схвалення Прогнозу бюджету </w:t>
            </w:r>
            <w:r w:rsidR="00131BB1">
              <w:rPr>
                <w:lang w:val="uk-UA"/>
              </w:rPr>
              <w:t xml:space="preserve">Чорноморської </w:t>
            </w:r>
            <w:r w:rsidRPr="005C0781">
              <w:rPr>
                <w:lang w:val="uk-UA"/>
              </w:rPr>
              <w:t>міської територіальної громади на 2026 – 2028 роки» разом з відповідним прогнозом</w:t>
            </w:r>
          </w:p>
        </w:tc>
        <w:tc>
          <w:tcPr>
            <w:tcW w:w="2410" w:type="dxa"/>
          </w:tcPr>
          <w:p w14:paraId="7F855982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До</w:t>
            </w:r>
          </w:p>
          <w:p w14:paraId="39C7C80A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15 серпня</w:t>
            </w:r>
          </w:p>
          <w:p w14:paraId="4051EC31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 w:eastAsia="en-US"/>
              </w:rPr>
              <w:t>2025 року</w:t>
            </w:r>
          </w:p>
        </w:tc>
        <w:tc>
          <w:tcPr>
            <w:tcW w:w="3827" w:type="dxa"/>
          </w:tcPr>
          <w:p w14:paraId="017790EF" w14:textId="37D2C2A5" w:rsidR="005C0781" w:rsidRPr="005C0781" w:rsidRDefault="00357A2A" w:rsidP="0095594B">
            <w:pPr>
              <w:jc w:val="center"/>
              <w:rPr>
                <w:lang w:val="uk-UA"/>
              </w:rPr>
            </w:pPr>
            <w:r>
              <w:rPr>
                <w:lang w:val="uk-UA" w:eastAsia="en-US"/>
              </w:rPr>
              <w:t xml:space="preserve">Фінансове управління Чорноморської </w:t>
            </w:r>
            <w:r w:rsidRPr="005C0781">
              <w:rPr>
                <w:lang w:val="uk-UA" w:eastAsia="en-US"/>
              </w:rPr>
              <w:t>міської рад</w:t>
            </w:r>
          </w:p>
        </w:tc>
      </w:tr>
      <w:tr w:rsidR="005C0781" w:rsidRPr="005C0781" w14:paraId="634649E5" w14:textId="77777777" w:rsidTr="00340581">
        <w:trPr>
          <w:trHeight w:val="6561"/>
        </w:trPr>
        <w:tc>
          <w:tcPr>
            <w:tcW w:w="581" w:type="dxa"/>
          </w:tcPr>
          <w:p w14:paraId="0B1044B1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14.</w:t>
            </w:r>
          </w:p>
        </w:tc>
        <w:tc>
          <w:tcPr>
            <w:tcW w:w="8032" w:type="dxa"/>
          </w:tcPr>
          <w:p w14:paraId="0A280010" w14:textId="77777777" w:rsidR="005C0781" w:rsidRPr="005C0781" w:rsidRDefault="005C0781" w:rsidP="0095594B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Забезпечення своєчасної передачі електронних документів до </w:t>
            </w:r>
            <w:r w:rsidRPr="005C0781">
              <w:rPr>
                <w:spacing w:val="-4"/>
                <w:lang w:val="uk-UA"/>
              </w:rPr>
              <w:t>інформаційно-аналітичної системи управління плануванням</w:t>
            </w:r>
            <w:r w:rsidRPr="005C0781">
              <w:rPr>
                <w:lang w:val="uk-UA"/>
              </w:rPr>
              <w:t xml:space="preserve"> та виконанням місцевих бюджетів «LOGIСA» відповідно до:</w:t>
            </w:r>
          </w:p>
          <w:p w14:paraId="3B971D69" w14:textId="77777777" w:rsidR="005C0781" w:rsidRPr="005C0781" w:rsidRDefault="005C0781" w:rsidP="0095594B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>- пунктів 1 – 3 додатка 1 до Порядку обміну електронними документами між Міністерством фінансів України та учасниками бюджетного процесу на місцевому рівні, затвердженого наказом Міністерства фінансів України                     від 30 серпня 2021 року № 488;</w:t>
            </w:r>
          </w:p>
          <w:p w14:paraId="2F501671" w14:textId="77777777" w:rsidR="005C0781" w:rsidRPr="005C0781" w:rsidRDefault="005C0781" w:rsidP="0095594B">
            <w:pPr>
              <w:jc w:val="both"/>
              <w:rPr>
                <w:lang w:val="uk-UA"/>
              </w:rPr>
            </w:pPr>
          </w:p>
          <w:p w14:paraId="2E79C9F7" w14:textId="77777777" w:rsidR="005C0781" w:rsidRPr="005C0781" w:rsidRDefault="005C0781" w:rsidP="0095594B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>- пункту 1 додатка 2 до Порядку обміну електронними документами між Міністерством фінансів України та учасниками бюджетного процесу на місцевому рівні, затвердженого наказом Міністерства фінансів України                     від 30 серпня 2021 року № 488</w:t>
            </w:r>
          </w:p>
        </w:tc>
        <w:tc>
          <w:tcPr>
            <w:tcW w:w="2410" w:type="dxa"/>
          </w:tcPr>
          <w:p w14:paraId="1145C533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/>
              </w:rPr>
              <w:t>Відповідно до регламенту надання, встановленого додатками 1, 2 до Порядку обміну електронними документами між Міністерством фінансів України та учасниками бюджетного процесу на місцевому рівні, затвердженого наказом Міністерства фінансів України від 30 серпня 2021 року № 488</w:t>
            </w:r>
          </w:p>
        </w:tc>
        <w:tc>
          <w:tcPr>
            <w:tcW w:w="3827" w:type="dxa"/>
          </w:tcPr>
          <w:p w14:paraId="3CAAFF68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</w:p>
          <w:p w14:paraId="0715165F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</w:p>
          <w:p w14:paraId="4F07E8F7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</w:p>
          <w:p w14:paraId="62177AD8" w14:textId="2B820E15" w:rsidR="005C0781" w:rsidRPr="005C0781" w:rsidRDefault="00357A2A" w:rsidP="0095594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Фінансове управління Чорноморської </w:t>
            </w:r>
            <w:r w:rsidRPr="005C0781">
              <w:rPr>
                <w:lang w:val="uk-UA" w:eastAsia="en-US"/>
              </w:rPr>
              <w:t>міської рад</w:t>
            </w:r>
          </w:p>
          <w:p w14:paraId="39D08C1B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</w:p>
          <w:p w14:paraId="109BC745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</w:p>
          <w:p w14:paraId="43386547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</w:p>
          <w:p w14:paraId="65922C02" w14:textId="6C6FAE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 xml:space="preserve">Керівники виконавчих органів </w:t>
            </w:r>
            <w:r w:rsidR="00357A2A">
              <w:rPr>
                <w:lang w:val="uk-UA" w:eastAsia="en-US"/>
              </w:rPr>
              <w:t xml:space="preserve">Чорноморської </w:t>
            </w:r>
            <w:r w:rsidRPr="005C0781">
              <w:rPr>
                <w:lang w:val="uk-UA" w:eastAsia="en-US"/>
              </w:rPr>
              <w:t xml:space="preserve"> міської ради</w:t>
            </w:r>
          </w:p>
          <w:p w14:paraId="33AF330D" w14:textId="77777777" w:rsidR="005C0781" w:rsidRPr="005C0781" w:rsidRDefault="005C0781" w:rsidP="0095594B">
            <w:pPr>
              <w:ind w:right="-101"/>
              <w:jc w:val="center"/>
              <w:rPr>
                <w:lang w:val="uk-UA"/>
              </w:rPr>
            </w:pPr>
            <w:r w:rsidRPr="005C0781">
              <w:rPr>
                <w:lang w:val="uk-UA" w:eastAsia="en-US"/>
              </w:rPr>
              <w:t>(головні розпорядники бюджетних коштів)</w:t>
            </w:r>
          </w:p>
        </w:tc>
      </w:tr>
      <w:tr w:rsidR="005C0781" w:rsidRPr="005C0781" w14:paraId="6A070611" w14:textId="77777777" w:rsidTr="00340581">
        <w:trPr>
          <w:trHeight w:val="1174"/>
        </w:trPr>
        <w:tc>
          <w:tcPr>
            <w:tcW w:w="581" w:type="dxa"/>
          </w:tcPr>
          <w:p w14:paraId="1A8DBDAC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lastRenderedPageBreak/>
              <w:t>15.</w:t>
            </w:r>
          </w:p>
        </w:tc>
        <w:tc>
          <w:tcPr>
            <w:tcW w:w="8032" w:type="dxa"/>
          </w:tcPr>
          <w:p w14:paraId="4AB21D0A" w14:textId="1850DCDB" w:rsidR="005C0781" w:rsidRPr="005C0781" w:rsidRDefault="005C0781" w:rsidP="00357A2A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Розгляд та схвалення прогнозу бюджету </w:t>
            </w:r>
            <w:r w:rsidR="00357A2A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на 2026 – 2028 роки Виконавчим комітетом </w:t>
            </w:r>
            <w:r w:rsidR="00854225">
              <w:rPr>
                <w:lang w:val="uk-UA"/>
              </w:rPr>
              <w:t>Ч</w:t>
            </w:r>
            <w:r w:rsidR="00357A2A">
              <w:rPr>
                <w:lang w:val="uk-UA"/>
              </w:rPr>
              <w:t>орноморської</w:t>
            </w:r>
            <w:r w:rsidRPr="005C0781">
              <w:rPr>
                <w:lang w:val="uk-UA"/>
              </w:rPr>
              <w:t xml:space="preserve"> міської ради</w:t>
            </w:r>
          </w:p>
        </w:tc>
        <w:tc>
          <w:tcPr>
            <w:tcW w:w="2410" w:type="dxa"/>
          </w:tcPr>
          <w:p w14:paraId="2E10F342" w14:textId="0AEEF895" w:rsidR="005C0781" w:rsidRPr="005C0781" w:rsidRDefault="00854225" w:rsidP="0095594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Не пізніше</w:t>
            </w:r>
          </w:p>
          <w:p w14:paraId="5B50F0A9" w14:textId="77777777" w:rsidR="005C0781" w:rsidRPr="005C0781" w:rsidRDefault="005C0781" w:rsidP="0095594B">
            <w:pPr>
              <w:jc w:val="center"/>
              <w:rPr>
                <w:lang w:val="uk-UA" w:eastAsia="en-US"/>
              </w:rPr>
            </w:pPr>
            <w:r w:rsidRPr="005C0781">
              <w:rPr>
                <w:lang w:val="uk-UA" w:eastAsia="en-US"/>
              </w:rPr>
              <w:t>01 вересня</w:t>
            </w:r>
          </w:p>
          <w:p w14:paraId="4B2D5A63" w14:textId="77777777" w:rsidR="005C0781" w:rsidRPr="005C0781" w:rsidRDefault="005C0781" w:rsidP="0095594B">
            <w:pPr>
              <w:jc w:val="center"/>
              <w:rPr>
                <w:highlight w:val="yellow"/>
                <w:lang w:val="uk-UA"/>
              </w:rPr>
            </w:pPr>
            <w:r w:rsidRPr="005C0781">
              <w:rPr>
                <w:lang w:val="uk-UA" w:eastAsia="en-US"/>
              </w:rPr>
              <w:t>2025 року</w:t>
            </w:r>
          </w:p>
        </w:tc>
        <w:tc>
          <w:tcPr>
            <w:tcW w:w="3827" w:type="dxa"/>
          </w:tcPr>
          <w:p w14:paraId="25F15D63" w14:textId="77777777" w:rsidR="005C0781" w:rsidRPr="005C0781" w:rsidRDefault="005C0781" w:rsidP="0095594B">
            <w:pPr>
              <w:ind w:right="-101"/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 xml:space="preserve">Виконавчий комітет </w:t>
            </w:r>
          </w:p>
          <w:p w14:paraId="37985524" w14:textId="2D12975A" w:rsidR="005C0781" w:rsidRPr="005C0781" w:rsidRDefault="00854225" w:rsidP="0095594B">
            <w:pPr>
              <w:ind w:right="-101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Чорноморської</w:t>
            </w:r>
            <w:r w:rsidR="005C0781" w:rsidRPr="005C0781">
              <w:rPr>
                <w:lang w:val="uk-UA"/>
              </w:rPr>
              <w:t xml:space="preserve"> міської ради</w:t>
            </w:r>
          </w:p>
        </w:tc>
      </w:tr>
      <w:tr w:rsidR="005C0781" w:rsidRPr="00B955B4" w14:paraId="3930801B" w14:textId="77777777" w:rsidTr="00340581">
        <w:trPr>
          <w:trHeight w:val="2692"/>
        </w:trPr>
        <w:tc>
          <w:tcPr>
            <w:tcW w:w="581" w:type="dxa"/>
          </w:tcPr>
          <w:p w14:paraId="2A8098A9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>16.</w:t>
            </w:r>
          </w:p>
        </w:tc>
        <w:tc>
          <w:tcPr>
            <w:tcW w:w="8032" w:type="dxa"/>
          </w:tcPr>
          <w:p w14:paraId="226D671C" w14:textId="5C9BE98D" w:rsidR="005C0781" w:rsidRPr="005C0781" w:rsidRDefault="005C0781" w:rsidP="0095594B">
            <w:pPr>
              <w:jc w:val="both"/>
              <w:rPr>
                <w:lang w:val="uk-UA"/>
              </w:rPr>
            </w:pPr>
            <w:r w:rsidRPr="005C0781">
              <w:rPr>
                <w:lang w:val="uk-UA"/>
              </w:rPr>
              <w:t xml:space="preserve">Оформлення проєкту рішення </w:t>
            </w:r>
            <w:r w:rsidR="00854225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ради                         «Про прогноз бюджету </w:t>
            </w:r>
            <w:r w:rsidR="00854225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територіальної громади на 2026 – 2028 роки» та подання прогнозу разом із фінансово-економічним обґрунтуванням до </w:t>
            </w:r>
            <w:r w:rsidR="00854225">
              <w:rPr>
                <w:lang w:val="uk-UA"/>
              </w:rPr>
              <w:t>Чорноморської</w:t>
            </w:r>
            <w:r w:rsidRPr="005C0781">
              <w:rPr>
                <w:lang w:val="uk-UA"/>
              </w:rPr>
              <w:t xml:space="preserve"> міської ради для розгляду</w:t>
            </w:r>
          </w:p>
          <w:p w14:paraId="5A195D3C" w14:textId="77777777" w:rsidR="005C0781" w:rsidRPr="005C0781" w:rsidRDefault="005C0781" w:rsidP="0095594B">
            <w:pPr>
              <w:ind w:right="4251"/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14:paraId="1A1AAC41" w14:textId="59422724" w:rsidR="005C0781" w:rsidRPr="005C0781" w:rsidRDefault="005C0781" w:rsidP="00340581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 xml:space="preserve">У п’ятиденний строк після прийняття рішення Виконавчим комітетом </w:t>
            </w:r>
            <w:r w:rsidR="00340581">
              <w:rPr>
                <w:lang w:val="uk-UA"/>
              </w:rPr>
              <w:t xml:space="preserve">Чорноморської </w:t>
            </w:r>
            <w:r w:rsidRPr="005C0781">
              <w:rPr>
                <w:lang w:val="uk-UA"/>
              </w:rPr>
              <w:t>міської ради</w:t>
            </w:r>
          </w:p>
        </w:tc>
        <w:tc>
          <w:tcPr>
            <w:tcW w:w="3827" w:type="dxa"/>
          </w:tcPr>
          <w:p w14:paraId="0C4EEAD8" w14:textId="2B7B05A3" w:rsidR="005C0781" w:rsidRPr="005C0781" w:rsidRDefault="005C0781" w:rsidP="0095594B">
            <w:pPr>
              <w:jc w:val="center"/>
              <w:rPr>
                <w:lang w:val="uk-UA"/>
              </w:rPr>
            </w:pPr>
            <w:r w:rsidRPr="005C0781">
              <w:rPr>
                <w:lang w:val="uk-UA"/>
              </w:rPr>
              <w:t xml:space="preserve">Виконавчий комітет </w:t>
            </w:r>
            <w:r w:rsidR="00340581">
              <w:rPr>
                <w:lang w:val="uk-UA"/>
              </w:rPr>
              <w:t xml:space="preserve">Чорноморської </w:t>
            </w:r>
            <w:r w:rsidRPr="005C0781">
              <w:rPr>
                <w:lang w:val="uk-UA"/>
              </w:rPr>
              <w:t>міської ради</w:t>
            </w:r>
          </w:p>
          <w:p w14:paraId="4A9420E8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</w:p>
          <w:p w14:paraId="2FBF4637" w14:textId="3174425F" w:rsidR="005C0781" w:rsidRPr="005C0781" w:rsidRDefault="00340581" w:rsidP="009559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Фінансове управління Чорноморської</w:t>
            </w:r>
            <w:r w:rsidR="005C0781" w:rsidRPr="005C0781">
              <w:rPr>
                <w:lang w:val="uk-UA"/>
              </w:rPr>
              <w:t xml:space="preserve"> міської ради</w:t>
            </w:r>
          </w:p>
          <w:p w14:paraId="57F56EF7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</w:p>
          <w:p w14:paraId="7DAEE267" w14:textId="77777777" w:rsidR="005C0781" w:rsidRPr="005C0781" w:rsidRDefault="005C0781" w:rsidP="0095594B">
            <w:pPr>
              <w:jc w:val="center"/>
              <w:rPr>
                <w:lang w:val="uk-UA"/>
              </w:rPr>
            </w:pPr>
          </w:p>
        </w:tc>
      </w:tr>
    </w:tbl>
    <w:p w14:paraId="14AF5ADC" w14:textId="77777777" w:rsidR="005C0781" w:rsidRPr="005C0781" w:rsidRDefault="005C0781" w:rsidP="005C0781">
      <w:pPr>
        <w:shd w:val="clear" w:color="auto" w:fill="FFFFFF"/>
        <w:tabs>
          <w:tab w:val="left" w:pos="7078"/>
        </w:tabs>
        <w:ind w:firstLine="567"/>
        <w:rPr>
          <w:lang w:val="uk-UA"/>
        </w:rPr>
      </w:pPr>
    </w:p>
    <w:p w14:paraId="263D759A" w14:textId="77777777" w:rsidR="005C0781" w:rsidRPr="005C0781" w:rsidRDefault="005C0781" w:rsidP="005C0781">
      <w:pPr>
        <w:shd w:val="clear" w:color="auto" w:fill="FFFFFF"/>
        <w:tabs>
          <w:tab w:val="left" w:pos="7078"/>
        </w:tabs>
        <w:ind w:firstLine="567"/>
        <w:rPr>
          <w:lang w:val="uk-UA"/>
        </w:rPr>
      </w:pPr>
    </w:p>
    <w:p w14:paraId="1ED559F5" w14:textId="77777777" w:rsidR="005C0781" w:rsidRPr="005C0781" w:rsidRDefault="005C0781" w:rsidP="005C0781">
      <w:pPr>
        <w:shd w:val="clear" w:color="auto" w:fill="FFFFFF"/>
        <w:tabs>
          <w:tab w:val="left" w:pos="7078"/>
        </w:tabs>
        <w:ind w:firstLine="567"/>
        <w:rPr>
          <w:lang w:val="uk-UA"/>
        </w:rPr>
      </w:pPr>
    </w:p>
    <w:p w14:paraId="79E8CAA4" w14:textId="465660D6" w:rsidR="005C0781" w:rsidRPr="005C0781" w:rsidRDefault="00783174" w:rsidP="005C0781">
      <w:pPr>
        <w:shd w:val="clear" w:color="auto" w:fill="FFFFFF"/>
        <w:tabs>
          <w:tab w:val="left" w:pos="7078"/>
        </w:tabs>
        <w:ind w:firstLine="567"/>
        <w:rPr>
          <w:lang w:val="uk-UA"/>
        </w:rPr>
      </w:pPr>
      <w:r>
        <w:rPr>
          <w:lang w:val="uk-UA"/>
        </w:rPr>
        <w:t xml:space="preserve">                       </w:t>
      </w:r>
      <w:r w:rsidR="00854225">
        <w:rPr>
          <w:lang w:val="uk-UA"/>
        </w:rPr>
        <w:t>Начальник фінансового управління                                                                                     Ольга ЯКОВЕНКО</w:t>
      </w:r>
    </w:p>
    <w:p w14:paraId="72B2F015" w14:textId="77777777" w:rsidR="005C0781" w:rsidRDefault="005C0781" w:rsidP="005C0781">
      <w:pPr>
        <w:shd w:val="clear" w:color="auto" w:fill="FFFFFF"/>
        <w:tabs>
          <w:tab w:val="left" w:pos="7078"/>
        </w:tabs>
        <w:ind w:firstLine="567"/>
        <w:rPr>
          <w:sz w:val="28"/>
          <w:szCs w:val="28"/>
          <w:lang w:val="uk-UA"/>
        </w:rPr>
      </w:pPr>
    </w:p>
    <w:p w14:paraId="0F1F9F2A" w14:textId="3D452E8A" w:rsidR="005C0781" w:rsidRDefault="005C0781" w:rsidP="005C0781">
      <w:pPr>
        <w:ind w:left="567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en-US"/>
        </w:rPr>
        <w:t xml:space="preserve">  </w:t>
      </w:r>
    </w:p>
    <w:p w14:paraId="4B29C2DB" w14:textId="77777777" w:rsidR="005C0781" w:rsidRDefault="005C0781" w:rsidP="005C0781">
      <w:pPr>
        <w:ind w:left="567"/>
        <w:rPr>
          <w:sz w:val="28"/>
          <w:szCs w:val="28"/>
          <w:lang w:val="uk-UA" w:eastAsia="ar-SA"/>
        </w:rPr>
      </w:pPr>
    </w:p>
    <w:p w14:paraId="1C253908" w14:textId="77777777" w:rsidR="005C0781" w:rsidRDefault="005C0781" w:rsidP="005C0781">
      <w:pPr>
        <w:ind w:left="567"/>
        <w:rPr>
          <w:sz w:val="28"/>
          <w:szCs w:val="28"/>
          <w:lang w:val="uk-UA" w:eastAsia="ar-SA"/>
        </w:rPr>
      </w:pPr>
    </w:p>
    <w:p w14:paraId="5B09A9D8" w14:textId="77777777" w:rsidR="005C0781" w:rsidRDefault="005C0781" w:rsidP="005C0781">
      <w:pPr>
        <w:ind w:left="567"/>
        <w:rPr>
          <w:sz w:val="28"/>
          <w:szCs w:val="28"/>
          <w:lang w:val="uk-UA" w:eastAsia="ar-SA"/>
        </w:rPr>
      </w:pPr>
    </w:p>
    <w:p w14:paraId="598D23E1" w14:textId="04802456" w:rsidR="005C0781" w:rsidRPr="008C5353" w:rsidRDefault="005C0781" w:rsidP="0058554A">
      <w:pPr>
        <w:ind w:firstLine="709"/>
        <w:jc w:val="both"/>
        <w:rPr>
          <w:lang w:val="uk-UA"/>
        </w:rPr>
      </w:pPr>
    </w:p>
    <w:sectPr w:rsidR="005C0781" w:rsidRPr="008C5353">
      <w:pgSz w:w="16838" w:h="11906" w:orient="landscape"/>
      <w:pgMar w:top="1135" w:right="1134" w:bottom="70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E53A" w14:textId="77777777" w:rsidR="00A87ADE" w:rsidRDefault="00A87ADE" w:rsidP="00472C12">
      <w:r>
        <w:separator/>
      </w:r>
    </w:p>
  </w:endnote>
  <w:endnote w:type="continuationSeparator" w:id="0">
    <w:p w14:paraId="6D80341C" w14:textId="77777777" w:rsidR="00A87ADE" w:rsidRDefault="00A87ADE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E176" w14:textId="77777777" w:rsidR="00374213" w:rsidRDefault="0037421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778F" w14:textId="77777777" w:rsidR="00374213" w:rsidRDefault="0037421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C79A" w14:textId="77777777" w:rsidR="00374213" w:rsidRDefault="003742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C8E4" w14:textId="77777777" w:rsidR="00A87ADE" w:rsidRDefault="00A87ADE" w:rsidP="00472C12">
      <w:r>
        <w:separator/>
      </w:r>
    </w:p>
  </w:footnote>
  <w:footnote w:type="continuationSeparator" w:id="0">
    <w:p w14:paraId="3E61CDB8" w14:textId="77777777" w:rsidR="00A87ADE" w:rsidRDefault="00A87ADE" w:rsidP="0047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E4F3" w14:textId="77777777" w:rsidR="00374213" w:rsidRDefault="0037421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CAE0" w14:textId="4FC1CC2C" w:rsidR="0055471F" w:rsidRDefault="00374213" w:rsidP="00374213">
    <w:pPr>
      <w:pStyle w:val="a8"/>
      <w:tabs>
        <w:tab w:val="left" w:pos="3000"/>
      </w:tabs>
    </w:pPr>
    <w:r>
      <w:tab/>
    </w:r>
    <w:r>
      <w:tab/>
    </w:r>
  </w:p>
  <w:p w14:paraId="138E21B4" w14:textId="77777777" w:rsidR="0055471F" w:rsidRDefault="0055471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513D" w14:textId="77777777" w:rsidR="00374213" w:rsidRDefault="003742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2A89120A"/>
    <w:multiLevelType w:val="hybridMultilevel"/>
    <w:tmpl w:val="D2DC0132"/>
    <w:lvl w:ilvl="0" w:tplc="D5D61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4851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29E9"/>
    <w:rsid w:val="00087F1F"/>
    <w:rsid w:val="00091BCD"/>
    <w:rsid w:val="0009457B"/>
    <w:rsid w:val="0009487C"/>
    <w:rsid w:val="00095C05"/>
    <w:rsid w:val="00096CB9"/>
    <w:rsid w:val="00097B4E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79C"/>
    <w:rsid w:val="000D2A78"/>
    <w:rsid w:val="000D2B77"/>
    <w:rsid w:val="000D5CDD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D11"/>
    <w:rsid w:val="0010771D"/>
    <w:rsid w:val="0011230B"/>
    <w:rsid w:val="001137F7"/>
    <w:rsid w:val="001143F7"/>
    <w:rsid w:val="0011674E"/>
    <w:rsid w:val="00117EE2"/>
    <w:rsid w:val="00124358"/>
    <w:rsid w:val="001300CF"/>
    <w:rsid w:val="00131BB1"/>
    <w:rsid w:val="00136F1A"/>
    <w:rsid w:val="00140FD9"/>
    <w:rsid w:val="00144E79"/>
    <w:rsid w:val="00146191"/>
    <w:rsid w:val="00146F8C"/>
    <w:rsid w:val="00150056"/>
    <w:rsid w:val="0015177C"/>
    <w:rsid w:val="00153660"/>
    <w:rsid w:val="0015433E"/>
    <w:rsid w:val="00156332"/>
    <w:rsid w:val="00156863"/>
    <w:rsid w:val="00161E86"/>
    <w:rsid w:val="00161EFA"/>
    <w:rsid w:val="00163D46"/>
    <w:rsid w:val="00171241"/>
    <w:rsid w:val="001724D4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5E9A"/>
    <w:rsid w:val="001B6268"/>
    <w:rsid w:val="001B7897"/>
    <w:rsid w:val="001C1F18"/>
    <w:rsid w:val="001C3C90"/>
    <w:rsid w:val="001C4B9B"/>
    <w:rsid w:val="001C55F9"/>
    <w:rsid w:val="001C5831"/>
    <w:rsid w:val="001D64EC"/>
    <w:rsid w:val="001E37A5"/>
    <w:rsid w:val="001E6CF9"/>
    <w:rsid w:val="001E70EC"/>
    <w:rsid w:val="001F2936"/>
    <w:rsid w:val="001F7695"/>
    <w:rsid w:val="0020035C"/>
    <w:rsid w:val="00202326"/>
    <w:rsid w:val="002045FF"/>
    <w:rsid w:val="0021120B"/>
    <w:rsid w:val="00211288"/>
    <w:rsid w:val="00211375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280D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7E6A"/>
    <w:rsid w:val="002B196D"/>
    <w:rsid w:val="002B285D"/>
    <w:rsid w:val="002B484E"/>
    <w:rsid w:val="002B4B38"/>
    <w:rsid w:val="002B670D"/>
    <w:rsid w:val="002B7391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13B"/>
    <w:rsid w:val="002E02CA"/>
    <w:rsid w:val="002E4CB9"/>
    <w:rsid w:val="002E62F0"/>
    <w:rsid w:val="002F0F30"/>
    <w:rsid w:val="002F219E"/>
    <w:rsid w:val="002F5635"/>
    <w:rsid w:val="002F61A2"/>
    <w:rsid w:val="002F62A6"/>
    <w:rsid w:val="00301A00"/>
    <w:rsid w:val="00301FA9"/>
    <w:rsid w:val="00303224"/>
    <w:rsid w:val="00303A14"/>
    <w:rsid w:val="00305CF7"/>
    <w:rsid w:val="00306DED"/>
    <w:rsid w:val="003103CD"/>
    <w:rsid w:val="00311A95"/>
    <w:rsid w:val="00313E0A"/>
    <w:rsid w:val="00315255"/>
    <w:rsid w:val="00315642"/>
    <w:rsid w:val="00316A5E"/>
    <w:rsid w:val="00323E59"/>
    <w:rsid w:val="00332493"/>
    <w:rsid w:val="00336255"/>
    <w:rsid w:val="00340581"/>
    <w:rsid w:val="003457D9"/>
    <w:rsid w:val="00346106"/>
    <w:rsid w:val="00350B66"/>
    <w:rsid w:val="003524D4"/>
    <w:rsid w:val="00357A2A"/>
    <w:rsid w:val="00357A51"/>
    <w:rsid w:val="00361688"/>
    <w:rsid w:val="00361A29"/>
    <w:rsid w:val="00363C8A"/>
    <w:rsid w:val="003641ED"/>
    <w:rsid w:val="00371C1B"/>
    <w:rsid w:val="0037283D"/>
    <w:rsid w:val="00374213"/>
    <w:rsid w:val="00382EE2"/>
    <w:rsid w:val="00383C96"/>
    <w:rsid w:val="00385081"/>
    <w:rsid w:val="0038714F"/>
    <w:rsid w:val="00394E4B"/>
    <w:rsid w:val="003960B0"/>
    <w:rsid w:val="00396F84"/>
    <w:rsid w:val="0039728C"/>
    <w:rsid w:val="003A16E9"/>
    <w:rsid w:val="003A5C09"/>
    <w:rsid w:val="003A67BB"/>
    <w:rsid w:val="003B0332"/>
    <w:rsid w:val="003B07F0"/>
    <w:rsid w:val="003B0D89"/>
    <w:rsid w:val="003B176C"/>
    <w:rsid w:val="003B48E7"/>
    <w:rsid w:val="003B70EC"/>
    <w:rsid w:val="003B7B2E"/>
    <w:rsid w:val="003B7B57"/>
    <w:rsid w:val="003C77FB"/>
    <w:rsid w:val="003C7994"/>
    <w:rsid w:val="003D02E4"/>
    <w:rsid w:val="003D4CE3"/>
    <w:rsid w:val="003D507D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575F"/>
    <w:rsid w:val="003F62B5"/>
    <w:rsid w:val="003F6C7E"/>
    <w:rsid w:val="00403F08"/>
    <w:rsid w:val="0041036F"/>
    <w:rsid w:val="00410412"/>
    <w:rsid w:val="00412240"/>
    <w:rsid w:val="00412BDC"/>
    <w:rsid w:val="00414671"/>
    <w:rsid w:val="00421B09"/>
    <w:rsid w:val="00422C36"/>
    <w:rsid w:val="004239E1"/>
    <w:rsid w:val="00426457"/>
    <w:rsid w:val="00431EBD"/>
    <w:rsid w:val="00432029"/>
    <w:rsid w:val="00432BEF"/>
    <w:rsid w:val="00434A4D"/>
    <w:rsid w:val="0044068B"/>
    <w:rsid w:val="004420A0"/>
    <w:rsid w:val="004430C8"/>
    <w:rsid w:val="00443676"/>
    <w:rsid w:val="00445F64"/>
    <w:rsid w:val="00454289"/>
    <w:rsid w:val="004542C3"/>
    <w:rsid w:val="004610D0"/>
    <w:rsid w:val="00462173"/>
    <w:rsid w:val="004654B0"/>
    <w:rsid w:val="004673C6"/>
    <w:rsid w:val="0047032C"/>
    <w:rsid w:val="00472C12"/>
    <w:rsid w:val="00472FD9"/>
    <w:rsid w:val="00474007"/>
    <w:rsid w:val="0047508D"/>
    <w:rsid w:val="004759AF"/>
    <w:rsid w:val="00477F47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39B5"/>
    <w:rsid w:val="00496597"/>
    <w:rsid w:val="00496BF0"/>
    <w:rsid w:val="004A0985"/>
    <w:rsid w:val="004A0F60"/>
    <w:rsid w:val="004A0FB2"/>
    <w:rsid w:val="004A1FAB"/>
    <w:rsid w:val="004A3F74"/>
    <w:rsid w:val="004B3022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412A"/>
    <w:rsid w:val="004D53EC"/>
    <w:rsid w:val="004D707E"/>
    <w:rsid w:val="004E2EC3"/>
    <w:rsid w:val="004E3E02"/>
    <w:rsid w:val="004E5D5B"/>
    <w:rsid w:val="004F14ED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18C6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471F"/>
    <w:rsid w:val="00555076"/>
    <w:rsid w:val="00555524"/>
    <w:rsid w:val="0056105F"/>
    <w:rsid w:val="005631D3"/>
    <w:rsid w:val="00563485"/>
    <w:rsid w:val="0056688E"/>
    <w:rsid w:val="005707F5"/>
    <w:rsid w:val="00570AD9"/>
    <w:rsid w:val="00570C4E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8554A"/>
    <w:rsid w:val="005917EF"/>
    <w:rsid w:val="00593A24"/>
    <w:rsid w:val="00595FA5"/>
    <w:rsid w:val="005A1967"/>
    <w:rsid w:val="005A267A"/>
    <w:rsid w:val="005A6D80"/>
    <w:rsid w:val="005B11E4"/>
    <w:rsid w:val="005B615F"/>
    <w:rsid w:val="005C0781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38DC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3738"/>
    <w:rsid w:val="00646D3D"/>
    <w:rsid w:val="00646FE8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61B2"/>
    <w:rsid w:val="00666B04"/>
    <w:rsid w:val="006671F3"/>
    <w:rsid w:val="00670962"/>
    <w:rsid w:val="0067266C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079"/>
    <w:rsid w:val="006A3DE2"/>
    <w:rsid w:val="006A5C7A"/>
    <w:rsid w:val="006B4DA1"/>
    <w:rsid w:val="006B66DE"/>
    <w:rsid w:val="006D1A2A"/>
    <w:rsid w:val="006D2B8E"/>
    <w:rsid w:val="006E4EA8"/>
    <w:rsid w:val="006E5C49"/>
    <w:rsid w:val="006E7923"/>
    <w:rsid w:val="006F0791"/>
    <w:rsid w:val="006F1A00"/>
    <w:rsid w:val="006F2E25"/>
    <w:rsid w:val="006F2E40"/>
    <w:rsid w:val="006F32D1"/>
    <w:rsid w:val="006F37D2"/>
    <w:rsid w:val="006F39DD"/>
    <w:rsid w:val="006F4267"/>
    <w:rsid w:val="006F4BE9"/>
    <w:rsid w:val="006F51A0"/>
    <w:rsid w:val="00706164"/>
    <w:rsid w:val="00713F16"/>
    <w:rsid w:val="007144B7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54A09"/>
    <w:rsid w:val="0076366B"/>
    <w:rsid w:val="00763B5D"/>
    <w:rsid w:val="007646E2"/>
    <w:rsid w:val="007661DE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174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A7EA0"/>
    <w:rsid w:val="007B37FC"/>
    <w:rsid w:val="007B3BF1"/>
    <w:rsid w:val="007B5921"/>
    <w:rsid w:val="007C0FF2"/>
    <w:rsid w:val="007C237A"/>
    <w:rsid w:val="007C37B4"/>
    <w:rsid w:val="007C4283"/>
    <w:rsid w:val="007D0DFF"/>
    <w:rsid w:val="007D3F6F"/>
    <w:rsid w:val="007D5D29"/>
    <w:rsid w:val="007D7231"/>
    <w:rsid w:val="007E0145"/>
    <w:rsid w:val="007E4236"/>
    <w:rsid w:val="007E48B9"/>
    <w:rsid w:val="007E4B0F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6F34"/>
    <w:rsid w:val="00807A37"/>
    <w:rsid w:val="00810486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396C"/>
    <w:rsid w:val="00835658"/>
    <w:rsid w:val="0083659B"/>
    <w:rsid w:val="00840369"/>
    <w:rsid w:val="008423B8"/>
    <w:rsid w:val="008452D9"/>
    <w:rsid w:val="00845E5D"/>
    <w:rsid w:val="00854225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2C2A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7462"/>
    <w:rsid w:val="008B0E57"/>
    <w:rsid w:val="008B2BCE"/>
    <w:rsid w:val="008B5EA0"/>
    <w:rsid w:val="008C0536"/>
    <w:rsid w:val="008C157B"/>
    <w:rsid w:val="008C4E4E"/>
    <w:rsid w:val="008C5353"/>
    <w:rsid w:val="008D1A71"/>
    <w:rsid w:val="008D3BE7"/>
    <w:rsid w:val="008D3DF4"/>
    <w:rsid w:val="008D6ECC"/>
    <w:rsid w:val="008E0684"/>
    <w:rsid w:val="008E14C7"/>
    <w:rsid w:val="008E33C0"/>
    <w:rsid w:val="008E5E4A"/>
    <w:rsid w:val="008E6EBC"/>
    <w:rsid w:val="008F4C7F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42F8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487D"/>
    <w:rsid w:val="00A127B5"/>
    <w:rsid w:val="00A17AEA"/>
    <w:rsid w:val="00A20CB6"/>
    <w:rsid w:val="00A2249E"/>
    <w:rsid w:val="00A226D2"/>
    <w:rsid w:val="00A30D21"/>
    <w:rsid w:val="00A32A79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ADE"/>
    <w:rsid w:val="00A87E7F"/>
    <w:rsid w:val="00A913EA"/>
    <w:rsid w:val="00A93BA8"/>
    <w:rsid w:val="00A93D90"/>
    <w:rsid w:val="00A944C7"/>
    <w:rsid w:val="00AA256F"/>
    <w:rsid w:val="00AA3EBF"/>
    <w:rsid w:val="00AA485F"/>
    <w:rsid w:val="00AB14D6"/>
    <w:rsid w:val="00AB1848"/>
    <w:rsid w:val="00AB33CA"/>
    <w:rsid w:val="00AB3B0E"/>
    <w:rsid w:val="00AB40F4"/>
    <w:rsid w:val="00AB5398"/>
    <w:rsid w:val="00AB5806"/>
    <w:rsid w:val="00AB5D24"/>
    <w:rsid w:val="00AC18EB"/>
    <w:rsid w:val="00AC483A"/>
    <w:rsid w:val="00AC5AD9"/>
    <w:rsid w:val="00AD0B54"/>
    <w:rsid w:val="00AD329C"/>
    <w:rsid w:val="00AD38C3"/>
    <w:rsid w:val="00AD3DFB"/>
    <w:rsid w:val="00AD4D6E"/>
    <w:rsid w:val="00AD74F9"/>
    <w:rsid w:val="00AE2F6E"/>
    <w:rsid w:val="00AE73C1"/>
    <w:rsid w:val="00AE79A9"/>
    <w:rsid w:val="00AF15D0"/>
    <w:rsid w:val="00AF390E"/>
    <w:rsid w:val="00AF3F4E"/>
    <w:rsid w:val="00AF757D"/>
    <w:rsid w:val="00B01B5B"/>
    <w:rsid w:val="00B02E94"/>
    <w:rsid w:val="00B03AD1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26CC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705F8"/>
    <w:rsid w:val="00B707EC"/>
    <w:rsid w:val="00B71122"/>
    <w:rsid w:val="00B7374E"/>
    <w:rsid w:val="00B739D1"/>
    <w:rsid w:val="00B748FB"/>
    <w:rsid w:val="00B7567D"/>
    <w:rsid w:val="00B77251"/>
    <w:rsid w:val="00B77DCC"/>
    <w:rsid w:val="00B8014F"/>
    <w:rsid w:val="00B805BB"/>
    <w:rsid w:val="00B87EDD"/>
    <w:rsid w:val="00B93869"/>
    <w:rsid w:val="00B93D88"/>
    <w:rsid w:val="00B955B4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323A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051A"/>
    <w:rsid w:val="00C12F93"/>
    <w:rsid w:val="00C1409F"/>
    <w:rsid w:val="00C177A6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063"/>
    <w:rsid w:val="00CD6D28"/>
    <w:rsid w:val="00CD707C"/>
    <w:rsid w:val="00CE10DB"/>
    <w:rsid w:val="00CE2994"/>
    <w:rsid w:val="00CE6AA1"/>
    <w:rsid w:val="00CE74BC"/>
    <w:rsid w:val="00CE7A64"/>
    <w:rsid w:val="00CF6E3C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1E5C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DC0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062"/>
    <w:rsid w:val="00DE5A4B"/>
    <w:rsid w:val="00DF45E0"/>
    <w:rsid w:val="00DF58BF"/>
    <w:rsid w:val="00DF6C21"/>
    <w:rsid w:val="00DF73C6"/>
    <w:rsid w:val="00E00C4E"/>
    <w:rsid w:val="00E0143D"/>
    <w:rsid w:val="00E03559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3D3A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538D4"/>
    <w:rsid w:val="00E5538E"/>
    <w:rsid w:val="00E5626F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0C83"/>
    <w:rsid w:val="00E8770B"/>
    <w:rsid w:val="00E87F0C"/>
    <w:rsid w:val="00E9126A"/>
    <w:rsid w:val="00E913B9"/>
    <w:rsid w:val="00E94B56"/>
    <w:rsid w:val="00E97D31"/>
    <w:rsid w:val="00EA0DDB"/>
    <w:rsid w:val="00EA1D64"/>
    <w:rsid w:val="00EA20BA"/>
    <w:rsid w:val="00EA56A3"/>
    <w:rsid w:val="00EA62EB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0E8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2A3"/>
    <w:rsid w:val="00F43B11"/>
    <w:rsid w:val="00F43BCE"/>
    <w:rsid w:val="00F448AC"/>
    <w:rsid w:val="00F540A3"/>
    <w:rsid w:val="00F54A5C"/>
    <w:rsid w:val="00F55F5F"/>
    <w:rsid w:val="00F60394"/>
    <w:rsid w:val="00F665FB"/>
    <w:rsid w:val="00F66BF3"/>
    <w:rsid w:val="00F729DF"/>
    <w:rsid w:val="00F76835"/>
    <w:rsid w:val="00F81030"/>
    <w:rsid w:val="00F83237"/>
    <w:rsid w:val="00F84783"/>
    <w:rsid w:val="00F870F8"/>
    <w:rsid w:val="00F93C31"/>
    <w:rsid w:val="00F95315"/>
    <w:rsid w:val="00F967D3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CF6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E734A"/>
    <w:rsid w:val="00FE7974"/>
    <w:rsid w:val="00FF0807"/>
    <w:rsid w:val="00FF09E3"/>
    <w:rsid w:val="00FF1094"/>
    <w:rsid w:val="00FF2840"/>
    <w:rsid w:val="00FF2BCA"/>
    <w:rsid w:val="00FF4205"/>
    <w:rsid w:val="00FF42DF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32FAB6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uiPriority w:val="99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2"/>
    <w:uiPriority w:val="99"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72C12"/>
    <w:rPr>
      <w:sz w:val="24"/>
      <w:szCs w:val="24"/>
    </w:rPr>
  </w:style>
  <w:style w:type="paragraph" w:styleId="aa">
    <w:name w:val="footer"/>
    <w:basedOn w:val="a"/>
    <w:link w:val="ab"/>
    <w:uiPriority w:val="99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  <w:style w:type="paragraph" w:customStyle="1" w:styleId="ad">
    <w:name w:val="Знак Знак Знак Знак"/>
    <w:basedOn w:val="a"/>
    <w:uiPriority w:val="99"/>
    <w:unhideWhenUsed/>
    <w:rsid w:val="008E0684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unhideWhenUsed/>
    <w:locked/>
    <w:rsid w:val="005C0781"/>
    <w:rPr>
      <w:b/>
      <w:bCs/>
      <w:sz w:val="22"/>
      <w:szCs w:val="24"/>
      <w:lang w:val="uk-UA"/>
    </w:rPr>
  </w:style>
  <w:style w:type="character" w:customStyle="1" w:styleId="13">
    <w:name w:val="Нижній колонтитул Знак1"/>
    <w:basedOn w:val="a0"/>
    <w:uiPriority w:val="99"/>
    <w:unhideWhenUsed/>
    <w:locked/>
    <w:rsid w:val="005C0781"/>
  </w:style>
  <w:style w:type="character" w:customStyle="1" w:styleId="11">
    <w:name w:val="Назва Знак1"/>
    <w:basedOn w:val="a0"/>
    <w:link w:val="a3"/>
    <w:uiPriority w:val="99"/>
    <w:unhideWhenUsed/>
    <w:locked/>
    <w:rsid w:val="005C0781"/>
    <w:rPr>
      <w:sz w:val="28"/>
      <w:szCs w:val="24"/>
      <w:lang w:val="uk-UA"/>
    </w:rPr>
  </w:style>
  <w:style w:type="character" w:styleId="ae">
    <w:name w:val="page number"/>
    <w:basedOn w:val="a0"/>
    <w:uiPriority w:val="99"/>
    <w:unhideWhenUsed/>
    <w:rsid w:val="005C0781"/>
  </w:style>
  <w:style w:type="character" w:customStyle="1" w:styleId="14">
    <w:name w:val="Верхній колонтитул Знак1"/>
    <w:basedOn w:val="a0"/>
    <w:uiPriority w:val="99"/>
    <w:unhideWhenUsed/>
    <w:locked/>
    <w:rsid w:val="005C0781"/>
  </w:style>
  <w:style w:type="character" w:styleId="af">
    <w:name w:val="Strong"/>
    <w:basedOn w:val="a0"/>
    <w:uiPriority w:val="22"/>
    <w:qFormat/>
    <w:rsid w:val="005C0781"/>
    <w:rPr>
      <w:b/>
    </w:rPr>
  </w:style>
  <w:style w:type="character" w:customStyle="1" w:styleId="HTML1">
    <w:name w:val="Стандартний HTML Знак1"/>
    <w:basedOn w:val="a0"/>
    <w:link w:val="HTML"/>
    <w:uiPriority w:val="99"/>
    <w:unhideWhenUsed/>
    <w:locked/>
    <w:rsid w:val="005C0781"/>
    <w:rPr>
      <w:rFonts w:ascii="Courier New" w:cs="Courier New"/>
    </w:rPr>
  </w:style>
  <w:style w:type="character" w:customStyle="1" w:styleId="12">
    <w:name w:val="Текст у виносці Знак1"/>
    <w:basedOn w:val="a0"/>
    <w:link w:val="a5"/>
    <w:uiPriority w:val="99"/>
    <w:unhideWhenUsed/>
    <w:locked/>
    <w:rsid w:val="005C0781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uiPriority w:val="99"/>
    <w:semiHidden/>
    <w:rsid w:val="005C0781"/>
    <w:rPr>
      <w:rFonts w:ascii="Segoe UI" w:hAnsi="Segoe UI" w:cs="Segoe UI"/>
      <w:sz w:val="18"/>
      <w:szCs w:val="18"/>
    </w:rPr>
  </w:style>
  <w:style w:type="character" w:customStyle="1" w:styleId="af1">
    <w:name w:val="Назва Знак"/>
    <w:basedOn w:val="a0"/>
    <w:uiPriority w:val="10"/>
    <w:rsid w:val="005C07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">
    <w:name w:val="HTML Preformatted"/>
    <w:basedOn w:val="a"/>
    <w:link w:val="HTML1"/>
    <w:uiPriority w:val="99"/>
    <w:unhideWhenUsed/>
    <w:rsid w:val="005C0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sz w:val="20"/>
      <w:szCs w:val="20"/>
    </w:rPr>
  </w:style>
  <w:style w:type="character" w:customStyle="1" w:styleId="HTML0">
    <w:name w:val="Стандартний HTML Знак"/>
    <w:basedOn w:val="a0"/>
    <w:uiPriority w:val="99"/>
    <w:semiHidden/>
    <w:rsid w:val="005C0781"/>
    <w:rPr>
      <w:rFonts w:ascii="Consolas" w:hAnsi="Consolas"/>
    </w:rPr>
  </w:style>
  <w:style w:type="paragraph" w:styleId="af2">
    <w:name w:val="List Paragraph"/>
    <w:basedOn w:val="a"/>
    <w:uiPriority w:val="34"/>
    <w:qFormat/>
    <w:rsid w:val="005C0781"/>
    <w:pPr>
      <w:spacing w:after="200" w:line="276" w:lineRule="auto"/>
      <w:ind w:left="720"/>
    </w:pPr>
    <w:rPr>
      <w:rFonts w:eastAsia="SimSun"/>
      <w:sz w:val="28"/>
      <w:szCs w:val="22"/>
      <w:lang w:val="uk-UA" w:eastAsia="en-US"/>
    </w:rPr>
  </w:style>
  <w:style w:type="paragraph" w:styleId="af3">
    <w:name w:val="No Spacing"/>
    <w:uiPriority w:val="99"/>
    <w:qFormat/>
    <w:rsid w:val="005C0781"/>
    <w:rPr>
      <w:rFonts w:ascii="Calibri" w:eastAsia="SimSun" w:cs="Calibri"/>
      <w:sz w:val="22"/>
      <w:szCs w:val="22"/>
      <w:lang w:eastAsia="en-US"/>
    </w:rPr>
  </w:style>
  <w:style w:type="paragraph" w:customStyle="1" w:styleId="Blank">
    <w:name w:val="Blank"/>
    <w:basedOn w:val="a"/>
    <w:unhideWhenUsed/>
    <w:rsid w:val="005C0781"/>
    <w:pPr>
      <w:tabs>
        <w:tab w:val="left" w:pos="5387"/>
        <w:tab w:val="right" w:pos="8930"/>
      </w:tabs>
      <w:spacing w:after="120"/>
      <w:ind w:firstLine="720"/>
    </w:pPr>
    <w:rPr>
      <w:rFonts w:eastAsia="SimSun"/>
      <w:sz w:val="26"/>
      <w:szCs w:val="20"/>
    </w:rPr>
  </w:style>
  <w:style w:type="paragraph" w:customStyle="1" w:styleId="rvps6">
    <w:name w:val="rvps6"/>
    <w:basedOn w:val="a"/>
    <w:unhideWhenUsed/>
    <w:rsid w:val="005C0781"/>
    <w:pPr>
      <w:spacing w:before="100" w:beforeAutospacing="1" w:after="100" w:afterAutospacing="1"/>
    </w:pPr>
    <w:rPr>
      <w:rFonts w:eastAsia="SimSun"/>
    </w:rPr>
  </w:style>
  <w:style w:type="paragraph" w:customStyle="1" w:styleId="rvps2">
    <w:name w:val="rvps2"/>
    <w:basedOn w:val="a"/>
    <w:uiPriority w:val="99"/>
    <w:unhideWhenUsed/>
    <w:rsid w:val="005C0781"/>
    <w:pPr>
      <w:spacing w:before="100" w:beforeAutospacing="1" w:after="100" w:afterAutospacing="1"/>
    </w:pPr>
    <w:rPr>
      <w:rFonts w:eastAsia="SimSu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8FEA9-47AF-4312-8A77-900470C1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7</Pages>
  <Words>6412</Words>
  <Characters>3656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122</cp:revision>
  <cp:lastPrinted>2025-02-11T14:07:00Z</cp:lastPrinted>
  <dcterms:created xsi:type="dcterms:W3CDTF">2021-03-29T11:45:00Z</dcterms:created>
  <dcterms:modified xsi:type="dcterms:W3CDTF">2025-05-19T13:28:00Z</dcterms:modified>
</cp:coreProperties>
</file>