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181E" w14:textId="77777777" w:rsidR="0039670F" w:rsidRPr="001762AC" w:rsidRDefault="0039670F" w:rsidP="003967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360" w:type="dxa"/>
        <w:tblInd w:w="8647" w:type="dxa"/>
        <w:tblLayout w:type="fixed"/>
        <w:tblLook w:val="0400" w:firstRow="0" w:lastRow="0" w:firstColumn="0" w:lastColumn="0" w:noHBand="0" w:noVBand="1"/>
      </w:tblPr>
      <w:tblGrid>
        <w:gridCol w:w="1660"/>
        <w:gridCol w:w="5700"/>
      </w:tblGrid>
      <w:tr w:rsidR="0039670F" w:rsidRPr="001762AC" w14:paraId="3900827A" w14:textId="77777777" w:rsidTr="005C764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EFD67" w14:textId="77777777" w:rsidR="0039670F" w:rsidRPr="001762AC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Додаток 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C55B4" w14:textId="77777777" w:rsidR="0039670F" w:rsidRPr="001762AC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70F" w:rsidRPr="001762AC" w14:paraId="34D3F6CC" w14:textId="77777777" w:rsidTr="005C764F">
        <w:trPr>
          <w:trHeight w:val="300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A62FA" w14:textId="77777777" w:rsidR="0039670F" w:rsidRPr="001762AC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рішення Чорноморської міської ради</w:t>
            </w:r>
          </w:p>
        </w:tc>
      </w:tr>
      <w:tr w:rsidR="0039670F" w:rsidRPr="001762AC" w14:paraId="6E1C92DA" w14:textId="77777777" w:rsidTr="005C764F">
        <w:trPr>
          <w:trHeight w:val="300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FD21E" w14:textId="77777777" w:rsidR="0039670F" w:rsidRPr="001762AC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_______2025 № ____- VIII</w:t>
            </w:r>
            <w:r w:rsidRPr="0017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39670F" w:rsidRPr="001762AC" w14:paraId="1E7A660C" w14:textId="77777777" w:rsidTr="005C764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A99BF" w14:textId="77777777" w:rsidR="0039670F" w:rsidRPr="001762AC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92B99" w14:textId="77777777" w:rsidR="0039670F" w:rsidRPr="001762AC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A9AF8D" w14:textId="77777777" w:rsidR="0039670F" w:rsidRPr="001762AC" w:rsidRDefault="0039670F" w:rsidP="00396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AC">
        <w:rPr>
          <w:rFonts w:ascii="Times New Roman" w:hAnsi="Times New Roman" w:cs="Times New Roman"/>
          <w:b/>
          <w:bCs/>
          <w:sz w:val="24"/>
          <w:szCs w:val="24"/>
        </w:rPr>
        <w:t xml:space="preserve">Зміни, що вносяться до додатку 2 Міської цільової програми інформатизації Чорноморської міської територіальної громади </w:t>
      </w:r>
      <w:r w:rsidRPr="00176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– 2026 роки</w:t>
      </w:r>
      <w:r w:rsidRPr="001762AC">
        <w:rPr>
          <w:rFonts w:ascii="Times New Roman" w:hAnsi="Times New Roman" w:cs="Times New Roman"/>
          <w:b/>
          <w:bCs/>
          <w:sz w:val="24"/>
          <w:szCs w:val="24"/>
        </w:rPr>
        <w:t>, затвердженої рішенням Чорноморської міської ради Одеського району Одеської області від 08.08.2024 № 649-VIII</w:t>
      </w:r>
    </w:p>
    <w:p w14:paraId="00C0A239" w14:textId="77777777" w:rsidR="0039670F" w:rsidRPr="001762AC" w:rsidRDefault="0039670F" w:rsidP="00396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5ED783" w14:textId="7C517E60" w:rsidR="001762AC" w:rsidRPr="00482F52" w:rsidRDefault="0039670F" w:rsidP="00482F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3B49">
        <w:rPr>
          <w:rFonts w:ascii="Times New Roman" w:hAnsi="Times New Roman" w:cs="Times New Roman"/>
        </w:rPr>
        <w:t xml:space="preserve">У </w:t>
      </w:r>
      <w:r w:rsidR="00B43AB3" w:rsidRPr="00283B49">
        <w:rPr>
          <w:rFonts w:ascii="Times New Roman" w:hAnsi="Times New Roman" w:cs="Times New Roman"/>
        </w:rPr>
        <w:t xml:space="preserve">підпункті </w:t>
      </w:r>
      <w:r w:rsidRPr="00283B49">
        <w:rPr>
          <w:rFonts w:ascii="Times New Roman" w:hAnsi="Times New Roman" w:cs="Times New Roman"/>
        </w:rPr>
        <w:t xml:space="preserve">2.6 </w:t>
      </w:r>
      <w:r w:rsidR="00B43AB3" w:rsidRPr="00283B49">
        <w:rPr>
          <w:rFonts w:ascii="Times New Roman" w:hAnsi="Times New Roman" w:cs="Times New Roman"/>
        </w:rPr>
        <w:t>«</w:t>
      </w:r>
      <w:r w:rsidRPr="00283B49">
        <w:rPr>
          <w:rFonts w:ascii="Times New Roman" w:eastAsia="Times New Roman" w:hAnsi="Times New Roman" w:cs="Times New Roman"/>
        </w:rPr>
        <w:t>Забезпечення ліцензійним програмним забезпеченням автоматизованих робочих місць працівників виконавчих органів Чорноморської міської ради, комунальних закладів, установ та підприємств»</w:t>
      </w:r>
      <w:r w:rsidRPr="00283B49">
        <w:rPr>
          <w:rFonts w:ascii="Times New Roman" w:hAnsi="Times New Roman" w:cs="Times New Roman"/>
        </w:rPr>
        <w:t xml:space="preserve"> </w:t>
      </w:r>
      <w:r w:rsidR="00B43AB3" w:rsidRPr="00283B49">
        <w:rPr>
          <w:rFonts w:ascii="Times New Roman" w:hAnsi="Times New Roman" w:cs="Times New Roman"/>
        </w:rPr>
        <w:t xml:space="preserve">пункту 2 </w:t>
      </w:r>
      <w:r w:rsidRPr="00283B49">
        <w:rPr>
          <w:rFonts w:ascii="Times New Roman" w:hAnsi="Times New Roman" w:cs="Times New Roman"/>
        </w:rPr>
        <w:t xml:space="preserve">Переліку заходів і завдань </w:t>
      </w:r>
      <w:r w:rsidRPr="00283B49">
        <w:rPr>
          <w:rFonts w:ascii="Times New Roman" w:eastAsia="Times New Roman" w:hAnsi="Times New Roman" w:cs="Times New Roman"/>
        </w:rPr>
        <w:t>Міської цільової програми інформатизації Чорноморської міської територіальної громади на 2025 рік</w:t>
      </w:r>
      <w:r w:rsidRPr="00283B49">
        <w:rPr>
          <w:rFonts w:ascii="Times New Roman" w:hAnsi="Times New Roman" w:cs="Times New Roman"/>
        </w:rPr>
        <w:t xml:space="preserve"> цифри «</w:t>
      </w:r>
      <w:r w:rsidRPr="00283B49">
        <w:rPr>
          <w:rFonts w:ascii="Times New Roman" w:eastAsia="Times New Roman" w:hAnsi="Times New Roman" w:cs="Times New Roman"/>
        </w:rPr>
        <w:t>242,69» замінити цифрами «177,69»</w:t>
      </w:r>
      <w:r w:rsidR="00B43AB3" w:rsidRPr="00283B49">
        <w:rPr>
          <w:rFonts w:ascii="Times New Roman" w:eastAsia="Times New Roman" w:hAnsi="Times New Roman" w:cs="Times New Roman"/>
        </w:rPr>
        <w:t>.</w:t>
      </w:r>
    </w:p>
    <w:p w14:paraId="72425F36" w14:textId="77777777" w:rsidR="0039670F" w:rsidRPr="00283B49" w:rsidRDefault="0039670F" w:rsidP="003967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3B49">
        <w:rPr>
          <w:rFonts w:ascii="Times New Roman" w:hAnsi="Times New Roman" w:cs="Times New Roman"/>
        </w:rPr>
        <w:t xml:space="preserve">Доповнити  пункт 2 Переліку заходів і завдань </w:t>
      </w:r>
      <w:r w:rsidRPr="00283B49">
        <w:rPr>
          <w:rFonts w:ascii="Times New Roman" w:eastAsia="Times New Roman" w:hAnsi="Times New Roman" w:cs="Times New Roman"/>
          <w:bCs/>
        </w:rPr>
        <w:t>Міської цільової програми інформатизації Чорноморської міської територіальної громади на 2025 рік</w:t>
      </w:r>
      <w:r w:rsidRPr="00283B49">
        <w:rPr>
          <w:rFonts w:ascii="Times New Roman" w:hAnsi="Times New Roman" w:cs="Times New Roman"/>
        </w:rPr>
        <w:t xml:space="preserve"> новим підпунктом  2.11 наступного змісту:</w:t>
      </w:r>
    </w:p>
    <w:tbl>
      <w:tblPr>
        <w:tblW w:w="1457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3367"/>
        <w:gridCol w:w="509"/>
        <w:gridCol w:w="772"/>
        <w:gridCol w:w="1775"/>
        <w:gridCol w:w="1602"/>
        <w:gridCol w:w="3191"/>
      </w:tblGrid>
      <w:tr w:rsidR="0039670F" w:rsidRPr="00283B49" w14:paraId="28CD2F7E" w14:textId="77777777" w:rsidTr="00482F52">
        <w:trPr>
          <w:trHeight w:val="448"/>
        </w:trPr>
        <w:tc>
          <w:tcPr>
            <w:tcW w:w="145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A6EE0" w14:textId="77777777" w:rsidR="001762AC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49">
              <w:rPr>
                <w:rFonts w:ascii="Times New Roman" w:eastAsia="Times New Roman" w:hAnsi="Times New Roman" w:cs="Times New Roman"/>
                <w:b/>
                <w:bCs/>
              </w:rPr>
              <w:t>ПЕРЕЛІК</w:t>
            </w:r>
          </w:p>
          <w:p w14:paraId="774B8F81" w14:textId="2BF6398C" w:rsidR="0039670F" w:rsidRPr="00283B49" w:rsidRDefault="001762AC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49">
              <w:rPr>
                <w:rFonts w:ascii="Times New Roman" w:eastAsia="Times New Roman" w:hAnsi="Times New Roman" w:cs="Times New Roman"/>
                <w:b/>
                <w:bCs/>
              </w:rPr>
              <w:t>заходів і завдань Міської цільової програми інформатизації Чорноморської міської територіальної громади на 2025 рік</w:t>
            </w:r>
          </w:p>
        </w:tc>
      </w:tr>
      <w:tr w:rsidR="00314770" w:rsidRPr="00283B49" w14:paraId="7CEB6E17" w14:textId="77777777" w:rsidTr="001762AC">
        <w:trPr>
          <w:trHeight w:val="300"/>
        </w:trPr>
        <w:tc>
          <w:tcPr>
            <w:tcW w:w="335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F9350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49">
              <w:rPr>
                <w:rFonts w:ascii="Times New Roman" w:eastAsia="Times New Roman" w:hAnsi="Times New Roman" w:cs="Times New Roman"/>
                <w:b/>
                <w:bCs/>
              </w:rPr>
              <w:t>Назва напряму діяльності (пріоритетні завдання)</w:t>
            </w:r>
          </w:p>
        </w:tc>
        <w:tc>
          <w:tcPr>
            <w:tcW w:w="33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35AC0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49">
              <w:rPr>
                <w:rFonts w:ascii="Times New Roman" w:eastAsia="Times New Roman" w:hAnsi="Times New Roman" w:cs="Times New Roman"/>
                <w:b/>
                <w:bCs/>
              </w:rPr>
              <w:t>Відповідальні виконавці завдання (робіт)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D46CC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49">
              <w:rPr>
                <w:rFonts w:ascii="Times New Roman" w:eastAsia="Times New Roman" w:hAnsi="Times New Roman" w:cs="Times New Roman"/>
                <w:b/>
                <w:bCs/>
              </w:rPr>
              <w:t>Строк виконання</w:t>
            </w:r>
          </w:p>
        </w:tc>
        <w:tc>
          <w:tcPr>
            <w:tcW w:w="3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1F227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49">
              <w:rPr>
                <w:rFonts w:ascii="Times New Roman" w:eastAsia="Times New Roman" w:hAnsi="Times New Roman" w:cs="Times New Roman"/>
                <w:b/>
                <w:bCs/>
              </w:rPr>
              <w:t>Обсяги фінансування у 2025 році, тис. гривень</w:t>
            </w:r>
          </w:p>
        </w:tc>
        <w:tc>
          <w:tcPr>
            <w:tcW w:w="31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38754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49">
              <w:rPr>
                <w:rFonts w:ascii="Times New Roman" w:eastAsia="Times New Roman" w:hAnsi="Times New Roman" w:cs="Times New Roman"/>
                <w:b/>
                <w:bCs/>
              </w:rPr>
              <w:t>Очікувані результати</w:t>
            </w:r>
          </w:p>
        </w:tc>
      </w:tr>
      <w:tr w:rsidR="00314770" w:rsidRPr="00283B49" w14:paraId="6E02EBC1" w14:textId="77777777" w:rsidTr="001762AC">
        <w:trPr>
          <w:trHeight w:val="300"/>
        </w:trPr>
        <w:tc>
          <w:tcPr>
            <w:tcW w:w="33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5A9E" w14:textId="77777777" w:rsidR="0039670F" w:rsidRPr="00283B49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5FC0" w14:textId="77777777" w:rsidR="0039670F" w:rsidRPr="00283B49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286E" w14:textId="77777777" w:rsidR="0039670F" w:rsidRPr="00283B49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A0270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49">
              <w:rPr>
                <w:rFonts w:ascii="Times New Roman" w:eastAsia="Times New Roman" w:hAnsi="Times New Roman" w:cs="Times New Roman"/>
                <w:b/>
                <w:bCs/>
              </w:rPr>
              <w:t>Джерела фінансування</w:t>
            </w:r>
          </w:p>
        </w:tc>
        <w:tc>
          <w:tcPr>
            <w:tcW w:w="1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C73E7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49">
              <w:rPr>
                <w:rFonts w:ascii="Times New Roman" w:eastAsia="Times New Roman" w:hAnsi="Times New Roman" w:cs="Times New Roman"/>
                <w:b/>
                <w:bCs/>
              </w:rPr>
              <w:t>Обсяг фінансування</w:t>
            </w:r>
          </w:p>
        </w:tc>
        <w:tc>
          <w:tcPr>
            <w:tcW w:w="31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505E" w14:textId="77777777" w:rsidR="0039670F" w:rsidRPr="00283B49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9670F" w:rsidRPr="00283B49" w14:paraId="0DACA50B" w14:textId="77777777" w:rsidTr="00314770">
        <w:trPr>
          <w:trHeight w:val="300"/>
        </w:trPr>
        <w:tc>
          <w:tcPr>
            <w:tcW w:w="1457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B4181" w14:textId="77777777" w:rsidR="0039670F" w:rsidRPr="00283B49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83B49">
              <w:rPr>
                <w:rFonts w:ascii="Times New Roman" w:eastAsia="Times New Roman" w:hAnsi="Times New Roman" w:cs="Times New Roman"/>
                <w:lang w:val="en-US"/>
              </w:rPr>
              <w:t>…</w:t>
            </w:r>
          </w:p>
        </w:tc>
      </w:tr>
      <w:tr w:rsidR="0039670F" w:rsidRPr="00283B49" w14:paraId="5E42FD1F" w14:textId="77777777" w:rsidTr="00314770">
        <w:trPr>
          <w:trHeight w:val="300"/>
        </w:trPr>
        <w:tc>
          <w:tcPr>
            <w:tcW w:w="1457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44CCC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49">
              <w:rPr>
                <w:rFonts w:ascii="Times New Roman" w:eastAsia="Times New Roman" w:hAnsi="Times New Roman" w:cs="Times New Roman"/>
                <w:b/>
                <w:bCs/>
              </w:rPr>
              <w:t>2. Забезпечення функціонування та подальший розвиток інформаційно-комунікаційного середовища</w:t>
            </w:r>
          </w:p>
        </w:tc>
      </w:tr>
      <w:tr w:rsidR="0039670F" w:rsidRPr="00283B49" w14:paraId="43E26C6E" w14:textId="77777777" w:rsidTr="00314770">
        <w:trPr>
          <w:trHeight w:val="300"/>
        </w:trPr>
        <w:tc>
          <w:tcPr>
            <w:tcW w:w="1457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F569A3" w14:textId="77777777" w:rsidR="0039670F" w:rsidRPr="00283B49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B49"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314770" w:rsidRPr="00283B49" w14:paraId="0729BD2C" w14:textId="77777777" w:rsidTr="001762AC">
        <w:trPr>
          <w:trHeight w:val="300"/>
        </w:trPr>
        <w:tc>
          <w:tcPr>
            <w:tcW w:w="335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6861C" w14:textId="19F842DC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B49">
              <w:rPr>
                <w:rFonts w:ascii="Times New Roman" w:eastAsia="Times New Roman" w:hAnsi="Times New Roman" w:cs="Times New Roman"/>
              </w:rPr>
              <w:t xml:space="preserve">2.11 Впровадження штучного інтелекту для підвищення ефективності </w:t>
            </w:r>
            <w:r w:rsidR="00482F52">
              <w:rPr>
                <w:rFonts w:ascii="Times New Roman" w:eastAsia="Times New Roman" w:hAnsi="Times New Roman" w:cs="Times New Roman"/>
              </w:rPr>
              <w:t xml:space="preserve">роботи </w:t>
            </w:r>
            <w:r w:rsidRPr="00283B49">
              <w:rPr>
                <w:rFonts w:ascii="Times New Roman" w:eastAsia="Times New Roman" w:hAnsi="Times New Roman" w:cs="Times New Roman"/>
              </w:rPr>
              <w:t>працівників виконавчих органів, комунальних закладів, установ та підприємств</w:t>
            </w:r>
            <w:r w:rsidR="00482F52">
              <w:rPr>
                <w:rFonts w:ascii="Times New Roman" w:eastAsia="Times New Roman" w:hAnsi="Times New Roman" w:cs="Times New Roman"/>
              </w:rPr>
              <w:t xml:space="preserve"> </w:t>
            </w:r>
            <w:r w:rsidR="00482F52" w:rsidRPr="00283B49">
              <w:rPr>
                <w:rFonts w:ascii="Times New Roman" w:eastAsia="Times New Roman" w:hAnsi="Times New Roman" w:cs="Times New Roman"/>
              </w:rPr>
              <w:t>Чорноморської міської ради</w:t>
            </w:r>
            <w:r w:rsidR="00482F52">
              <w:rPr>
                <w:rFonts w:ascii="Times New Roman" w:eastAsia="Times New Roman" w:hAnsi="Times New Roman" w:cs="Times New Roman"/>
              </w:rPr>
              <w:t xml:space="preserve"> </w:t>
            </w:r>
            <w:r w:rsidR="00482F52" w:rsidRPr="00283B49">
              <w:rPr>
                <w:rFonts w:ascii="Times New Roman" w:eastAsia="Times New Roman" w:hAnsi="Times New Roman" w:cs="Times New Roman"/>
              </w:rPr>
              <w:t xml:space="preserve">та підтримка його безперебійного функціонування   </w:t>
            </w:r>
          </w:p>
        </w:tc>
        <w:tc>
          <w:tcPr>
            <w:tcW w:w="3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3CB51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B49">
              <w:rPr>
                <w:rFonts w:ascii="Times New Roman" w:eastAsia="Times New Roman" w:hAnsi="Times New Roman" w:cs="Times New Roman"/>
              </w:rPr>
              <w:t>Виконавчий комітет Чорноморської міської ради Одеського району Одеської області</w:t>
            </w:r>
          </w:p>
        </w:tc>
        <w:tc>
          <w:tcPr>
            <w:tcW w:w="1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BD8E3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B49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C5CFA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B49"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6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7947F" w14:textId="77777777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B49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8B662" w14:textId="4419F759" w:rsidR="0039670F" w:rsidRPr="00283B49" w:rsidRDefault="0039670F" w:rsidP="005C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B49">
              <w:rPr>
                <w:rFonts w:ascii="Times New Roman" w:eastAsia="Times New Roman" w:hAnsi="Times New Roman" w:cs="Times New Roman"/>
              </w:rPr>
              <w:t xml:space="preserve">Запровадження застосування технологій штучного інтелекту органами місцевого самоврядування для підвищення ефективності та якості роботи, оптимізації часу на виконання завдань і впровадження сучасних цифрових інструментів  </w:t>
            </w:r>
            <w:r w:rsidR="00857575">
              <w:rPr>
                <w:rFonts w:ascii="Times New Roman" w:eastAsia="Times New Roman" w:hAnsi="Times New Roman" w:cs="Times New Roman"/>
              </w:rPr>
              <w:t>у</w:t>
            </w:r>
            <w:r w:rsidRPr="00283B49">
              <w:rPr>
                <w:rFonts w:ascii="Times New Roman" w:eastAsia="Times New Roman" w:hAnsi="Times New Roman" w:cs="Times New Roman"/>
              </w:rPr>
              <w:t xml:space="preserve"> повсякденну діяльність</w:t>
            </w:r>
          </w:p>
        </w:tc>
      </w:tr>
      <w:tr w:rsidR="0039670F" w:rsidRPr="00283B49" w14:paraId="443D45C2" w14:textId="77777777" w:rsidTr="00314770">
        <w:trPr>
          <w:trHeight w:val="300"/>
        </w:trPr>
        <w:tc>
          <w:tcPr>
            <w:tcW w:w="1457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4B064A" w14:textId="77777777" w:rsidR="0039670F" w:rsidRPr="00283B49" w:rsidRDefault="0039670F" w:rsidP="005C7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B49"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314770" w:rsidRPr="00283B49" w14:paraId="2F04505D" w14:textId="77777777" w:rsidTr="001762AC">
        <w:trPr>
          <w:trHeight w:val="300"/>
        </w:trPr>
        <w:tc>
          <w:tcPr>
            <w:tcW w:w="7230" w:type="dxa"/>
            <w:gridSpan w:val="3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09A9FB" w14:textId="77777777" w:rsidR="001762AC" w:rsidRPr="00283B49" w:rsidRDefault="001762AC" w:rsidP="003147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88257C" w14:textId="38AFEC51" w:rsidR="00314770" w:rsidRPr="00283B49" w:rsidRDefault="00314770" w:rsidP="003147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B49">
              <w:rPr>
                <w:rFonts w:ascii="Times New Roman" w:eastAsia="Times New Roman" w:hAnsi="Times New Roman" w:cs="Times New Roman"/>
              </w:rPr>
              <w:t>В.о. начальника</w:t>
            </w:r>
            <w:r w:rsidRPr="00283B49">
              <w:rPr>
                <w:rFonts w:ascii="Times New Roman" w:hAnsi="Times New Roman" w:cs="Times New Roman"/>
              </w:rPr>
              <w:t xml:space="preserve"> </w:t>
            </w:r>
            <w:r w:rsidRPr="00283B49">
              <w:rPr>
                <w:rFonts w:ascii="Times New Roman" w:eastAsia="Times New Roman" w:hAnsi="Times New Roman" w:cs="Times New Roman"/>
              </w:rPr>
              <w:t>відділу інформаційних технологій та з питань доступу до публічної інформації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</w:tcBorders>
            <w:vAlign w:val="center"/>
          </w:tcPr>
          <w:p w14:paraId="4D00B3F3" w14:textId="49E536C6" w:rsidR="00314770" w:rsidRPr="00283B49" w:rsidRDefault="00314770" w:rsidP="0031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B49">
              <w:rPr>
                <w:rFonts w:ascii="Times New Roman" w:eastAsia="Times New Roman" w:hAnsi="Times New Roman" w:cs="Times New Roman"/>
              </w:rPr>
              <w:t>Павло БОГАЧ</w:t>
            </w:r>
          </w:p>
        </w:tc>
      </w:tr>
    </w:tbl>
    <w:p w14:paraId="3AAB4586" w14:textId="77777777" w:rsidR="00355BF9" w:rsidRPr="001762AC" w:rsidRDefault="00355BF9">
      <w:pPr>
        <w:rPr>
          <w:rFonts w:ascii="Times New Roman" w:hAnsi="Times New Roman" w:cs="Times New Roman"/>
          <w:sz w:val="24"/>
          <w:szCs w:val="24"/>
        </w:rPr>
      </w:pPr>
    </w:p>
    <w:sectPr w:rsidR="00355BF9" w:rsidRPr="001762AC" w:rsidSect="001762AC">
      <w:headerReference w:type="default" r:id="rId7"/>
      <w:pgSz w:w="16838" w:h="11906" w:orient="landscape"/>
      <w:pgMar w:top="142" w:right="1134" w:bottom="85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ACD7" w14:textId="77777777" w:rsidR="00BF05F3" w:rsidRDefault="00BF05F3">
      <w:pPr>
        <w:spacing w:after="0" w:line="240" w:lineRule="auto"/>
      </w:pPr>
      <w:r>
        <w:separator/>
      </w:r>
    </w:p>
  </w:endnote>
  <w:endnote w:type="continuationSeparator" w:id="0">
    <w:p w14:paraId="7FFF9D62" w14:textId="77777777" w:rsidR="00BF05F3" w:rsidRDefault="00BF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9673" w14:textId="77777777" w:rsidR="00BF05F3" w:rsidRDefault="00BF05F3">
      <w:pPr>
        <w:spacing w:after="0" w:line="240" w:lineRule="auto"/>
      </w:pPr>
      <w:r>
        <w:separator/>
      </w:r>
    </w:p>
  </w:footnote>
  <w:footnote w:type="continuationSeparator" w:id="0">
    <w:p w14:paraId="2FCFF4C3" w14:textId="77777777" w:rsidR="00BF05F3" w:rsidRDefault="00BF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291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F8BCDB" w14:textId="77777777" w:rsidR="0073385A" w:rsidRPr="0073385A" w:rsidRDefault="001762AC">
        <w:pPr>
          <w:pStyle w:val="a4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                                        </w:t>
        </w:r>
        <w:r w:rsidRPr="0073385A">
          <w:rPr>
            <w:rFonts w:ascii="Times New Roman" w:hAnsi="Times New Roman" w:cs="Times New Roman"/>
          </w:rPr>
          <w:fldChar w:fldCharType="begin"/>
        </w:r>
        <w:r w:rsidRPr="0073385A">
          <w:rPr>
            <w:rFonts w:ascii="Times New Roman" w:hAnsi="Times New Roman" w:cs="Times New Roman"/>
          </w:rPr>
          <w:instrText>PAGE   \* MERGEFORMAT</w:instrText>
        </w:r>
        <w:r w:rsidRPr="0073385A">
          <w:rPr>
            <w:rFonts w:ascii="Times New Roman" w:hAnsi="Times New Roman" w:cs="Times New Roman"/>
          </w:rPr>
          <w:fldChar w:fldCharType="separate"/>
        </w:r>
        <w:r w:rsidRPr="0073385A">
          <w:rPr>
            <w:rFonts w:ascii="Times New Roman" w:hAnsi="Times New Roman" w:cs="Times New Roman"/>
          </w:rPr>
          <w:t>2</w:t>
        </w:r>
        <w:r w:rsidRPr="0073385A">
          <w:rPr>
            <w:rFonts w:ascii="Times New Roman" w:hAnsi="Times New Roman" w:cs="Times New Roman"/>
          </w:rPr>
          <w:fldChar w:fldCharType="end"/>
        </w:r>
        <w:r w:rsidRPr="0073385A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                                                          </w:t>
        </w:r>
        <w:r w:rsidRPr="0073385A">
          <w:rPr>
            <w:rFonts w:ascii="Times New Roman" w:hAnsi="Times New Roman" w:cs="Times New Roman"/>
          </w:rPr>
          <w:t>Продовження додатка 1</w:t>
        </w:r>
      </w:p>
    </w:sdtContent>
  </w:sdt>
  <w:p w14:paraId="38720316" w14:textId="77777777" w:rsidR="0073385A" w:rsidRDefault="008575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755"/>
    <w:multiLevelType w:val="hybridMultilevel"/>
    <w:tmpl w:val="06F2DE20"/>
    <w:lvl w:ilvl="0" w:tplc="F2A65B3A">
      <w:start w:val="1"/>
      <w:numFmt w:val="decimal"/>
      <w:lvlText w:val="%1."/>
      <w:lvlJc w:val="left"/>
      <w:pPr>
        <w:ind w:left="6314" w:hanging="360"/>
      </w:pPr>
      <w:rPr>
        <w:rFonts w:eastAsia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7034" w:hanging="360"/>
      </w:pPr>
    </w:lvl>
    <w:lvl w:ilvl="2" w:tplc="0422001B" w:tentative="1">
      <w:start w:val="1"/>
      <w:numFmt w:val="lowerRoman"/>
      <w:lvlText w:val="%3."/>
      <w:lvlJc w:val="right"/>
      <w:pPr>
        <w:ind w:left="7754" w:hanging="180"/>
      </w:pPr>
    </w:lvl>
    <w:lvl w:ilvl="3" w:tplc="0422000F" w:tentative="1">
      <w:start w:val="1"/>
      <w:numFmt w:val="decimal"/>
      <w:lvlText w:val="%4."/>
      <w:lvlJc w:val="left"/>
      <w:pPr>
        <w:ind w:left="8474" w:hanging="360"/>
      </w:pPr>
    </w:lvl>
    <w:lvl w:ilvl="4" w:tplc="04220019" w:tentative="1">
      <w:start w:val="1"/>
      <w:numFmt w:val="lowerLetter"/>
      <w:lvlText w:val="%5."/>
      <w:lvlJc w:val="left"/>
      <w:pPr>
        <w:ind w:left="9194" w:hanging="360"/>
      </w:pPr>
    </w:lvl>
    <w:lvl w:ilvl="5" w:tplc="0422001B" w:tentative="1">
      <w:start w:val="1"/>
      <w:numFmt w:val="lowerRoman"/>
      <w:lvlText w:val="%6."/>
      <w:lvlJc w:val="right"/>
      <w:pPr>
        <w:ind w:left="9914" w:hanging="180"/>
      </w:pPr>
    </w:lvl>
    <w:lvl w:ilvl="6" w:tplc="0422000F" w:tentative="1">
      <w:start w:val="1"/>
      <w:numFmt w:val="decimal"/>
      <w:lvlText w:val="%7."/>
      <w:lvlJc w:val="left"/>
      <w:pPr>
        <w:ind w:left="10634" w:hanging="360"/>
      </w:pPr>
    </w:lvl>
    <w:lvl w:ilvl="7" w:tplc="04220019" w:tentative="1">
      <w:start w:val="1"/>
      <w:numFmt w:val="lowerLetter"/>
      <w:lvlText w:val="%8."/>
      <w:lvlJc w:val="left"/>
      <w:pPr>
        <w:ind w:left="11354" w:hanging="360"/>
      </w:pPr>
    </w:lvl>
    <w:lvl w:ilvl="8" w:tplc="0422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0F"/>
    <w:rsid w:val="001762AC"/>
    <w:rsid w:val="00283B49"/>
    <w:rsid w:val="00314770"/>
    <w:rsid w:val="00355BF9"/>
    <w:rsid w:val="0039670F"/>
    <w:rsid w:val="00482F52"/>
    <w:rsid w:val="00857575"/>
    <w:rsid w:val="00B43AB3"/>
    <w:rsid w:val="00BF05F3"/>
    <w:rsid w:val="00D14751"/>
    <w:rsid w:val="00E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6F67"/>
  <w15:chartTrackingRefBased/>
  <w15:docId w15:val="{EAEA3935-28D0-4561-B679-49ED7A52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0F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7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9670F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5</cp:revision>
  <dcterms:created xsi:type="dcterms:W3CDTF">2025-06-09T09:50:00Z</dcterms:created>
  <dcterms:modified xsi:type="dcterms:W3CDTF">2025-06-09T11:37:00Z</dcterms:modified>
</cp:coreProperties>
</file>