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F9E9" w14:textId="164D0189" w:rsidR="006B4CE7" w:rsidRDefault="006B4CE7" w:rsidP="006B4CE7">
      <w:pPr>
        <w:keepNext/>
        <w:jc w:val="center"/>
        <w:rPr>
          <w:i/>
          <w:noProof/>
          <w:sz w:val="24"/>
          <w:szCs w:val="24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32354814" wp14:editId="17FB1478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246E5" w14:textId="77777777" w:rsidR="006B4CE7" w:rsidRDefault="006B4CE7" w:rsidP="006B4CE7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 w:eastAsia="en-US"/>
        </w:rPr>
      </w:pPr>
      <w:r>
        <w:rPr>
          <w:noProof/>
        </w:rPr>
        <w:t>УКРАЇНА</w:t>
      </w:r>
    </w:p>
    <w:p w14:paraId="6396A491" w14:textId="77777777" w:rsidR="006B4CE7" w:rsidRDefault="006B4CE7" w:rsidP="006B4CE7">
      <w:pPr>
        <w:keepNext/>
        <w:tabs>
          <w:tab w:val="left" w:pos="0"/>
        </w:tabs>
        <w:jc w:val="center"/>
        <w:rPr>
          <w:noProof/>
          <w:szCs w:val="24"/>
        </w:rPr>
      </w:pPr>
      <w:r>
        <w:rPr>
          <w:noProof/>
        </w:rPr>
        <w:t>ЧОРНОМОРСЬКА МІСЬКА РАДА</w:t>
      </w:r>
    </w:p>
    <w:p w14:paraId="253445AA" w14:textId="77777777" w:rsidR="006B4CE7" w:rsidRDefault="006B4CE7" w:rsidP="006B4CE7">
      <w:pPr>
        <w:keepNext/>
        <w:tabs>
          <w:tab w:val="left" w:pos="0"/>
        </w:tabs>
        <w:jc w:val="center"/>
        <w:rPr>
          <w:noProof/>
          <w:color w:val="000000"/>
          <w:kern w:val="2"/>
          <w:sz w:val="24"/>
          <w:szCs w:val="22"/>
          <w:lang w:val="uk-UA"/>
        </w:rPr>
      </w:pPr>
      <w:r>
        <w:rPr>
          <w:noProof/>
        </w:rPr>
        <w:t>Одеського району Одеської області</w:t>
      </w:r>
    </w:p>
    <w:p w14:paraId="61614F51" w14:textId="77777777" w:rsidR="006B4CE7" w:rsidRDefault="006B4CE7" w:rsidP="006B4CE7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lang w:eastAsia="ar-SA"/>
        </w:rPr>
      </w:pPr>
    </w:p>
    <w:p w14:paraId="6D2CB7FB" w14:textId="77777777" w:rsidR="006B4CE7" w:rsidRDefault="006B4CE7" w:rsidP="006B4CE7">
      <w:pPr>
        <w:tabs>
          <w:tab w:val="left" w:pos="0"/>
        </w:tabs>
        <w:jc w:val="center"/>
        <w:rPr>
          <w:rFonts w:eastAsiaTheme="minorHAnsi"/>
          <w:b/>
          <w:noProof/>
          <w:spacing w:val="100"/>
          <w:kern w:val="2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679B050D" w14:textId="77777777" w:rsidR="006B4CE7" w:rsidRDefault="006B4CE7" w:rsidP="006B4CE7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en-US"/>
        </w:rPr>
      </w:pPr>
    </w:p>
    <w:p w14:paraId="411DC114" w14:textId="425FD5E2" w:rsidR="006B4CE7" w:rsidRDefault="006B4CE7" w:rsidP="006B4CE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>03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8</w:t>
      </w:r>
      <w:r>
        <w:rPr>
          <w:b/>
          <w:sz w:val="32"/>
          <w:szCs w:val="32"/>
          <w:u w:val="single"/>
          <w:lang w:val="uk-UA"/>
        </w:rPr>
        <w:t>9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67C95867" w14:textId="3251557D" w:rsidR="000E414A" w:rsidRDefault="000E414A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75496FBA" w14:textId="77777777" w:rsidR="000E414A" w:rsidRPr="00034E94" w:rsidRDefault="000E414A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05120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670F8174" w:rsidR="00BA4723" w:rsidRPr="00272240" w:rsidRDefault="00A50347" w:rsidP="0026021D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>17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60E572D8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 xml:space="preserve">метою </w:t>
      </w:r>
      <w:r w:rsidR="000032E5">
        <w:rPr>
          <w:sz w:val="24"/>
          <w:szCs w:val="24"/>
          <w:lang w:val="uk-UA"/>
        </w:rPr>
        <w:t>в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170596" w:rsidRPr="00A52BA8">
        <w:rPr>
          <w:color w:val="000000"/>
          <w:sz w:val="24"/>
          <w:szCs w:val="24"/>
          <w:lang w:val="uk-UA"/>
        </w:rPr>
        <w:t>беручи</w:t>
      </w:r>
      <w:r w:rsidR="00BB7FAD" w:rsidRPr="00A52BA8">
        <w:rPr>
          <w:color w:val="000000"/>
          <w:sz w:val="24"/>
          <w:szCs w:val="24"/>
          <w:lang w:val="uk-UA"/>
        </w:rPr>
        <w:t xml:space="preserve"> до уваги </w:t>
      </w:r>
      <w:r w:rsidR="00CE7737">
        <w:rPr>
          <w:color w:val="000000"/>
          <w:sz w:val="24"/>
          <w:szCs w:val="24"/>
          <w:lang w:val="uk-UA"/>
        </w:rPr>
        <w:t xml:space="preserve">Меморандум про взаєморозуміння </w:t>
      </w:r>
      <w:r w:rsidR="000D403D">
        <w:rPr>
          <w:color w:val="000000"/>
          <w:sz w:val="24"/>
          <w:szCs w:val="24"/>
          <w:lang w:val="uk-UA"/>
        </w:rPr>
        <w:t xml:space="preserve">та Угоду </w:t>
      </w:r>
      <w:r w:rsidR="00CE7737">
        <w:rPr>
          <w:color w:val="000000"/>
          <w:sz w:val="24"/>
          <w:szCs w:val="24"/>
          <w:lang w:val="uk-UA"/>
        </w:rPr>
        <w:t>між містом</w:t>
      </w:r>
      <w:r w:rsidR="000D403D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0D403D">
        <w:rPr>
          <w:color w:val="000000"/>
          <w:sz w:val="24"/>
          <w:szCs w:val="24"/>
          <w:lang w:val="uk-UA"/>
        </w:rPr>
        <w:t>Чорноморськ</w:t>
      </w:r>
      <w:proofErr w:type="spellEnd"/>
      <w:r w:rsidR="000D403D">
        <w:rPr>
          <w:color w:val="000000"/>
          <w:sz w:val="24"/>
          <w:szCs w:val="24"/>
          <w:lang w:val="uk-UA"/>
        </w:rPr>
        <w:t xml:space="preserve"> (Україна) та містом </w:t>
      </w:r>
      <w:r w:rsidR="00CE7737">
        <w:rPr>
          <w:color w:val="000000"/>
          <w:sz w:val="24"/>
          <w:szCs w:val="24"/>
          <w:lang w:val="uk-UA"/>
        </w:rPr>
        <w:t>Ері, штат Пенс</w:t>
      </w:r>
      <w:r w:rsidR="0063585A">
        <w:rPr>
          <w:color w:val="000000"/>
          <w:sz w:val="24"/>
          <w:szCs w:val="24"/>
          <w:lang w:val="uk-UA"/>
        </w:rPr>
        <w:t>и</w:t>
      </w:r>
      <w:r w:rsidR="00CE7737">
        <w:rPr>
          <w:color w:val="000000"/>
          <w:sz w:val="24"/>
          <w:szCs w:val="24"/>
          <w:lang w:val="uk-UA"/>
        </w:rPr>
        <w:t>льванія</w:t>
      </w:r>
      <w:r w:rsidR="000D403D">
        <w:rPr>
          <w:color w:val="000000"/>
          <w:sz w:val="24"/>
          <w:szCs w:val="24"/>
          <w:lang w:val="uk-UA"/>
        </w:rPr>
        <w:t xml:space="preserve"> (</w:t>
      </w:r>
      <w:r w:rsidR="00CE7737">
        <w:rPr>
          <w:color w:val="000000"/>
          <w:sz w:val="24"/>
          <w:szCs w:val="24"/>
          <w:lang w:val="uk-UA"/>
        </w:rPr>
        <w:t xml:space="preserve">Сполучені </w:t>
      </w:r>
      <w:r w:rsidR="00236961">
        <w:rPr>
          <w:color w:val="000000"/>
          <w:sz w:val="24"/>
          <w:szCs w:val="24"/>
          <w:lang w:val="uk-UA"/>
        </w:rPr>
        <w:t>Ш</w:t>
      </w:r>
      <w:r w:rsidR="00CE7737">
        <w:rPr>
          <w:color w:val="000000"/>
          <w:sz w:val="24"/>
          <w:szCs w:val="24"/>
          <w:lang w:val="uk-UA"/>
        </w:rPr>
        <w:t>тати Америки</w:t>
      </w:r>
      <w:r w:rsidR="000D403D">
        <w:rPr>
          <w:color w:val="000000"/>
          <w:sz w:val="24"/>
          <w:szCs w:val="24"/>
          <w:lang w:val="uk-UA"/>
        </w:rPr>
        <w:t>), затверджен</w:t>
      </w:r>
      <w:r w:rsidR="00236961">
        <w:rPr>
          <w:color w:val="000000"/>
          <w:sz w:val="24"/>
          <w:szCs w:val="24"/>
          <w:lang w:val="uk-UA"/>
        </w:rPr>
        <w:t>і</w:t>
      </w:r>
      <w:r w:rsidR="000D403D">
        <w:rPr>
          <w:color w:val="000000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23.12.2024 № 757-</w:t>
      </w:r>
      <w:r w:rsidR="000D403D">
        <w:rPr>
          <w:color w:val="000000"/>
          <w:sz w:val="24"/>
          <w:szCs w:val="24"/>
          <w:lang w:val="en-US"/>
        </w:rPr>
        <w:t>VIII</w:t>
      </w:r>
      <w:r w:rsidR="000D403D">
        <w:rPr>
          <w:color w:val="000000"/>
          <w:sz w:val="24"/>
          <w:szCs w:val="24"/>
          <w:lang w:val="uk-UA"/>
        </w:rPr>
        <w:t>, л</w:t>
      </w:r>
      <w:r w:rsidR="004E4419" w:rsidRPr="0083671D">
        <w:rPr>
          <w:color w:val="000000"/>
          <w:sz w:val="24"/>
          <w:szCs w:val="24"/>
          <w:lang w:val="uk-UA"/>
        </w:rPr>
        <w:t>ист</w:t>
      </w:r>
      <w:r w:rsidR="008844D5">
        <w:rPr>
          <w:color w:val="000000"/>
          <w:sz w:val="24"/>
          <w:szCs w:val="24"/>
          <w:lang w:val="uk-UA"/>
        </w:rPr>
        <w:t xml:space="preserve"> директора КНП</w:t>
      </w:r>
      <w:r w:rsidR="000D403D">
        <w:rPr>
          <w:color w:val="000000"/>
          <w:sz w:val="24"/>
          <w:szCs w:val="24"/>
          <w:lang w:val="uk-UA"/>
        </w:rPr>
        <w:t> </w:t>
      </w:r>
      <w:r w:rsidR="008844D5">
        <w:rPr>
          <w:color w:val="000000"/>
          <w:sz w:val="24"/>
          <w:szCs w:val="24"/>
          <w:lang w:val="uk-UA"/>
        </w:rPr>
        <w:t>«</w:t>
      </w:r>
      <w:r w:rsidR="000D403D">
        <w:rPr>
          <w:color w:val="000000"/>
          <w:sz w:val="24"/>
          <w:szCs w:val="24"/>
          <w:lang w:val="uk-UA"/>
        </w:rPr>
        <w:t>Чорноморський міський центр первинної медико-санітарної допомоги</w:t>
      </w:r>
      <w:r w:rsidR="00236961">
        <w:rPr>
          <w:color w:val="000000"/>
          <w:sz w:val="24"/>
          <w:szCs w:val="24"/>
          <w:lang w:val="uk-UA"/>
        </w:rPr>
        <w:t>»</w:t>
      </w:r>
      <w:r w:rsidR="000D403D">
        <w:rPr>
          <w:color w:val="000000"/>
          <w:sz w:val="24"/>
          <w:szCs w:val="24"/>
          <w:lang w:val="uk-UA"/>
        </w:rPr>
        <w:t xml:space="preserve"> </w:t>
      </w:r>
      <w:r w:rsidR="00236961" w:rsidRPr="000D403D">
        <w:rPr>
          <w:color w:val="000000"/>
          <w:sz w:val="24"/>
          <w:szCs w:val="24"/>
          <w:lang w:val="uk-UA"/>
        </w:rPr>
        <w:t xml:space="preserve">від </w:t>
      </w:r>
      <w:r w:rsidR="00AC5AC2">
        <w:rPr>
          <w:color w:val="000000"/>
          <w:sz w:val="24"/>
          <w:szCs w:val="24"/>
          <w:lang w:val="uk-UA"/>
        </w:rPr>
        <w:t>30.06.2025</w:t>
      </w:r>
      <w:r w:rsidR="00236961">
        <w:rPr>
          <w:color w:val="000000"/>
          <w:sz w:val="24"/>
          <w:szCs w:val="24"/>
          <w:lang w:val="uk-UA"/>
        </w:rPr>
        <w:t xml:space="preserve"> </w:t>
      </w:r>
      <w:r w:rsidR="00B05120" w:rsidRPr="006F02BC">
        <w:rPr>
          <w:color w:val="000000"/>
          <w:sz w:val="24"/>
          <w:szCs w:val="24"/>
          <w:lang w:val="uk-UA"/>
        </w:rPr>
        <w:t>№Внутр</w:t>
      </w:r>
      <w:r w:rsidR="006F02BC" w:rsidRPr="006F02BC">
        <w:rPr>
          <w:color w:val="000000"/>
          <w:sz w:val="24"/>
          <w:szCs w:val="24"/>
          <w:lang w:val="uk-UA"/>
        </w:rPr>
        <w:t>-</w:t>
      </w:r>
      <w:r w:rsidR="00AC5AC2">
        <w:rPr>
          <w:color w:val="000000"/>
          <w:sz w:val="24"/>
          <w:szCs w:val="24"/>
          <w:lang w:val="uk-UA"/>
        </w:rPr>
        <w:t>7754</w:t>
      </w:r>
      <w:r w:rsidR="00B05120" w:rsidRPr="006F02BC">
        <w:rPr>
          <w:color w:val="000000"/>
          <w:sz w:val="24"/>
          <w:szCs w:val="24"/>
          <w:lang w:val="uk-UA"/>
        </w:rPr>
        <w:t>-2025</w:t>
      </w:r>
      <w:r w:rsidR="00236961">
        <w:rPr>
          <w:color w:val="000000"/>
          <w:sz w:val="24"/>
          <w:szCs w:val="24"/>
          <w:lang w:val="uk-UA"/>
        </w:rPr>
        <w:t>,</w:t>
      </w:r>
      <w:r w:rsidR="00F906E4" w:rsidRPr="000D403D">
        <w:rPr>
          <w:color w:val="000000"/>
          <w:sz w:val="24"/>
          <w:szCs w:val="24"/>
          <w:lang w:val="uk-UA"/>
        </w:rPr>
        <w:t xml:space="preserve"> </w:t>
      </w:r>
      <w:r w:rsidR="00F07249" w:rsidRPr="000D403D">
        <w:rPr>
          <w:color w:val="000000"/>
          <w:sz w:val="24"/>
          <w:szCs w:val="24"/>
          <w:lang w:val="uk-UA"/>
        </w:rPr>
        <w:t xml:space="preserve"> </w:t>
      </w:r>
      <w:r w:rsidR="007171F0" w:rsidRPr="000D403D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0D403D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0D403D">
        <w:rPr>
          <w:color w:val="000000" w:themeColor="text1"/>
          <w:sz w:val="24"/>
          <w:szCs w:val="24"/>
          <w:lang w:val="uk-UA"/>
        </w:rPr>
        <w:t>«</w:t>
      </w:r>
      <w:r w:rsidR="00C0354B" w:rsidRPr="000D40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 державні фінанс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proofErr w:type="spellStart"/>
      <w:r w:rsidRPr="00A52BA8">
        <w:rPr>
          <w:sz w:val="24"/>
          <w:szCs w:val="24"/>
          <w:lang w:val="uk-UA"/>
        </w:rPr>
        <w:t>Внести</w:t>
      </w:r>
      <w:proofErr w:type="spellEnd"/>
      <w:r w:rsidRPr="00A52BA8">
        <w:rPr>
          <w:sz w:val="24"/>
          <w:szCs w:val="24"/>
          <w:lang w:val="uk-UA"/>
        </w:rPr>
        <w:t xml:space="preserve">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32891ADA" w14:textId="77777777" w:rsidR="008844D5" w:rsidRPr="00A52BA8" w:rsidRDefault="008844D5" w:rsidP="008844D5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1 до </w:t>
      </w:r>
      <w:r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 (додається).</w:t>
      </w:r>
    </w:p>
    <w:p w14:paraId="61C276AE" w14:textId="0450126F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Pr="00A52BA8">
        <w:rPr>
          <w:sz w:val="24"/>
          <w:szCs w:val="24"/>
          <w:lang w:val="uk-UA"/>
        </w:rPr>
        <w:t>хвороб</w:t>
      </w:r>
      <w:proofErr w:type="spellEnd"/>
      <w:r w:rsidRPr="00A52BA8">
        <w:rPr>
          <w:sz w:val="24"/>
          <w:szCs w:val="24"/>
          <w:lang w:val="uk-UA"/>
        </w:rPr>
        <w:t xml:space="preserve">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</w:t>
      </w:r>
      <w:r w:rsidR="008844D5">
        <w:rPr>
          <w:sz w:val="24"/>
          <w:szCs w:val="24"/>
          <w:lang w:val="uk-UA"/>
        </w:rPr>
        <w:t>2</w:t>
      </w:r>
      <w:r w:rsidRPr="00A52BA8">
        <w:rPr>
          <w:sz w:val="24"/>
          <w:szCs w:val="24"/>
          <w:lang w:val="uk-UA"/>
        </w:rPr>
        <w:t xml:space="preserve">  до </w:t>
      </w:r>
      <w:r w:rsidR="00244377"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56943B19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CA78C2">
        <w:rPr>
          <w:sz w:val="24"/>
          <w:szCs w:val="24"/>
          <w:lang w:val="uk-UA"/>
        </w:rPr>
        <w:t>цього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 xml:space="preserve">Романа </w:t>
      </w:r>
      <w:proofErr w:type="spellStart"/>
      <w:r w:rsidR="00C91C30" w:rsidRPr="00A52BA8">
        <w:rPr>
          <w:sz w:val="24"/>
          <w:szCs w:val="24"/>
          <w:lang w:val="uk-UA"/>
        </w:rPr>
        <w:t>Тєліпова</w:t>
      </w:r>
      <w:proofErr w:type="spellEnd"/>
      <w:r w:rsidR="00272240" w:rsidRPr="00A52BA8">
        <w:rPr>
          <w:sz w:val="24"/>
          <w:szCs w:val="24"/>
          <w:lang w:val="uk-UA"/>
        </w:rPr>
        <w:t>.</w:t>
      </w:r>
    </w:p>
    <w:p w14:paraId="620725E8" w14:textId="1D50322D" w:rsidR="00E96EC5" w:rsidRDefault="00E96EC5" w:rsidP="000032E5">
      <w:pPr>
        <w:rPr>
          <w:sz w:val="24"/>
          <w:szCs w:val="24"/>
          <w:lang w:val="uk-UA"/>
        </w:rPr>
      </w:pPr>
    </w:p>
    <w:p w14:paraId="28A1A8B6" w14:textId="77777777" w:rsidR="000E414A" w:rsidRPr="00907E59" w:rsidRDefault="000E414A" w:rsidP="000032E5">
      <w:pPr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0032E5">
      <w:headerReference w:type="default" r:id="rId9"/>
      <w:pgSz w:w="11906" w:h="16838"/>
      <w:pgMar w:top="426" w:right="707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C5A1" w14:textId="77777777" w:rsidR="000545F5" w:rsidRDefault="000545F5">
      <w:r>
        <w:separator/>
      </w:r>
    </w:p>
  </w:endnote>
  <w:endnote w:type="continuationSeparator" w:id="0">
    <w:p w14:paraId="33C62034" w14:textId="77777777" w:rsidR="000545F5" w:rsidRDefault="0005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BA6D" w14:textId="77777777" w:rsidR="000545F5" w:rsidRDefault="000545F5">
      <w:r>
        <w:separator/>
      </w:r>
    </w:p>
  </w:footnote>
  <w:footnote w:type="continuationSeparator" w:id="0">
    <w:p w14:paraId="3240AF4A" w14:textId="77777777" w:rsidR="000545F5" w:rsidRDefault="0005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476" w:rsidRPr="00B70476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32E5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45F5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2B9E"/>
    <w:rsid w:val="00086BC5"/>
    <w:rsid w:val="00087EB8"/>
    <w:rsid w:val="00090A99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01E9"/>
    <w:rsid w:val="000D1463"/>
    <w:rsid w:val="000D1F15"/>
    <w:rsid w:val="000D403D"/>
    <w:rsid w:val="000D698D"/>
    <w:rsid w:val="000E0309"/>
    <w:rsid w:val="000E3437"/>
    <w:rsid w:val="000E414A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1F7"/>
    <w:rsid w:val="001123B2"/>
    <w:rsid w:val="00113F54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4790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669A"/>
    <w:rsid w:val="001D73E5"/>
    <w:rsid w:val="001D776B"/>
    <w:rsid w:val="001E14EC"/>
    <w:rsid w:val="001E1D3D"/>
    <w:rsid w:val="001E48A6"/>
    <w:rsid w:val="001E5235"/>
    <w:rsid w:val="001F0C8A"/>
    <w:rsid w:val="001F3171"/>
    <w:rsid w:val="001F32F1"/>
    <w:rsid w:val="001F4F14"/>
    <w:rsid w:val="001F7537"/>
    <w:rsid w:val="0020345B"/>
    <w:rsid w:val="002035B8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36961"/>
    <w:rsid w:val="00240D94"/>
    <w:rsid w:val="00241ECF"/>
    <w:rsid w:val="00243A8B"/>
    <w:rsid w:val="00244377"/>
    <w:rsid w:val="002444BC"/>
    <w:rsid w:val="002449A5"/>
    <w:rsid w:val="002473D4"/>
    <w:rsid w:val="00251B32"/>
    <w:rsid w:val="00253D4A"/>
    <w:rsid w:val="00254F3F"/>
    <w:rsid w:val="002571F6"/>
    <w:rsid w:val="002574B7"/>
    <w:rsid w:val="0026021D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230"/>
    <w:rsid w:val="002B1606"/>
    <w:rsid w:val="002B41AE"/>
    <w:rsid w:val="002B71C5"/>
    <w:rsid w:val="002B789B"/>
    <w:rsid w:val="002C0CC8"/>
    <w:rsid w:val="002C2B90"/>
    <w:rsid w:val="002C5A4E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00336"/>
    <w:rsid w:val="003149AB"/>
    <w:rsid w:val="00321D75"/>
    <w:rsid w:val="003309C5"/>
    <w:rsid w:val="00331259"/>
    <w:rsid w:val="003358A5"/>
    <w:rsid w:val="00335E52"/>
    <w:rsid w:val="003367F3"/>
    <w:rsid w:val="003375DC"/>
    <w:rsid w:val="00342000"/>
    <w:rsid w:val="003439E1"/>
    <w:rsid w:val="00345259"/>
    <w:rsid w:val="00346181"/>
    <w:rsid w:val="0034695A"/>
    <w:rsid w:val="00350325"/>
    <w:rsid w:val="00350419"/>
    <w:rsid w:val="0035296A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5A93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37E0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649A"/>
    <w:rsid w:val="0045772F"/>
    <w:rsid w:val="00457D51"/>
    <w:rsid w:val="00457DEB"/>
    <w:rsid w:val="0046114A"/>
    <w:rsid w:val="004612D4"/>
    <w:rsid w:val="00461611"/>
    <w:rsid w:val="0047067B"/>
    <w:rsid w:val="004716B4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3F68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458D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1547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E38A0"/>
    <w:rsid w:val="005F1603"/>
    <w:rsid w:val="005F4019"/>
    <w:rsid w:val="005F478B"/>
    <w:rsid w:val="0060054E"/>
    <w:rsid w:val="0060081C"/>
    <w:rsid w:val="0060310B"/>
    <w:rsid w:val="00603FB7"/>
    <w:rsid w:val="00606433"/>
    <w:rsid w:val="00607AB1"/>
    <w:rsid w:val="00607AFE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585A"/>
    <w:rsid w:val="006364C9"/>
    <w:rsid w:val="00636DD5"/>
    <w:rsid w:val="00637445"/>
    <w:rsid w:val="006379D6"/>
    <w:rsid w:val="006406DF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42DA"/>
    <w:rsid w:val="0066685F"/>
    <w:rsid w:val="00666EE8"/>
    <w:rsid w:val="00671D12"/>
    <w:rsid w:val="00671D70"/>
    <w:rsid w:val="006766F8"/>
    <w:rsid w:val="006772D3"/>
    <w:rsid w:val="00677676"/>
    <w:rsid w:val="006800A9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0AA0"/>
    <w:rsid w:val="006A1D7D"/>
    <w:rsid w:val="006A307C"/>
    <w:rsid w:val="006A3C8D"/>
    <w:rsid w:val="006A5EA4"/>
    <w:rsid w:val="006B05D1"/>
    <w:rsid w:val="006B1390"/>
    <w:rsid w:val="006B3032"/>
    <w:rsid w:val="006B4CE7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02BC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0B7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438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4D1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44D5"/>
    <w:rsid w:val="0088560C"/>
    <w:rsid w:val="00886B8E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4199"/>
    <w:rsid w:val="008B7A3B"/>
    <w:rsid w:val="008C5137"/>
    <w:rsid w:val="008C671F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679FE"/>
    <w:rsid w:val="009708AB"/>
    <w:rsid w:val="009719D7"/>
    <w:rsid w:val="00972340"/>
    <w:rsid w:val="00974B3B"/>
    <w:rsid w:val="009758D3"/>
    <w:rsid w:val="00981F7F"/>
    <w:rsid w:val="00982A16"/>
    <w:rsid w:val="009833B1"/>
    <w:rsid w:val="00983936"/>
    <w:rsid w:val="00985133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1715C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0839"/>
    <w:rsid w:val="00AB3E46"/>
    <w:rsid w:val="00AB60FD"/>
    <w:rsid w:val="00AC273D"/>
    <w:rsid w:val="00AC3850"/>
    <w:rsid w:val="00AC5A12"/>
    <w:rsid w:val="00AC5AC2"/>
    <w:rsid w:val="00AD11A6"/>
    <w:rsid w:val="00AD2463"/>
    <w:rsid w:val="00AD34FE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120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16C"/>
    <w:rsid w:val="00B31461"/>
    <w:rsid w:val="00B33734"/>
    <w:rsid w:val="00B34D8F"/>
    <w:rsid w:val="00B36B20"/>
    <w:rsid w:val="00B40148"/>
    <w:rsid w:val="00B432B2"/>
    <w:rsid w:val="00B44247"/>
    <w:rsid w:val="00B464CA"/>
    <w:rsid w:val="00B47703"/>
    <w:rsid w:val="00B47882"/>
    <w:rsid w:val="00B5051B"/>
    <w:rsid w:val="00B50665"/>
    <w:rsid w:val="00B5432B"/>
    <w:rsid w:val="00B57B90"/>
    <w:rsid w:val="00B60B46"/>
    <w:rsid w:val="00B63BA8"/>
    <w:rsid w:val="00B6451F"/>
    <w:rsid w:val="00B70476"/>
    <w:rsid w:val="00B71E99"/>
    <w:rsid w:val="00B725F2"/>
    <w:rsid w:val="00B7276D"/>
    <w:rsid w:val="00B75CC9"/>
    <w:rsid w:val="00B764EA"/>
    <w:rsid w:val="00B82199"/>
    <w:rsid w:val="00B8409A"/>
    <w:rsid w:val="00B84896"/>
    <w:rsid w:val="00B857E5"/>
    <w:rsid w:val="00B90EAC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487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A78C2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737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31A3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1F9E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67A46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83C18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C1827"/>
    <w:rsid w:val="00EC7AF7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4890"/>
    <w:rsid w:val="00F06603"/>
    <w:rsid w:val="00F069C1"/>
    <w:rsid w:val="00F07249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06E4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D4CEF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B5007-0078-431B-8BAA-36383598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</TotalTime>
  <Pages>1</Pages>
  <Words>314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Tofan</cp:lastModifiedBy>
  <cp:revision>315</cp:revision>
  <cp:lastPrinted>2025-05-19T08:49:00Z</cp:lastPrinted>
  <dcterms:created xsi:type="dcterms:W3CDTF">2021-05-25T08:14:00Z</dcterms:created>
  <dcterms:modified xsi:type="dcterms:W3CDTF">2025-07-03T12:36:00Z</dcterms:modified>
</cp:coreProperties>
</file>