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9C3C" w14:textId="77777777" w:rsidR="00EF16CC" w:rsidRDefault="001E1829" w:rsidP="00150233">
      <w:pPr>
        <w:tabs>
          <w:tab w:val="left" w:pos="1276"/>
        </w:tabs>
        <w:ind w:left="1274" w:right="1303"/>
        <w:jc w:val="center"/>
        <w:rPr>
          <w:color w:val="FFFFFF"/>
        </w:rPr>
      </w:pPr>
      <w:r>
        <w:rPr>
          <w:rFonts w:ascii="Calibri" w:hAnsi="Calibri" w:cs="Calibri"/>
          <w:color w:val="FFFFFF"/>
        </w:rPr>
        <w:t>"</w:t>
      </w:r>
    </w:p>
    <w:p w14:paraId="4B509B63" w14:textId="77777777" w:rsidR="00EF16CC" w:rsidRDefault="00EF16CC" w:rsidP="00150233">
      <w:pPr>
        <w:tabs>
          <w:tab w:val="left" w:pos="1276"/>
        </w:tabs>
        <w:ind w:left="1274" w:right="1303"/>
        <w:jc w:val="center"/>
        <w:rPr>
          <w:color w:val="FFFFFF"/>
        </w:rPr>
      </w:pPr>
    </w:p>
    <w:p w14:paraId="28EF11BE" w14:textId="735750F9" w:rsidR="00A50556" w:rsidRDefault="00A50556" w:rsidP="00A5055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/>
        </w:rPr>
        <w:drawing>
          <wp:inline distT="0" distB="0" distL="0" distR="0" wp14:anchorId="16B7EC40" wp14:editId="259C2C2C">
            <wp:extent cx="457200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86C3A" w14:textId="77777777" w:rsidR="00A50556" w:rsidRDefault="00A50556" w:rsidP="00A5055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6AACF4D7" w14:textId="77777777" w:rsidR="00A50556" w:rsidRDefault="00A50556" w:rsidP="00A5055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0839BB0B" w14:textId="77777777" w:rsidR="00A50556" w:rsidRDefault="00A50556" w:rsidP="00A50556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29C94DCB" w14:textId="77777777" w:rsidR="00A50556" w:rsidRDefault="00A50556" w:rsidP="00A50556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2ABA3273" w14:textId="77777777" w:rsidR="00A50556" w:rsidRDefault="00A50556" w:rsidP="00A50556">
      <w:pPr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442E271D" w14:textId="77777777" w:rsidR="00A50556" w:rsidRDefault="00A50556" w:rsidP="00A50556">
      <w:pPr>
        <w:rPr>
          <w:lang w:val="en-US"/>
        </w:rPr>
      </w:pPr>
      <w:r>
        <w:pict w14:anchorId="72509872">
          <v:line id="Прямая соединительная линия 10" o:spid="_x0000_s1029" style="position:absolute;z-index:251657216" from="330pt,17.65pt" to="457.55pt,17.65pt" o:allowincell="f" strokeweight=".35mm">
            <v:stroke joinstyle="miter"/>
          </v:line>
        </w:pict>
      </w:r>
      <w:r>
        <w:pict w14:anchorId="18F55483">
          <v:line id="Прямая соединительная линия 9" o:spid="_x0000_s1030" style="position:absolute;z-index:251658240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18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07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83</w:t>
      </w:r>
      <w:bookmarkEnd w:id="1"/>
    </w:p>
    <w:p w14:paraId="0CE61860" w14:textId="10E35E2E" w:rsidR="00150233" w:rsidRPr="00624188" w:rsidRDefault="00150233" w:rsidP="00A50556">
      <w:pPr>
        <w:tabs>
          <w:tab w:val="left" w:pos="7695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</w:tblGrid>
      <w:tr w:rsidR="00150233" w:rsidRPr="00624188" w14:paraId="64452575" w14:textId="77777777" w:rsidTr="009669B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7241E041" w14:textId="77777777" w:rsidR="00150233" w:rsidRPr="00624188" w:rsidRDefault="00B066E0" w:rsidP="009669B8">
            <w:pPr>
              <w:jc w:val="both"/>
            </w:pPr>
            <w:r w:rsidRPr="00DF47C9">
              <w:rPr>
                <w:color w:val="000000" w:themeColor="text1"/>
                <w:lang w:val="uk-UA"/>
              </w:rPr>
              <w:t xml:space="preserve">Про    виділення    коштів   з  резервного фонду  бюджету Чорноморської міської </w:t>
            </w:r>
            <w:r w:rsidRPr="001F4337">
              <w:rPr>
                <w:lang w:val="uk-UA"/>
              </w:rPr>
              <w:t xml:space="preserve">територіальної громади на безповоротній основі </w:t>
            </w:r>
            <w:r w:rsidRPr="00274663">
              <w:rPr>
                <w:lang w:val="uk-UA"/>
              </w:rPr>
              <w:t xml:space="preserve">КОМУНАЛЬНОМУ </w:t>
            </w:r>
            <w:r w:rsidRPr="00274663">
              <w:rPr>
                <w:color w:val="000000" w:themeColor="text1"/>
                <w:lang w:val="uk-UA"/>
              </w:rPr>
              <w:t>ПІДПРИЄМСТВУ  "</w:t>
            </w:r>
            <w:r w:rsidR="009669B8">
              <w:rPr>
                <w:color w:val="000000" w:themeColor="text1"/>
                <w:lang w:val="uk-UA"/>
              </w:rPr>
              <w:t>ЧОРНОМОРСЬКВОДОКАНАЛ</w:t>
            </w:r>
            <w:r w:rsidRPr="00274663">
              <w:rPr>
                <w:color w:val="000000" w:themeColor="text1"/>
                <w:lang w:val="uk-UA"/>
              </w:rPr>
              <w:t xml:space="preserve">" </w:t>
            </w:r>
            <w:r w:rsidR="009669B8">
              <w:rPr>
                <w:color w:val="000000" w:themeColor="text1"/>
                <w:lang w:val="uk-UA"/>
              </w:rPr>
              <w:t>Ч</w:t>
            </w:r>
            <w:r w:rsidRPr="00274663">
              <w:rPr>
                <w:color w:val="000000" w:themeColor="text1"/>
                <w:lang w:val="uk-UA"/>
              </w:rPr>
              <w:t>ОРНО</w:t>
            </w:r>
            <w:r w:rsidR="009669B8">
              <w:rPr>
                <w:color w:val="000000" w:themeColor="text1"/>
                <w:lang w:val="uk-UA"/>
              </w:rPr>
              <w:t>-МОР</w:t>
            </w:r>
            <w:r w:rsidRPr="00274663">
              <w:rPr>
                <w:color w:val="000000" w:themeColor="text1"/>
                <w:lang w:val="uk-UA"/>
              </w:rPr>
              <w:t>СЬКОЇ МІСЬКОЇ РАДИ ОДЕСЬКОГО РАЙОНУ ОДЕСЬКОЇ ОБЛАСТІ</w:t>
            </w:r>
            <w:r w:rsidR="00150233">
              <w:t xml:space="preserve"> </w:t>
            </w:r>
          </w:p>
        </w:tc>
      </w:tr>
    </w:tbl>
    <w:p w14:paraId="4BBADF7B" w14:textId="77777777" w:rsidR="00150233" w:rsidRPr="00952756" w:rsidRDefault="00A86C0A" w:rsidP="00150233">
      <w:r>
        <w:br w:type="textWrapping" w:clear="all"/>
      </w:r>
    </w:p>
    <w:p w14:paraId="5B1C53B0" w14:textId="77777777" w:rsidR="0089551C" w:rsidRDefault="0089551C" w:rsidP="00475801">
      <w:pPr>
        <w:ind w:firstLine="708"/>
        <w:jc w:val="both"/>
        <w:rPr>
          <w:rStyle w:val="rvts23"/>
          <w:lang w:val="uk-UA"/>
        </w:rPr>
      </w:pPr>
      <w:r>
        <w:rPr>
          <w:lang w:val="uk-UA"/>
        </w:rPr>
        <w:t>За даними соціально-гігієнічного моніторингу навколишнього середовища, проведеного в</w:t>
      </w:r>
      <w:r w:rsidR="0014022A">
        <w:rPr>
          <w:lang w:val="uk-UA"/>
        </w:rPr>
        <w:t xml:space="preserve">ідокремленим підрозділом СОТ та на ВТ ДУ «Одеський обласний центр контролю та профілактики </w:t>
      </w:r>
      <w:proofErr w:type="spellStart"/>
      <w:r w:rsidR="0014022A">
        <w:rPr>
          <w:lang w:val="uk-UA"/>
        </w:rPr>
        <w:t>хвороб</w:t>
      </w:r>
      <w:proofErr w:type="spellEnd"/>
      <w:r w:rsidR="0014022A">
        <w:rPr>
          <w:lang w:val="uk-UA"/>
        </w:rPr>
        <w:t xml:space="preserve"> Міністерства охорони здоров’я України»</w:t>
      </w:r>
      <w:r>
        <w:rPr>
          <w:lang w:val="uk-UA"/>
        </w:rPr>
        <w:t xml:space="preserve">, у період з 12.06.2025 по 14.07.2025 встановлено невідповідність проб </w:t>
      </w:r>
      <w:r w:rsidR="00FD4779">
        <w:rPr>
          <w:lang w:val="uk-UA"/>
        </w:rPr>
        <w:t xml:space="preserve"> </w:t>
      </w:r>
      <w:r w:rsidR="0014022A">
        <w:rPr>
          <w:lang w:val="uk-UA"/>
        </w:rPr>
        <w:t xml:space="preserve">води питної, яка подається населенню </w:t>
      </w:r>
      <w:r w:rsidR="00C51FCF">
        <w:rPr>
          <w:lang w:val="uk-UA"/>
        </w:rPr>
        <w:t xml:space="preserve">Чорноморської міської територіальної громади </w:t>
      </w:r>
      <w:r w:rsidR="00C51FCF" w:rsidRPr="00475801">
        <w:rPr>
          <w:lang w:val="uk-UA"/>
        </w:rPr>
        <w:t xml:space="preserve">КОМУНАЛЬНИМ </w:t>
      </w:r>
      <w:r w:rsidR="00C51FCF" w:rsidRPr="00475801">
        <w:rPr>
          <w:color w:val="000000" w:themeColor="text1"/>
          <w:lang w:val="uk-UA"/>
        </w:rPr>
        <w:t xml:space="preserve">ПІДПРИЄМСТВОМ </w:t>
      </w:r>
      <w:r w:rsidR="004841C8">
        <w:rPr>
          <w:color w:val="000000" w:themeColor="text1"/>
          <w:lang w:val="uk-UA"/>
        </w:rPr>
        <w:t>«</w:t>
      </w:r>
      <w:r w:rsidR="00C51FCF">
        <w:rPr>
          <w:color w:val="000000" w:themeColor="text1"/>
          <w:lang w:val="uk-UA"/>
        </w:rPr>
        <w:t>ЧОРНОМОРСЬКВОДОКАНАЛ</w:t>
      </w:r>
      <w:r w:rsidR="004841C8">
        <w:rPr>
          <w:color w:val="000000" w:themeColor="text1"/>
          <w:lang w:val="uk-UA"/>
        </w:rPr>
        <w:t>»</w:t>
      </w:r>
      <w:r w:rsidR="00C51FCF" w:rsidRPr="00274663">
        <w:rPr>
          <w:color w:val="000000" w:themeColor="text1"/>
          <w:lang w:val="uk-UA"/>
        </w:rPr>
        <w:t xml:space="preserve"> </w:t>
      </w:r>
      <w:r w:rsidR="00C51FCF">
        <w:rPr>
          <w:color w:val="000000" w:themeColor="text1"/>
          <w:lang w:val="uk-UA"/>
        </w:rPr>
        <w:t>Ч</w:t>
      </w:r>
      <w:r w:rsidR="00C51FCF" w:rsidRPr="00274663">
        <w:rPr>
          <w:color w:val="000000" w:themeColor="text1"/>
          <w:lang w:val="uk-UA"/>
        </w:rPr>
        <w:t>ОРНО</w:t>
      </w:r>
      <w:r w:rsidR="00C51FCF">
        <w:rPr>
          <w:color w:val="000000" w:themeColor="text1"/>
          <w:lang w:val="uk-UA"/>
        </w:rPr>
        <w:t>МОР</w:t>
      </w:r>
      <w:r w:rsidR="00C51FCF" w:rsidRPr="00274663">
        <w:rPr>
          <w:color w:val="000000" w:themeColor="text1"/>
          <w:lang w:val="uk-UA"/>
        </w:rPr>
        <w:t>СЬКОЇ МІСЬКОЇ РАДИ ОДЕСЬКОГО РАЙОНУ ОДЕСЬКОЇ ОБЛАСТІ</w:t>
      </w:r>
      <w:r w:rsidR="00C51FCF">
        <w:rPr>
          <w:color w:val="000000" w:themeColor="text1"/>
          <w:lang w:val="uk-UA"/>
        </w:rPr>
        <w:t xml:space="preserve">, вимогам </w:t>
      </w:r>
      <w:proofErr w:type="spellStart"/>
      <w:r w:rsidR="00C51FCF">
        <w:rPr>
          <w:color w:val="000000" w:themeColor="text1"/>
          <w:lang w:val="uk-UA"/>
        </w:rPr>
        <w:t>ДСанПіН</w:t>
      </w:r>
      <w:proofErr w:type="spellEnd"/>
      <w:r w:rsidR="00C51FCF">
        <w:rPr>
          <w:color w:val="000000" w:themeColor="text1"/>
          <w:lang w:val="uk-UA"/>
        </w:rPr>
        <w:t xml:space="preserve"> 2.2.4-171-10</w:t>
      </w:r>
      <w:r w:rsidR="00C51FCF">
        <w:rPr>
          <w:lang w:val="uk-UA"/>
        </w:rPr>
        <w:t xml:space="preserve"> «</w:t>
      </w:r>
      <w:r w:rsidR="00C51FCF" w:rsidRPr="00C51FCF">
        <w:rPr>
          <w:rStyle w:val="rvts23"/>
          <w:lang w:val="uk-UA"/>
        </w:rPr>
        <w:t>Гігієнічні вимоги до води питної, призначеної для споживання людиною</w:t>
      </w:r>
      <w:r w:rsidR="00C51FCF">
        <w:rPr>
          <w:rStyle w:val="rvts23"/>
          <w:lang w:val="uk-UA"/>
        </w:rPr>
        <w:t>» за мікробіологічними показниками</w:t>
      </w:r>
      <w:r>
        <w:rPr>
          <w:rStyle w:val="rvts23"/>
          <w:lang w:val="uk-UA"/>
        </w:rPr>
        <w:t>.</w:t>
      </w:r>
    </w:p>
    <w:p w14:paraId="68C37741" w14:textId="69EBEE03" w:rsidR="0089551C" w:rsidRDefault="0089551C" w:rsidP="00475801">
      <w:pPr>
        <w:ind w:firstLine="708"/>
        <w:jc w:val="both"/>
        <w:rPr>
          <w:lang w:val="uk-UA"/>
        </w:rPr>
      </w:pPr>
      <w:r>
        <w:rPr>
          <w:rStyle w:val="rvts23"/>
          <w:lang w:val="uk-UA"/>
        </w:rPr>
        <w:t xml:space="preserve">Найбільша кількість результатів досліджень, які не відповідають вимогам  </w:t>
      </w:r>
      <w:proofErr w:type="spellStart"/>
      <w:r>
        <w:rPr>
          <w:color w:val="000000" w:themeColor="text1"/>
          <w:lang w:val="uk-UA"/>
        </w:rPr>
        <w:t>ДСанПіН</w:t>
      </w:r>
      <w:proofErr w:type="spellEnd"/>
      <w:r>
        <w:rPr>
          <w:color w:val="000000" w:themeColor="text1"/>
          <w:lang w:val="uk-UA"/>
        </w:rPr>
        <w:t xml:space="preserve"> 2.2.4-171-10 зареєстрована  по контрольних точках, які розміщені в приміських селах,</w:t>
      </w:r>
      <w:r>
        <w:rPr>
          <w:lang w:val="uk-UA"/>
        </w:rPr>
        <w:t xml:space="preserve"> у тому числі в селі </w:t>
      </w:r>
      <w:proofErr w:type="spellStart"/>
      <w:r>
        <w:rPr>
          <w:lang w:val="uk-UA"/>
        </w:rPr>
        <w:t>Бурлача</w:t>
      </w:r>
      <w:proofErr w:type="spellEnd"/>
      <w:r>
        <w:rPr>
          <w:lang w:val="uk-UA"/>
        </w:rPr>
        <w:t xml:space="preserve"> Балка, селі </w:t>
      </w:r>
      <w:proofErr w:type="spellStart"/>
      <w:r>
        <w:rPr>
          <w:lang w:val="uk-UA"/>
        </w:rPr>
        <w:t>Малодолинське</w:t>
      </w:r>
      <w:proofErr w:type="spellEnd"/>
      <w:r>
        <w:rPr>
          <w:lang w:val="uk-UA"/>
        </w:rPr>
        <w:t xml:space="preserve">, селищі Олександрівка. Особливо в останні тижні </w:t>
      </w:r>
      <w:r w:rsidR="00C626DA" w:rsidRPr="00C626DA">
        <w:t xml:space="preserve"> </w:t>
      </w:r>
      <w:r>
        <w:rPr>
          <w:lang w:val="uk-UA"/>
        </w:rPr>
        <w:t>кількість проб, яка не відповідає нормативним показникам</w:t>
      </w:r>
      <w:r w:rsidR="00C626DA">
        <w:rPr>
          <w:lang w:val="uk-UA"/>
        </w:rPr>
        <w:t>,</w:t>
      </w:r>
      <w:r>
        <w:rPr>
          <w:lang w:val="uk-UA"/>
        </w:rPr>
        <w:t xml:space="preserve"> збільшилась в два рази. Питна вода, яка надходить до абонентів в приміських селах, не піддається додатковому знезараженню на станції</w:t>
      </w:r>
      <w:r w:rsidR="00F60831">
        <w:rPr>
          <w:lang w:val="uk-UA"/>
        </w:rPr>
        <w:t xml:space="preserve"> знезараження.</w:t>
      </w:r>
      <w:r>
        <w:rPr>
          <w:lang w:val="uk-UA"/>
        </w:rPr>
        <w:t xml:space="preserve"> </w:t>
      </w:r>
    </w:p>
    <w:p w14:paraId="2DC2DD2B" w14:textId="71469C03" w:rsidR="00475801" w:rsidRPr="00475801" w:rsidRDefault="004335A0" w:rsidP="00FA2A8E">
      <w:pPr>
        <w:ind w:firstLine="708"/>
        <w:jc w:val="both"/>
        <w:rPr>
          <w:lang w:val="uk-UA"/>
        </w:rPr>
      </w:pPr>
      <w:r>
        <w:rPr>
          <w:lang w:val="uk-UA"/>
        </w:rPr>
        <w:t>Ситуація, яка склалася</w:t>
      </w:r>
      <w:r w:rsidR="00C626DA">
        <w:rPr>
          <w:lang w:val="uk-UA"/>
        </w:rPr>
        <w:t>,</w:t>
      </w:r>
      <w:r>
        <w:rPr>
          <w:lang w:val="uk-UA"/>
        </w:rPr>
        <w:t xml:space="preserve"> може при</w:t>
      </w:r>
      <w:r w:rsidR="00C626DA">
        <w:rPr>
          <w:lang w:val="uk-UA"/>
        </w:rPr>
        <w:t>з</w:t>
      </w:r>
      <w:r>
        <w:rPr>
          <w:lang w:val="uk-UA"/>
        </w:rPr>
        <w:t xml:space="preserve">вести до виникнення надзвичайної ситуації </w:t>
      </w:r>
      <w:r w:rsidR="00E26285">
        <w:rPr>
          <w:lang w:val="uk-UA"/>
        </w:rPr>
        <w:t xml:space="preserve">природного характеру </w:t>
      </w:r>
      <w:r>
        <w:rPr>
          <w:lang w:val="uk-UA"/>
        </w:rPr>
        <w:t>місцевого рівня</w:t>
      </w:r>
      <w:r w:rsidR="00C626DA">
        <w:rPr>
          <w:lang w:val="uk-UA"/>
        </w:rPr>
        <w:t>,</w:t>
      </w:r>
      <w:r>
        <w:rPr>
          <w:lang w:val="uk-UA"/>
        </w:rPr>
        <w:t xml:space="preserve"> поширитися за межі об’єкту  (місць відбору проб) </w:t>
      </w:r>
      <w:r w:rsidR="00C626DA">
        <w:rPr>
          <w:lang w:val="uk-UA"/>
        </w:rPr>
        <w:t xml:space="preserve">та  </w:t>
      </w:r>
      <w:r>
        <w:rPr>
          <w:lang w:val="uk-UA"/>
        </w:rPr>
        <w:t xml:space="preserve">створити на території Чорноморської міської </w:t>
      </w:r>
      <w:r w:rsidR="00FA2A8E">
        <w:rPr>
          <w:lang w:val="uk-UA"/>
        </w:rPr>
        <w:t>територіальної громади загрозу життю та здоров’ю населення</w:t>
      </w:r>
      <w:r w:rsidR="004841C8">
        <w:rPr>
          <w:lang w:val="uk-UA"/>
        </w:rPr>
        <w:t xml:space="preserve">, зокрема призвести до підвищення рівня захворюваності на гостру кишкову інфекцію серед користувачів КП «ЧОРНОМОРСЬКВОДОКАНАЛ» </w:t>
      </w:r>
      <w:r w:rsidR="004841C8">
        <w:rPr>
          <w:color w:val="000000" w:themeColor="text1"/>
          <w:lang w:val="uk-UA"/>
        </w:rPr>
        <w:t>Ч</w:t>
      </w:r>
      <w:r w:rsidR="004841C8" w:rsidRPr="00274663">
        <w:rPr>
          <w:color w:val="000000" w:themeColor="text1"/>
          <w:lang w:val="uk-UA"/>
        </w:rPr>
        <w:t>ОРНО</w:t>
      </w:r>
      <w:r w:rsidR="004841C8">
        <w:rPr>
          <w:color w:val="000000" w:themeColor="text1"/>
          <w:lang w:val="uk-UA"/>
        </w:rPr>
        <w:t>МОР</w:t>
      </w:r>
      <w:r w:rsidR="004841C8" w:rsidRPr="00274663">
        <w:rPr>
          <w:color w:val="000000" w:themeColor="text1"/>
          <w:lang w:val="uk-UA"/>
        </w:rPr>
        <w:t>СЬКОЇ МІСЬКОЇ РАДИ ОДЕСЬКОГО РАЙОНУ ОДЕСЬКОЇ ОБЛАСТІ</w:t>
      </w:r>
      <w:r w:rsidR="00FA2A8E">
        <w:rPr>
          <w:lang w:val="uk-UA"/>
        </w:rPr>
        <w:t xml:space="preserve">.  </w:t>
      </w:r>
    </w:p>
    <w:p w14:paraId="27AB8B52" w14:textId="0C95DCB8" w:rsidR="00AB4D3E" w:rsidRPr="005354D8" w:rsidRDefault="00475801" w:rsidP="008F3B4A">
      <w:pPr>
        <w:spacing w:line="200" w:lineRule="atLeast"/>
        <w:ind w:firstLine="567"/>
        <w:jc w:val="both"/>
        <w:rPr>
          <w:lang w:val="uk-UA"/>
        </w:rPr>
      </w:pPr>
      <w:r w:rsidRPr="00475801">
        <w:rPr>
          <w:lang w:val="uk-UA"/>
        </w:rPr>
        <w:t xml:space="preserve">З метою </w:t>
      </w:r>
      <w:r w:rsidR="004841C8">
        <w:rPr>
          <w:lang w:val="uk-UA"/>
        </w:rPr>
        <w:t>недопущення погіршення санітарно-епідеміологічної ситуації на території Чорноморської міської територіальної громади,</w:t>
      </w:r>
      <w:r w:rsidR="001141A7">
        <w:rPr>
          <w:lang w:val="uk-UA"/>
        </w:rPr>
        <w:t xml:space="preserve"> зокрема запобігання виникненню надзвичайної ситуації природного характеру,</w:t>
      </w:r>
      <w:r w:rsidR="004841C8">
        <w:rPr>
          <w:lang w:val="uk-UA"/>
        </w:rPr>
        <w:t xml:space="preserve"> беручи до уваги листи заступника голови (начальника) Одеської районної (військової) адміністрації (№ ВХ-3582-25 від 16.07.2025), директора КП «ЧОРНОМОРСЬКВОДОКАНАЛ» </w:t>
      </w:r>
      <w:r w:rsidR="004841C8">
        <w:rPr>
          <w:color w:val="000000" w:themeColor="text1"/>
          <w:lang w:val="uk-UA"/>
        </w:rPr>
        <w:t>Ч</w:t>
      </w:r>
      <w:r w:rsidR="004841C8" w:rsidRPr="00274663">
        <w:rPr>
          <w:color w:val="000000" w:themeColor="text1"/>
          <w:lang w:val="uk-UA"/>
        </w:rPr>
        <w:t>ОРНО</w:t>
      </w:r>
      <w:r w:rsidR="004841C8">
        <w:rPr>
          <w:color w:val="000000" w:themeColor="text1"/>
          <w:lang w:val="uk-UA"/>
        </w:rPr>
        <w:t>МОР</w:t>
      </w:r>
      <w:r w:rsidR="004841C8" w:rsidRPr="00274663">
        <w:rPr>
          <w:color w:val="000000" w:themeColor="text1"/>
          <w:lang w:val="uk-UA"/>
        </w:rPr>
        <w:t>СЬКОЇ МІСЬКОЇ РАДИ ОДЕСЬКОГО РАЙОНУ ОДЕСЬКОЇ ОБЛАСТІ</w:t>
      </w:r>
      <w:r w:rsidR="004841C8">
        <w:rPr>
          <w:color w:val="000000" w:themeColor="text1"/>
          <w:lang w:val="uk-UA"/>
        </w:rPr>
        <w:t xml:space="preserve"> (№Внутр-8473-2025 від 17.07.2025)</w:t>
      </w:r>
      <w:r w:rsidR="002662A8">
        <w:rPr>
          <w:color w:val="000000" w:themeColor="text1"/>
          <w:lang w:val="uk-UA"/>
        </w:rPr>
        <w:t xml:space="preserve">, </w:t>
      </w:r>
      <w:r w:rsidR="00FD5F88" w:rsidRPr="00FB4B04">
        <w:rPr>
          <w:lang w:val="uk-UA"/>
        </w:rPr>
        <w:t xml:space="preserve"> </w:t>
      </w:r>
      <w:r w:rsidR="00167C53">
        <w:rPr>
          <w:lang w:val="uk-UA"/>
        </w:rPr>
        <w:t xml:space="preserve">директора ВП СОТ та на ВТ ДУ «Одеський обласний центр контролю та профілактики </w:t>
      </w:r>
      <w:proofErr w:type="spellStart"/>
      <w:r w:rsidR="00167C53">
        <w:rPr>
          <w:lang w:val="uk-UA"/>
        </w:rPr>
        <w:t>хвороб</w:t>
      </w:r>
      <w:proofErr w:type="spellEnd"/>
      <w:r w:rsidR="00167C53">
        <w:rPr>
          <w:lang w:val="uk-UA"/>
        </w:rPr>
        <w:t xml:space="preserve"> Міністерства охорони здоров’я України» (№ ВХ-3614-25 від 17.07.2025),  </w:t>
      </w:r>
      <w:r w:rsidR="00FD5F88" w:rsidRPr="00FB4B04">
        <w:rPr>
          <w:lang w:val="uk-UA"/>
        </w:rPr>
        <w:t xml:space="preserve">рекомендації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області </w:t>
      </w:r>
      <w:r w:rsidR="00FD5F88" w:rsidRPr="00216FAF">
        <w:rPr>
          <w:lang w:val="uk-UA"/>
        </w:rPr>
        <w:t>(</w:t>
      </w:r>
      <w:r w:rsidR="00FF48D6" w:rsidRPr="00216FAF">
        <w:rPr>
          <w:lang w:val="uk-UA"/>
        </w:rPr>
        <w:t>від</w:t>
      </w:r>
      <w:r w:rsidR="00FF48D6">
        <w:rPr>
          <w:lang w:val="uk-UA"/>
        </w:rPr>
        <w:t xml:space="preserve"> 1</w:t>
      </w:r>
      <w:r w:rsidR="002662A8">
        <w:rPr>
          <w:lang w:val="uk-UA"/>
        </w:rPr>
        <w:t>8</w:t>
      </w:r>
      <w:r w:rsidR="00FF48D6" w:rsidRPr="007C416F">
        <w:rPr>
          <w:lang w:val="uk-UA"/>
        </w:rPr>
        <w:t>.</w:t>
      </w:r>
      <w:r w:rsidR="00FF48D6">
        <w:rPr>
          <w:lang w:val="uk-UA"/>
        </w:rPr>
        <w:t>0</w:t>
      </w:r>
      <w:r w:rsidR="002662A8">
        <w:rPr>
          <w:lang w:val="uk-UA"/>
        </w:rPr>
        <w:t>7</w:t>
      </w:r>
      <w:r w:rsidR="00FF48D6" w:rsidRPr="007C416F">
        <w:rPr>
          <w:lang w:val="uk-UA"/>
        </w:rPr>
        <w:t>.202</w:t>
      </w:r>
      <w:r w:rsidR="00FF48D6">
        <w:rPr>
          <w:lang w:val="uk-UA"/>
        </w:rPr>
        <w:t xml:space="preserve">5 </w:t>
      </w:r>
      <w:r w:rsidR="00FD5F88" w:rsidRPr="00216FAF">
        <w:rPr>
          <w:lang w:val="uk-UA"/>
        </w:rPr>
        <w:t xml:space="preserve">протокол № </w:t>
      </w:r>
      <w:r w:rsidR="002662A8">
        <w:rPr>
          <w:lang w:val="uk-UA"/>
        </w:rPr>
        <w:t>6</w:t>
      </w:r>
      <w:r w:rsidR="00FD5F88" w:rsidRPr="007C416F">
        <w:rPr>
          <w:lang w:val="uk-UA"/>
        </w:rPr>
        <w:t>),</w:t>
      </w:r>
      <w:r w:rsidR="00DC69BE">
        <w:rPr>
          <w:lang w:val="uk-UA"/>
        </w:rPr>
        <w:t xml:space="preserve"> на підставі </w:t>
      </w:r>
      <w:r w:rsidR="00987ED5">
        <w:rPr>
          <w:lang w:val="uk-UA"/>
        </w:rPr>
        <w:t xml:space="preserve">статті 19 Кодексу Цивільного захисту України, </w:t>
      </w:r>
      <w:r w:rsidR="00987ED5">
        <w:rPr>
          <w:lang w:val="uk-UA"/>
        </w:rPr>
        <w:lastRenderedPageBreak/>
        <w:t xml:space="preserve">постанови  Кабінету Міністрів України  від 24.03.2004 №368 </w:t>
      </w:r>
      <w:r w:rsidR="00A55D54">
        <w:rPr>
          <w:lang w:val="uk-UA"/>
        </w:rPr>
        <w:t xml:space="preserve">«Про затвердження Порядку класифікації надзвичайних ситуацій та їх рівнями» </w:t>
      </w:r>
      <w:r w:rsidR="00987ED5">
        <w:rPr>
          <w:lang w:val="uk-UA"/>
        </w:rPr>
        <w:t xml:space="preserve">(зі змінами), </w:t>
      </w:r>
      <w:r w:rsidR="00DC69BE">
        <w:rPr>
          <w:lang w:val="uk-UA"/>
        </w:rPr>
        <w:t>підпунк</w:t>
      </w:r>
      <w:r>
        <w:rPr>
          <w:lang w:val="uk-UA"/>
        </w:rPr>
        <w:t>ту «а</w:t>
      </w:r>
      <w:r w:rsidR="001141A7" w:rsidRPr="001141A7">
        <w:rPr>
          <w:vertAlign w:val="superscript"/>
          <w:lang w:val="uk-UA"/>
        </w:rPr>
        <w:t>1</w:t>
      </w:r>
      <w:r>
        <w:rPr>
          <w:lang w:val="uk-UA"/>
        </w:rPr>
        <w:t xml:space="preserve">» </w:t>
      </w:r>
      <w:r w:rsidR="00FD5F88" w:rsidRPr="00FB4B04">
        <w:rPr>
          <w:lang w:val="uk-UA"/>
        </w:rPr>
        <w:t>пункту 6 Порядку використання коштів резервного фонду бюджету, затвердженого постановою Кабінету Міністрів України від 29.03.2002</w:t>
      </w:r>
      <w:r>
        <w:rPr>
          <w:lang w:val="uk-UA"/>
        </w:rPr>
        <w:t xml:space="preserve">  </w:t>
      </w:r>
      <w:r w:rsidR="00FD5F88" w:rsidRPr="00FB4B04">
        <w:rPr>
          <w:lang w:val="uk-UA"/>
        </w:rPr>
        <w:t xml:space="preserve">№ 415 (зі змінами), </w:t>
      </w:r>
      <w:r w:rsidR="00FD5F88" w:rsidRPr="00316766">
        <w:rPr>
          <w:lang w:val="uk-UA"/>
        </w:rPr>
        <w:t>керуючись частиною 2 статті</w:t>
      </w:r>
      <w:r w:rsidR="00FD5F88">
        <w:rPr>
          <w:lang w:val="uk-UA"/>
        </w:rPr>
        <w:t xml:space="preserve"> </w:t>
      </w:r>
      <w:r w:rsidR="00FD5F88" w:rsidRPr="00316766">
        <w:rPr>
          <w:lang w:val="uk-UA"/>
        </w:rPr>
        <w:t xml:space="preserve"> 24 Бюджетного кодексу України</w:t>
      </w:r>
      <w:r w:rsidR="00A069AE">
        <w:rPr>
          <w:lang w:val="uk-UA"/>
        </w:rPr>
        <w:t xml:space="preserve">, </w:t>
      </w:r>
      <w:r w:rsidR="00FD5F88" w:rsidRPr="00316766">
        <w:rPr>
          <w:lang w:val="uk-UA"/>
        </w:rPr>
        <w:t xml:space="preserve">та статтями </w:t>
      </w:r>
      <w:r w:rsidR="00384AF4">
        <w:rPr>
          <w:lang w:val="uk-UA"/>
        </w:rPr>
        <w:t>36</w:t>
      </w:r>
      <w:r w:rsidR="00384AF4" w:rsidRPr="00384AF4">
        <w:rPr>
          <w:vertAlign w:val="superscript"/>
          <w:lang w:val="uk-UA"/>
        </w:rPr>
        <w:t>1</w:t>
      </w:r>
      <w:r w:rsidR="00384AF4">
        <w:rPr>
          <w:lang w:val="uk-UA"/>
        </w:rPr>
        <w:t xml:space="preserve">, </w:t>
      </w:r>
      <w:r w:rsidR="00FD5F88" w:rsidRPr="00316766">
        <w:rPr>
          <w:lang w:val="uk-UA"/>
        </w:rPr>
        <w:t xml:space="preserve">40, 64 Закону України </w:t>
      </w:r>
      <w:r>
        <w:rPr>
          <w:rFonts w:ascii="Calibri" w:hAnsi="Calibri" w:cs="Calibri"/>
          <w:lang w:val="uk-UA"/>
        </w:rPr>
        <w:t>«</w:t>
      </w:r>
      <w:r w:rsidR="00FD5F88" w:rsidRPr="00316766">
        <w:rPr>
          <w:lang w:val="uk-UA"/>
        </w:rPr>
        <w:t>Про місцеве самоврядування в Україні</w:t>
      </w:r>
      <w:r>
        <w:rPr>
          <w:rFonts w:ascii="Calibri" w:hAnsi="Calibri" w:cs="Calibri"/>
          <w:lang w:val="uk-UA"/>
        </w:rPr>
        <w:t>»</w:t>
      </w:r>
      <w:r w:rsidR="009A7FFC" w:rsidRPr="00826969">
        <w:rPr>
          <w:lang w:val="uk-UA"/>
        </w:rPr>
        <w:t>,</w:t>
      </w:r>
      <w:r w:rsidR="009A7FFC" w:rsidRPr="005354D8">
        <w:rPr>
          <w:lang w:val="uk-UA"/>
        </w:rPr>
        <w:t xml:space="preserve"> </w:t>
      </w:r>
    </w:p>
    <w:p w14:paraId="7B0C9450" w14:textId="77777777" w:rsidR="00E45340" w:rsidRPr="005354D8" w:rsidRDefault="00E45340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2CA2C4DD" w14:textId="77777777" w:rsidR="00045F72" w:rsidRPr="00B83F1A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  <w:r w:rsidRPr="00B83F1A">
        <w:rPr>
          <w:lang w:val="uk-UA"/>
        </w:rPr>
        <w:t xml:space="preserve">виконавчий комітет </w:t>
      </w:r>
      <w:r w:rsidR="00B32F9F" w:rsidRPr="00B83F1A">
        <w:rPr>
          <w:lang w:val="uk-UA"/>
        </w:rPr>
        <w:t xml:space="preserve">Чорноморської </w:t>
      </w:r>
      <w:r w:rsidRPr="00B83F1A">
        <w:rPr>
          <w:lang w:val="uk-UA"/>
        </w:rPr>
        <w:t xml:space="preserve">міської ради </w:t>
      </w:r>
      <w:r w:rsidR="00172DCC" w:rsidRPr="00B83F1A">
        <w:rPr>
          <w:lang w:val="uk-UA"/>
        </w:rPr>
        <w:t xml:space="preserve">Одеського району </w:t>
      </w:r>
      <w:r w:rsidR="00B32F9F" w:rsidRPr="00B83F1A">
        <w:rPr>
          <w:lang w:val="uk-UA"/>
        </w:rPr>
        <w:t xml:space="preserve">Одеської області </w:t>
      </w:r>
      <w:r w:rsidRPr="00B83F1A">
        <w:rPr>
          <w:lang w:val="uk-UA"/>
        </w:rPr>
        <w:t>вирішив:</w:t>
      </w:r>
    </w:p>
    <w:p w14:paraId="7B67193D" w14:textId="77777777" w:rsidR="00AB4D3E" w:rsidRPr="005354D8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sz w:val="12"/>
          <w:szCs w:val="12"/>
          <w:lang w:val="uk-UA"/>
        </w:rPr>
      </w:pPr>
    </w:p>
    <w:p w14:paraId="3D4039E3" w14:textId="77777777" w:rsidR="00B1199F" w:rsidRDefault="00E24022" w:rsidP="00A371E6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384AF4">
        <w:rPr>
          <w:lang w:val="uk-UA"/>
        </w:rPr>
        <w:t>В</w:t>
      </w:r>
      <w:r w:rsidR="00AB4D3E" w:rsidRPr="00384AF4">
        <w:rPr>
          <w:lang w:val="uk-UA"/>
        </w:rPr>
        <w:t xml:space="preserve">иділити </w:t>
      </w:r>
      <w:r w:rsidR="00B1199F" w:rsidRPr="00384AF4">
        <w:rPr>
          <w:lang w:val="uk-UA"/>
        </w:rPr>
        <w:t xml:space="preserve">на безповоротній основі </w:t>
      </w:r>
      <w:r w:rsidR="001141A7" w:rsidRPr="00384AF4">
        <w:rPr>
          <w:lang w:val="uk-UA"/>
        </w:rPr>
        <w:t xml:space="preserve">з  резервного фонду  бюджету Чорноморської міської територіальної громади </w:t>
      </w:r>
      <w:r w:rsidR="004D7960" w:rsidRPr="00384AF4">
        <w:rPr>
          <w:lang w:val="uk-UA"/>
        </w:rPr>
        <w:t xml:space="preserve">КОМУНАЛЬНОМУ </w:t>
      </w:r>
      <w:r w:rsidR="004D7960" w:rsidRPr="00384AF4">
        <w:rPr>
          <w:color w:val="000000" w:themeColor="text1"/>
          <w:lang w:val="uk-UA"/>
        </w:rPr>
        <w:t xml:space="preserve">ПІДПРИЄМСТВУ </w:t>
      </w:r>
      <w:r w:rsidR="00384AF4" w:rsidRPr="00384AF4">
        <w:rPr>
          <w:color w:val="000000" w:themeColor="text1"/>
          <w:lang w:val="uk-UA"/>
        </w:rPr>
        <w:t>«</w:t>
      </w:r>
      <w:r w:rsidR="001141A7">
        <w:rPr>
          <w:color w:val="000000" w:themeColor="text1"/>
          <w:lang w:val="uk-UA"/>
        </w:rPr>
        <w:t>ЧОРНОМОРСЬКВОДОКАНАЛ</w:t>
      </w:r>
      <w:r w:rsidR="00384AF4" w:rsidRPr="00384AF4">
        <w:rPr>
          <w:color w:val="000000" w:themeColor="text1"/>
          <w:lang w:val="uk-UA"/>
        </w:rPr>
        <w:t>»</w:t>
      </w:r>
      <w:r w:rsidR="004D7960" w:rsidRPr="00384AF4">
        <w:rPr>
          <w:color w:val="000000" w:themeColor="text1"/>
          <w:lang w:val="uk-UA"/>
        </w:rPr>
        <w:t xml:space="preserve"> </w:t>
      </w:r>
      <w:r w:rsidR="004D7960" w:rsidRPr="001141A7">
        <w:rPr>
          <w:color w:val="000000" w:themeColor="text1"/>
          <w:lang w:val="uk-UA"/>
        </w:rPr>
        <w:t>ЧОРНОМОРСЬКОЇ МІСЬКОЇ РАДИ ОДЕСЬКОГО РАЙОНУ ОДЕСЬКОЇ ОБЛАСТІ</w:t>
      </w:r>
      <w:r w:rsidR="002A5C2A" w:rsidRPr="00384AF4">
        <w:rPr>
          <w:lang w:val="uk-UA"/>
        </w:rPr>
        <w:t xml:space="preserve"> – одержувачу коштів/відповідальному виконавцю через головного розпорядника – відділ комунального господарства та благоустрою Чорноморської міської ради Одеського району Одеської області </w:t>
      </w:r>
      <w:r w:rsidR="00B1199F">
        <w:rPr>
          <w:lang w:val="uk-UA"/>
        </w:rPr>
        <w:t xml:space="preserve">кошти у сумі 624 000 грн </w:t>
      </w:r>
      <w:r w:rsidR="00512290" w:rsidRPr="00384AF4">
        <w:rPr>
          <w:lang w:val="uk-UA"/>
        </w:rPr>
        <w:t>за ТПКВК МБ 87</w:t>
      </w:r>
      <w:r w:rsidR="002A5C2A" w:rsidRPr="00384AF4">
        <w:rPr>
          <w:lang w:val="uk-UA"/>
        </w:rPr>
        <w:t>4</w:t>
      </w:r>
      <w:r w:rsidR="00B1199F">
        <w:rPr>
          <w:lang w:val="uk-UA"/>
        </w:rPr>
        <w:t>5</w:t>
      </w:r>
      <w:r w:rsidR="00512290" w:rsidRPr="00384AF4">
        <w:rPr>
          <w:lang w:val="uk-UA"/>
        </w:rPr>
        <w:t xml:space="preserve"> </w:t>
      </w:r>
      <w:r w:rsidR="00A371E6" w:rsidRPr="00384AF4">
        <w:rPr>
          <w:lang w:val="uk-UA"/>
        </w:rPr>
        <w:t>«</w:t>
      </w:r>
      <w:r w:rsidR="00B1199F" w:rsidRPr="00B1199F">
        <w:rPr>
          <w:rStyle w:val="rvts11"/>
          <w:lang w:val="uk-UA"/>
        </w:rPr>
        <w:t>Заходи із запобігання та ліквідації наслідків надзвичайної ситуації в системах забезпечення населення питною водою за рахунок коштів резервного фонду місцевого бюджету</w:t>
      </w:r>
      <w:r w:rsidR="00A371E6" w:rsidRPr="00384AF4">
        <w:rPr>
          <w:lang w:val="uk-UA"/>
        </w:rPr>
        <w:t>»</w:t>
      </w:r>
      <w:r w:rsidR="002A5C2A" w:rsidRPr="00384AF4">
        <w:rPr>
          <w:lang w:val="uk-UA"/>
        </w:rPr>
        <w:t xml:space="preserve"> </w:t>
      </w:r>
      <w:r w:rsidR="00B1199F">
        <w:rPr>
          <w:lang w:val="uk-UA"/>
        </w:rPr>
        <w:t xml:space="preserve">для оплати оренди 4-х дозуючих установок </w:t>
      </w:r>
      <w:proofErr w:type="spellStart"/>
      <w:r w:rsidR="00B1199F">
        <w:rPr>
          <w:lang w:val="uk-UA"/>
        </w:rPr>
        <w:t>дознезаражування</w:t>
      </w:r>
      <w:proofErr w:type="spellEnd"/>
      <w:r w:rsidR="00B1199F">
        <w:rPr>
          <w:lang w:val="uk-UA"/>
        </w:rPr>
        <w:t xml:space="preserve"> на водопровідних насосних станціях  (селище Олександрівка – 2 установки, село </w:t>
      </w:r>
      <w:proofErr w:type="spellStart"/>
      <w:r w:rsidR="00B1199F">
        <w:rPr>
          <w:lang w:val="uk-UA"/>
        </w:rPr>
        <w:t>Малодолинське</w:t>
      </w:r>
      <w:proofErr w:type="spellEnd"/>
      <w:r w:rsidR="00B1199F">
        <w:rPr>
          <w:lang w:val="uk-UA"/>
        </w:rPr>
        <w:t xml:space="preserve"> – 1 установка, село </w:t>
      </w:r>
      <w:proofErr w:type="spellStart"/>
      <w:r w:rsidR="00B1199F">
        <w:rPr>
          <w:lang w:val="uk-UA"/>
        </w:rPr>
        <w:t>Бурлача</w:t>
      </w:r>
      <w:proofErr w:type="spellEnd"/>
      <w:r w:rsidR="00B1199F">
        <w:rPr>
          <w:lang w:val="uk-UA"/>
        </w:rPr>
        <w:t xml:space="preserve"> Балка – 1 установка).</w:t>
      </w:r>
    </w:p>
    <w:p w14:paraId="63F995B3" w14:textId="77777777" w:rsidR="00CE2C7C" w:rsidRPr="00954AEE" w:rsidRDefault="00CE2C7C" w:rsidP="00954AEE">
      <w:pPr>
        <w:pStyle w:val="ab"/>
        <w:tabs>
          <w:tab w:val="left" w:pos="709"/>
        </w:tabs>
        <w:ind w:left="567"/>
        <w:jc w:val="both"/>
        <w:rPr>
          <w:lang w:val="uk-UA"/>
        </w:rPr>
      </w:pPr>
    </w:p>
    <w:p w14:paraId="78F0E4DE" w14:textId="77777777" w:rsidR="00216FAF" w:rsidRPr="00954AEE" w:rsidRDefault="00216FAF" w:rsidP="00216FAF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954AEE">
        <w:rPr>
          <w:lang w:val="uk-UA"/>
        </w:rPr>
        <w:t xml:space="preserve">Фінансовому управлінню Чорноморської міської ради Одеського району Одеської області  (Ольга Яковенко) </w:t>
      </w:r>
      <w:proofErr w:type="spellStart"/>
      <w:r w:rsidRPr="00954AEE">
        <w:rPr>
          <w:lang w:val="uk-UA"/>
        </w:rPr>
        <w:t>внести</w:t>
      </w:r>
      <w:proofErr w:type="spellEnd"/>
      <w:r w:rsidRPr="00954AEE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954AEE">
        <w:rPr>
          <w:lang w:val="uk-UA"/>
        </w:rPr>
        <w:t>відповідні  зміни до розпису  бюджету  Чорноморської                       міської територіальної громади на 202</w:t>
      </w:r>
      <w:r w:rsidR="00384AF4">
        <w:rPr>
          <w:lang w:val="uk-UA"/>
        </w:rPr>
        <w:t>5</w:t>
      </w:r>
      <w:r w:rsidRPr="00954AEE">
        <w:rPr>
          <w:lang w:val="uk-UA"/>
        </w:rPr>
        <w:t xml:space="preserve"> рік.</w:t>
      </w:r>
    </w:p>
    <w:p w14:paraId="4C89079E" w14:textId="77777777" w:rsidR="00216FAF" w:rsidRPr="00954AEE" w:rsidRDefault="00216FAF" w:rsidP="00216FAF">
      <w:pPr>
        <w:ind w:left="567"/>
        <w:jc w:val="both"/>
        <w:rPr>
          <w:lang w:val="uk-UA"/>
        </w:rPr>
      </w:pPr>
      <w:r w:rsidRPr="00954AEE">
        <w:rPr>
          <w:lang w:val="uk-UA"/>
        </w:rPr>
        <w:t xml:space="preserve"> </w:t>
      </w:r>
    </w:p>
    <w:p w14:paraId="3FF612B0" w14:textId="77777777" w:rsidR="006D45B2" w:rsidRPr="00921181" w:rsidRDefault="006D45B2" w:rsidP="006D45B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4D7960">
        <w:rPr>
          <w:lang w:val="uk-UA"/>
        </w:rPr>
        <w:t>Відділу комунального господарства та благоустрою Чорноморської міської ради Одеського району Одеської області</w:t>
      </w:r>
      <w:r>
        <w:rPr>
          <w:lang w:val="uk-UA"/>
        </w:rPr>
        <w:t>:</w:t>
      </w:r>
    </w:p>
    <w:p w14:paraId="5E37BF0E" w14:textId="77777777" w:rsidR="006D45B2" w:rsidRPr="00921181" w:rsidRDefault="006D45B2" w:rsidP="006D45B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 xml:space="preserve">1) </w:t>
      </w:r>
      <w:r w:rsidR="004D7960" w:rsidRPr="00921181">
        <w:rPr>
          <w:lang w:val="uk-UA"/>
        </w:rPr>
        <w:t xml:space="preserve">встановити контроль за використанням </w:t>
      </w:r>
      <w:r w:rsidR="004D7960">
        <w:rPr>
          <w:lang w:val="uk-UA"/>
        </w:rPr>
        <w:t>КП</w:t>
      </w:r>
      <w:r w:rsidR="004D7960" w:rsidRPr="00921181">
        <w:rPr>
          <w:lang w:val="uk-UA"/>
        </w:rPr>
        <w:t xml:space="preserve"> </w:t>
      </w:r>
      <w:r w:rsidR="00384AF4">
        <w:rPr>
          <w:lang w:val="uk-UA"/>
        </w:rPr>
        <w:t>«</w:t>
      </w:r>
      <w:r w:rsidR="00B1199F">
        <w:rPr>
          <w:lang w:val="uk-UA"/>
        </w:rPr>
        <w:t>ЧОРНОМОРСЬКВОДОКАНАЛ</w:t>
      </w:r>
      <w:r w:rsidR="00384AF4">
        <w:rPr>
          <w:lang w:val="uk-UA"/>
        </w:rPr>
        <w:t>»</w:t>
      </w:r>
      <w:r w:rsidR="004D7960">
        <w:rPr>
          <w:rFonts w:ascii="Calibri" w:hAnsi="Calibri" w:cs="Calibri"/>
          <w:lang w:val="uk-UA"/>
        </w:rPr>
        <w:t xml:space="preserve"> </w:t>
      </w:r>
      <w:r w:rsidR="00E26285">
        <w:rPr>
          <w:rFonts w:ascii="Calibri" w:hAnsi="Calibri" w:cs="Calibri"/>
          <w:lang w:val="uk-UA"/>
        </w:rPr>
        <w:t xml:space="preserve">  </w:t>
      </w:r>
      <w:r w:rsidR="00E26285" w:rsidRPr="001141A7">
        <w:rPr>
          <w:color w:val="000000" w:themeColor="text1"/>
          <w:lang w:val="uk-UA"/>
        </w:rPr>
        <w:t>ЧОРНОМОРСЬКОЇ МІСЬКОЇ РАДИ ОДЕСЬКОГО РАЙОНУ ОДЕСЬКОЇ ОБЛАСТІ</w:t>
      </w:r>
      <w:r w:rsidR="00E26285" w:rsidRPr="00763646">
        <w:rPr>
          <w:lang w:val="uk-UA"/>
        </w:rPr>
        <w:t xml:space="preserve"> </w:t>
      </w:r>
      <w:r w:rsidR="004D7960" w:rsidRPr="00763646">
        <w:rPr>
          <w:lang w:val="uk-UA"/>
        </w:rPr>
        <w:t>коштів, виділених з резервного фонду бюджету Чорноморської міської територіальної громади,</w:t>
      </w:r>
      <w:r w:rsidR="004D7960">
        <w:rPr>
          <w:rFonts w:ascii="Calibri" w:hAnsi="Calibri" w:cs="Calibri"/>
          <w:lang w:val="uk-UA"/>
        </w:rPr>
        <w:t xml:space="preserve"> </w:t>
      </w:r>
      <w:r w:rsidR="004D7960" w:rsidRPr="00921181">
        <w:rPr>
          <w:lang w:val="uk-UA"/>
        </w:rPr>
        <w:t>за цільовим призначенням</w:t>
      </w:r>
      <w:r>
        <w:rPr>
          <w:lang w:val="uk-UA"/>
        </w:rPr>
        <w:t xml:space="preserve">; </w:t>
      </w:r>
    </w:p>
    <w:p w14:paraId="1BA9631D" w14:textId="77777777" w:rsidR="006D45B2" w:rsidRDefault="006D45B2" w:rsidP="006D45B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 xml:space="preserve">2) </w:t>
      </w:r>
      <w:r w:rsidR="004D7960">
        <w:rPr>
          <w:lang w:val="uk-UA"/>
        </w:rPr>
        <w:t xml:space="preserve">забезпечити </w:t>
      </w:r>
      <w:r>
        <w:rPr>
          <w:lang w:val="uk-UA"/>
        </w:rPr>
        <w:t>п</w:t>
      </w:r>
      <w:r w:rsidRPr="00921181">
        <w:rPr>
          <w:lang w:val="uk-UA"/>
        </w:rPr>
        <w:t>одання звітності</w:t>
      </w:r>
      <w:r w:rsidR="00396101">
        <w:rPr>
          <w:lang w:val="uk-UA"/>
        </w:rPr>
        <w:t xml:space="preserve"> </w:t>
      </w:r>
      <w:r w:rsidR="00E26285">
        <w:rPr>
          <w:lang w:val="uk-UA"/>
        </w:rPr>
        <w:t>КП</w:t>
      </w:r>
      <w:r w:rsidR="00E26285" w:rsidRPr="00921181">
        <w:rPr>
          <w:lang w:val="uk-UA"/>
        </w:rPr>
        <w:t xml:space="preserve"> </w:t>
      </w:r>
      <w:r w:rsidR="00E26285">
        <w:rPr>
          <w:lang w:val="uk-UA"/>
        </w:rPr>
        <w:t>«ЧОРНОМОРСЬКВОДОКАНАЛ»</w:t>
      </w:r>
      <w:r w:rsidR="00E26285">
        <w:rPr>
          <w:rFonts w:ascii="Calibri" w:hAnsi="Calibri" w:cs="Calibri"/>
          <w:lang w:val="uk-UA"/>
        </w:rPr>
        <w:t xml:space="preserve">   </w:t>
      </w:r>
      <w:r w:rsidR="00E26285" w:rsidRPr="001141A7">
        <w:rPr>
          <w:color w:val="000000" w:themeColor="text1"/>
          <w:lang w:val="uk-UA"/>
        </w:rPr>
        <w:t>ЧОРНОМОРСЬКОЇ МІСЬКОЇ РАДИ ОДЕСЬКОГО РАЙОНУ ОДЕСЬКОЇ ОБЛАСТІ</w:t>
      </w:r>
      <w:r w:rsidR="00E26285" w:rsidRPr="00763646">
        <w:rPr>
          <w:lang w:val="uk-UA"/>
        </w:rPr>
        <w:t xml:space="preserve"> </w:t>
      </w:r>
      <w:r w:rsidRPr="00921181">
        <w:rPr>
          <w:lang w:val="uk-UA"/>
        </w:rPr>
        <w:t>про використання коштів з резервного</w:t>
      </w:r>
      <w:r>
        <w:rPr>
          <w:lang w:val="uk-UA"/>
        </w:rPr>
        <w:t xml:space="preserve"> </w:t>
      </w:r>
      <w:r w:rsidRPr="00921181">
        <w:rPr>
          <w:lang w:val="uk-UA"/>
        </w:rPr>
        <w:t xml:space="preserve">фонду бюджету </w:t>
      </w:r>
      <w:r>
        <w:rPr>
          <w:lang w:val="uk-UA"/>
        </w:rPr>
        <w:t xml:space="preserve">Чорноморської міської територіальної громади </w:t>
      </w:r>
      <w:r w:rsidRPr="00921181">
        <w:rPr>
          <w:lang w:val="uk-UA"/>
        </w:rPr>
        <w:t>відповідно до чинного законодавства України</w:t>
      </w:r>
      <w:r>
        <w:rPr>
          <w:lang w:val="uk-UA"/>
        </w:rPr>
        <w:t>.</w:t>
      </w:r>
    </w:p>
    <w:p w14:paraId="4C4C2002" w14:textId="77777777" w:rsidR="006D45B2" w:rsidRDefault="006D45B2" w:rsidP="00216FAF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1F74C9B7" w14:textId="77777777" w:rsidR="00216FAF" w:rsidRPr="004610F6" w:rsidRDefault="00216FAF" w:rsidP="00216FAF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4610F6">
        <w:rPr>
          <w:lang w:val="uk-UA"/>
        </w:rPr>
        <w:t>.  Контроль  за  виконанням  цього рішення  покласти  на заступник</w:t>
      </w:r>
      <w:r>
        <w:rPr>
          <w:lang w:val="uk-UA"/>
        </w:rPr>
        <w:t>а</w:t>
      </w:r>
      <w:r w:rsidRPr="004610F6">
        <w:rPr>
          <w:lang w:val="uk-UA"/>
        </w:rPr>
        <w:t xml:space="preserve"> міського  голови  </w:t>
      </w:r>
      <w:r>
        <w:rPr>
          <w:lang w:val="uk-UA"/>
        </w:rPr>
        <w:t>Р</w:t>
      </w:r>
      <w:r w:rsidR="006D45B2">
        <w:rPr>
          <w:lang w:val="uk-UA"/>
        </w:rPr>
        <w:t xml:space="preserve">услана </w:t>
      </w:r>
      <w:proofErr w:type="spellStart"/>
      <w:r w:rsidR="006D45B2">
        <w:rPr>
          <w:lang w:val="uk-UA"/>
        </w:rPr>
        <w:t>Саїнчука</w:t>
      </w:r>
      <w:proofErr w:type="spellEnd"/>
      <w:r w:rsidRPr="004610F6">
        <w:rPr>
          <w:lang w:val="uk-UA"/>
        </w:rPr>
        <w:t>.</w:t>
      </w:r>
    </w:p>
    <w:p w14:paraId="5E6B34EA" w14:textId="77777777" w:rsidR="00744B02" w:rsidRDefault="000B6F93">
      <w:pPr>
        <w:jc w:val="both"/>
        <w:rPr>
          <w:lang w:val="uk-UA"/>
        </w:rPr>
      </w:pPr>
      <w:r>
        <w:rPr>
          <w:lang w:val="uk-UA"/>
        </w:rPr>
        <w:t xml:space="preserve">  </w:t>
      </w:r>
    </w:p>
    <w:p w14:paraId="51D9E121" w14:textId="77777777" w:rsidR="000B6F93" w:rsidRPr="004610F6" w:rsidRDefault="000B6F93">
      <w:pPr>
        <w:jc w:val="both"/>
        <w:rPr>
          <w:lang w:val="uk-UA"/>
        </w:rPr>
      </w:pPr>
    </w:p>
    <w:p w14:paraId="2E9E8CF3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13921794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669F3F50" w14:textId="77777777" w:rsidR="00F82D52" w:rsidRDefault="00F82D52" w:rsidP="003405AC">
      <w:pPr>
        <w:ind w:firstLine="709"/>
        <w:jc w:val="both"/>
        <w:rPr>
          <w:lang w:val="uk-UA"/>
        </w:rPr>
      </w:pPr>
    </w:p>
    <w:p w14:paraId="064CC2E6" w14:textId="77777777" w:rsidR="00723543" w:rsidRDefault="00942458" w:rsidP="003405AC">
      <w:pPr>
        <w:ind w:firstLine="709"/>
        <w:jc w:val="both"/>
        <w:rPr>
          <w:lang w:val="uk-UA"/>
        </w:rPr>
      </w:pPr>
      <w:r>
        <w:rPr>
          <w:lang w:val="uk-UA"/>
        </w:rPr>
        <w:t xml:space="preserve">Виконуючий обов’язки міського голови </w:t>
      </w:r>
      <w:r w:rsidR="006D45B2">
        <w:rPr>
          <w:lang w:val="uk-UA"/>
        </w:rPr>
        <w:t xml:space="preserve">           </w:t>
      </w:r>
      <w:r w:rsidR="000B6F93">
        <w:rPr>
          <w:lang w:val="uk-UA"/>
        </w:rPr>
        <w:t xml:space="preserve">           </w:t>
      </w:r>
      <w:r w:rsidR="006D45B2">
        <w:rPr>
          <w:lang w:val="uk-UA"/>
        </w:rPr>
        <w:t xml:space="preserve">                 </w:t>
      </w:r>
      <w:r>
        <w:rPr>
          <w:lang w:val="uk-UA"/>
        </w:rPr>
        <w:t>Ігор ЛУБКОВСЬКИЙ</w:t>
      </w:r>
    </w:p>
    <w:sectPr w:rsidR="00723543" w:rsidSect="00A50556">
      <w:headerReference w:type="default" r:id="rId9"/>
      <w:pgSz w:w="11906" w:h="16838"/>
      <w:pgMar w:top="568" w:right="707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105A5" w14:textId="77777777" w:rsidR="00402F26" w:rsidRDefault="00402F26" w:rsidP="00E475FE">
      <w:r>
        <w:separator/>
      </w:r>
    </w:p>
  </w:endnote>
  <w:endnote w:type="continuationSeparator" w:id="0">
    <w:p w14:paraId="7EA8CFA8" w14:textId="77777777" w:rsidR="00402F26" w:rsidRDefault="00402F26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F063D" w14:textId="77777777" w:rsidR="00402F26" w:rsidRDefault="00402F26" w:rsidP="00E475FE">
      <w:r>
        <w:separator/>
      </w:r>
    </w:p>
  </w:footnote>
  <w:footnote w:type="continuationSeparator" w:id="0">
    <w:p w14:paraId="2738565B" w14:textId="77777777" w:rsidR="00402F26" w:rsidRDefault="00402F26" w:rsidP="00E47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22037"/>
      <w:docPartObj>
        <w:docPartGallery w:val="Page Numbers (Top of Page)"/>
        <w:docPartUnique/>
      </w:docPartObj>
    </w:sdtPr>
    <w:sdtEndPr/>
    <w:sdtContent>
      <w:p w14:paraId="08E3D5A6" w14:textId="77777777" w:rsidR="00E475FE" w:rsidRDefault="004254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D52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8802B8" w14:textId="77777777" w:rsidR="00E475FE" w:rsidRDefault="00E475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31C"/>
    <w:multiLevelType w:val="hybridMultilevel"/>
    <w:tmpl w:val="0DFC02BA"/>
    <w:lvl w:ilvl="0" w:tplc="AAAC1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3D1A00"/>
    <w:multiLevelType w:val="hybridMultilevel"/>
    <w:tmpl w:val="EF16CBA2"/>
    <w:lvl w:ilvl="0" w:tplc="22BE20DC">
      <w:start w:val="20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A04EA2"/>
    <w:multiLevelType w:val="hybridMultilevel"/>
    <w:tmpl w:val="5DB42290"/>
    <w:lvl w:ilvl="0" w:tplc="D67E5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3C8C06C6"/>
    <w:multiLevelType w:val="hybridMultilevel"/>
    <w:tmpl w:val="4B84893A"/>
    <w:lvl w:ilvl="0" w:tplc="073AA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23870A6"/>
    <w:multiLevelType w:val="hybridMultilevel"/>
    <w:tmpl w:val="0DACFB9E"/>
    <w:lvl w:ilvl="0" w:tplc="F6549B8E">
      <w:start w:val="2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4051E56"/>
    <w:multiLevelType w:val="hybridMultilevel"/>
    <w:tmpl w:val="697C49AC"/>
    <w:lvl w:ilvl="0" w:tplc="475C10EC">
      <w:start w:val="200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C8A"/>
    <w:rsid w:val="00013365"/>
    <w:rsid w:val="00015FF8"/>
    <w:rsid w:val="00020A28"/>
    <w:rsid w:val="0002736B"/>
    <w:rsid w:val="00040F2E"/>
    <w:rsid w:val="000443C1"/>
    <w:rsid w:val="000453F7"/>
    <w:rsid w:val="00045F72"/>
    <w:rsid w:val="00051574"/>
    <w:rsid w:val="00066F5B"/>
    <w:rsid w:val="00074CA7"/>
    <w:rsid w:val="000A13D4"/>
    <w:rsid w:val="000A2468"/>
    <w:rsid w:val="000B04F1"/>
    <w:rsid w:val="000B2F33"/>
    <w:rsid w:val="000B524A"/>
    <w:rsid w:val="000B67CA"/>
    <w:rsid w:val="000B6F93"/>
    <w:rsid w:val="000C08AD"/>
    <w:rsid w:val="000C1C56"/>
    <w:rsid w:val="000C2D69"/>
    <w:rsid w:val="000C42B2"/>
    <w:rsid w:val="000C6400"/>
    <w:rsid w:val="000C7F9B"/>
    <w:rsid w:val="000D3E3D"/>
    <w:rsid w:val="000E10C3"/>
    <w:rsid w:val="000E5C41"/>
    <w:rsid w:val="000F5F7C"/>
    <w:rsid w:val="00105225"/>
    <w:rsid w:val="00112C0A"/>
    <w:rsid w:val="001141A7"/>
    <w:rsid w:val="0011674E"/>
    <w:rsid w:val="0011693E"/>
    <w:rsid w:val="00123C18"/>
    <w:rsid w:val="00123C85"/>
    <w:rsid w:val="001327B3"/>
    <w:rsid w:val="0013336D"/>
    <w:rsid w:val="00135CD9"/>
    <w:rsid w:val="0014022A"/>
    <w:rsid w:val="00150233"/>
    <w:rsid w:val="0015221C"/>
    <w:rsid w:val="00154C7A"/>
    <w:rsid w:val="00167C53"/>
    <w:rsid w:val="00172DCC"/>
    <w:rsid w:val="00173B5D"/>
    <w:rsid w:val="00175766"/>
    <w:rsid w:val="00176A71"/>
    <w:rsid w:val="00181085"/>
    <w:rsid w:val="00190BEE"/>
    <w:rsid w:val="00193E95"/>
    <w:rsid w:val="001A6257"/>
    <w:rsid w:val="001B2275"/>
    <w:rsid w:val="001B5727"/>
    <w:rsid w:val="001D68A4"/>
    <w:rsid w:val="001E1829"/>
    <w:rsid w:val="00216FAF"/>
    <w:rsid w:val="0023370D"/>
    <w:rsid w:val="00233CBA"/>
    <w:rsid w:val="0024197B"/>
    <w:rsid w:val="00246A90"/>
    <w:rsid w:val="0025077D"/>
    <w:rsid w:val="00253FDB"/>
    <w:rsid w:val="0025406A"/>
    <w:rsid w:val="00265E60"/>
    <w:rsid w:val="00265F09"/>
    <w:rsid w:val="002662A8"/>
    <w:rsid w:val="002677DC"/>
    <w:rsid w:val="00270428"/>
    <w:rsid w:val="00273AD7"/>
    <w:rsid w:val="00291BDC"/>
    <w:rsid w:val="0029410A"/>
    <w:rsid w:val="00294D1F"/>
    <w:rsid w:val="002A5C2A"/>
    <w:rsid w:val="002A6507"/>
    <w:rsid w:val="002B199C"/>
    <w:rsid w:val="002B283F"/>
    <w:rsid w:val="002B3975"/>
    <w:rsid w:val="002C124E"/>
    <w:rsid w:val="002E3518"/>
    <w:rsid w:val="002F1E69"/>
    <w:rsid w:val="002F4C82"/>
    <w:rsid w:val="002F6F6A"/>
    <w:rsid w:val="003004FF"/>
    <w:rsid w:val="00303A14"/>
    <w:rsid w:val="003103CD"/>
    <w:rsid w:val="0031508B"/>
    <w:rsid w:val="00316766"/>
    <w:rsid w:val="00316A5E"/>
    <w:rsid w:val="00317751"/>
    <w:rsid w:val="003177EB"/>
    <w:rsid w:val="00332EB1"/>
    <w:rsid w:val="003367EE"/>
    <w:rsid w:val="003368EB"/>
    <w:rsid w:val="003405AC"/>
    <w:rsid w:val="00346106"/>
    <w:rsid w:val="00347788"/>
    <w:rsid w:val="00351CA4"/>
    <w:rsid w:val="00361A29"/>
    <w:rsid w:val="00363C8A"/>
    <w:rsid w:val="00365B8C"/>
    <w:rsid w:val="00367F5A"/>
    <w:rsid w:val="00372797"/>
    <w:rsid w:val="0037370B"/>
    <w:rsid w:val="00384AF4"/>
    <w:rsid w:val="0038714F"/>
    <w:rsid w:val="003960B0"/>
    <w:rsid w:val="00396101"/>
    <w:rsid w:val="00397E5D"/>
    <w:rsid w:val="003A004C"/>
    <w:rsid w:val="003A15FF"/>
    <w:rsid w:val="003A7969"/>
    <w:rsid w:val="003B68F0"/>
    <w:rsid w:val="003B70EC"/>
    <w:rsid w:val="003B7B2E"/>
    <w:rsid w:val="003D1D92"/>
    <w:rsid w:val="003D2FEF"/>
    <w:rsid w:val="003D4CE3"/>
    <w:rsid w:val="003E3EC1"/>
    <w:rsid w:val="003E4968"/>
    <w:rsid w:val="003E75F5"/>
    <w:rsid w:val="00402F26"/>
    <w:rsid w:val="00412240"/>
    <w:rsid w:val="00422688"/>
    <w:rsid w:val="00423A1F"/>
    <w:rsid w:val="00425429"/>
    <w:rsid w:val="004335A0"/>
    <w:rsid w:val="00440195"/>
    <w:rsid w:val="00441731"/>
    <w:rsid w:val="00445F64"/>
    <w:rsid w:val="004517D1"/>
    <w:rsid w:val="004542C3"/>
    <w:rsid w:val="00454A0B"/>
    <w:rsid w:val="00455DA9"/>
    <w:rsid w:val="004610F6"/>
    <w:rsid w:val="00464858"/>
    <w:rsid w:val="004664D2"/>
    <w:rsid w:val="0047176A"/>
    <w:rsid w:val="00475801"/>
    <w:rsid w:val="004841C8"/>
    <w:rsid w:val="00490117"/>
    <w:rsid w:val="00491268"/>
    <w:rsid w:val="00496BF0"/>
    <w:rsid w:val="00497669"/>
    <w:rsid w:val="004A053E"/>
    <w:rsid w:val="004A587D"/>
    <w:rsid w:val="004B0193"/>
    <w:rsid w:val="004B0AAF"/>
    <w:rsid w:val="004B155B"/>
    <w:rsid w:val="004B5ABA"/>
    <w:rsid w:val="004C7B4E"/>
    <w:rsid w:val="004D4621"/>
    <w:rsid w:val="004D5BB1"/>
    <w:rsid w:val="004D7960"/>
    <w:rsid w:val="004E79E7"/>
    <w:rsid w:val="004F6DF0"/>
    <w:rsid w:val="0050687F"/>
    <w:rsid w:val="00512290"/>
    <w:rsid w:val="00524E6F"/>
    <w:rsid w:val="00527B2C"/>
    <w:rsid w:val="005320A8"/>
    <w:rsid w:val="005354D8"/>
    <w:rsid w:val="0055409F"/>
    <w:rsid w:val="00555524"/>
    <w:rsid w:val="00563485"/>
    <w:rsid w:val="00571612"/>
    <w:rsid w:val="00577483"/>
    <w:rsid w:val="00581B62"/>
    <w:rsid w:val="005951A8"/>
    <w:rsid w:val="00597FB7"/>
    <w:rsid w:val="005A58AC"/>
    <w:rsid w:val="005A662A"/>
    <w:rsid w:val="005A6D80"/>
    <w:rsid w:val="005B2DB8"/>
    <w:rsid w:val="005C754C"/>
    <w:rsid w:val="005D7399"/>
    <w:rsid w:val="005E1FA3"/>
    <w:rsid w:val="005F1D65"/>
    <w:rsid w:val="00603C35"/>
    <w:rsid w:val="006155E0"/>
    <w:rsid w:val="006346EA"/>
    <w:rsid w:val="006501BC"/>
    <w:rsid w:val="0065575B"/>
    <w:rsid w:val="0066121C"/>
    <w:rsid w:val="006614A5"/>
    <w:rsid w:val="006620BA"/>
    <w:rsid w:val="006623FC"/>
    <w:rsid w:val="00677179"/>
    <w:rsid w:val="006923D3"/>
    <w:rsid w:val="006A3BC2"/>
    <w:rsid w:val="006B2841"/>
    <w:rsid w:val="006B458D"/>
    <w:rsid w:val="006D1A2A"/>
    <w:rsid w:val="006D4069"/>
    <w:rsid w:val="006D4481"/>
    <w:rsid w:val="006D45B2"/>
    <w:rsid w:val="006D64AF"/>
    <w:rsid w:val="006E0B73"/>
    <w:rsid w:val="006E24CE"/>
    <w:rsid w:val="006E330E"/>
    <w:rsid w:val="006E4C1D"/>
    <w:rsid w:val="006F13C5"/>
    <w:rsid w:val="006F32D1"/>
    <w:rsid w:val="006F4BE9"/>
    <w:rsid w:val="007030F6"/>
    <w:rsid w:val="00703835"/>
    <w:rsid w:val="007043F2"/>
    <w:rsid w:val="00704F42"/>
    <w:rsid w:val="0070714C"/>
    <w:rsid w:val="007076D5"/>
    <w:rsid w:val="007107BF"/>
    <w:rsid w:val="00710B44"/>
    <w:rsid w:val="00723543"/>
    <w:rsid w:val="00733421"/>
    <w:rsid w:val="0074309B"/>
    <w:rsid w:val="00744B02"/>
    <w:rsid w:val="0075377D"/>
    <w:rsid w:val="0075721C"/>
    <w:rsid w:val="00761C25"/>
    <w:rsid w:val="00763925"/>
    <w:rsid w:val="00774695"/>
    <w:rsid w:val="00774EF7"/>
    <w:rsid w:val="00794DE1"/>
    <w:rsid w:val="007954A6"/>
    <w:rsid w:val="00796A9B"/>
    <w:rsid w:val="007A1C0B"/>
    <w:rsid w:val="007A4D0B"/>
    <w:rsid w:val="007B146B"/>
    <w:rsid w:val="007C08A1"/>
    <w:rsid w:val="007C75C0"/>
    <w:rsid w:val="007D3F1A"/>
    <w:rsid w:val="007D482D"/>
    <w:rsid w:val="007D7334"/>
    <w:rsid w:val="007E24FC"/>
    <w:rsid w:val="007E4473"/>
    <w:rsid w:val="007E7473"/>
    <w:rsid w:val="007F20AE"/>
    <w:rsid w:val="007F25FA"/>
    <w:rsid w:val="007F6265"/>
    <w:rsid w:val="00814C70"/>
    <w:rsid w:val="0081701A"/>
    <w:rsid w:val="00826969"/>
    <w:rsid w:val="0083396C"/>
    <w:rsid w:val="008358A3"/>
    <w:rsid w:val="00841F0A"/>
    <w:rsid w:val="008423B8"/>
    <w:rsid w:val="00861CD7"/>
    <w:rsid w:val="00881CCD"/>
    <w:rsid w:val="0089551C"/>
    <w:rsid w:val="008A642D"/>
    <w:rsid w:val="008B03BF"/>
    <w:rsid w:val="008B0707"/>
    <w:rsid w:val="008D4AC9"/>
    <w:rsid w:val="008D6BD8"/>
    <w:rsid w:val="008F3B4A"/>
    <w:rsid w:val="00912918"/>
    <w:rsid w:val="00915D38"/>
    <w:rsid w:val="00924579"/>
    <w:rsid w:val="00933C1F"/>
    <w:rsid w:val="00934F22"/>
    <w:rsid w:val="00941361"/>
    <w:rsid w:val="00942458"/>
    <w:rsid w:val="00945261"/>
    <w:rsid w:val="00954AEE"/>
    <w:rsid w:val="00960392"/>
    <w:rsid w:val="009608AE"/>
    <w:rsid w:val="00963011"/>
    <w:rsid w:val="009669B8"/>
    <w:rsid w:val="00984F33"/>
    <w:rsid w:val="00987345"/>
    <w:rsid w:val="00987ED5"/>
    <w:rsid w:val="00996DE2"/>
    <w:rsid w:val="009A407F"/>
    <w:rsid w:val="009A7FFC"/>
    <w:rsid w:val="009B0732"/>
    <w:rsid w:val="009B2AD6"/>
    <w:rsid w:val="009C411E"/>
    <w:rsid w:val="009D0109"/>
    <w:rsid w:val="009D0363"/>
    <w:rsid w:val="009D72D2"/>
    <w:rsid w:val="00A0487D"/>
    <w:rsid w:val="00A069AE"/>
    <w:rsid w:val="00A13D4B"/>
    <w:rsid w:val="00A30D21"/>
    <w:rsid w:val="00A34CF5"/>
    <w:rsid w:val="00A371E6"/>
    <w:rsid w:val="00A50556"/>
    <w:rsid w:val="00A55D54"/>
    <w:rsid w:val="00A73C1A"/>
    <w:rsid w:val="00A81FAF"/>
    <w:rsid w:val="00A86C0A"/>
    <w:rsid w:val="00A87ED9"/>
    <w:rsid w:val="00A9234D"/>
    <w:rsid w:val="00A95408"/>
    <w:rsid w:val="00AA62C0"/>
    <w:rsid w:val="00AB4D3E"/>
    <w:rsid w:val="00AD5095"/>
    <w:rsid w:val="00AD5252"/>
    <w:rsid w:val="00AE193B"/>
    <w:rsid w:val="00AF04ED"/>
    <w:rsid w:val="00B012A7"/>
    <w:rsid w:val="00B04BC7"/>
    <w:rsid w:val="00B066E0"/>
    <w:rsid w:val="00B1199F"/>
    <w:rsid w:val="00B1417C"/>
    <w:rsid w:val="00B25D8E"/>
    <w:rsid w:val="00B26025"/>
    <w:rsid w:val="00B273F0"/>
    <w:rsid w:val="00B32F9F"/>
    <w:rsid w:val="00B34D9F"/>
    <w:rsid w:val="00B51FBB"/>
    <w:rsid w:val="00B550F2"/>
    <w:rsid w:val="00B56946"/>
    <w:rsid w:val="00B5707E"/>
    <w:rsid w:val="00B763F1"/>
    <w:rsid w:val="00B83F1A"/>
    <w:rsid w:val="00BB1218"/>
    <w:rsid w:val="00BC7DB7"/>
    <w:rsid w:val="00BD41F6"/>
    <w:rsid w:val="00BE74F0"/>
    <w:rsid w:val="00BF2134"/>
    <w:rsid w:val="00BF574C"/>
    <w:rsid w:val="00C07F01"/>
    <w:rsid w:val="00C10F90"/>
    <w:rsid w:val="00C118F6"/>
    <w:rsid w:val="00C23145"/>
    <w:rsid w:val="00C243AA"/>
    <w:rsid w:val="00C37709"/>
    <w:rsid w:val="00C406B1"/>
    <w:rsid w:val="00C5013B"/>
    <w:rsid w:val="00C51FCF"/>
    <w:rsid w:val="00C61463"/>
    <w:rsid w:val="00C626DA"/>
    <w:rsid w:val="00C6332A"/>
    <w:rsid w:val="00C640E7"/>
    <w:rsid w:val="00C70DDD"/>
    <w:rsid w:val="00C74C3A"/>
    <w:rsid w:val="00C870AF"/>
    <w:rsid w:val="00C94682"/>
    <w:rsid w:val="00C95768"/>
    <w:rsid w:val="00CA6196"/>
    <w:rsid w:val="00CB5EDF"/>
    <w:rsid w:val="00CC13AD"/>
    <w:rsid w:val="00CC50B3"/>
    <w:rsid w:val="00CD707C"/>
    <w:rsid w:val="00CE2C7C"/>
    <w:rsid w:val="00CE6AA1"/>
    <w:rsid w:val="00CF29D2"/>
    <w:rsid w:val="00CF2E33"/>
    <w:rsid w:val="00CF4236"/>
    <w:rsid w:val="00D2041C"/>
    <w:rsid w:val="00D25986"/>
    <w:rsid w:val="00D26D08"/>
    <w:rsid w:val="00D37FF1"/>
    <w:rsid w:val="00D56C1D"/>
    <w:rsid w:val="00D62E8C"/>
    <w:rsid w:val="00D64C97"/>
    <w:rsid w:val="00D67D83"/>
    <w:rsid w:val="00D86401"/>
    <w:rsid w:val="00D86A34"/>
    <w:rsid w:val="00D93B37"/>
    <w:rsid w:val="00D96F0E"/>
    <w:rsid w:val="00DB129F"/>
    <w:rsid w:val="00DB2097"/>
    <w:rsid w:val="00DC69BE"/>
    <w:rsid w:val="00DE19ED"/>
    <w:rsid w:val="00DE219B"/>
    <w:rsid w:val="00DF1F7B"/>
    <w:rsid w:val="00DF5BD6"/>
    <w:rsid w:val="00DF6C21"/>
    <w:rsid w:val="00E0111F"/>
    <w:rsid w:val="00E039A6"/>
    <w:rsid w:val="00E06294"/>
    <w:rsid w:val="00E17AAB"/>
    <w:rsid w:val="00E21D56"/>
    <w:rsid w:val="00E24022"/>
    <w:rsid w:val="00E25E10"/>
    <w:rsid w:val="00E26285"/>
    <w:rsid w:val="00E3199A"/>
    <w:rsid w:val="00E40A51"/>
    <w:rsid w:val="00E45340"/>
    <w:rsid w:val="00E475FE"/>
    <w:rsid w:val="00E5044A"/>
    <w:rsid w:val="00E51034"/>
    <w:rsid w:val="00E56E77"/>
    <w:rsid w:val="00E604D9"/>
    <w:rsid w:val="00E63E0D"/>
    <w:rsid w:val="00E75FD7"/>
    <w:rsid w:val="00E7743A"/>
    <w:rsid w:val="00E82CE8"/>
    <w:rsid w:val="00E9320E"/>
    <w:rsid w:val="00EA20BA"/>
    <w:rsid w:val="00EA398D"/>
    <w:rsid w:val="00EA74A6"/>
    <w:rsid w:val="00EC21D9"/>
    <w:rsid w:val="00EC2C2F"/>
    <w:rsid w:val="00EE6C07"/>
    <w:rsid w:val="00EE7D3E"/>
    <w:rsid w:val="00EF0B8D"/>
    <w:rsid w:val="00EF16CC"/>
    <w:rsid w:val="00F13425"/>
    <w:rsid w:val="00F13EC9"/>
    <w:rsid w:val="00F15FEA"/>
    <w:rsid w:val="00F1755C"/>
    <w:rsid w:val="00F25C02"/>
    <w:rsid w:val="00F335BB"/>
    <w:rsid w:val="00F561D0"/>
    <w:rsid w:val="00F60831"/>
    <w:rsid w:val="00F73F52"/>
    <w:rsid w:val="00F73FE3"/>
    <w:rsid w:val="00F81030"/>
    <w:rsid w:val="00F82D52"/>
    <w:rsid w:val="00F854B5"/>
    <w:rsid w:val="00F9378F"/>
    <w:rsid w:val="00FA04E1"/>
    <w:rsid w:val="00FA2A8E"/>
    <w:rsid w:val="00FB3602"/>
    <w:rsid w:val="00FC0545"/>
    <w:rsid w:val="00FC168F"/>
    <w:rsid w:val="00FD4779"/>
    <w:rsid w:val="00FD5C72"/>
    <w:rsid w:val="00FD5F88"/>
    <w:rsid w:val="00FE1558"/>
    <w:rsid w:val="00FE2E03"/>
    <w:rsid w:val="00FE66C7"/>
    <w:rsid w:val="00FF0A95"/>
    <w:rsid w:val="00FF1C0A"/>
    <w:rsid w:val="00FF48D6"/>
    <w:rsid w:val="00FF5154"/>
    <w:rsid w:val="00FF57B9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AC189D"/>
  <w15:docId w15:val="{E9147CEA-3C70-4883-9EC4-8F57295F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332EB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2EB1"/>
    <w:pPr>
      <w:jc w:val="center"/>
    </w:pPr>
    <w:rPr>
      <w:sz w:val="28"/>
      <w:lang w:val="uk-UA"/>
    </w:rPr>
  </w:style>
  <w:style w:type="table" w:styleId="a4">
    <w:name w:val="Table Grid"/>
    <w:basedOn w:val="a1"/>
    <w:rsid w:val="00F1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3E3EC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2">
    <w:name w:val="Body Text Indent 2"/>
    <w:basedOn w:val="a"/>
    <w:rsid w:val="003E3EC1"/>
    <w:pPr>
      <w:ind w:left="630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294D1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9C411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qFormat/>
    <w:rsid w:val="00E5044A"/>
  </w:style>
  <w:style w:type="paragraph" w:styleId="a7">
    <w:name w:val="header"/>
    <w:basedOn w:val="a"/>
    <w:link w:val="a8"/>
    <w:uiPriority w:val="99"/>
    <w:unhideWhenUsed/>
    <w:rsid w:val="00E475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475FE"/>
    <w:rPr>
      <w:sz w:val="24"/>
      <w:szCs w:val="24"/>
    </w:rPr>
  </w:style>
  <w:style w:type="paragraph" w:styleId="a9">
    <w:name w:val="footer"/>
    <w:basedOn w:val="a"/>
    <w:link w:val="aa"/>
    <w:unhideWhenUsed/>
    <w:rsid w:val="00E475F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E475FE"/>
    <w:rPr>
      <w:sz w:val="24"/>
      <w:szCs w:val="24"/>
    </w:rPr>
  </w:style>
  <w:style w:type="character" w:customStyle="1" w:styleId="rvts23">
    <w:name w:val="rvts23"/>
    <w:basedOn w:val="a0"/>
    <w:rsid w:val="00D67D83"/>
  </w:style>
  <w:style w:type="paragraph" w:styleId="ab">
    <w:name w:val="List Paragraph"/>
    <w:basedOn w:val="a"/>
    <w:uiPriority w:val="34"/>
    <w:qFormat/>
    <w:rsid w:val="00A371E6"/>
    <w:pPr>
      <w:ind w:left="720"/>
      <w:contextualSpacing/>
    </w:pPr>
  </w:style>
  <w:style w:type="paragraph" w:customStyle="1" w:styleId="rvps2">
    <w:name w:val="rvps2"/>
    <w:basedOn w:val="a"/>
    <w:rsid w:val="00AE19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E193B"/>
    <w:rPr>
      <w:color w:val="0000FF"/>
      <w:u w:val="single"/>
    </w:rPr>
  </w:style>
  <w:style w:type="character" w:customStyle="1" w:styleId="rvts11">
    <w:name w:val="rvts11"/>
    <w:basedOn w:val="a0"/>
    <w:rsid w:val="00384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734CB-A1AC-41AB-9997-CDD4AF8A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3370</Words>
  <Characters>1922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Irina</cp:lastModifiedBy>
  <cp:revision>86</cp:revision>
  <cp:lastPrinted>2025-07-18T07:41:00Z</cp:lastPrinted>
  <dcterms:created xsi:type="dcterms:W3CDTF">2021-06-17T16:00:00Z</dcterms:created>
  <dcterms:modified xsi:type="dcterms:W3CDTF">2025-07-18T07:49:00Z</dcterms:modified>
</cp:coreProperties>
</file>