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DD01D" w14:textId="77777777" w:rsidR="009741E8" w:rsidRDefault="009741E8" w:rsidP="009741E8">
      <w:pPr>
        <w:spacing w:after="0"/>
        <w:jc w:val="center"/>
        <w:rPr>
          <w:b/>
          <w:sz w:val="22"/>
        </w:rPr>
      </w:pPr>
      <w:r>
        <w:rPr>
          <w:rFonts w:eastAsia="Times New Roman" w:cs="Times New Roman"/>
          <w:b/>
          <w:color w:val="000000"/>
          <w:sz w:val="24"/>
          <w:szCs w:val="24"/>
          <w:lang w:bidi="uk-UA"/>
        </w:rPr>
        <w:object w:dxaOrig="825" w:dyaOrig="1080" w14:anchorId="70179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5" o:title=""/>
          </v:shape>
          <o:OLEObject Type="Embed" ProgID="Word.Picture.8" ShapeID="_x0000_i1025" DrawAspect="Content" ObjectID="_1714904634" r:id="rId6"/>
        </w:object>
      </w:r>
    </w:p>
    <w:p w14:paraId="33E5D1F6" w14:textId="77777777" w:rsidR="009741E8" w:rsidRDefault="009741E8" w:rsidP="009741E8">
      <w:pPr>
        <w:spacing w:after="0"/>
        <w:jc w:val="center"/>
        <w:rPr>
          <w:b/>
          <w:color w:val="000000"/>
          <w:sz w:val="24"/>
          <w:szCs w:val="24"/>
          <w:lang w:val="uk-UA"/>
        </w:rPr>
      </w:pPr>
      <w:r>
        <w:rPr>
          <w:b/>
          <w:szCs w:val="28"/>
        </w:rPr>
        <w:t>УКРАЇ</w:t>
      </w:r>
      <w:r>
        <w:rPr>
          <w:rFonts w:eastAsia="Malgun Gothic Semilight"/>
          <w:b/>
          <w:szCs w:val="28"/>
        </w:rPr>
        <w:t>НА</w:t>
      </w:r>
    </w:p>
    <w:p w14:paraId="12B493A6" w14:textId="77777777" w:rsidR="009741E8" w:rsidRDefault="009741E8" w:rsidP="009741E8">
      <w:pPr>
        <w:spacing w:after="0"/>
        <w:jc w:val="center"/>
        <w:rPr>
          <w:b/>
          <w:szCs w:val="28"/>
        </w:rPr>
      </w:pPr>
      <w:r>
        <w:rPr>
          <w:b/>
          <w:szCs w:val="28"/>
        </w:rPr>
        <w:t xml:space="preserve">Ч О Р Н О М О Р С Ь К А      М І </w:t>
      </w:r>
      <w:r>
        <w:rPr>
          <w:rFonts w:eastAsia="Malgun Gothic Semilight"/>
          <w:b/>
          <w:szCs w:val="28"/>
        </w:rPr>
        <w:t>С</w:t>
      </w:r>
      <w:r>
        <w:rPr>
          <w:b/>
          <w:szCs w:val="28"/>
        </w:rPr>
        <w:t xml:space="preserve"> </w:t>
      </w:r>
      <w:r>
        <w:rPr>
          <w:rFonts w:eastAsia="Malgun Gothic Semilight"/>
          <w:b/>
          <w:szCs w:val="28"/>
        </w:rPr>
        <w:t>Ь</w:t>
      </w:r>
      <w:r>
        <w:rPr>
          <w:b/>
          <w:szCs w:val="28"/>
        </w:rPr>
        <w:t xml:space="preserve"> </w:t>
      </w:r>
      <w:r>
        <w:rPr>
          <w:rFonts w:eastAsia="Malgun Gothic Semilight"/>
          <w:b/>
          <w:szCs w:val="28"/>
        </w:rPr>
        <w:t>К</w:t>
      </w:r>
      <w:r>
        <w:rPr>
          <w:b/>
          <w:szCs w:val="28"/>
        </w:rPr>
        <w:t xml:space="preserve"> </w:t>
      </w:r>
      <w:r>
        <w:rPr>
          <w:rFonts w:eastAsia="Malgun Gothic Semilight"/>
          <w:b/>
          <w:szCs w:val="28"/>
        </w:rPr>
        <w:t>А</w:t>
      </w:r>
      <w:r>
        <w:rPr>
          <w:b/>
          <w:szCs w:val="28"/>
        </w:rPr>
        <w:t xml:space="preserve">     </w:t>
      </w:r>
      <w:r>
        <w:rPr>
          <w:rFonts w:eastAsia="Malgun Gothic Semilight"/>
          <w:b/>
          <w:szCs w:val="28"/>
        </w:rPr>
        <w:t>Р</w:t>
      </w:r>
      <w:r>
        <w:rPr>
          <w:b/>
          <w:szCs w:val="28"/>
        </w:rPr>
        <w:t xml:space="preserve"> </w:t>
      </w:r>
      <w:r>
        <w:rPr>
          <w:rFonts w:eastAsia="Malgun Gothic Semilight"/>
          <w:b/>
          <w:szCs w:val="28"/>
        </w:rPr>
        <w:t>А</w:t>
      </w:r>
      <w:r>
        <w:rPr>
          <w:b/>
          <w:szCs w:val="28"/>
        </w:rPr>
        <w:t xml:space="preserve"> </w:t>
      </w:r>
      <w:r>
        <w:rPr>
          <w:rFonts w:eastAsia="Malgun Gothic Semilight"/>
          <w:b/>
          <w:szCs w:val="28"/>
        </w:rPr>
        <w:t>Д</w:t>
      </w:r>
      <w:r>
        <w:rPr>
          <w:b/>
          <w:szCs w:val="28"/>
        </w:rPr>
        <w:t xml:space="preserve"> </w:t>
      </w:r>
      <w:r>
        <w:rPr>
          <w:rFonts w:eastAsia="Malgun Gothic Semilight"/>
          <w:b/>
          <w:szCs w:val="28"/>
        </w:rPr>
        <w:t>А</w:t>
      </w:r>
    </w:p>
    <w:p w14:paraId="34911382" w14:textId="77777777" w:rsidR="009741E8" w:rsidRDefault="009741E8" w:rsidP="009741E8">
      <w:pPr>
        <w:spacing w:after="0"/>
        <w:jc w:val="center"/>
        <w:rPr>
          <w:b/>
          <w:szCs w:val="28"/>
        </w:rPr>
      </w:pPr>
      <w:r>
        <w:rPr>
          <w:b/>
          <w:szCs w:val="28"/>
        </w:rPr>
        <w:t xml:space="preserve">В И К О Н А В Ч И Й      К О М І </w:t>
      </w:r>
      <w:r>
        <w:rPr>
          <w:rFonts w:eastAsia="Malgun Gothic Semilight"/>
          <w:b/>
          <w:szCs w:val="28"/>
        </w:rPr>
        <w:t>Т</w:t>
      </w:r>
      <w:r>
        <w:rPr>
          <w:b/>
          <w:szCs w:val="28"/>
        </w:rPr>
        <w:t xml:space="preserve"> </w:t>
      </w:r>
      <w:r>
        <w:rPr>
          <w:rFonts w:eastAsia="Malgun Gothic Semilight"/>
          <w:b/>
          <w:szCs w:val="28"/>
        </w:rPr>
        <w:t>Е</w:t>
      </w:r>
      <w:r>
        <w:rPr>
          <w:b/>
          <w:szCs w:val="28"/>
        </w:rPr>
        <w:t xml:space="preserve"> </w:t>
      </w:r>
      <w:r>
        <w:rPr>
          <w:rFonts w:eastAsia="Malgun Gothic Semilight"/>
          <w:b/>
          <w:szCs w:val="28"/>
        </w:rPr>
        <w:t>Т</w:t>
      </w:r>
    </w:p>
    <w:p w14:paraId="3CA631A7" w14:textId="77777777" w:rsidR="009741E8" w:rsidRDefault="009741E8" w:rsidP="009741E8">
      <w:pPr>
        <w:spacing w:after="0"/>
        <w:jc w:val="center"/>
        <w:rPr>
          <w:b/>
          <w:szCs w:val="28"/>
        </w:rPr>
      </w:pPr>
      <w:r>
        <w:rPr>
          <w:b/>
          <w:szCs w:val="28"/>
        </w:rPr>
        <w:t>РІ</w:t>
      </w:r>
      <w:r>
        <w:rPr>
          <w:rFonts w:eastAsia="Malgun Gothic Semilight"/>
          <w:b/>
          <w:szCs w:val="28"/>
        </w:rPr>
        <w:t>ШЕННЯ</w:t>
      </w:r>
    </w:p>
    <w:p w14:paraId="4ECB9BD3" w14:textId="6357692F" w:rsidR="009741E8" w:rsidRPr="009741E8" w:rsidRDefault="009741E8" w:rsidP="009741E8">
      <w:pPr>
        <w:spacing w:after="0"/>
        <w:rPr>
          <w:sz w:val="24"/>
          <w:szCs w:val="20"/>
          <w:lang w:val="uk-UA"/>
        </w:rPr>
      </w:pPr>
      <w:r>
        <w:rPr>
          <w:rFonts w:ascii="Arial" w:hAnsi="Arial"/>
          <w:noProof/>
          <w:sz w:val="24"/>
          <w:szCs w:val="20"/>
          <w:lang w:eastAsia="ru-RU"/>
        </w:rPr>
        <mc:AlternateContent>
          <mc:Choice Requires="wps">
            <w:drawing>
              <wp:anchor distT="4294967295" distB="4294967295" distL="114300" distR="114300" simplePos="0" relativeHeight="251658240" behindDoc="0" locked="0" layoutInCell="1" allowOverlap="1" wp14:anchorId="583CD558" wp14:editId="0E6DCD5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3983" id="Прямая соединительная линия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rFonts w:ascii="Arial" w:hAnsi="Arial"/>
          <w:noProof/>
          <w:sz w:val="24"/>
          <w:szCs w:val="20"/>
          <w:lang w:eastAsia="ru-RU"/>
        </w:rPr>
        <mc:AlternateContent>
          <mc:Choice Requires="wps">
            <w:drawing>
              <wp:anchor distT="4294967295" distB="4294967295" distL="114300" distR="114300" simplePos="0" relativeHeight="251658240" behindDoc="0" locked="0" layoutInCell="1" allowOverlap="1" wp14:anchorId="30D17F90" wp14:editId="6C68989E">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1740" id="Прямая соединительная линия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rFonts w:eastAsia="Arial Unicode MS"/>
          <w:b/>
          <w:sz w:val="36"/>
          <w:szCs w:val="36"/>
        </w:rPr>
        <w:t xml:space="preserve">        20.05.2022                                                            10</w:t>
      </w:r>
      <w:r>
        <w:rPr>
          <w:rFonts w:eastAsia="Arial Unicode MS"/>
          <w:b/>
          <w:sz w:val="36"/>
          <w:szCs w:val="36"/>
          <w:lang w:val="uk-UA"/>
        </w:rPr>
        <w:t>7</w:t>
      </w:r>
    </w:p>
    <w:p w14:paraId="2F6813CD" w14:textId="77777777" w:rsidR="00F12C76" w:rsidRDefault="00F12C76" w:rsidP="009741E8">
      <w:pPr>
        <w:spacing w:after="0"/>
        <w:ind w:firstLine="709"/>
        <w:jc w:val="center"/>
      </w:pPr>
    </w:p>
    <w:p w14:paraId="31743196" w14:textId="77777777" w:rsidR="00BA06AB" w:rsidRDefault="00BA06AB" w:rsidP="00710621">
      <w:pPr>
        <w:spacing w:after="0"/>
        <w:jc w:val="both"/>
      </w:pPr>
      <w:bookmarkStart w:id="0" w:name="_GoBack"/>
      <w:bookmarkEnd w:id="0"/>
    </w:p>
    <w:tbl>
      <w:tblPr>
        <w:tblStyle w:val="a3"/>
        <w:tblW w:w="0" w:type="auto"/>
        <w:tblLook w:val="04A0" w:firstRow="1" w:lastRow="0" w:firstColumn="1" w:lastColumn="0" w:noHBand="0" w:noVBand="1"/>
      </w:tblPr>
      <w:tblGrid>
        <w:gridCol w:w="4536"/>
      </w:tblGrid>
      <w:tr w:rsidR="00BA06AB" w14:paraId="7928B9AD" w14:textId="77777777" w:rsidTr="00BA06AB">
        <w:tc>
          <w:tcPr>
            <w:tcW w:w="4536" w:type="dxa"/>
            <w:tcBorders>
              <w:top w:val="nil"/>
              <w:left w:val="nil"/>
              <w:bottom w:val="nil"/>
              <w:right w:val="nil"/>
            </w:tcBorders>
          </w:tcPr>
          <w:p w14:paraId="519F0CBA" w14:textId="77777777" w:rsidR="00BA06AB" w:rsidRDefault="00BA06AB" w:rsidP="00BA06AB">
            <w:pPr>
              <w:jc w:val="both"/>
              <w:rPr>
                <w:sz w:val="24"/>
                <w:szCs w:val="24"/>
                <w:lang w:val="uk-UA"/>
              </w:rPr>
            </w:pPr>
            <w:r w:rsidRPr="00710621">
              <w:rPr>
                <w:sz w:val="24"/>
                <w:szCs w:val="24"/>
                <w:lang w:val="uk-UA"/>
              </w:rPr>
              <w:t xml:space="preserve">Деякі </w:t>
            </w:r>
            <w:r>
              <w:rPr>
                <w:sz w:val="24"/>
                <w:szCs w:val="24"/>
                <w:lang w:val="uk-UA"/>
              </w:rPr>
              <w:t>питання оплати праці працівників комунальних підприємств, комунальних некомерційних підприємств, установ, організацій та закладів,</w:t>
            </w:r>
            <w:r w:rsidR="00903D12">
              <w:rPr>
                <w:sz w:val="24"/>
                <w:szCs w:val="24"/>
                <w:lang w:val="uk-UA"/>
              </w:rPr>
              <w:t xml:space="preserve"> структурних підрозділів,</w:t>
            </w:r>
            <w:r>
              <w:rPr>
                <w:sz w:val="24"/>
                <w:szCs w:val="24"/>
                <w:lang w:val="uk-UA"/>
              </w:rPr>
              <w:t xml:space="preserve"> що фінансуються </w:t>
            </w:r>
            <w:r w:rsidR="002C403B">
              <w:rPr>
                <w:sz w:val="24"/>
                <w:szCs w:val="24"/>
                <w:lang w:val="uk-UA"/>
              </w:rPr>
              <w:t xml:space="preserve">або отримують фінансову підтримку </w:t>
            </w:r>
            <w:r>
              <w:rPr>
                <w:sz w:val="24"/>
                <w:szCs w:val="24"/>
                <w:lang w:val="uk-UA"/>
              </w:rPr>
              <w:t>з бюджету Чорноморської міської територіальної громади, в умовах воєнного стану</w:t>
            </w:r>
          </w:p>
          <w:p w14:paraId="5DB80F1D" w14:textId="77777777" w:rsidR="00BA06AB" w:rsidRPr="00BA06AB" w:rsidRDefault="00BA06AB" w:rsidP="00710621">
            <w:pPr>
              <w:jc w:val="both"/>
              <w:rPr>
                <w:lang w:val="uk-UA"/>
              </w:rPr>
            </w:pPr>
          </w:p>
        </w:tc>
      </w:tr>
    </w:tbl>
    <w:p w14:paraId="2A682280" w14:textId="6CAC7003" w:rsidR="00BA06AB" w:rsidRPr="00E75305" w:rsidRDefault="009056AD" w:rsidP="009056AD">
      <w:pPr>
        <w:spacing w:after="0"/>
        <w:ind w:firstLine="567"/>
        <w:jc w:val="both"/>
        <w:rPr>
          <w:rFonts w:cs="Times New Roman"/>
          <w:bCs/>
          <w:sz w:val="24"/>
          <w:szCs w:val="24"/>
          <w:shd w:val="clear" w:color="auto" w:fill="FFFFFF"/>
          <w:lang w:val="uk-UA"/>
        </w:rPr>
      </w:pPr>
      <w:r w:rsidRPr="00E75305">
        <w:rPr>
          <w:sz w:val="24"/>
          <w:szCs w:val="24"/>
          <w:lang w:val="uk-UA"/>
        </w:rPr>
        <w:t xml:space="preserve">В умовах воєнного стану, </w:t>
      </w:r>
      <w:r w:rsidRPr="00E75305">
        <w:rPr>
          <w:rFonts w:cs="Times New Roman"/>
          <w:sz w:val="24"/>
          <w:szCs w:val="24"/>
          <w:lang w:val="uk-UA"/>
        </w:rPr>
        <w:t xml:space="preserve">введеного </w:t>
      </w:r>
      <w:r w:rsidRPr="00E75305">
        <w:rPr>
          <w:rFonts w:eastAsia="MS Mincho" w:cs="Times New Roman"/>
          <w:color w:val="000000" w:themeColor="text1"/>
          <w:sz w:val="24"/>
          <w:szCs w:val="24"/>
          <w:lang w:val="uk-UA" w:eastAsia="ru-RU"/>
        </w:rPr>
        <w:t xml:space="preserve">Указом Президента України від 24 лютого                      2022 року № 64/2022 "Про введення воєнного стану в Україні" та </w:t>
      </w:r>
      <w:r w:rsidRPr="00E75305">
        <w:rPr>
          <w:rFonts w:cs="Times New Roman"/>
          <w:color w:val="000000" w:themeColor="text1"/>
          <w:sz w:val="24"/>
          <w:szCs w:val="24"/>
          <w:shd w:val="clear" w:color="auto" w:fill="FFFFFF"/>
          <w:lang w:val="uk-UA"/>
        </w:rPr>
        <w:t xml:space="preserve">продовженого строку дії воєнного стану в Україні відповідно до Указів Президента від 14 березня 2022 року </w:t>
      </w:r>
      <w:r w:rsidR="00BE38C2" w:rsidRPr="00E75305">
        <w:rPr>
          <w:rFonts w:cs="Times New Roman"/>
          <w:color w:val="000000" w:themeColor="text1"/>
          <w:sz w:val="24"/>
          <w:szCs w:val="24"/>
          <w:shd w:val="clear" w:color="auto" w:fill="FFFFFF"/>
          <w:lang w:val="uk-UA"/>
        </w:rPr>
        <w:t xml:space="preserve">                             </w:t>
      </w:r>
      <w:r w:rsidRPr="00E75305">
        <w:rPr>
          <w:rFonts w:cs="Times New Roman"/>
          <w:color w:val="000000" w:themeColor="text1"/>
          <w:sz w:val="24"/>
          <w:szCs w:val="24"/>
          <w:shd w:val="clear" w:color="auto" w:fill="FFFFFF"/>
          <w:lang w:val="uk-UA"/>
        </w:rPr>
        <w:t>№ 133/</w:t>
      </w:r>
      <w:r w:rsidRPr="00E75305">
        <w:rPr>
          <w:rFonts w:cs="Times New Roman"/>
          <w:sz w:val="24"/>
          <w:szCs w:val="24"/>
          <w:shd w:val="clear" w:color="auto" w:fill="FFFFFF"/>
          <w:lang w:val="uk-UA"/>
        </w:rPr>
        <w:t>2022 та</w:t>
      </w:r>
      <w:r w:rsidR="00BE38C2" w:rsidRPr="00E75305">
        <w:rPr>
          <w:rFonts w:cs="Times New Roman"/>
          <w:sz w:val="24"/>
          <w:szCs w:val="24"/>
          <w:shd w:val="clear" w:color="auto" w:fill="FFFFFF"/>
          <w:lang w:val="uk-UA"/>
        </w:rPr>
        <w:t xml:space="preserve"> </w:t>
      </w:r>
      <w:r w:rsidRPr="00E75305">
        <w:rPr>
          <w:rFonts w:cs="Times New Roman"/>
          <w:bCs/>
          <w:sz w:val="24"/>
          <w:szCs w:val="24"/>
          <w:shd w:val="clear" w:color="auto" w:fill="FFFFFF"/>
          <w:lang w:val="uk-UA"/>
        </w:rPr>
        <w:t>18 квітня 2022 року № 259/2022</w:t>
      </w:r>
      <w:r w:rsidR="00BE38C2" w:rsidRPr="00E75305">
        <w:rPr>
          <w:rFonts w:cs="Times New Roman"/>
          <w:bCs/>
          <w:sz w:val="24"/>
          <w:szCs w:val="24"/>
          <w:shd w:val="clear" w:color="auto" w:fill="FFFFFF"/>
          <w:lang w:val="uk-UA"/>
        </w:rPr>
        <w:t xml:space="preserve">, відповідно до частини другої статті 9 Закону України ″Про правовий режим воєнного стану″, Закону України </w:t>
      </w:r>
      <w:r w:rsidR="002C403B" w:rsidRPr="00E75305">
        <w:rPr>
          <w:rFonts w:cs="Times New Roman"/>
          <w:bCs/>
          <w:sz w:val="24"/>
          <w:szCs w:val="24"/>
          <w:shd w:val="clear" w:color="auto" w:fill="FFFFFF"/>
          <w:lang w:val="uk-UA"/>
        </w:rPr>
        <w:t>″Про організацію трудових відносин в умовах воєнного стану″, постанови Кабінету Міністрів України від 07 березня 2022 р</w:t>
      </w:r>
      <w:r w:rsidR="00583EF9" w:rsidRPr="00E75305">
        <w:rPr>
          <w:rFonts w:cs="Times New Roman"/>
          <w:bCs/>
          <w:sz w:val="24"/>
          <w:szCs w:val="24"/>
          <w:shd w:val="clear" w:color="auto" w:fill="FFFFFF"/>
          <w:lang w:val="uk-UA"/>
        </w:rPr>
        <w:t>оку</w:t>
      </w:r>
      <w:r w:rsidR="002C403B" w:rsidRPr="00E75305">
        <w:rPr>
          <w:rFonts w:cs="Times New Roman"/>
          <w:bCs/>
          <w:sz w:val="24"/>
          <w:szCs w:val="24"/>
          <w:shd w:val="clear" w:color="auto" w:fill="FFFFFF"/>
          <w:lang w:val="uk-UA"/>
        </w:rPr>
        <w:t xml:space="preserve"> № 221 ″Деякі питання оплати праці працівників державних органів, органів місцевого самоврядування, підприємств, установ та організацій, що фінансуються або дотуються з бюджету, в умовах  воєнного стану″, </w:t>
      </w:r>
      <w:r w:rsidR="00FD04F9">
        <w:rPr>
          <w:rFonts w:cs="Times New Roman"/>
          <w:bCs/>
          <w:sz w:val="24"/>
          <w:szCs w:val="24"/>
          <w:shd w:val="clear" w:color="auto" w:fill="FFFFFF"/>
          <w:lang w:val="uk-UA"/>
        </w:rPr>
        <w:t>постанови Кабінету Міністрів України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w:t>
      </w:r>
      <w:r w:rsidR="004F6240">
        <w:rPr>
          <w:rFonts w:cs="Times New Roman"/>
          <w:bCs/>
          <w:sz w:val="24"/>
          <w:szCs w:val="24"/>
          <w:shd w:val="clear" w:color="auto" w:fill="FFFFFF"/>
          <w:lang w:val="uk-UA"/>
        </w:rPr>
        <w:t xml:space="preserve"> та враховуючи лист КНП "Чорноморська лікарня" Чорноморської міської ради Одеського району Одеської області від 17.05.2022 № 01/15-575</w:t>
      </w:r>
      <w:r w:rsidR="00FD04F9">
        <w:rPr>
          <w:rFonts w:cs="Times New Roman"/>
          <w:bCs/>
          <w:sz w:val="24"/>
          <w:szCs w:val="24"/>
          <w:shd w:val="clear" w:color="auto" w:fill="FFFFFF"/>
          <w:lang w:val="uk-UA"/>
        </w:rPr>
        <w:t>,</w:t>
      </w:r>
      <w:r w:rsidR="00C5766D">
        <w:rPr>
          <w:rFonts w:cs="Times New Roman"/>
          <w:bCs/>
          <w:sz w:val="24"/>
          <w:szCs w:val="24"/>
          <w:shd w:val="clear" w:color="auto" w:fill="FFFFFF"/>
          <w:lang w:val="uk-UA"/>
        </w:rPr>
        <w:t xml:space="preserve">  </w:t>
      </w:r>
      <w:r w:rsidR="00FD04F9">
        <w:rPr>
          <w:rFonts w:cs="Times New Roman"/>
          <w:bCs/>
          <w:sz w:val="24"/>
          <w:szCs w:val="24"/>
          <w:shd w:val="clear" w:color="auto" w:fill="FFFFFF"/>
          <w:lang w:val="uk-UA"/>
        </w:rPr>
        <w:t xml:space="preserve"> </w:t>
      </w:r>
      <w:r w:rsidR="002C403B" w:rsidRPr="00E75305">
        <w:rPr>
          <w:rFonts w:cs="Times New Roman"/>
          <w:bCs/>
          <w:sz w:val="24"/>
          <w:szCs w:val="24"/>
          <w:shd w:val="clear" w:color="auto" w:fill="FFFFFF"/>
          <w:lang w:val="uk-UA"/>
        </w:rPr>
        <w:t xml:space="preserve">керуючись </w:t>
      </w:r>
      <w:r w:rsidR="000D462B" w:rsidRPr="00E75305">
        <w:rPr>
          <w:sz w:val="24"/>
          <w:szCs w:val="24"/>
          <w:lang w:val="uk-UA"/>
        </w:rPr>
        <w:t>підпунктом 2 пункту 1 постанови Кабінету Міністрів України від 11</w:t>
      </w:r>
      <w:r w:rsidR="00583EF9" w:rsidRPr="00E75305">
        <w:rPr>
          <w:sz w:val="24"/>
          <w:szCs w:val="24"/>
          <w:lang w:val="uk-UA"/>
        </w:rPr>
        <w:t xml:space="preserve"> березня </w:t>
      </w:r>
      <w:r w:rsidR="000D462B" w:rsidRPr="00E75305">
        <w:rPr>
          <w:sz w:val="24"/>
          <w:szCs w:val="24"/>
          <w:lang w:val="uk-UA"/>
        </w:rPr>
        <w:t>2022</w:t>
      </w:r>
      <w:r w:rsidR="00583EF9" w:rsidRPr="00E75305">
        <w:rPr>
          <w:sz w:val="24"/>
          <w:szCs w:val="24"/>
          <w:lang w:val="uk-UA"/>
        </w:rPr>
        <w:t xml:space="preserve"> року</w:t>
      </w:r>
      <w:r w:rsidR="000D462B" w:rsidRPr="00E75305">
        <w:rPr>
          <w:sz w:val="24"/>
          <w:szCs w:val="24"/>
          <w:lang w:val="uk-UA"/>
        </w:rPr>
        <w:t xml:space="preserve"> № 252 "Деякі питання формування та виконання місцевих бюджетів у період воєнного стану",</w:t>
      </w:r>
      <w:r w:rsidR="002C403B" w:rsidRPr="00E75305">
        <w:rPr>
          <w:rFonts w:cs="Times New Roman"/>
          <w:bCs/>
          <w:sz w:val="24"/>
          <w:szCs w:val="24"/>
          <w:shd w:val="clear" w:color="auto" w:fill="FFFFFF"/>
          <w:lang w:val="uk-UA"/>
        </w:rPr>
        <w:t xml:space="preserve"> статтями</w:t>
      </w:r>
      <w:r w:rsidR="00FD04F9">
        <w:rPr>
          <w:rFonts w:cs="Times New Roman"/>
          <w:bCs/>
          <w:sz w:val="24"/>
          <w:szCs w:val="24"/>
          <w:shd w:val="clear" w:color="auto" w:fill="FFFFFF"/>
          <w:lang w:val="uk-UA"/>
        </w:rPr>
        <w:t xml:space="preserve"> </w:t>
      </w:r>
      <w:r w:rsidR="00FD04F9" w:rsidRPr="00FD04F9">
        <w:rPr>
          <w:sz w:val="24"/>
          <w:szCs w:val="24"/>
        </w:rPr>
        <w:t xml:space="preserve">17, 29, </w:t>
      </w:r>
      <w:r w:rsidR="00FD04F9">
        <w:rPr>
          <w:sz w:val="24"/>
          <w:szCs w:val="24"/>
          <w:lang w:val="uk-UA"/>
        </w:rPr>
        <w:t xml:space="preserve">40, </w:t>
      </w:r>
      <w:r w:rsidR="00FD04F9" w:rsidRPr="00FD04F9">
        <w:rPr>
          <w:sz w:val="24"/>
          <w:szCs w:val="24"/>
        </w:rPr>
        <w:t>60</w:t>
      </w:r>
      <w:r w:rsidR="00FD04F9">
        <w:rPr>
          <w:sz w:val="24"/>
          <w:szCs w:val="24"/>
          <w:lang w:val="uk-UA"/>
        </w:rPr>
        <w:t xml:space="preserve">, </w:t>
      </w:r>
      <w:r w:rsidR="00251495" w:rsidRPr="00E75305">
        <w:rPr>
          <w:rFonts w:cs="Times New Roman"/>
          <w:bCs/>
          <w:sz w:val="24"/>
          <w:szCs w:val="24"/>
          <w:shd w:val="clear" w:color="auto" w:fill="FFFFFF"/>
          <w:lang w:val="uk-UA"/>
        </w:rPr>
        <w:t>64 Закону України ″Про місцеве самоврядування в Україні″,</w:t>
      </w:r>
    </w:p>
    <w:p w14:paraId="78005DB1" w14:textId="77777777" w:rsidR="00251495" w:rsidRPr="00E75305" w:rsidRDefault="00251495" w:rsidP="009056AD">
      <w:pPr>
        <w:spacing w:after="0"/>
        <w:ind w:firstLine="567"/>
        <w:jc w:val="both"/>
        <w:rPr>
          <w:rFonts w:cs="Times New Roman"/>
          <w:bCs/>
          <w:sz w:val="24"/>
          <w:szCs w:val="24"/>
          <w:shd w:val="clear" w:color="auto" w:fill="FFFFFF"/>
          <w:lang w:val="uk-UA"/>
        </w:rPr>
      </w:pPr>
    </w:p>
    <w:p w14:paraId="41173D4C" w14:textId="77777777" w:rsidR="00251495" w:rsidRPr="00E75305" w:rsidRDefault="00251495" w:rsidP="00251495">
      <w:pPr>
        <w:spacing w:after="0"/>
        <w:jc w:val="center"/>
        <w:rPr>
          <w:rFonts w:cs="Times New Roman"/>
          <w:bCs/>
          <w:sz w:val="24"/>
          <w:szCs w:val="24"/>
          <w:shd w:val="clear" w:color="auto" w:fill="FFFFFF"/>
          <w:lang w:val="uk-UA"/>
        </w:rPr>
      </w:pPr>
      <w:r w:rsidRPr="00E75305">
        <w:rPr>
          <w:rFonts w:cs="Times New Roman"/>
          <w:bCs/>
          <w:sz w:val="24"/>
          <w:szCs w:val="24"/>
          <w:shd w:val="clear" w:color="auto" w:fill="FFFFFF"/>
          <w:lang w:val="uk-UA"/>
        </w:rPr>
        <w:t>виконавчий комітет Чорноморської міської ради Одеського району Одеської області вирішив:</w:t>
      </w:r>
    </w:p>
    <w:p w14:paraId="339758F6" w14:textId="77777777" w:rsidR="00251495" w:rsidRPr="00E75305" w:rsidRDefault="00251495" w:rsidP="00251495">
      <w:pPr>
        <w:spacing w:after="0"/>
        <w:jc w:val="center"/>
        <w:rPr>
          <w:rFonts w:cs="Times New Roman"/>
          <w:bCs/>
          <w:sz w:val="24"/>
          <w:szCs w:val="24"/>
          <w:shd w:val="clear" w:color="auto" w:fill="FFFFFF"/>
          <w:lang w:val="uk-UA"/>
        </w:rPr>
      </w:pPr>
    </w:p>
    <w:p w14:paraId="503CB2BA" w14:textId="77777777" w:rsidR="004C3EB1" w:rsidRPr="00E75305" w:rsidRDefault="00E42C34" w:rsidP="00E42C34">
      <w:pPr>
        <w:spacing w:after="0"/>
        <w:ind w:firstLine="567"/>
        <w:jc w:val="both"/>
        <w:rPr>
          <w:sz w:val="24"/>
          <w:szCs w:val="24"/>
          <w:lang w:val="uk-UA"/>
        </w:rPr>
      </w:pPr>
      <w:r w:rsidRPr="00E75305">
        <w:rPr>
          <w:sz w:val="24"/>
          <w:szCs w:val="24"/>
          <w:lang w:val="uk-UA"/>
        </w:rPr>
        <w:t xml:space="preserve">1. </w:t>
      </w:r>
      <w:r w:rsidR="00DA73B1" w:rsidRPr="00E75305">
        <w:rPr>
          <w:sz w:val="24"/>
          <w:szCs w:val="24"/>
          <w:lang w:val="uk-UA"/>
        </w:rPr>
        <w:t>К</w:t>
      </w:r>
      <w:r w:rsidR="00251495" w:rsidRPr="00E75305">
        <w:rPr>
          <w:sz w:val="24"/>
          <w:szCs w:val="24"/>
          <w:lang w:val="uk-UA"/>
        </w:rPr>
        <w:t>ерівникам/виконуючим обов’язки керівник</w:t>
      </w:r>
      <w:r w:rsidR="00A74E77" w:rsidRPr="00E75305">
        <w:rPr>
          <w:sz w:val="24"/>
          <w:szCs w:val="24"/>
          <w:lang w:val="uk-UA"/>
        </w:rPr>
        <w:t>ів</w:t>
      </w:r>
      <w:r w:rsidR="00251495" w:rsidRPr="00E75305">
        <w:rPr>
          <w:sz w:val="24"/>
          <w:szCs w:val="24"/>
          <w:lang w:val="uk-UA"/>
        </w:rPr>
        <w:t xml:space="preserve">  </w:t>
      </w:r>
      <w:r w:rsidR="00891D84" w:rsidRPr="00E75305">
        <w:rPr>
          <w:sz w:val="24"/>
          <w:szCs w:val="24"/>
          <w:lang w:val="uk-UA"/>
        </w:rPr>
        <w:t xml:space="preserve">структурних підрозділів, </w:t>
      </w:r>
      <w:r w:rsidR="000D77B5" w:rsidRPr="00E75305">
        <w:rPr>
          <w:sz w:val="24"/>
          <w:szCs w:val="24"/>
          <w:lang w:val="uk-UA"/>
        </w:rPr>
        <w:t xml:space="preserve">установ та закладів, </w:t>
      </w:r>
      <w:r w:rsidR="00251495" w:rsidRPr="00E75305">
        <w:rPr>
          <w:sz w:val="24"/>
          <w:szCs w:val="24"/>
          <w:lang w:val="uk-UA"/>
        </w:rPr>
        <w:t>виконавчих органів Чорноморської міської ради Одеського району Одеської об</w:t>
      </w:r>
      <w:r w:rsidR="00BA7F92" w:rsidRPr="00E75305">
        <w:rPr>
          <w:sz w:val="24"/>
          <w:szCs w:val="24"/>
          <w:lang w:val="uk-UA"/>
        </w:rPr>
        <w:t>ласті</w:t>
      </w:r>
      <w:r w:rsidR="004C3EB1" w:rsidRPr="00E75305">
        <w:rPr>
          <w:sz w:val="24"/>
          <w:szCs w:val="24"/>
          <w:lang w:val="uk-UA"/>
        </w:rPr>
        <w:t>:</w:t>
      </w:r>
    </w:p>
    <w:p w14:paraId="43A16FD9" w14:textId="0F787C0F" w:rsidR="004C3EB1" w:rsidRPr="00E75305" w:rsidRDefault="00E42C34" w:rsidP="00E42C34">
      <w:pPr>
        <w:spacing w:after="0"/>
        <w:ind w:firstLine="567"/>
        <w:jc w:val="both"/>
        <w:rPr>
          <w:sz w:val="24"/>
          <w:szCs w:val="24"/>
          <w:lang w:val="uk-UA"/>
        </w:rPr>
      </w:pPr>
      <w:r w:rsidRPr="00E75305">
        <w:rPr>
          <w:sz w:val="24"/>
          <w:szCs w:val="24"/>
          <w:lang w:val="uk-UA"/>
        </w:rPr>
        <w:t>1)</w:t>
      </w:r>
      <w:r w:rsidR="00BA7F92" w:rsidRPr="00E75305">
        <w:rPr>
          <w:sz w:val="24"/>
          <w:szCs w:val="24"/>
          <w:lang w:val="uk-UA"/>
        </w:rPr>
        <w:t xml:space="preserve"> провести аналіз фактичного здійснення статутної діяльності та використання трудових ресурсів, необхідних для функціонування підпорядкованих  установ, закладів та структурних підрозділ</w:t>
      </w:r>
      <w:r w:rsidR="00174559" w:rsidRPr="004F6240">
        <w:rPr>
          <w:sz w:val="24"/>
          <w:szCs w:val="24"/>
          <w:lang w:val="uk-UA"/>
        </w:rPr>
        <w:t>ів</w:t>
      </w:r>
      <w:r w:rsidR="00BA7F92" w:rsidRPr="00E75305">
        <w:rPr>
          <w:sz w:val="24"/>
          <w:szCs w:val="24"/>
          <w:lang w:val="uk-UA"/>
        </w:rPr>
        <w:t>,  в умовах воєнного стану</w:t>
      </w:r>
      <w:r w:rsidR="00A06834" w:rsidRPr="00E75305">
        <w:rPr>
          <w:sz w:val="24"/>
          <w:szCs w:val="24"/>
          <w:lang w:val="uk-UA"/>
        </w:rPr>
        <w:t xml:space="preserve"> з урахуванням фактичних доходів бюджету</w:t>
      </w:r>
      <w:r w:rsidRPr="00E75305">
        <w:rPr>
          <w:sz w:val="24"/>
          <w:szCs w:val="24"/>
          <w:lang w:val="uk-UA"/>
        </w:rPr>
        <w:t>;</w:t>
      </w:r>
    </w:p>
    <w:p w14:paraId="234CAF5A" w14:textId="77777777" w:rsidR="004C3EB1" w:rsidRPr="00E75305" w:rsidRDefault="00E42C34" w:rsidP="00E42C34">
      <w:pPr>
        <w:spacing w:after="0"/>
        <w:ind w:firstLine="567"/>
        <w:jc w:val="both"/>
        <w:rPr>
          <w:sz w:val="24"/>
          <w:szCs w:val="24"/>
          <w:lang w:val="uk-UA"/>
        </w:rPr>
      </w:pPr>
      <w:r w:rsidRPr="00E75305">
        <w:rPr>
          <w:sz w:val="24"/>
          <w:szCs w:val="24"/>
          <w:lang w:val="uk-UA"/>
        </w:rPr>
        <w:t>2) о</w:t>
      </w:r>
      <w:r w:rsidR="004C3EB1" w:rsidRPr="00E75305">
        <w:rPr>
          <w:sz w:val="24"/>
          <w:szCs w:val="24"/>
          <w:lang w:val="uk-UA"/>
        </w:rPr>
        <w:t>працювати питання та визначитися з необхідністю запровадження простою згідно з нормами статті 34 Кодексу законів</w:t>
      </w:r>
      <w:r w:rsidRPr="00E75305">
        <w:rPr>
          <w:sz w:val="24"/>
          <w:szCs w:val="24"/>
          <w:lang w:val="uk-UA"/>
        </w:rPr>
        <w:t xml:space="preserve"> про працю України;</w:t>
      </w:r>
    </w:p>
    <w:p w14:paraId="4FEFC92A" w14:textId="77777777" w:rsidR="00E42C34" w:rsidRPr="00E75305" w:rsidRDefault="00E42C34" w:rsidP="00E42C34">
      <w:pPr>
        <w:spacing w:after="0"/>
        <w:ind w:firstLine="567"/>
        <w:jc w:val="both"/>
        <w:rPr>
          <w:sz w:val="24"/>
          <w:szCs w:val="24"/>
          <w:lang w:val="uk-UA"/>
        </w:rPr>
      </w:pPr>
      <w:r w:rsidRPr="00E75305">
        <w:rPr>
          <w:sz w:val="24"/>
          <w:szCs w:val="24"/>
          <w:lang w:val="uk-UA"/>
        </w:rPr>
        <w:lastRenderedPageBreak/>
        <w:t>3) д</w:t>
      </w:r>
      <w:r w:rsidR="004C3EB1" w:rsidRPr="00E75305">
        <w:rPr>
          <w:sz w:val="24"/>
          <w:szCs w:val="24"/>
          <w:lang w:val="uk-UA"/>
        </w:rPr>
        <w:t>о припинення чи скасування воєнного стану в Україні  в межах фонду заробітної плати, передбаченого у кошторисі,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w:t>
      </w:r>
      <w:r w:rsidRPr="00E75305">
        <w:rPr>
          <w:sz w:val="24"/>
          <w:szCs w:val="24"/>
          <w:lang w:val="uk-UA"/>
        </w:rPr>
        <w:t>посадового окладу</w:t>
      </w:r>
      <w:r w:rsidR="002A5C4F" w:rsidRPr="00E75305">
        <w:rPr>
          <w:sz w:val="24"/>
          <w:szCs w:val="24"/>
          <w:lang w:val="uk-UA"/>
        </w:rPr>
        <w:t>, мінімальної заробітної плати</w:t>
      </w:r>
      <w:r w:rsidRPr="00E75305">
        <w:rPr>
          <w:sz w:val="24"/>
          <w:szCs w:val="24"/>
          <w:lang w:val="uk-UA"/>
        </w:rPr>
        <w:t>);</w:t>
      </w:r>
    </w:p>
    <w:p w14:paraId="3D053650" w14:textId="1015A8E4" w:rsidR="00E42C34" w:rsidRPr="00E75305" w:rsidRDefault="00E42C34" w:rsidP="00E42C34">
      <w:pPr>
        <w:spacing w:after="0"/>
        <w:ind w:firstLine="567"/>
        <w:jc w:val="both"/>
        <w:rPr>
          <w:sz w:val="24"/>
          <w:szCs w:val="24"/>
          <w:lang w:val="uk-UA"/>
        </w:rPr>
      </w:pPr>
      <w:r w:rsidRPr="00E75305">
        <w:rPr>
          <w:sz w:val="24"/>
          <w:szCs w:val="24"/>
          <w:lang w:val="uk-UA"/>
        </w:rPr>
        <w:t>4) переглянути розмір доплат та надбавок працівник</w:t>
      </w:r>
      <w:r w:rsidR="00174559">
        <w:rPr>
          <w:sz w:val="24"/>
          <w:szCs w:val="24"/>
          <w:lang w:val="uk-UA"/>
        </w:rPr>
        <w:t>ів</w:t>
      </w:r>
      <w:r w:rsidRPr="00E75305">
        <w:rPr>
          <w:sz w:val="24"/>
          <w:szCs w:val="24"/>
          <w:lang w:val="uk-UA"/>
        </w:rPr>
        <w:t>, які отримують заробітну плату за рахунок субвенцій з бюджетів всіх рівнів, та встанов</w:t>
      </w:r>
      <w:r w:rsidR="00311C81" w:rsidRPr="00E75305">
        <w:rPr>
          <w:sz w:val="24"/>
          <w:szCs w:val="24"/>
          <w:lang w:val="uk-UA"/>
        </w:rPr>
        <w:t xml:space="preserve">ити </w:t>
      </w:r>
      <w:r w:rsidRPr="00E75305">
        <w:rPr>
          <w:sz w:val="24"/>
          <w:szCs w:val="24"/>
          <w:lang w:val="uk-UA"/>
        </w:rPr>
        <w:t>їх в межах наявного фонду заробітної п</w:t>
      </w:r>
      <w:r w:rsidR="00583EF9" w:rsidRPr="00E75305">
        <w:rPr>
          <w:sz w:val="24"/>
          <w:szCs w:val="24"/>
          <w:lang w:val="uk-UA"/>
        </w:rPr>
        <w:t>лати, затвердженого у кошторисі.</w:t>
      </w:r>
    </w:p>
    <w:p w14:paraId="2B737BAF" w14:textId="77777777" w:rsidR="00A74E77" w:rsidRPr="00E75305" w:rsidRDefault="00A74E77" w:rsidP="00E42C34">
      <w:pPr>
        <w:spacing w:after="0"/>
        <w:ind w:firstLine="567"/>
        <w:jc w:val="both"/>
        <w:rPr>
          <w:sz w:val="24"/>
          <w:szCs w:val="24"/>
          <w:lang w:val="uk-UA"/>
        </w:rPr>
      </w:pPr>
    </w:p>
    <w:p w14:paraId="4BD572EC" w14:textId="3DCA1FC4" w:rsidR="00602181" w:rsidRPr="00E75305" w:rsidRDefault="00583EF9" w:rsidP="00E42C34">
      <w:pPr>
        <w:spacing w:after="0"/>
        <w:ind w:firstLine="567"/>
        <w:jc w:val="both"/>
        <w:rPr>
          <w:sz w:val="24"/>
          <w:szCs w:val="24"/>
          <w:lang w:val="uk-UA"/>
        </w:rPr>
      </w:pPr>
      <w:r w:rsidRPr="00E75305">
        <w:rPr>
          <w:sz w:val="24"/>
          <w:szCs w:val="24"/>
          <w:lang w:val="uk-UA"/>
        </w:rPr>
        <w:t>2</w:t>
      </w:r>
      <w:r w:rsidR="009A1B0E" w:rsidRPr="00E75305">
        <w:rPr>
          <w:sz w:val="24"/>
          <w:szCs w:val="24"/>
          <w:lang w:val="uk-UA"/>
        </w:rPr>
        <w:t>. На період воєнного стану</w:t>
      </w:r>
      <w:r w:rsidR="00602181" w:rsidRPr="00E75305">
        <w:rPr>
          <w:sz w:val="24"/>
          <w:szCs w:val="24"/>
          <w:lang w:val="uk-UA"/>
        </w:rPr>
        <w:t>:</w:t>
      </w:r>
    </w:p>
    <w:p w14:paraId="56A6A744" w14:textId="0173EF11" w:rsidR="00602181" w:rsidRPr="00E75305" w:rsidRDefault="00602181" w:rsidP="00E42C34">
      <w:pPr>
        <w:spacing w:after="0"/>
        <w:ind w:firstLine="567"/>
        <w:jc w:val="both"/>
        <w:rPr>
          <w:sz w:val="24"/>
          <w:szCs w:val="24"/>
          <w:lang w:val="uk-UA"/>
        </w:rPr>
      </w:pPr>
      <w:r w:rsidRPr="00E75305">
        <w:rPr>
          <w:sz w:val="24"/>
          <w:szCs w:val="24"/>
          <w:lang w:val="uk-UA"/>
        </w:rPr>
        <w:t>1)</w:t>
      </w:r>
      <w:r w:rsidR="00903D12" w:rsidRPr="00E75305">
        <w:rPr>
          <w:sz w:val="24"/>
          <w:szCs w:val="24"/>
          <w:lang w:val="uk-UA"/>
        </w:rPr>
        <w:t xml:space="preserve"> </w:t>
      </w:r>
      <w:r w:rsidR="009A1B0E" w:rsidRPr="00E75305">
        <w:rPr>
          <w:sz w:val="24"/>
          <w:szCs w:val="24"/>
          <w:lang w:val="uk-UA"/>
        </w:rPr>
        <w:t xml:space="preserve">зупинити </w:t>
      </w:r>
      <w:r w:rsidR="00DA0F38" w:rsidRPr="00E75305">
        <w:rPr>
          <w:sz w:val="24"/>
          <w:szCs w:val="24"/>
          <w:lang w:val="uk-UA"/>
        </w:rPr>
        <w:t>дію</w:t>
      </w:r>
      <w:r w:rsidR="009A1B0E" w:rsidRPr="00E75305">
        <w:rPr>
          <w:sz w:val="24"/>
          <w:szCs w:val="24"/>
          <w:lang w:val="uk-UA"/>
        </w:rPr>
        <w:t xml:space="preserve"> </w:t>
      </w:r>
      <w:r w:rsidR="009A1B0E" w:rsidRPr="00335D1D">
        <w:rPr>
          <w:sz w:val="24"/>
          <w:szCs w:val="24"/>
          <w:lang w:val="uk-UA"/>
        </w:rPr>
        <w:t xml:space="preserve">підпункту </w:t>
      </w:r>
      <w:r w:rsidR="009A1B0E" w:rsidRPr="00335D1D">
        <w:rPr>
          <w:iCs/>
          <w:sz w:val="24"/>
          <w:szCs w:val="24"/>
          <w:lang w:val="uk-UA"/>
        </w:rPr>
        <w:t>б</w:t>
      </w:r>
      <w:r w:rsidR="009A1B0E" w:rsidRPr="00335D1D">
        <w:rPr>
          <w:sz w:val="24"/>
          <w:szCs w:val="24"/>
          <w:lang w:val="uk-UA"/>
        </w:rPr>
        <w:t xml:space="preserve"> пункту 3.1 розділу 3 </w:t>
      </w:r>
      <w:r w:rsidR="00DA0F38" w:rsidRPr="00335D1D">
        <w:rPr>
          <w:sz w:val="24"/>
          <w:szCs w:val="24"/>
          <w:lang w:val="uk-UA"/>
        </w:rPr>
        <w:t xml:space="preserve">Контракту з керівником підприємства, що перебуває у комунальній власності Чорноморської </w:t>
      </w:r>
      <w:r w:rsidR="00801DE7" w:rsidRPr="00335D1D">
        <w:rPr>
          <w:sz w:val="24"/>
          <w:szCs w:val="24"/>
          <w:lang w:val="uk-UA"/>
        </w:rPr>
        <w:t xml:space="preserve">міської </w:t>
      </w:r>
      <w:r w:rsidR="00DA0F38" w:rsidRPr="00335D1D">
        <w:rPr>
          <w:sz w:val="24"/>
          <w:szCs w:val="24"/>
          <w:lang w:val="uk-UA"/>
        </w:rPr>
        <w:t xml:space="preserve">територіальної громади, типова форма якого затверджена рішенням виконавчого комітету Чорноморської міської ради </w:t>
      </w:r>
      <w:r w:rsidR="009E32DF" w:rsidRPr="00335D1D">
        <w:rPr>
          <w:sz w:val="24"/>
          <w:szCs w:val="24"/>
          <w:lang w:val="uk-UA"/>
        </w:rPr>
        <w:t xml:space="preserve"> Одеської області </w:t>
      </w:r>
      <w:r w:rsidR="00DA0F38" w:rsidRPr="00335D1D">
        <w:rPr>
          <w:sz w:val="24"/>
          <w:szCs w:val="24"/>
          <w:lang w:val="uk-UA"/>
        </w:rPr>
        <w:t>від 25</w:t>
      </w:r>
      <w:r w:rsidR="00DA0F38" w:rsidRPr="00E75305">
        <w:rPr>
          <w:sz w:val="24"/>
          <w:szCs w:val="24"/>
          <w:lang w:val="uk-UA"/>
        </w:rPr>
        <w:t>.02.2016 № 8</w:t>
      </w:r>
      <w:r w:rsidRPr="00E75305">
        <w:rPr>
          <w:sz w:val="24"/>
          <w:szCs w:val="24"/>
          <w:lang w:val="uk-UA"/>
        </w:rPr>
        <w:t>;</w:t>
      </w:r>
    </w:p>
    <w:p w14:paraId="526BCC3F" w14:textId="07D6DB3F" w:rsidR="00602181" w:rsidRPr="00E75305" w:rsidRDefault="00602181" w:rsidP="00E42C34">
      <w:pPr>
        <w:spacing w:after="0"/>
        <w:ind w:firstLine="567"/>
        <w:jc w:val="both"/>
        <w:rPr>
          <w:sz w:val="24"/>
          <w:szCs w:val="24"/>
          <w:lang w:val="uk-UA"/>
        </w:rPr>
      </w:pPr>
      <w:r w:rsidRPr="00E75305">
        <w:rPr>
          <w:sz w:val="24"/>
          <w:szCs w:val="24"/>
          <w:lang w:val="uk-UA"/>
        </w:rPr>
        <w:t xml:space="preserve">2) </w:t>
      </w:r>
      <w:r w:rsidR="00560C8D">
        <w:rPr>
          <w:sz w:val="24"/>
          <w:szCs w:val="24"/>
          <w:lang w:val="uk-UA"/>
        </w:rPr>
        <w:t xml:space="preserve">у разі фінансової можливості підприємств </w:t>
      </w:r>
      <w:r w:rsidRPr="00E75305">
        <w:rPr>
          <w:sz w:val="24"/>
          <w:szCs w:val="24"/>
          <w:lang w:val="uk-UA"/>
        </w:rPr>
        <w:t>здійснювати щоквартальне преміювання:</w:t>
      </w:r>
    </w:p>
    <w:p w14:paraId="0C875FFC" w14:textId="2CD2210F" w:rsidR="00602181" w:rsidRPr="00E75305" w:rsidRDefault="00602181" w:rsidP="00E42C34">
      <w:pPr>
        <w:spacing w:after="0"/>
        <w:ind w:firstLine="567"/>
        <w:jc w:val="both"/>
        <w:rPr>
          <w:sz w:val="24"/>
          <w:szCs w:val="24"/>
          <w:lang w:val="uk-UA"/>
        </w:rPr>
      </w:pPr>
      <w:r w:rsidRPr="00E75305">
        <w:rPr>
          <w:sz w:val="24"/>
          <w:szCs w:val="24"/>
          <w:lang w:val="uk-UA"/>
        </w:rPr>
        <w:t xml:space="preserve">- керівника комунального підприємства </w:t>
      </w:r>
      <w:r w:rsidRPr="00E75305">
        <w:rPr>
          <w:rFonts w:cs="Times New Roman"/>
          <w:sz w:val="24"/>
          <w:szCs w:val="24"/>
          <w:lang w:val="uk-UA"/>
        </w:rPr>
        <w:t>″</w:t>
      </w:r>
      <w:r w:rsidRPr="00E75305">
        <w:rPr>
          <w:sz w:val="24"/>
          <w:szCs w:val="24"/>
          <w:lang w:val="uk-UA"/>
        </w:rPr>
        <w:t>Чорноморськводоканал</w:t>
      </w:r>
      <w:r w:rsidRPr="00E75305">
        <w:rPr>
          <w:rFonts w:cs="Times New Roman"/>
          <w:sz w:val="24"/>
          <w:szCs w:val="24"/>
          <w:lang w:val="uk-UA"/>
        </w:rPr>
        <w:t>″</w:t>
      </w:r>
      <w:r w:rsidRPr="00E75305">
        <w:rPr>
          <w:sz w:val="24"/>
          <w:szCs w:val="24"/>
          <w:lang w:val="uk-UA"/>
        </w:rPr>
        <w:t xml:space="preserve"> Чорноморської міської ради Одеського району Одеської області у розмірі до 25 </w:t>
      </w:r>
      <w:r w:rsidR="00801DE7" w:rsidRPr="00E75305">
        <w:rPr>
          <w:sz w:val="24"/>
          <w:szCs w:val="24"/>
          <w:lang w:val="uk-UA"/>
        </w:rPr>
        <w:t xml:space="preserve">відсотків </w:t>
      </w:r>
      <w:r w:rsidRPr="00E75305">
        <w:rPr>
          <w:sz w:val="24"/>
          <w:szCs w:val="24"/>
          <w:lang w:val="uk-UA"/>
        </w:rPr>
        <w:t xml:space="preserve"> місячного посадового окладу;</w:t>
      </w:r>
    </w:p>
    <w:p w14:paraId="407A0AE2" w14:textId="0644A3C4" w:rsidR="00602181" w:rsidRDefault="00602181" w:rsidP="00E42C34">
      <w:pPr>
        <w:spacing w:after="0"/>
        <w:ind w:firstLine="567"/>
        <w:jc w:val="both"/>
        <w:rPr>
          <w:sz w:val="24"/>
          <w:szCs w:val="24"/>
          <w:lang w:val="uk-UA"/>
        </w:rPr>
      </w:pPr>
      <w:r w:rsidRPr="00E75305">
        <w:rPr>
          <w:sz w:val="24"/>
          <w:szCs w:val="24"/>
          <w:lang w:val="uk-UA"/>
        </w:rPr>
        <w:t xml:space="preserve">- керівника комунального підприємства </w:t>
      </w:r>
      <w:r w:rsidRPr="00E75305">
        <w:rPr>
          <w:rFonts w:cs="Times New Roman"/>
          <w:sz w:val="24"/>
          <w:szCs w:val="24"/>
          <w:lang w:val="uk-UA"/>
        </w:rPr>
        <w:t>″Міське управління житлово-комунального господарства″</w:t>
      </w:r>
      <w:r w:rsidRPr="00E75305">
        <w:rPr>
          <w:sz w:val="24"/>
          <w:szCs w:val="24"/>
          <w:lang w:val="uk-UA"/>
        </w:rPr>
        <w:t xml:space="preserve"> Чорноморської міської ради Одеського району Одеської області у розмірі до 30 </w:t>
      </w:r>
      <w:r w:rsidR="00801DE7" w:rsidRPr="00E75305">
        <w:rPr>
          <w:sz w:val="24"/>
          <w:szCs w:val="24"/>
          <w:lang w:val="uk-UA"/>
        </w:rPr>
        <w:t>відсотків</w:t>
      </w:r>
      <w:r w:rsidR="00AA0676">
        <w:rPr>
          <w:sz w:val="24"/>
          <w:szCs w:val="24"/>
          <w:lang w:val="uk-UA"/>
        </w:rPr>
        <w:t xml:space="preserve"> місячного посадового окладу;</w:t>
      </w:r>
    </w:p>
    <w:p w14:paraId="124B433D" w14:textId="0E852784" w:rsidR="00AA0676" w:rsidRDefault="00AA0676" w:rsidP="00E42C34">
      <w:pPr>
        <w:spacing w:after="0"/>
        <w:ind w:firstLine="567"/>
        <w:jc w:val="both"/>
        <w:rPr>
          <w:sz w:val="24"/>
          <w:szCs w:val="24"/>
          <w:lang w:val="uk-UA"/>
        </w:rPr>
      </w:pPr>
      <w:r>
        <w:rPr>
          <w:sz w:val="24"/>
          <w:szCs w:val="24"/>
          <w:lang w:val="uk-UA"/>
        </w:rPr>
        <w:t xml:space="preserve">3) зупинити дію пункту 2.6 </w:t>
      </w:r>
      <w:r w:rsidRPr="00E75305">
        <w:rPr>
          <w:rFonts w:cs="Times New Roman"/>
          <w:sz w:val="24"/>
          <w:szCs w:val="24"/>
          <w:lang w:val="uk-UA"/>
        </w:rPr>
        <w:t xml:space="preserve">розділу 2 </w:t>
      </w:r>
      <w:r w:rsidRPr="00E75305">
        <w:rPr>
          <w:sz w:val="24"/>
          <w:szCs w:val="24"/>
          <w:lang w:val="uk-UA"/>
        </w:rPr>
        <w:t>Положення про преміювання керівників комунальних некомерційних підприємств галузі охорони здоров’я, засновником яких є Чорноморська міська рада Одеського району Одеської області, затвердженого рішенням виконавчого комітету Чорноморської міської ради Одеського району Одеської області від 23.12.2020 № 231 (із змінами та доповненнями)</w:t>
      </w:r>
      <w:r>
        <w:rPr>
          <w:sz w:val="24"/>
          <w:szCs w:val="24"/>
          <w:lang w:val="uk-UA"/>
        </w:rPr>
        <w:t>;</w:t>
      </w:r>
    </w:p>
    <w:p w14:paraId="178D5AFD" w14:textId="0F2FFA46" w:rsidR="00650E52" w:rsidRPr="00E75305" w:rsidRDefault="00AA0676" w:rsidP="00A6139B">
      <w:pPr>
        <w:spacing w:after="0"/>
        <w:ind w:firstLine="567"/>
        <w:jc w:val="both"/>
        <w:rPr>
          <w:rFonts w:cs="Times New Roman"/>
          <w:sz w:val="24"/>
          <w:szCs w:val="24"/>
          <w:lang w:val="uk-UA"/>
        </w:rPr>
      </w:pPr>
      <w:r>
        <w:rPr>
          <w:sz w:val="24"/>
          <w:szCs w:val="24"/>
          <w:lang w:val="uk-UA"/>
        </w:rPr>
        <w:t>4) в</w:t>
      </w:r>
      <w:r w:rsidR="00B33AF3" w:rsidRPr="00E75305">
        <w:rPr>
          <w:sz w:val="24"/>
          <w:szCs w:val="24"/>
          <w:lang w:val="uk-UA"/>
        </w:rPr>
        <w:t>нести</w:t>
      </w:r>
      <w:r w:rsidR="00A6139B" w:rsidRPr="00E75305">
        <w:rPr>
          <w:sz w:val="24"/>
          <w:szCs w:val="24"/>
          <w:lang w:val="uk-UA"/>
        </w:rPr>
        <w:t xml:space="preserve"> зміни </w:t>
      </w:r>
      <w:r w:rsidR="00903D12" w:rsidRPr="00E75305">
        <w:rPr>
          <w:sz w:val="24"/>
          <w:szCs w:val="24"/>
          <w:lang w:val="uk-UA"/>
        </w:rPr>
        <w:t xml:space="preserve">в </w:t>
      </w:r>
      <w:r w:rsidR="00903D12" w:rsidRPr="00E75305">
        <w:rPr>
          <w:rFonts w:cs="Times New Roman"/>
          <w:sz w:val="24"/>
          <w:szCs w:val="24"/>
          <w:lang w:val="uk-UA"/>
        </w:rPr>
        <w:t xml:space="preserve">пункт 2.7 розділу 2 </w:t>
      </w:r>
      <w:r w:rsidR="00221E9B" w:rsidRPr="00E75305">
        <w:rPr>
          <w:sz w:val="24"/>
          <w:szCs w:val="24"/>
          <w:lang w:val="uk-UA"/>
        </w:rPr>
        <w:t xml:space="preserve">Положення про преміювання керівників </w:t>
      </w:r>
      <w:r w:rsidR="00BC4686" w:rsidRPr="00E75305">
        <w:rPr>
          <w:sz w:val="24"/>
          <w:szCs w:val="24"/>
          <w:lang w:val="uk-UA"/>
        </w:rPr>
        <w:t>комунальних некомерційних підприємств галузі охорони здоров’я, засновником яких є Чорноморська міська рада Одеського району Одеської області, затвердженого рішенням виконавчого коміт</w:t>
      </w:r>
      <w:r w:rsidR="00B33AF3" w:rsidRPr="00E75305">
        <w:rPr>
          <w:sz w:val="24"/>
          <w:szCs w:val="24"/>
          <w:lang w:val="uk-UA"/>
        </w:rPr>
        <w:t>ету</w:t>
      </w:r>
      <w:r w:rsidR="00BC4686" w:rsidRPr="00E75305">
        <w:rPr>
          <w:sz w:val="24"/>
          <w:szCs w:val="24"/>
          <w:lang w:val="uk-UA"/>
        </w:rPr>
        <w:t xml:space="preserve"> </w:t>
      </w:r>
      <w:r w:rsidR="00B33AF3" w:rsidRPr="00E75305">
        <w:rPr>
          <w:sz w:val="24"/>
          <w:szCs w:val="24"/>
          <w:lang w:val="uk-UA"/>
        </w:rPr>
        <w:t>Чорноморської міської ради Одеського району Одеської області від 23.12.2020 № 231 (із змінами та доповненнями)</w:t>
      </w:r>
      <w:r w:rsidR="00A6139B" w:rsidRPr="00E75305">
        <w:rPr>
          <w:sz w:val="24"/>
          <w:szCs w:val="24"/>
          <w:lang w:val="uk-UA"/>
        </w:rPr>
        <w:t xml:space="preserve"> (далі – Положення)</w:t>
      </w:r>
      <w:r w:rsidR="00B33AF3" w:rsidRPr="00E75305">
        <w:rPr>
          <w:sz w:val="24"/>
          <w:szCs w:val="24"/>
          <w:lang w:val="uk-UA"/>
        </w:rPr>
        <w:t xml:space="preserve">, </w:t>
      </w:r>
      <w:r w:rsidR="00801DE7" w:rsidRPr="00E75305">
        <w:rPr>
          <w:sz w:val="24"/>
          <w:szCs w:val="24"/>
          <w:lang w:val="uk-UA"/>
        </w:rPr>
        <w:t xml:space="preserve">виклавши </w:t>
      </w:r>
      <w:r w:rsidR="00650E52" w:rsidRPr="00E75305">
        <w:rPr>
          <w:sz w:val="24"/>
          <w:szCs w:val="24"/>
          <w:lang w:val="uk-UA"/>
        </w:rPr>
        <w:t xml:space="preserve"> його </w:t>
      </w:r>
      <w:r w:rsidR="00A6139B" w:rsidRPr="004F6240">
        <w:rPr>
          <w:rFonts w:cs="Times New Roman"/>
          <w:sz w:val="24"/>
          <w:szCs w:val="24"/>
          <w:lang w:val="uk-UA"/>
        </w:rPr>
        <w:t xml:space="preserve">в </w:t>
      </w:r>
      <w:r w:rsidR="00174559" w:rsidRPr="004F6240">
        <w:rPr>
          <w:rFonts w:cs="Times New Roman"/>
          <w:sz w:val="24"/>
          <w:szCs w:val="24"/>
          <w:lang w:val="uk-UA"/>
        </w:rPr>
        <w:t>такій</w:t>
      </w:r>
      <w:r w:rsidR="00174559">
        <w:rPr>
          <w:rFonts w:cs="Times New Roman"/>
          <w:sz w:val="24"/>
          <w:szCs w:val="24"/>
          <w:lang w:val="uk-UA"/>
        </w:rPr>
        <w:t xml:space="preserve"> </w:t>
      </w:r>
      <w:r w:rsidR="00A6139B" w:rsidRPr="00E75305">
        <w:rPr>
          <w:rFonts w:cs="Times New Roman"/>
          <w:sz w:val="24"/>
          <w:szCs w:val="24"/>
          <w:lang w:val="uk-UA"/>
        </w:rPr>
        <w:t xml:space="preserve"> редакції:</w:t>
      </w:r>
    </w:p>
    <w:p w14:paraId="24E84B57" w14:textId="63402144" w:rsidR="00A6139B" w:rsidRDefault="00650E52" w:rsidP="00A6139B">
      <w:pPr>
        <w:spacing w:after="0"/>
        <w:ind w:firstLine="567"/>
        <w:jc w:val="both"/>
        <w:rPr>
          <w:rFonts w:cs="Times New Roman"/>
          <w:sz w:val="24"/>
          <w:szCs w:val="24"/>
          <w:lang w:val="uk-UA"/>
        </w:rPr>
      </w:pPr>
      <w:r w:rsidRPr="00E75305">
        <w:rPr>
          <w:rFonts w:cs="Times New Roman"/>
          <w:sz w:val="24"/>
          <w:szCs w:val="24"/>
          <w:lang w:val="uk-UA"/>
        </w:rPr>
        <w:t>-</w:t>
      </w:r>
      <w:r w:rsidR="00A6139B" w:rsidRPr="00E75305">
        <w:rPr>
          <w:rFonts w:cs="Times New Roman"/>
          <w:sz w:val="24"/>
          <w:szCs w:val="24"/>
          <w:lang w:val="uk-UA"/>
        </w:rPr>
        <w:t xml:space="preserve"> ″2.7. Преміювання виконуючих обов’язки керівників </w:t>
      </w:r>
      <w:r w:rsidR="00A6139B" w:rsidRPr="00E75305">
        <w:rPr>
          <w:sz w:val="24"/>
          <w:szCs w:val="24"/>
          <w:lang w:val="uk-UA"/>
        </w:rPr>
        <w:t xml:space="preserve">комунальних некомерційних підприємств галузі охорони здоров’я здійснюється щомісячно відповідно до розпорядження Чорноморського міського голови за поданням заступника міського голови згідно </w:t>
      </w:r>
      <w:r w:rsidR="00801DE7" w:rsidRPr="00E75305">
        <w:rPr>
          <w:sz w:val="24"/>
          <w:szCs w:val="24"/>
          <w:lang w:val="uk-UA"/>
        </w:rPr>
        <w:t xml:space="preserve">з </w:t>
      </w:r>
      <w:r w:rsidR="00A6139B" w:rsidRPr="00E75305">
        <w:rPr>
          <w:sz w:val="24"/>
          <w:szCs w:val="24"/>
          <w:lang w:val="uk-UA"/>
        </w:rPr>
        <w:t>розподіл</w:t>
      </w:r>
      <w:r w:rsidR="00801DE7" w:rsidRPr="00E75305">
        <w:rPr>
          <w:sz w:val="24"/>
          <w:szCs w:val="24"/>
          <w:lang w:val="uk-UA"/>
        </w:rPr>
        <w:t>ом</w:t>
      </w:r>
      <w:r w:rsidR="00A6139B" w:rsidRPr="00E75305">
        <w:rPr>
          <w:sz w:val="24"/>
          <w:szCs w:val="24"/>
          <w:lang w:val="uk-UA"/>
        </w:rPr>
        <w:t xml:space="preserve"> посадових обов</w:t>
      </w:r>
      <w:r w:rsidR="003046B2" w:rsidRPr="00E75305">
        <w:rPr>
          <w:sz w:val="24"/>
          <w:szCs w:val="24"/>
          <w:lang w:val="uk-UA"/>
        </w:rPr>
        <w:t>’</w:t>
      </w:r>
      <w:r w:rsidR="00A6139B" w:rsidRPr="00E75305">
        <w:rPr>
          <w:sz w:val="24"/>
          <w:szCs w:val="24"/>
          <w:lang w:val="uk-UA"/>
        </w:rPr>
        <w:t>язків</w:t>
      </w:r>
      <w:r w:rsidR="00A6139B" w:rsidRPr="00E75305">
        <w:rPr>
          <w:rFonts w:cs="Times New Roman"/>
          <w:sz w:val="24"/>
          <w:szCs w:val="24"/>
          <w:lang w:val="uk-UA"/>
        </w:rPr>
        <w:t>″</w:t>
      </w:r>
      <w:r w:rsidR="003046B2" w:rsidRPr="00E75305">
        <w:rPr>
          <w:rFonts w:cs="Times New Roman"/>
          <w:sz w:val="24"/>
          <w:szCs w:val="24"/>
          <w:lang w:val="uk-UA"/>
        </w:rPr>
        <w:t>.</w:t>
      </w:r>
    </w:p>
    <w:p w14:paraId="05C7B4A9" w14:textId="77777777" w:rsidR="00151726" w:rsidRDefault="00151726" w:rsidP="00A6139B">
      <w:pPr>
        <w:spacing w:after="0"/>
        <w:ind w:firstLine="567"/>
        <w:jc w:val="both"/>
        <w:rPr>
          <w:rFonts w:cs="Times New Roman"/>
          <w:sz w:val="24"/>
          <w:szCs w:val="24"/>
          <w:lang w:val="uk-UA"/>
        </w:rPr>
      </w:pPr>
    </w:p>
    <w:p w14:paraId="5F776902" w14:textId="77777777" w:rsidR="004F6240" w:rsidRDefault="00151726" w:rsidP="00A6139B">
      <w:pPr>
        <w:spacing w:after="0"/>
        <w:ind w:firstLine="567"/>
        <w:jc w:val="both"/>
        <w:rPr>
          <w:rFonts w:cs="Times New Roman"/>
          <w:sz w:val="24"/>
          <w:szCs w:val="24"/>
          <w:lang w:val="uk-UA"/>
        </w:rPr>
      </w:pPr>
      <w:r>
        <w:rPr>
          <w:rFonts w:cs="Times New Roman"/>
          <w:sz w:val="24"/>
          <w:szCs w:val="24"/>
          <w:lang w:val="uk-UA"/>
        </w:rPr>
        <w:t xml:space="preserve">3. Керівникам комунальних некомерційних підприємств галузі охорони здоров’я можуть встановлюватися та виплачуватися підвищення посадового окладу, доплати та надбавки до посадового окладу за певну кваліфікаційну категорію, за науковий ступінь, почесне звання, вислугу років, складність та напруженість та інше згідно </w:t>
      </w:r>
      <w:r w:rsidR="004F6240">
        <w:rPr>
          <w:rFonts w:cs="Times New Roman"/>
          <w:sz w:val="24"/>
          <w:szCs w:val="24"/>
          <w:lang w:val="uk-UA"/>
        </w:rPr>
        <w:t xml:space="preserve">чинних </w:t>
      </w:r>
      <w:r w:rsidR="00174559">
        <w:rPr>
          <w:rFonts w:cs="Times New Roman"/>
          <w:sz w:val="24"/>
          <w:szCs w:val="24"/>
          <w:lang w:val="uk-UA"/>
        </w:rPr>
        <w:t xml:space="preserve">                         </w:t>
      </w:r>
      <w:r>
        <w:rPr>
          <w:rFonts w:cs="Times New Roman"/>
          <w:sz w:val="24"/>
          <w:szCs w:val="24"/>
          <w:lang w:val="uk-UA"/>
        </w:rPr>
        <w:t>нормативно-правов</w:t>
      </w:r>
      <w:r w:rsidR="00174559">
        <w:rPr>
          <w:rFonts w:cs="Times New Roman"/>
          <w:sz w:val="24"/>
          <w:szCs w:val="24"/>
          <w:lang w:val="uk-UA"/>
        </w:rPr>
        <w:t>и</w:t>
      </w:r>
      <w:r w:rsidR="004F6240">
        <w:rPr>
          <w:rFonts w:cs="Times New Roman"/>
          <w:sz w:val="24"/>
          <w:szCs w:val="24"/>
          <w:lang w:val="uk-UA"/>
        </w:rPr>
        <w:t xml:space="preserve">х актів. </w:t>
      </w:r>
    </w:p>
    <w:p w14:paraId="596A7DD3" w14:textId="105DAD9E" w:rsidR="00151726" w:rsidRPr="00E75305" w:rsidRDefault="004F6240" w:rsidP="00A6139B">
      <w:pPr>
        <w:spacing w:after="0"/>
        <w:ind w:firstLine="567"/>
        <w:jc w:val="both"/>
        <w:rPr>
          <w:rFonts w:cs="Times New Roman"/>
          <w:sz w:val="24"/>
          <w:szCs w:val="24"/>
          <w:lang w:val="uk-UA"/>
        </w:rPr>
      </w:pPr>
      <w:r>
        <w:rPr>
          <w:rFonts w:cs="Times New Roman"/>
          <w:sz w:val="24"/>
          <w:szCs w:val="24"/>
          <w:lang w:val="uk-UA"/>
        </w:rPr>
        <w:t xml:space="preserve">Виплату вказаних підвищень, доплат та надбавок проводити та визначати бухгалтеріям комунальних некомерційних підприємств галузі охорони здоров’я за рахунок коштів, одержаних підприємством в результаті його діяльності. </w:t>
      </w:r>
      <w:r w:rsidR="00151726">
        <w:rPr>
          <w:rFonts w:cs="Times New Roman"/>
          <w:sz w:val="24"/>
          <w:szCs w:val="24"/>
          <w:lang w:val="uk-UA"/>
        </w:rPr>
        <w:t xml:space="preserve">  </w:t>
      </w:r>
    </w:p>
    <w:p w14:paraId="7E9F219E" w14:textId="77777777" w:rsidR="000D77B5" w:rsidRPr="00E75305" w:rsidRDefault="00B33AF3" w:rsidP="00E42C34">
      <w:pPr>
        <w:spacing w:after="0"/>
        <w:ind w:firstLine="567"/>
        <w:jc w:val="both"/>
        <w:rPr>
          <w:sz w:val="24"/>
          <w:szCs w:val="24"/>
          <w:lang w:val="uk-UA"/>
        </w:rPr>
      </w:pPr>
      <w:r w:rsidRPr="00E75305">
        <w:rPr>
          <w:sz w:val="24"/>
          <w:szCs w:val="24"/>
          <w:lang w:val="uk-UA"/>
        </w:rPr>
        <w:t xml:space="preserve"> </w:t>
      </w:r>
    </w:p>
    <w:p w14:paraId="39D9A282" w14:textId="48570FBF" w:rsidR="000D77B5" w:rsidRPr="00E75305" w:rsidRDefault="00151726" w:rsidP="00E42C34">
      <w:pPr>
        <w:spacing w:after="0"/>
        <w:ind w:firstLine="567"/>
        <w:jc w:val="both"/>
        <w:rPr>
          <w:sz w:val="24"/>
          <w:szCs w:val="24"/>
          <w:lang w:val="uk-UA"/>
        </w:rPr>
      </w:pPr>
      <w:r>
        <w:rPr>
          <w:sz w:val="24"/>
          <w:szCs w:val="24"/>
          <w:lang w:val="uk-UA"/>
        </w:rPr>
        <w:t>4</w:t>
      </w:r>
      <w:r w:rsidR="000D77B5" w:rsidRPr="00E75305">
        <w:rPr>
          <w:sz w:val="24"/>
          <w:szCs w:val="24"/>
          <w:lang w:val="uk-UA"/>
        </w:rPr>
        <w:t xml:space="preserve">. </w:t>
      </w:r>
      <w:r w:rsidR="00BC4686" w:rsidRPr="00E75305">
        <w:rPr>
          <w:sz w:val="24"/>
          <w:szCs w:val="24"/>
          <w:lang w:val="uk-UA"/>
        </w:rPr>
        <w:t>К</w:t>
      </w:r>
      <w:r w:rsidR="000D77B5" w:rsidRPr="00E75305">
        <w:rPr>
          <w:sz w:val="24"/>
          <w:szCs w:val="24"/>
          <w:lang w:val="uk-UA"/>
        </w:rPr>
        <w:t>ерівникам</w:t>
      </w:r>
      <w:r w:rsidR="00A74E77" w:rsidRPr="00E75305">
        <w:rPr>
          <w:sz w:val="24"/>
          <w:szCs w:val="24"/>
          <w:lang w:val="uk-UA"/>
        </w:rPr>
        <w:t xml:space="preserve">/виконуючим обов’язки керівників </w:t>
      </w:r>
      <w:r w:rsidR="000D77B5" w:rsidRPr="00E75305">
        <w:rPr>
          <w:sz w:val="24"/>
          <w:szCs w:val="24"/>
          <w:lang w:val="uk-UA"/>
        </w:rPr>
        <w:t xml:space="preserve"> комунальних підприємств</w:t>
      </w:r>
      <w:r w:rsidR="00A74E77" w:rsidRPr="00E75305">
        <w:rPr>
          <w:sz w:val="24"/>
          <w:szCs w:val="24"/>
          <w:lang w:val="uk-UA"/>
        </w:rPr>
        <w:t>,   комунальних некомерційних підприємств</w:t>
      </w:r>
      <w:r w:rsidR="00BC4686" w:rsidRPr="00E75305">
        <w:rPr>
          <w:sz w:val="24"/>
          <w:szCs w:val="24"/>
          <w:lang w:val="uk-UA"/>
        </w:rPr>
        <w:t xml:space="preserve"> вжити невідкладних заходів щодо зниження фонду оплати праці:</w:t>
      </w:r>
    </w:p>
    <w:p w14:paraId="6D3C35A8" w14:textId="77777777" w:rsidR="00A74E77" w:rsidRPr="00E75305" w:rsidRDefault="00A74E77" w:rsidP="00A74E77">
      <w:pPr>
        <w:spacing w:after="0"/>
        <w:ind w:firstLine="567"/>
        <w:jc w:val="both"/>
        <w:rPr>
          <w:sz w:val="24"/>
          <w:szCs w:val="24"/>
          <w:lang w:val="uk-UA"/>
        </w:rPr>
      </w:pPr>
      <w:r w:rsidRPr="00E75305">
        <w:rPr>
          <w:sz w:val="24"/>
          <w:szCs w:val="24"/>
          <w:lang w:val="uk-UA"/>
        </w:rPr>
        <w:t>1) провести аналіз фактичного здійснення статутної діяльності та використання трудових ресурсів, необхідних для функціонування підпорядкованих підприємств,  в умовах воєнного стану з урахуванням фактичних доходів підприємств;</w:t>
      </w:r>
    </w:p>
    <w:p w14:paraId="39E36578" w14:textId="77777777" w:rsidR="00A74E77" w:rsidRPr="00E75305" w:rsidRDefault="00A74E77" w:rsidP="00A74E77">
      <w:pPr>
        <w:spacing w:after="0"/>
        <w:ind w:firstLine="567"/>
        <w:jc w:val="both"/>
        <w:rPr>
          <w:sz w:val="24"/>
          <w:szCs w:val="24"/>
          <w:lang w:val="uk-UA"/>
        </w:rPr>
      </w:pPr>
      <w:r w:rsidRPr="00E75305">
        <w:rPr>
          <w:sz w:val="24"/>
          <w:szCs w:val="24"/>
          <w:lang w:val="uk-UA"/>
        </w:rPr>
        <w:lastRenderedPageBreak/>
        <w:t>2) опрацювати питання та визначитися з необхідністю запровадження простою згідно з нормами статті 34 Кодексу законів про працю України;</w:t>
      </w:r>
    </w:p>
    <w:p w14:paraId="63B874BF" w14:textId="5F6F5F49" w:rsidR="00A74E77" w:rsidRPr="00E75305" w:rsidRDefault="00A74E77" w:rsidP="00A74E77">
      <w:pPr>
        <w:spacing w:after="0"/>
        <w:ind w:firstLine="567"/>
        <w:jc w:val="both"/>
        <w:rPr>
          <w:sz w:val="24"/>
          <w:szCs w:val="24"/>
          <w:lang w:val="uk-UA"/>
        </w:rPr>
      </w:pPr>
      <w:r w:rsidRPr="00E75305">
        <w:rPr>
          <w:sz w:val="24"/>
          <w:szCs w:val="24"/>
          <w:lang w:val="uk-UA"/>
        </w:rPr>
        <w:t>3) до припинення чи скасування воєнного стану в Україні  в межах фонду оплати праці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w:t>
      </w:r>
      <w:r w:rsidR="00076B4E">
        <w:rPr>
          <w:sz w:val="24"/>
          <w:szCs w:val="24"/>
          <w:lang w:val="uk-UA"/>
        </w:rPr>
        <w:t>, мінімальної заробітної плати).</w:t>
      </w:r>
    </w:p>
    <w:p w14:paraId="192A2D3D" w14:textId="77777777" w:rsidR="00B33AF3" w:rsidRPr="00E75305" w:rsidRDefault="00B33AF3" w:rsidP="00E42C34">
      <w:pPr>
        <w:spacing w:after="0"/>
        <w:ind w:firstLine="567"/>
        <w:jc w:val="both"/>
        <w:rPr>
          <w:sz w:val="24"/>
          <w:szCs w:val="24"/>
          <w:lang w:val="uk-UA"/>
        </w:rPr>
      </w:pPr>
    </w:p>
    <w:p w14:paraId="02163FDA" w14:textId="675BBE47" w:rsidR="00251495" w:rsidRPr="00E75305" w:rsidRDefault="00151726" w:rsidP="00E42C34">
      <w:pPr>
        <w:spacing w:after="0"/>
        <w:ind w:firstLine="567"/>
        <w:jc w:val="both"/>
        <w:rPr>
          <w:sz w:val="24"/>
          <w:szCs w:val="24"/>
          <w:lang w:val="uk-UA"/>
        </w:rPr>
      </w:pPr>
      <w:r>
        <w:rPr>
          <w:sz w:val="24"/>
          <w:szCs w:val="24"/>
          <w:lang w:val="uk-UA"/>
        </w:rPr>
        <w:t>5</w:t>
      </w:r>
      <w:r w:rsidR="00DA0F38" w:rsidRPr="00E75305">
        <w:rPr>
          <w:sz w:val="24"/>
          <w:szCs w:val="24"/>
          <w:lang w:val="uk-UA"/>
        </w:rPr>
        <w:t xml:space="preserve">. Дане рішення застосовувати з </w:t>
      </w:r>
      <w:r w:rsidR="00801DE7" w:rsidRPr="00E75305">
        <w:rPr>
          <w:sz w:val="24"/>
          <w:szCs w:val="24"/>
          <w:lang w:val="uk-UA"/>
        </w:rPr>
        <w:t>01</w:t>
      </w:r>
      <w:r w:rsidR="00AA0676">
        <w:rPr>
          <w:sz w:val="24"/>
          <w:szCs w:val="24"/>
          <w:lang w:val="uk-UA"/>
        </w:rPr>
        <w:t xml:space="preserve"> травня </w:t>
      </w:r>
      <w:r w:rsidR="00801DE7" w:rsidRPr="00E75305">
        <w:rPr>
          <w:sz w:val="24"/>
          <w:szCs w:val="24"/>
          <w:lang w:val="uk-UA"/>
        </w:rPr>
        <w:t>2022</w:t>
      </w:r>
      <w:r w:rsidR="00AA0676">
        <w:rPr>
          <w:sz w:val="24"/>
          <w:szCs w:val="24"/>
          <w:lang w:val="uk-UA"/>
        </w:rPr>
        <w:t xml:space="preserve"> року</w:t>
      </w:r>
      <w:r w:rsidR="00B07B4B" w:rsidRPr="00E75305">
        <w:rPr>
          <w:sz w:val="24"/>
          <w:szCs w:val="24"/>
          <w:lang w:val="uk-UA"/>
        </w:rPr>
        <w:t xml:space="preserve">. </w:t>
      </w:r>
    </w:p>
    <w:p w14:paraId="2A9C34A3" w14:textId="77777777" w:rsidR="00DA0F38" w:rsidRPr="00E75305" w:rsidRDefault="00DA0F38" w:rsidP="00E42C34">
      <w:pPr>
        <w:spacing w:after="0"/>
        <w:ind w:firstLine="567"/>
        <w:jc w:val="both"/>
        <w:rPr>
          <w:sz w:val="24"/>
          <w:szCs w:val="24"/>
          <w:lang w:val="uk-UA"/>
        </w:rPr>
      </w:pPr>
    </w:p>
    <w:p w14:paraId="459C0BA9" w14:textId="068E4EB9" w:rsidR="00311C81" w:rsidRDefault="00151726" w:rsidP="00E42C34">
      <w:pPr>
        <w:spacing w:after="0"/>
        <w:ind w:firstLine="567"/>
        <w:jc w:val="both"/>
        <w:rPr>
          <w:sz w:val="24"/>
          <w:szCs w:val="24"/>
          <w:lang w:val="uk-UA"/>
        </w:rPr>
      </w:pPr>
      <w:r>
        <w:rPr>
          <w:sz w:val="24"/>
          <w:szCs w:val="24"/>
          <w:lang w:val="uk-UA"/>
        </w:rPr>
        <w:t>6</w:t>
      </w:r>
      <w:r w:rsidR="00E346E2" w:rsidRPr="00E75305">
        <w:rPr>
          <w:sz w:val="24"/>
          <w:szCs w:val="24"/>
          <w:lang w:val="uk-UA"/>
        </w:rPr>
        <w:t>.</w:t>
      </w:r>
      <w:r w:rsidR="00AF1E5F" w:rsidRPr="00E75305">
        <w:rPr>
          <w:sz w:val="24"/>
          <w:szCs w:val="24"/>
          <w:lang w:val="uk-UA"/>
        </w:rPr>
        <w:t xml:space="preserve"> К</w:t>
      </w:r>
      <w:r w:rsidR="00311C81" w:rsidRPr="00E75305">
        <w:rPr>
          <w:sz w:val="24"/>
          <w:szCs w:val="24"/>
          <w:lang w:val="uk-UA"/>
        </w:rPr>
        <w:t xml:space="preserve">онтроль за виконанням </w:t>
      </w:r>
      <w:r w:rsidR="00076B4E">
        <w:rPr>
          <w:sz w:val="24"/>
          <w:szCs w:val="24"/>
          <w:lang w:val="uk-UA"/>
        </w:rPr>
        <w:t>даного</w:t>
      </w:r>
      <w:r w:rsidR="00583EF9" w:rsidRPr="00E75305">
        <w:rPr>
          <w:sz w:val="24"/>
          <w:szCs w:val="24"/>
          <w:lang w:val="uk-UA"/>
        </w:rPr>
        <w:t xml:space="preserve"> </w:t>
      </w:r>
      <w:r w:rsidR="00311C81" w:rsidRPr="00E75305">
        <w:rPr>
          <w:sz w:val="24"/>
          <w:szCs w:val="24"/>
          <w:lang w:val="uk-UA"/>
        </w:rPr>
        <w:t xml:space="preserve">рішення покласти на </w:t>
      </w:r>
      <w:r w:rsidR="00AF1E5F" w:rsidRPr="00E75305">
        <w:rPr>
          <w:sz w:val="24"/>
          <w:szCs w:val="24"/>
          <w:lang w:val="uk-UA"/>
        </w:rPr>
        <w:t xml:space="preserve">першого заступника міського голови Ігоря Лубковського та </w:t>
      </w:r>
      <w:r w:rsidR="00311C81" w:rsidRPr="00E75305">
        <w:rPr>
          <w:sz w:val="24"/>
          <w:szCs w:val="24"/>
          <w:lang w:val="uk-UA"/>
        </w:rPr>
        <w:t>заступник</w:t>
      </w:r>
      <w:r w:rsidR="00AF1E5F" w:rsidRPr="00E75305">
        <w:rPr>
          <w:sz w:val="24"/>
          <w:szCs w:val="24"/>
          <w:lang w:val="uk-UA"/>
        </w:rPr>
        <w:t xml:space="preserve">ів </w:t>
      </w:r>
      <w:r w:rsidR="00311C81" w:rsidRPr="00E75305">
        <w:rPr>
          <w:sz w:val="24"/>
          <w:szCs w:val="24"/>
          <w:lang w:val="uk-UA"/>
        </w:rPr>
        <w:t xml:space="preserve">міського голови </w:t>
      </w:r>
      <w:r w:rsidR="00AF1E5F" w:rsidRPr="00E75305">
        <w:rPr>
          <w:sz w:val="24"/>
          <w:szCs w:val="24"/>
          <w:lang w:val="uk-UA"/>
        </w:rPr>
        <w:t xml:space="preserve">згідно </w:t>
      </w:r>
      <w:r w:rsidR="00801DE7" w:rsidRPr="00E75305">
        <w:rPr>
          <w:sz w:val="24"/>
          <w:szCs w:val="24"/>
          <w:lang w:val="uk-UA"/>
        </w:rPr>
        <w:t xml:space="preserve">з </w:t>
      </w:r>
      <w:r w:rsidR="00AF1E5F" w:rsidRPr="00E75305">
        <w:rPr>
          <w:sz w:val="24"/>
          <w:szCs w:val="24"/>
          <w:lang w:val="uk-UA"/>
        </w:rPr>
        <w:t>розподіл</w:t>
      </w:r>
      <w:r w:rsidR="00801DE7" w:rsidRPr="00E75305">
        <w:rPr>
          <w:sz w:val="24"/>
          <w:szCs w:val="24"/>
          <w:lang w:val="uk-UA"/>
        </w:rPr>
        <w:t xml:space="preserve">ом посадових </w:t>
      </w:r>
      <w:r w:rsidR="00AF1E5F" w:rsidRPr="00E75305">
        <w:rPr>
          <w:sz w:val="24"/>
          <w:szCs w:val="24"/>
          <w:lang w:val="uk-UA"/>
        </w:rPr>
        <w:t xml:space="preserve"> обов’язків.</w:t>
      </w:r>
      <w:r w:rsidR="00AF1E5F">
        <w:rPr>
          <w:sz w:val="24"/>
          <w:szCs w:val="24"/>
          <w:lang w:val="uk-UA"/>
        </w:rPr>
        <w:t xml:space="preserve"> </w:t>
      </w:r>
      <w:r w:rsidR="00311C81">
        <w:rPr>
          <w:sz w:val="24"/>
          <w:szCs w:val="24"/>
          <w:lang w:val="uk-UA"/>
        </w:rPr>
        <w:t xml:space="preserve"> </w:t>
      </w:r>
    </w:p>
    <w:p w14:paraId="0E7836F4" w14:textId="77777777" w:rsidR="00311C81" w:rsidRDefault="00311C81" w:rsidP="00E42C34">
      <w:pPr>
        <w:spacing w:after="0"/>
        <w:ind w:firstLine="567"/>
        <w:jc w:val="both"/>
        <w:rPr>
          <w:sz w:val="24"/>
          <w:szCs w:val="24"/>
          <w:lang w:val="uk-UA"/>
        </w:rPr>
      </w:pPr>
    </w:p>
    <w:p w14:paraId="34E0D8FA" w14:textId="77777777" w:rsidR="00311C81" w:rsidRDefault="00311C81" w:rsidP="00E42C34">
      <w:pPr>
        <w:spacing w:after="0"/>
        <w:ind w:firstLine="567"/>
        <w:jc w:val="both"/>
        <w:rPr>
          <w:sz w:val="24"/>
          <w:szCs w:val="24"/>
          <w:lang w:val="uk-UA"/>
        </w:rPr>
      </w:pPr>
    </w:p>
    <w:p w14:paraId="30F0BA59" w14:textId="77777777" w:rsidR="00311C81" w:rsidRDefault="00311C81" w:rsidP="00E42C34">
      <w:pPr>
        <w:spacing w:after="0"/>
        <w:ind w:firstLine="567"/>
        <w:jc w:val="both"/>
        <w:rPr>
          <w:sz w:val="24"/>
          <w:szCs w:val="24"/>
          <w:lang w:val="uk-UA"/>
        </w:rPr>
      </w:pPr>
    </w:p>
    <w:p w14:paraId="1E29C5C5" w14:textId="77777777" w:rsidR="00311C81" w:rsidRPr="00251495" w:rsidRDefault="00311C81" w:rsidP="00311C81">
      <w:pPr>
        <w:spacing w:after="0"/>
        <w:ind w:firstLine="709"/>
        <w:jc w:val="both"/>
        <w:rPr>
          <w:sz w:val="24"/>
          <w:szCs w:val="24"/>
          <w:lang w:val="uk-UA"/>
        </w:rPr>
      </w:pPr>
      <w:r>
        <w:rPr>
          <w:sz w:val="24"/>
          <w:szCs w:val="24"/>
          <w:lang w:val="uk-UA"/>
        </w:rPr>
        <w:t xml:space="preserve">Міський голова                                                               Василь ГУЛЯЄВ </w:t>
      </w:r>
    </w:p>
    <w:sectPr w:rsidR="00311C81" w:rsidRPr="0025149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7AE"/>
    <w:multiLevelType w:val="hybridMultilevel"/>
    <w:tmpl w:val="40D0EF9E"/>
    <w:lvl w:ilvl="0" w:tplc="44888E72">
      <w:start w:val="3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BC8253D"/>
    <w:multiLevelType w:val="hybridMultilevel"/>
    <w:tmpl w:val="786C2A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21"/>
    <w:rsid w:val="00020E4B"/>
    <w:rsid w:val="00076B4E"/>
    <w:rsid w:val="000B6A0D"/>
    <w:rsid w:val="000D462B"/>
    <w:rsid w:val="000D77B5"/>
    <w:rsid w:val="00151726"/>
    <w:rsid w:val="00174559"/>
    <w:rsid w:val="00221E9B"/>
    <w:rsid w:val="00251495"/>
    <w:rsid w:val="002A5C4F"/>
    <w:rsid w:val="002C403B"/>
    <w:rsid w:val="00301A13"/>
    <w:rsid w:val="003046B2"/>
    <w:rsid w:val="00311C81"/>
    <w:rsid w:val="00335D1D"/>
    <w:rsid w:val="003B512A"/>
    <w:rsid w:val="004C3EB1"/>
    <w:rsid w:val="004F6240"/>
    <w:rsid w:val="00554971"/>
    <w:rsid w:val="00560C8D"/>
    <w:rsid w:val="00583EF9"/>
    <w:rsid w:val="005A6349"/>
    <w:rsid w:val="00602181"/>
    <w:rsid w:val="00637B52"/>
    <w:rsid w:val="00650E52"/>
    <w:rsid w:val="006C0B77"/>
    <w:rsid w:val="0070382A"/>
    <w:rsid w:val="00710621"/>
    <w:rsid w:val="00796A2B"/>
    <w:rsid w:val="00801DE7"/>
    <w:rsid w:val="0080384D"/>
    <w:rsid w:val="008242FF"/>
    <w:rsid w:val="00870751"/>
    <w:rsid w:val="00891D84"/>
    <w:rsid w:val="008C2FA1"/>
    <w:rsid w:val="00903D12"/>
    <w:rsid w:val="009056AD"/>
    <w:rsid w:val="00922C48"/>
    <w:rsid w:val="009741E8"/>
    <w:rsid w:val="009A1B0E"/>
    <w:rsid w:val="009D59BB"/>
    <w:rsid w:val="009E32DF"/>
    <w:rsid w:val="00A06834"/>
    <w:rsid w:val="00A6139B"/>
    <w:rsid w:val="00A74E77"/>
    <w:rsid w:val="00AA0676"/>
    <w:rsid w:val="00AA2677"/>
    <w:rsid w:val="00AF1E5F"/>
    <w:rsid w:val="00B07B4B"/>
    <w:rsid w:val="00B33AF3"/>
    <w:rsid w:val="00B50913"/>
    <w:rsid w:val="00B915B7"/>
    <w:rsid w:val="00BA06AB"/>
    <w:rsid w:val="00BA7F92"/>
    <w:rsid w:val="00BB0F30"/>
    <w:rsid w:val="00BC4686"/>
    <w:rsid w:val="00BE38C2"/>
    <w:rsid w:val="00C5766D"/>
    <w:rsid w:val="00C8050D"/>
    <w:rsid w:val="00C91F2B"/>
    <w:rsid w:val="00D228EC"/>
    <w:rsid w:val="00DA0F38"/>
    <w:rsid w:val="00DA73B1"/>
    <w:rsid w:val="00DE7AD9"/>
    <w:rsid w:val="00E346E2"/>
    <w:rsid w:val="00E42C34"/>
    <w:rsid w:val="00E53087"/>
    <w:rsid w:val="00E75305"/>
    <w:rsid w:val="00E7644B"/>
    <w:rsid w:val="00EA59DF"/>
    <w:rsid w:val="00EE4070"/>
    <w:rsid w:val="00F12C76"/>
    <w:rsid w:val="00F70D74"/>
    <w:rsid w:val="00FD0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582C"/>
  <w15:chartTrackingRefBased/>
  <w15:docId w15:val="{78EB8A5C-6445-43BE-B1F3-3C1A89FB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1495"/>
    <w:pPr>
      <w:ind w:left="720"/>
      <w:contextualSpacing/>
    </w:pPr>
  </w:style>
  <w:style w:type="paragraph" w:styleId="a5">
    <w:name w:val="Balloon Text"/>
    <w:basedOn w:val="a"/>
    <w:link w:val="a6"/>
    <w:uiPriority w:val="99"/>
    <w:semiHidden/>
    <w:unhideWhenUsed/>
    <w:rsid w:val="0070382A"/>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0382A"/>
    <w:rPr>
      <w:rFonts w:ascii="Segoe UI" w:hAnsi="Segoe UI" w:cs="Segoe UI"/>
      <w:sz w:val="18"/>
      <w:szCs w:val="18"/>
    </w:rPr>
  </w:style>
  <w:style w:type="character" w:styleId="a7">
    <w:name w:val="Placeholder Text"/>
    <w:basedOn w:val="a0"/>
    <w:uiPriority w:val="99"/>
    <w:semiHidden/>
    <w:rsid w:val="00FD0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9</cp:revision>
  <cp:lastPrinted>2022-05-19T10:11:00Z</cp:lastPrinted>
  <dcterms:created xsi:type="dcterms:W3CDTF">2022-05-19T08:54:00Z</dcterms:created>
  <dcterms:modified xsi:type="dcterms:W3CDTF">2022-05-24T10:38:00Z</dcterms:modified>
</cp:coreProperties>
</file>