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314BBF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22 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0 серпня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021130" w:rsidRPr="002F2E32" w:rsidRDefault="00021130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E61B6" w:rsidRDefault="002E61B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E61B6" w:rsidRPr="002F2E32" w:rsidRDefault="002E61B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E61B6">
        <w:rPr>
          <w:sz w:val="24"/>
          <w:szCs w:val="24"/>
        </w:rPr>
        <w:t>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:rsidR="00314BBF" w:rsidRDefault="00A911B6" w:rsidP="00514C75">
      <w:pPr>
        <w:pStyle w:val="a3"/>
        <w:ind w:right="53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2E61B6">
        <w:rPr>
          <w:b w:val="0"/>
          <w:sz w:val="24"/>
          <w:szCs w:val="24"/>
        </w:rPr>
        <w:t>---</w:t>
      </w:r>
      <w:r w:rsidR="00514C75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>малолітн</w:t>
      </w:r>
      <w:r w:rsidR="00514C75">
        <w:rPr>
          <w:b w:val="0"/>
          <w:sz w:val="24"/>
          <w:szCs w:val="24"/>
        </w:rPr>
        <w:t>ьо</w:t>
      </w:r>
      <w:r w:rsidR="00314BBF">
        <w:rPr>
          <w:b w:val="0"/>
          <w:sz w:val="24"/>
          <w:szCs w:val="24"/>
        </w:rPr>
        <w:t xml:space="preserve">ї </w:t>
      </w:r>
      <w:r w:rsidR="002E61B6">
        <w:rPr>
          <w:b w:val="0"/>
          <w:sz w:val="24"/>
          <w:szCs w:val="24"/>
        </w:rPr>
        <w:t>---</w:t>
      </w:r>
      <w:r w:rsidR="00314BBF">
        <w:rPr>
          <w:b w:val="0"/>
          <w:sz w:val="24"/>
          <w:szCs w:val="24"/>
        </w:rPr>
        <w:t xml:space="preserve">, </w:t>
      </w:r>
      <w:r w:rsidR="002E61B6">
        <w:rPr>
          <w:b w:val="0"/>
          <w:sz w:val="24"/>
          <w:szCs w:val="24"/>
        </w:rPr>
        <w:t>---</w:t>
      </w:r>
      <w:r w:rsidR="00314BBF">
        <w:rPr>
          <w:b w:val="0"/>
          <w:sz w:val="24"/>
          <w:szCs w:val="24"/>
        </w:rPr>
        <w:t xml:space="preserve"> року народження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514C75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орноморського міського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перебуває цивільна справа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14C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>щодо малолітн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2E61B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4C75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514C75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021130" w:rsidRDefault="00660CD4" w:rsidP="00021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2E61B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14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130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021130" w:rsidRDefault="002E61B6" w:rsidP="00021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211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211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малолітню доньку </w:t>
      </w:r>
      <w:r>
        <w:rPr>
          <w:rFonts w:ascii="Times New Roman" w:hAnsi="Times New Roman" w:cs="Times New Roman"/>
          <w:sz w:val="24"/>
          <w:szCs w:val="24"/>
          <w:lang w:val="uk-UA"/>
        </w:rPr>
        <w:t>---, ---</w:t>
      </w:r>
      <w:r w:rsidR="0002113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25EBE" w:rsidRDefault="00401620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Свої позивні вимоги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211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обґрунтовує тим, що </w:t>
      </w:r>
      <w:r w:rsidR="00E25EBE"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25EBE">
        <w:rPr>
          <w:rFonts w:ascii="Times New Roman" w:hAnsi="Times New Roman" w:cs="Times New Roman"/>
          <w:sz w:val="24"/>
          <w:szCs w:val="24"/>
          <w:lang w:val="uk-UA"/>
        </w:rPr>
        <w:t xml:space="preserve"> не приймає участі у вихованні, навчанні дитини, не проводить з нею час та не цікавиться особливостями життя дитини, скоїв кримінальне правопорушення щодо власних родичів та вчинив психологічний тиск на дитину, загрожував її безпеці.</w:t>
      </w:r>
    </w:p>
    <w:p w:rsidR="003710A9" w:rsidRDefault="0075561F" w:rsidP="0037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разом з малолітньою донькою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8D194E">
        <w:rPr>
          <w:rFonts w:ascii="Times New Roman" w:hAnsi="Times New Roman" w:cs="Times New Roman"/>
          <w:sz w:val="24"/>
          <w:szCs w:val="24"/>
          <w:lang w:val="uk-UA"/>
        </w:rPr>
        <w:t>, проживали за адресою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: вулиця </w:t>
      </w:r>
      <w:r w:rsidR="008D194E">
        <w:rPr>
          <w:rFonts w:ascii="Times New Roman" w:hAnsi="Times New Roman" w:cs="Times New Roman"/>
          <w:sz w:val="24"/>
          <w:szCs w:val="24"/>
          <w:lang w:val="uk-UA"/>
        </w:rPr>
        <w:t>Захисників України,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7345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94E">
        <w:rPr>
          <w:rFonts w:ascii="Times New Roman" w:hAnsi="Times New Roman" w:cs="Times New Roman"/>
          <w:sz w:val="24"/>
          <w:szCs w:val="24"/>
          <w:lang w:val="uk-UA"/>
        </w:rPr>
        <w:t xml:space="preserve">квартира №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10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F6714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3710A9"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C40F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5A28" w:rsidRDefault="00295A28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 w:rsidR="00280307">
        <w:rPr>
          <w:b w:val="0"/>
          <w:sz w:val="24"/>
          <w:szCs w:val="24"/>
        </w:rPr>
        <w:t>матері</w:t>
      </w:r>
      <w:r w:rsidR="00C40F06" w:rsidRPr="00280307">
        <w:rPr>
          <w:b w:val="0"/>
          <w:sz w:val="24"/>
          <w:szCs w:val="24"/>
        </w:rPr>
        <w:t xml:space="preserve"> </w:t>
      </w:r>
      <w:r w:rsidR="002E61B6">
        <w:rPr>
          <w:b w:val="0"/>
          <w:sz w:val="24"/>
          <w:szCs w:val="24"/>
        </w:rPr>
        <w:t>---</w:t>
      </w:r>
      <w:r w:rsidR="00280307" w:rsidRPr="00C40F06">
        <w:rPr>
          <w:b w:val="0"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C40F06">
        <w:rPr>
          <w:b w:val="0"/>
          <w:bCs/>
          <w:sz w:val="24"/>
          <w:szCs w:val="24"/>
        </w:rPr>
        <w:t xml:space="preserve">итини. </w:t>
      </w:r>
      <w:r w:rsidR="003D6D11">
        <w:rPr>
          <w:b w:val="0"/>
          <w:bCs/>
          <w:sz w:val="24"/>
          <w:szCs w:val="24"/>
        </w:rPr>
        <w:t>Квартира з</w:t>
      </w:r>
      <w:r w:rsidR="00E4240B">
        <w:rPr>
          <w:b w:val="0"/>
          <w:bCs/>
          <w:sz w:val="24"/>
          <w:szCs w:val="24"/>
        </w:rPr>
        <w:t xml:space="preserve"> </w:t>
      </w:r>
      <w:r w:rsidR="003D6D11">
        <w:rPr>
          <w:b w:val="0"/>
          <w:bCs/>
          <w:sz w:val="24"/>
          <w:szCs w:val="24"/>
        </w:rPr>
        <w:t>усіма зручностями</w:t>
      </w:r>
      <w:r w:rsidR="00C40F06">
        <w:rPr>
          <w:b w:val="0"/>
          <w:bCs/>
          <w:sz w:val="24"/>
          <w:szCs w:val="24"/>
        </w:rPr>
        <w:t>, облаштован</w:t>
      </w:r>
      <w:r w:rsidR="003D6D11">
        <w:rPr>
          <w:b w:val="0"/>
          <w:bCs/>
          <w:sz w:val="24"/>
          <w:szCs w:val="24"/>
        </w:rPr>
        <w:t>а</w:t>
      </w:r>
      <w:r w:rsidR="00C40F06">
        <w:rPr>
          <w:b w:val="0"/>
          <w:bCs/>
          <w:sz w:val="24"/>
          <w:szCs w:val="24"/>
        </w:rPr>
        <w:t xml:space="preserve"> меблями та побутовою технікою. </w:t>
      </w:r>
      <w:r w:rsidRPr="00C40F06">
        <w:rPr>
          <w:b w:val="0"/>
          <w:bCs/>
          <w:sz w:val="24"/>
          <w:szCs w:val="24"/>
        </w:rPr>
        <w:t>Для д</w:t>
      </w:r>
      <w:r w:rsidR="00C40F06">
        <w:rPr>
          <w:b w:val="0"/>
          <w:bCs/>
          <w:sz w:val="24"/>
          <w:szCs w:val="24"/>
        </w:rPr>
        <w:t>итини</w:t>
      </w:r>
      <w:r w:rsidRPr="00C40F06">
        <w:rPr>
          <w:b w:val="0"/>
          <w:bCs/>
          <w:sz w:val="24"/>
          <w:szCs w:val="24"/>
        </w:rPr>
        <w:t xml:space="preserve"> створені належні умови для гармонійного виховання та розвитку.</w:t>
      </w:r>
      <w:r w:rsidR="003D6D11">
        <w:rPr>
          <w:b w:val="0"/>
          <w:bCs/>
          <w:sz w:val="24"/>
          <w:szCs w:val="24"/>
        </w:rPr>
        <w:t xml:space="preserve"> </w:t>
      </w:r>
    </w:p>
    <w:p w:rsidR="008C6ED3" w:rsidRDefault="003D6D11" w:rsidP="003D6D11">
      <w:pPr>
        <w:pStyle w:val="a3"/>
        <w:ind w:right="-2" w:firstLine="567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На теперішній час мати </w:t>
      </w:r>
      <w:r w:rsidR="002E61B6">
        <w:rPr>
          <w:b w:val="0"/>
          <w:sz w:val="24"/>
          <w:szCs w:val="24"/>
        </w:rPr>
        <w:t>---</w:t>
      </w:r>
      <w:r w:rsidRPr="003D6D11">
        <w:rPr>
          <w:b w:val="0"/>
          <w:sz w:val="24"/>
          <w:szCs w:val="24"/>
        </w:rPr>
        <w:t xml:space="preserve"> разом з малолітньою донькою </w:t>
      </w:r>
      <w:r w:rsidR="002E61B6">
        <w:rPr>
          <w:b w:val="0"/>
          <w:sz w:val="24"/>
          <w:szCs w:val="24"/>
        </w:rPr>
        <w:t>---</w:t>
      </w:r>
      <w:r w:rsidRPr="003D6D11">
        <w:rPr>
          <w:b w:val="0"/>
          <w:sz w:val="24"/>
          <w:szCs w:val="24"/>
        </w:rPr>
        <w:t xml:space="preserve">, </w:t>
      </w:r>
      <w:r w:rsidR="002E61B6">
        <w:rPr>
          <w:b w:val="0"/>
          <w:sz w:val="24"/>
          <w:szCs w:val="24"/>
        </w:rPr>
        <w:t>---</w:t>
      </w:r>
      <w:r w:rsidRPr="003D6D11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у </w:t>
      </w:r>
      <w:r>
        <w:rPr>
          <w:b w:val="0"/>
          <w:bCs/>
          <w:sz w:val="24"/>
          <w:szCs w:val="24"/>
        </w:rPr>
        <w:t>зв</w:t>
      </w:r>
      <w:r w:rsidRPr="009D660B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язку із </w:t>
      </w:r>
      <w:r w:rsidRPr="003D7706">
        <w:rPr>
          <w:b w:val="0"/>
          <w:color w:val="333333"/>
          <w:sz w:val="24"/>
          <w:szCs w:val="24"/>
          <w:shd w:val="clear" w:color="auto" w:fill="FFFFFF"/>
        </w:rPr>
        <w:t>збройною агресією Російської Федерації проти України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виїхали за кордон та перебувають у Нідерландах</w:t>
      </w:r>
      <w:r w:rsidR="008C6ED3">
        <w:rPr>
          <w:b w:val="0"/>
          <w:color w:val="333333"/>
          <w:sz w:val="24"/>
          <w:szCs w:val="24"/>
          <w:shd w:val="clear" w:color="auto" w:fill="FFFFFF"/>
        </w:rPr>
        <w:t>,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де родина отримала колективний захист</w:t>
      </w:r>
      <w:r w:rsidR="008C6ED3">
        <w:rPr>
          <w:b w:val="0"/>
          <w:color w:val="333333"/>
          <w:sz w:val="24"/>
          <w:szCs w:val="24"/>
          <w:shd w:val="clear" w:color="auto" w:fill="FFFFFF"/>
        </w:rPr>
        <w:t xml:space="preserve">, а малолітня </w:t>
      </w:r>
      <w:r w:rsidR="002E61B6">
        <w:rPr>
          <w:b w:val="0"/>
          <w:color w:val="333333"/>
          <w:sz w:val="24"/>
          <w:szCs w:val="24"/>
          <w:shd w:val="clear" w:color="auto" w:fill="FFFFFF"/>
        </w:rPr>
        <w:t>---</w:t>
      </w:r>
      <w:r w:rsidR="008C6ED3">
        <w:rPr>
          <w:b w:val="0"/>
          <w:color w:val="333333"/>
          <w:sz w:val="24"/>
          <w:szCs w:val="24"/>
          <w:shd w:val="clear" w:color="auto" w:fill="FFFFFF"/>
        </w:rPr>
        <w:t xml:space="preserve"> відвідує дитячий садок.</w:t>
      </w:r>
    </w:p>
    <w:p w:rsidR="006D50FC" w:rsidRDefault="008C6ED3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C6ED3">
        <w:rPr>
          <w:b w:val="0"/>
          <w:sz w:val="24"/>
          <w:szCs w:val="24"/>
        </w:rPr>
        <w:t xml:space="preserve">За інформацією комунального некомерційного підприємства </w:t>
      </w:r>
      <w:r w:rsidRPr="008C6ED3">
        <w:rPr>
          <w:b w:val="0"/>
          <w:bCs/>
          <w:sz w:val="24"/>
          <w:szCs w:val="24"/>
        </w:rPr>
        <w:t>«Чорноморський міський центр первинної медико-санітарної допомоги» 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дитина </w:t>
      </w:r>
      <w:r w:rsidR="002E61B6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, </w:t>
      </w:r>
      <w:r w:rsidR="002E61B6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року народження, спостерігалась лікарем-педіатром з народження до 28 грудня 2023 року. За час спостереження бать</w:t>
      </w:r>
      <w:r w:rsidR="00A77EA1">
        <w:rPr>
          <w:b w:val="0"/>
          <w:bCs/>
          <w:sz w:val="24"/>
          <w:szCs w:val="24"/>
        </w:rPr>
        <w:t>ко дитини на прийом до лікаря з питань здоров</w:t>
      </w:r>
      <w:r w:rsidR="006D50FC" w:rsidRPr="009D660B">
        <w:rPr>
          <w:b w:val="0"/>
          <w:sz w:val="24"/>
          <w:szCs w:val="24"/>
        </w:rPr>
        <w:t>’</w:t>
      </w:r>
      <w:r w:rsidR="00A77EA1">
        <w:rPr>
          <w:b w:val="0"/>
          <w:bCs/>
          <w:sz w:val="24"/>
          <w:szCs w:val="24"/>
        </w:rPr>
        <w:t>я дівчинк</w:t>
      </w:r>
      <w:r w:rsidR="006D50FC">
        <w:rPr>
          <w:b w:val="0"/>
          <w:bCs/>
          <w:sz w:val="24"/>
          <w:szCs w:val="24"/>
        </w:rPr>
        <w:t>и та догляду не звертався, з дитиною не приходив.</w:t>
      </w:r>
    </w:p>
    <w:p w:rsidR="00F6714C" w:rsidRDefault="00620B90" w:rsidP="00C40F06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За інформацією Центра дозвілля для дітей та дорослих «Колорит»</w:t>
      </w:r>
      <w:r w:rsidR="00D56C89" w:rsidRPr="00D56C89">
        <w:rPr>
          <w:b w:val="0"/>
          <w:bCs/>
          <w:sz w:val="24"/>
          <w:szCs w:val="24"/>
        </w:rPr>
        <w:t xml:space="preserve"> </w:t>
      </w:r>
      <w:r w:rsidR="002E61B6">
        <w:rPr>
          <w:b w:val="0"/>
          <w:bCs/>
          <w:sz w:val="24"/>
          <w:szCs w:val="24"/>
        </w:rPr>
        <w:t>---</w:t>
      </w:r>
      <w:r w:rsidR="00D56C89">
        <w:rPr>
          <w:b w:val="0"/>
          <w:bCs/>
          <w:sz w:val="24"/>
          <w:szCs w:val="24"/>
        </w:rPr>
        <w:t xml:space="preserve">, </w:t>
      </w:r>
      <w:r w:rsidR="002E61B6">
        <w:rPr>
          <w:b w:val="0"/>
          <w:bCs/>
          <w:sz w:val="24"/>
          <w:szCs w:val="24"/>
        </w:rPr>
        <w:t>---</w:t>
      </w:r>
      <w:r w:rsidR="00D56C89">
        <w:rPr>
          <w:b w:val="0"/>
          <w:bCs/>
          <w:sz w:val="24"/>
          <w:szCs w:val="24"/>
        </w:rPr>
        <w:t xml:space="preserve"> року народження, відвідувала групу дитячого садка. За період відвідування батько </w:t>
      </w:r>
      <w:r w:rsidR="002E61B6">
        <w:rPr>
          <w:b w:val="0"/>
          <w:bCs/>
          <w:sz w:val="24"/>
          <w:szCs w:val="24"/>
        </w:rPr>
        <w:t>---</w:t>
      </w:r>
      <w:r w:rsidR="00D56C89">
        <w:rPr>
          <w:b w:val="0"/>
          <w:bCs/>
          <w:sz w:val="24"/>
          <w:szCs w:val="24"/>
        </w:rPr>
        <w:t xml:space="preserve"> доньку до Центру не приводив та не забирав, участі у батьківських зборах не приймав, оплату послуг не здійснював.</w:t>
      </w:r>
    </w:p>
    <w:p w:rsidR="00F076D6" w:rsidRPr="00F6714C" w:rsidRDefault="006F3D62" w:rsidP="00F076D6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bCs/>
          <w:sz w:val="24"/>
          <w:szCs w:val="24"/>
          <w:lang w:val="uk-UA"/>
        </w:rPr>
        <w:t xml:space="preserve">За інформацією комунальної установи </w:t>
      </w:r>
      <w:r w:rsidR="00E4240B">
        <w:rPr>
          <w:sz w:val="24"/>
          <w:szCs w:val="24"/>
          <w:lang w:val="uk-UA"/>
        </w:rPr>
        <w:t>«Центр соціальних служб»</w:t>
      </w:r>
      <w:r w:rsidRPr="00F076D6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F076D6">
        <w:rPr>
          <w:bCs/>
          <w:sz w:val="24"/>
          <w:szCs w:val="24"/>
          <w:lang w:val="uk-UA"/>
        </w:rPr>
        <w:t xml:space="preserve"> </w:t>
      </w:r>
      <w:r w:rsidR="00711BE2" w:rsidRPr="00F076D6">
        <w:rPr>
          <w:bCs/>
          <w:sz w:val="24"/>
          <w:szCs w:val="24"/>
          <w:lang w:val="uk-UA"/>
        </w:rPr>
        <w:t xml:space="preserve">сім’я </w:t>
      </w:r>
      <w:r w:rsidR="002E61B6">
        <w:rPr>
          <w:bCs/>
          <w:sz w:val="24"/>
          <w:szCs w:val="24"/>
          <w:lang w:val="uk-UA"/>
        </w:rPr>
        <w:t>---</w:t>
      </w:r>
      <w:r w:rsidR="00D56C89">
        <w:rPr>
          <w:bCs/>
          <w:sz w:val="24"/>
          <w:szCs w:val="24"/>
          <w:lang w:val="uk-UA"/>
        </w:rPr>
        <w:t xml:space="preserve"> </w:t>
      </w:r>
      <w:r w:rsidR="00F076D6" w:rsidRPr="00F6714C">
        <w:rPr>
          <w:sz w:val="24"/>
          <w:szCs w:val="24"/>
          <w:lang w:val="uk-UA"/>
        </w:rPr>
        <w:t xml:space="preserve">на обліку Центру не перебували, </w:t>
      </w:r>
      <w:r w:rsidR="00D56C89">
        <w:rPr>
          <w:sz w:val="24"/>
          <w:szCs w:val="24"/>
          <w:lang w:val="uk-UA"/>
        </w:rPr>
        <w:t>послуги не отримували, будь-які повідомлення</w:t>
      </w:r>
      <w:r w:rsidR="00F076D6" w:rsidRPr="00F6714C">
        <w:rPr>
          <w:sz w:val="24"/>
          <w:szCs w:val="24"/>
          <w:lang w:val="uk-UA"/>
        </w:rPr>
        <w:t xml:space="preserve"> стосовно цієї родини не надходили.</w:t>
      </w:r>
    </w:p>
    <w:p w:rsidR="00CA35F9" w:rsidRDefault="00FC1F8D" w:rsidP="00DB6220">
      <w:pPr>
        <w:pStyle w:val="ac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67EE1">
        <w:rPr>
          <w:bCs/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</w:t>
      </w:r>
      <w:r w:rsidR="00DB6220">
        <w:rPr>
          <w:sz w:val="24"/>
          <w:szCs w:val="24"/>
          <w:lang w:val="uk-UA"/>
        </w:rPr>
        <w:t xml:space="preserve">відносно </w:t>
      </w:r>
      <w:r w:rsidR="002E61B6">
        <w:rPr>
          <w:sz w:val="24"/>
          <w:szCs w:val="24"/>
          <w:lang w:val="uk-UA"/>
        </w:rPr>
        <w:t xml:space="preserve">--- </w:t>
      </w:r>
      <w:r w:rsidR="00CA35F9">
        <w:rPr>
          <w:sz w:val="24"/>
          <w:szCs w:val="24"/>
          <w:lang w:val="uk-UA"/>
        </w:rPr>
        <w:t>неодноразово складалися адміністративні протоколи щодо вчинення ним домашнього насилля</w:t>
      </w:r>
      <w:r w:rsidR="00C350A8">
        <w:rPr>
          <w:sz w:val="24"/>
          <w:szCs w:val="24"/>
          <w:lang w:val="uk-UA"/>
        </w:rPr>
        <w:t xml:space="preserve">, </w:t>
      </w:r>
      <w:r w:rsidR="00CA35F9">
        <w:rPr>
          <w:sz w:val="24"/>
          <w:szCs w:val="24"/>
          <w:lang w:val="uk-UA"/>
        </w:rPr>
        <w:t>за дрібне хуліганство</w:t>
      </w:r>
      <w:r w:rsidR="00C350A8">
        <w:rPr>
          <w:sz w:val="24"/>
          <w:szCs w:val="24"/>
          <w:lang w:val="uk-UA"/>
        </w:rPr>
        <w:t>, дезертирство та кримінальні правопорушення проти волі, честі та гідності особи</w:t>
      </w:r>
      <w:r w:rsidR="00CA35F9">
        <w:rPr>
          <w:sz w:val="24"/>
          <w:szCs w:val="24"/>
          <w:lang w:val="uk-UA"/>
        </w:rPr>
        <w:t>.</w:t>
      </w:r>
    </w:p>
    <w:p w:rsidR="00DB6220" w:rsidRPr="00DB6220" w:rsidRDefault="00DB6220" w:rsidP="004C2F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На адресу служби у справах дітей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будь-яка 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жорстокого поводження батька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з дитиною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не надходила.</w:t>
      </w:r>
    </w:p>
    <w:p w:rsidR="00DB6220" w:rsidRPr="00DB6220" w:rsidRDefault="00DB6220" w:rsidP="0030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з приводу жорстокого поводження з малолітньою донькою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DB62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 з боку батька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DB6220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 w:rsidRPr="00DB6220">
        <w:rPr>
          <w:rFonts w:ascii="Times New Roman" w:hAnsi="Times New Roman" w:cs="Times New Roman"/>
          <w:sz w:val="24"/>
          <w:szCs w:val="24"/>
          <w:lang w:val="uk-UA"/>
        </w:rPr>
        <w:t xml:space="preserve"> зверталась. </w:t>
      </w:r>
    </w:p>
    <w:p w:rsidR="00F41D4A" w:rsidRDefault="00244E66" w:rsidP="0024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під час якої 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він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надав заяву, в якій зазначив, що під час конфлікту між ним та 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колишньою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співмешканкою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який відбувся 30.08.2023 на фоні непорозуміння</w:t>
      </w:r>
      <w:r w:rsidR="00F41D4A">
        <w:rPr>
          <w:rFonts w:ascii="Times New Roman" w:hAnsi="Times New Roman" w:cs="Times New Roman"/>
          <w:bCs/>
          <w:sz w:val="24"/>
          <w:szCs w:val="24"/>
          <w:lang w:val="uk-UA"/>
        </w:rPr>
        <w:t>, донька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психологічної та фізичної шкоди не зазнала. Зі слів батька він перевіз візок з дитиною до кухні щоб вона не стала свідком конфлікту. Свою доньку він дуже любить, приймає участь у її вихованні, надає матеріальну допомогу. </w:t>
      </w:r>
    </w:p>
    <w:p w:rsidR="00244E66" w:rsidRPr="00F41D4A" w:rsidRDefault="00F41D4A" w:rsidP="0024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проти </w:t>
      </w:r>
      <w:r w:rsidR="00244E66">
        <w:rPr>
          <w:rFonts w:ascii="Times New Roman" w:hAnsi="Times New Roman" w:cs="Times New Roman"/>
          <w:bCs/>
          <w:sz w:val="24"/>
          <w:szCs w:val="24"/>
          <w:lang w:val="uk-UA"/>
        </w:rPr>
        <w:t>позбавлення його батьківських прав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доньки</w:t>
      </w:r>
      <w:r w:rsidRPr="00F41D4A">
        <w:rPr>
          <w:b/>
          <w:bCs/>
          <w:sz w:val="24"/>
          <w:szCs w:val="24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proofErr w:type="spellEnd"/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народження</w:t>
      </w:r>
      <w:r w:rsidR="00244E66"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0774AF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 w:rsidR="00110C48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>20 серпня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E4240B">
        <w:rPr>
          <w:rFonts w:ascii="Times New Roman" w:hAnsi="Times New Roman" w:cs="Times New Roman"/>
          <w:sz w:val="24"/>
          <w:szCs w:val="24"/>
          <w:lang w:val="uk-UA"/>
        </w:rPr>
        <w:t xml:space="preserve">. 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 на адресу служби надала заяву, в який зазначила, що просить </w:t>
      </w:r>
      <w:r w:rsidR="00E4240B">
        <w:rPr>
          <w:rFonts w:ascii="Times New Roman" w:hAnsi="Times New Roman" w:cs="Times New Roman"/>
          <w:sz w:val="24"/>
          <w:szCs w:val="24"/>
          <w:lang w:val="uk-UA"/>
        </w:rPr>
        <w:t>дане</w:t>
      </w:r>
      <w:r w:rsidR="000774AF">
        <w:rPr>
          <w:rFonts w:ascii="Times New Roman" w:hAnsi="Times New Roman" w:cs="Times New Roman"/>
          <w:sz w:val="24"/>
          <w:szCs w:val="24"/>
          <w:lang w:val="uk-UA"/>
        </w:rPr>
        <w:t xml:space="preserve"> питання розглянути за її відсутності. </w:t>
      </w:r>
    </w:p>
    <w:p w:rsidR="000774AF" w:rsidRDefault="000774AF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заперечував проти позбавлення його батьківських прав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щодо малолітньої доньки</w:t>
      </w:r>
      <w:r w:rsidRPr="000774AF">
        <w:rPr>
          <w:b/>
          <w:bCs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Pr="00F41D4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462005" w:rsidRPr="00F6714C" w:rsidRDefault="00462005" w:rsidP="000774AF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 w:rsidRPr="00F6714C"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F6714C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</w:t>
      </w:r>
      <w:r w:rsidR="00F671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462005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 xml:space="preserve"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</w:t>
      </w:r>
      <w:r w:rsidRPr="008B02C6">
        <w:rPr>
          <w:color w:val="000000"/>
        </w:rPr>
        <w:lastRenderedPageBreak/>
        <w:t>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462005" w:rsidRPr="008B02C6" w:rsidRDefault="00462005" w:rsidP="00462005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:rsidR="00BA75E7" w:rsidRDefault="000774AF" w:rsidP="0081382B">
      <w:pPr>
        <w:spacing w:after="0" w:line="240" w:lineRule="auto"/>
        <w:ind w:firstLine="567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62005"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нада</w:t>
      </w:r>
      <w:r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>ла</w:t>
      </w:r>
      <w:r w:rsidR="00462005"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батька</w:t>
      </w:r>
      <w:r w:rsidR="00462005"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дитини щодо невиконання батьківських обов’язків</w:t>
      </w:r>
      <w:r w:rsidR="0081382B" w:rsidRPr="0081382B">
        <w:rPr>
          <w:rFonts w:ascii="Times New Roman" w:hAnsi="Times New Roman" w:cs="Times New Roman"/>
          <w:sz w:val="24"/>
          <w:szCs w:val="24"/>
          <w:lang w:val="uk-UA"/>
        </w:rPr>
        <w:t>, не довела</w:t>
      </w:r>
      <w:r w:rsidR="00935D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382B"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чому полягає захист прав </w:t>
      </w:r>
      <w:r w:rsidR="0081382B"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</w:p>
    <w:p w:rsidR="0081382B" w:rsidRDefault="000774AF" w:rsidP="00BA75E7">
      <w:pPr>
        <w:spacing w:after="0" w:line="240" w:lineRule="auto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інтересів дитини шляхом позбавлення </w:t>
      </w:r>
      <w:r w:rsidR="0081382B"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батька </w:t>
      </w:r>
      <w:r w:rsidR="002E61B6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---</w:t>
      </w:r>
      <w:r w:rsidR="0081382B"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відносно </w:t>
      </w:r>
      <w:r w:rsidR="0081382B" w:rsidRPr="0081382B">
        <w:rPr>
          <w:rFonts w:ascii="Times New Roman" w:hAnsi="Times New Roman" w:cs="Times New Roman"/>
          <w:bCs/>
          <w:sz w:val="24"/>
          <w:szCs w:val="24"/>
          <w:lang w:val="uk-UA"/>
        </w:rPr>
        <w:t>малолітньої доньки</w:t>
      </w:r>
      <w:r w:rsidR="0081382B" w:rsidRPr="008138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81382B" w:rsidRPr="0081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81382B" w:rsidRPr="008138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81382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1382B">
        <w:rPr>
          <w:rStyle w:val="rvts32"/>
          <w:color w:val="000000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батьківських прав</w:t>
      </w:r>
      <w:r w:rsid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A75E7" w:rsidRPr="0081382B" w:rsidRDefault="00BA75E7" w:rsidP="00BA7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>Непорозуміння між батьками не можуть бути підставою для позбавлення батьківських прав, оскільки в рішеннях, що стосуються дітей, забезпечення їхніх найкращих інтересів повинне мати першочергове значення і переважати над інтересами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75E7" w:rsidRDefault="00462005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важаючи на те, що позбавлення батьківських прав є 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виключним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A75E7" w:rsidRPr="00BA75E7">
        <w:rPr>
          <w:lang w:val="uk-UA"/>
        </w:rPr>
        <w:t xml:space="preserve"> </w:t>
      </w:r>
      <w:r w:rsidR="00BA75E7" w:rsidRPr="00BA75E7">
        <w:rPr>
          <w:rFonts w:ascii="Times New Roman" w:hAnsi="Times New Roman" w:cs="Times New Roman"/>
          <w:sz w:val="24"/>
          <w:szCs w:val="24"/>
          <w:lang w:val="uk-UA"/>
        </w:rPr>
        <w:t xml:space="preserve">який тягне за собою 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правові наслідки як для батька</w:t>
      </w:r>
      <w:r w:rsidR="00BA75E7" w:rsidRPr="00BA75E7">
        <w:rPr>
          <w:rFonts w:ascii="Times New Roman" w:hAnsi="Times New Roman" w:cs="Times New Roman"/>
          <w:sz w:val="24"/>
          <w:szCs w:val="24"/>
          <w:lang w:val="uk-UA"/>
        </w:rPr>
        <w:t>, так і для дитини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>20 серпня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61B6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A75E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50A8" w:rsidRDefault="00C350A8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6714C" w:rsidRDefault="00F6714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50A8" w:rsidRDefault="00C350A8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50A8" w:rsidRDefault="00C350A8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350A8" w:rsidRDefault="00C350A8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C350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1130"/>
    <w:rsid w:val="00025DEE"/>
    <w:rsid w:val="00030942"/>
    <w:rsid w:val="00031360"/>
    <w:rsid w:val="00035723"/>
    <w:rsid w:val="00037102"/>
    <w:rsid w:val="00046078"/>
    <w:rsid w:val="00050C9C"/>
    <w:rsid w:val="00054362"/>
    <w:rsid w:val="0005772B"/>
    <w:rsid w:val="00062F40"/>
    <w:rsid w:val="00073E58"/>
    <w:rsid w:val="000774AF"/>
    <w:rsid w:val="000866FC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0C48"/>
    <w:rsid w:val="00116EC7"/>
    <w:rsid w:val="00122DAC"/>
    <w:rsid w:val="00144B6B"/>
    <w:rsid w:val="001539A4"/>
    <w:rsid w:val="00154533"/>
    <w:rsid w:val="00154F48"/>
    <w:rsid w:val="001556C1"/>
    <w:rsid w:val="0015628A"/>
    <w:rsid w:val="00160534"/>
    <w:rsid w:val="00180222"/>
    <w:rsid w:val="001846E6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6A2D"/>
    <w:rsid w:val="0023012F"/>
    <w:rsid w:val="00230A7D"/>
    <w:rsid w:val="00244E66"/>
    <w:rsid w:val="00245ABF"/>
    <w:rsid w:val="00247C11"/>
    <w:rsid w:val="00250500"/>
    <w:rsid w:val="002525C2"/>
    <w:rsid w:val="00252ACC"/>
    <w:rsid w:val="002538A8"/>
    <w:rsid w:val="00254A5F"/>
    <w:rsid w:val="00262C39"/>
    <w:rsid w:val="00263A98"/>
    <w:rsid w:val="002640AA"/>
    <w:rsid w:val="00265FDE"/>
    <w:rsid w:val="002724E0"/>
    <w:rsid w:val="00273EA6"/>
    <w:rsid w:val="00276863"/>
    <w:rsid w:val="00276A7F"/>
    <w:rsid w:val="00280307"/>
    <w:rsid w:val="00280946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E61B6"/>
    <w:rsid w:val="002F2E32"/>
    <w:rsid w:val="002F62D1"/>
    <w:rsid w:val="003044D9"/>
    <w:rsid w:val="0030686A"/>
    <w:rsid w:val="00310B71"/>
    <w:rsid w:val="00314BBF"/>
    <w:rsid w:val="0031738F"/>
    <w:rsid w:val="00326297"/>
    <w:rsid w:val="00327AA9"/>
    <w:rsid w:val="00330CEF"/>
    <w:rsid w:val="00331276"/>
    <w:rsid w:val="0034183D"/>
    <w:rsid w:val="00342DC0"/>
    <w:rsid w:val="00345036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D6D11"/>
    <w:rsid w:val="003E49BC"/>
    <w:rsid w:val="003E58E7"/>
    <w:rsid w:val="003F1EDB"/>
    <w:rsid w:val="003F6D19"/>
    <w:rsid w:val="00400A43"/>
    <w:rsid w:val="00400E8D"/>
    <w:rsid w:val="00401620"/>
    <w:rsid w:val="004149B7"/>
    <w:rsid w:val="00414F43"/>
    <w:rsid w:val="004209A0"/>
    <w:rsid w:val="00445F20"/>
    <w:rsid w:val="0044775C"/>
    <w:rsid w:val="00453450"/>
    <w:rsid w:val="00462005"/>
    <w:rsid w:val="00467BE8"/>
    <w:rsid w:val="00471C94"/>
    <w:rsid w:val="00483382"/>
    <w:rsid w:val="00487FB1"/>
    <w:rsid w:val="00496A5C"/>
    <w:rsid w:val="004A210D"/>
    <w:rsid w:val="004A2DA9"/>
    <w:rsid w:val="004C2F37"/>
    <w:rsid w:val="004D1ED7"/>
    <w:rsid w:val="004E1354"/>
    <w:rsid w:val="004E231E"/>
    <w:rsid w:val="004F7BF9"/>
    <w:rsid w:val="00514C75"/>
    <w:rsid w:val="005159FB"/>
    <w:rsid w:val="00516421"/>
    <w:rsid w:val="00520DA8"/>
    <w:rsid w:val="005242B8"/>
    <w:rsid w:val="005335CD"/>
    <w:rsid w:val="005366E0"/>
    <w:rsid w:val="005470AE"/>
    <w:rsid w:val="005617C5"/>
    <w:rsid w:val="00564FA1"/>
    <w:rsid w:val="005671BC"/>
    <w:rsid w:val="00574DDF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20B90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A73B4"/>
    <w:rsid w:val="006A769B"/>
    <w:rsid w:val="006C6E07"/>
    <w:rsid w:val="006D50FC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561F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1382B"/>
    <w:rsid w:val="00832295"/>
    <w:rsid w:val="00833A84"/>
    <w:rsid w:val="00842983"/>
    <w:rsid w:val="00847136"/>
    <w:rsid w:val="0085310F"/>
    <w:rsid w:val="00857274"/>
    <w:rsid w:val="00871D3F"/>
    <w:rsid w:val="00874C4D"/>
    <w:rsid w:val="00895039"/>
    <w:rsid w:val="008A11B5"/>
    <w:rsid w:val="008A2380"/>
    <w:rsid w:val="008C15AF"/>
    <w:rsid w:val="008C3B64"/>
    <w:rsid w:val="008C571A"/>
    <w:rsid w:val="008C6ED3"/>
    <w:rsid w:val="008D194E"/>
    <w:rsid w:val="008D1DCF"/>
    <w:rsid w:val="008D58CB"/>
    <w:rsid w:val="008E6EB5"/>
    <w:rsid w:val="008F32FB"/>
    <w:rsid w:val="009024BE"/>
    <w:rsid w:val="00903015"/>
    <w:rsid w:val="009103BB"/>
    <w:rsid w:val="00913A5E"/>
    <w:rsid w:val="00914E06"/>
    <w:rsid w:val="00935D77"/>
    <w:rsid w:val="0094262A"/>
    <w:rsid w:val="00944A53"/>
    <w:rsid w:val="00966389"/>
    <w:rsid w:val="00980F6D"/>
    <w:rsid w:val="009835F0"/>
    <w:rsid w:val="009842F9"/>
    <w:rsid w:val="009A6B7A"/>
    <w:rsid w:val="009B43E5"/>
    <w:rsid w:val="009B4F5C"/>
    <w:rsid w:val="009C1A45"/>
    <w:rsid w:val="009D660B"/>
    <w:rsid w:val="00A15383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77EA1"/>
    <w:rsid w:val="00A80737"/>
    <w:rsid w:val="00A864BD"/>
    <w:rsid w:val="00A911B6"/>
    <w:rsid w:val="00A9304F"/>
    <w:rsid w:val="00A9514E"/>
    <w:rsid w:val="00AA0C3A"/>
    <w:rsid w:val="00AB30EE"/>
    <w:rsid w:val="00AC0646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173B0"/>
    <w:rsid w:val="00B22366"/>
    <w:rsid w:val="00B22A18"/>
    <w:rsid w:val="00B329BD"/>
    <w:rsid w:val="00B42127"/>
    <w:rsid w:val="00B50E3E"/>
    <w:rsid w:val="00B52494"/>
    <w:rsid w:val="00B53A48"/>
    <w:rsid w:val="00B61645"/>
    <w:rsid w:val="00B80355"/>
    <w:rsid w:val="00B85DAE"/>
    <w:rsid w:val="00B9165A"/>
    <w:rsid w:val="00BA75E7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350A8"/>
    <w:rsid w:val="00C40F06"/>
    <w:rsid w:val="00C54D73"/>
    <w:rsid w:val="00C56107"/>
    <w:rsid w:val="00C64A77"/>
    <w:rsid w:val="00C809D4"/>
    <w:rsid w:val="00C94CD1"/>
    <w:rsid w:val="00C971A4"/>
    <w:rsid w:val="00CA35F9"/>
    <w:rsid w:val="00CA5EB3"/>
    <w:rsid w:val="00CB4C9C"/>
    <w:rsid w:val="00CE7684"/>
    <w:rsid w:val="00CF6B05"/>
    <w:rsid w:val="00D05573"/>
    <w:rsid w:val="00D16547"/>
    <w:rsid w:val="00D22349"/>
    <w:rsid w:val="00D32BFC"/>
    <w:rsid w:val="00D546CF"/>
    <w:rsid w:val="00D56C89"/>
    <w:rsid w:val="00D57E20"/>
    <w:rsid w:val="00D61AFF"/>
    <w:rsid w:val="00D9289D"/>
    <w:rsid w:val="00DB19E4"/>
    <w:rsid w:val="00DB6220"/>
    <w:rsid w:val="00DC6FAD"/>
    <w:rsid w:val="00DD3F8C"/>
    <w:rsid w:val="00DE27D2"/>
    <w:rsid w:val="00DF6269"/>
    <w:rsid w:val="00E01042"/>
    <w:rsid w:val="00E10B77"/>
    <w:rsid w:val="00E17D38"/>
    <w:rsid w:val="00E25EBE"/>
    <w:rsid w:val="00E30BCC"/>
    <w:rsid w:val="00E4240B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C664C"/>
    <w:rsid w:val="00ED5C23"/>
    <w:rsid w:val="00EE0466"/>
    <w:rsid w:val="00EE0D64"/>
    <w:rsid w:val="00EE16FE"/>
    <w:rsid w:val="00EE6CF8"/>
    <w:rsid w:val="00F008E6"/>
    <w:rsid w:val="00F076D6"/>
    <w:rsid w:val="00F079A9"/>
    <w:rsid w:val="00F41D4A"/>
    <w:rsid w:val="00F45535"/>
    <w:rsid w:val="00F53812"/>
    <w:rsid w:val="00F61584"/>
    <w:rsid w:val="00F6714C"/>
    <w:rsid w:val="00F72256"/>
    <w:rsid w:val="00F72FA8"/>
    <w:rsid w:val="00F81313"/>
    <w:rsid w:val="00F873D3"/>
    <w:rsid w:val="00F91823"/>
    <w:rsid w:val="00F97092"/>
    <w:rsid w:val="00FA1111"/>
    <w:rsid w:val="00FA2E4B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сновной текст2"/>
    <w:basedOn w:val="a"/>
    <w:rsid w:val="00F076D6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styleId="ae">
    <w:name w:val="Normal (Web)"/>
    <w:basedOn w:val="a"/>
    <w:uiPriority w:val="99"/>
    <w:semiHidden/>
    <w:unhideWhenUsed/>
    <w:rsid w:val="0046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7">
    <w:name w:val="rvts27"/>
    <w:basedOn w:val="a0"/>
    <w:rsid w:val="000774AF"/>
  </w:style>
  <w:style w:type="character" w:customStyle="1" w:styleId="rvts32">
    <w:name w:val="rvts32"/>
    <w:basedOn w:val="a0"/>
    <w:rsid w:val="000774AF"/>
  </w:style>
  <w:style w:type="paragraph" w:customStyle="1" w:styleId="rvps12">
    <w:name w:val="rvps12"/>
    <w:basedOn w:val="a"/>
    <w:rsid w:val="0007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12CF-A6B0-4653-8613-DAB03CD1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1</Pages>
  <Words>6329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2025-08-25T10:38:00Z</cp:lastPrinted>
  <dcterms:created xsi:type="dcterms:W3CDTF">2018-03-19T13:17:00Z</dcterms:created>
  <dcterms:modified xsi:type="dcterms:W3CDTF">2025-08-27T07:39:00Z</dcterms:modified>
</cp:coreProperties>
</file>