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68B9" w14:textId="220FD22D" w:rsidR="00330A77" w:rsidRDefault="00330A77" w:rsidP="0046513B">
      <w:pPr>
        <w:ind w:right="5102"/>
        <w:jc w:val="both"/>
        <w:rPr>
          <w:lang w:val="uk-UA"/>
        </w:rPr>
      </w:pPr>
    </w:p>
    <w:p w14:paraId="53FEC377" w14:textId="6F9D9221" w:rsidR="00581137" w:rsidRDefault="00581137" w:rsidP="0046513B">
      <w:pPr>
        <w:ind w:right="5102"/>
        <w:jc w:val="both"/>
        <w:rPr>
          <w:lang w:val="uk-UA"/>
        </w:rPr>
      </w:pPr>
    </w:p>
    <w:p w14:paraId="0AFBFD65" w14:textId="0034B37C" w:rsidR="00581137" w:rsidRDefault="00581137" w:rsidP="0046513B">
      <w:pPr>
        <w:ind w:right="5102"/>
        <w:jc w:val="both"/>
        <w:rPr>
          <w:lang w:val="uk-UA"/>
        </w:rPr>
      </w:pPr>
    </w:p>
    <w:p w14:paraId="00D63A79" w14:textId="358DDDB2" w:rsidR="00581137" w:rsidRDefault="00581137" w:rsidP="0046513B">
      <w:pPr>
        <w:ind w:right="5102"/>
        <w:jc w:val="both"/>
        <w:rPr>
          <w:lang w:val="uk-UA"/>
        </w:rPr>
      </w:pPr>
    </w:p>
    <w:p w14:paraId="1E7EBE2F" w14:textId="7F52D8ED" w:rsidR="00581137" w:rsidRDefault="00581137" w:rsidP="0046513B">
      <w:pPr>
        <w:ind w:right="5102"/>
        <w:jc w:val="both"/>
        <w:rPr>
          <w:lang w:val="uk-UA"/>
        </w:rPr>
      </w:pPr>
    </w:p>
    <w:p w14:paraId="285903B8" w14:textId="79F07AFD" w:rsidR="00581137" w:rsidRDefault="00581137" w:rsidP="0046513B">
      <w:pPr>
        <w:ind w:right="5102"/>
        <w:jc w:val="both"/>
        <w:rPr>
          <w:lang w:val="uk-UA"/>
        </w:rPr>
      </w:pPr>
    </w:p>
    <w:p w14:paraId="19AB3140" w14:textId="578D291C" w:rsidR="00581137" w:rsidRDefault="00581137" w:rsidP="0046513B">
      <w:pPr>
        <w:ind w:right="5102"/>
        <w:jc w:val="both"/>
        <w:rPr>
          <w:lang w:val="uk-UA"/>
        </w:rPr>
      </w:pPr>
    </w:p>
    <w:p w14:paraId="5D6EEE3D" w14:textId="03B6768D" w:rsidR="00581137" w:rsidRDefault="00581137" w:rsidP="0046513B">
      <w:pPr>
        <w:ind w:right="5102"/>
        <w:jc w:val="both"/>
        <w:rPr>
          <w:lang w:val="uk-UA"/>
        </w:rPr>
      </w:pPr>
    </w:p>
    <w:p w14:paraId="09EEB147" w14:textId="2513B129" w:rsidR="00581137" w:rsidRDefault="00581137" w:rsidP="0046513B">
      <w:pPr>
        <w:ind w:right="5102"/>
        <w:jc w:val="both"/>
        <w:rPr>
          <w:lang w:val="uk-UA"/>
        </w:rPr>
      </w:pPr>
    </w:p>
    <w:p w14:paraId="7F80267E" w14:textId="691595B7" w:rsidR="00581137" w:rsidRDefault="00581137" w:rsidP="0046513B">
      <w:pPr>
        <w:ind w:right="5102"/>
        <w:jc w:val="both"/>
        <w:rPr>
          <w:lang w:val="uk-UA"/>
        </w:rPr>
      </w:pPr>
    </w:p>
    <w:p w14:paraId="7C1D8570" w14:textId="1395127A" w:rsidR="00D756E0" w:rsidRDefault="00D756E0" w:rsidP="0046513B">
      <w:pPr>
        <w:ind w:right="5102"/>
        <w:jc w:val="both"/>
        <w:rPr>
          <w:lang w:val="uk-UA"/>
        </w:rPr>
      </w:pPr>
    </w:p>
    <w:p w14:paraId="58F27E4D" w14:textId="77777777" w:rsidR="00D756E0" w:rsidRDefault="00D756E0" w:rsidP="0046513B">
      <w:pPr>
        <w:ind w:right="5102"/>
        <w:jc w:val="both"/>
        <w:rPr>
          <w:lang w:val="uk-UA"/>
        </w:rPr>
      </w:pPr>
    </w:p>
    <w:p w14:paraId="400A3BE6" w14:textId="63A8C171" w:rsidR="00581137" w:rsidRDefault="00581137" w:rsidP="0046513B">
      <w:pPr>
        <w:ind w:right="5102"/>
        <w:jc w:val="both"/>
        <w:rPr>
          <w:lang w:val="uk-UA"/>
        </w:rPr>
      </w:pPr>
    </w:p>
    <w:p w14:paraId="5C11F28D" w14:textId="3792F7A5" w:rsidR="00581137" w:rsidRDefault="00581137" w:rsidP="0046513B">
      <w:pPr>
        <w:ind w:right="5102"/>
        <w:jc w:val="both"/>
        <w:rPr>
          <w:lang w:val="uk-UA"/>
        </w:rPr>
      </w:pPr>
    </w:p>
    <w:p w14:paraId="05EC1655" w14:textId="29241A66" w:rsidR="003C5882" w:rsidRPr="001C2A67" w:rsidRDefault="003C5882" w:rsidP="00D71B6C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</w:t>
      </w:r>
      <w:r>
        <w:rPr>
          <w:lang w:val="uk-UA"/>
        </w:rPr>
        <w:t xml:space="preserve"> </w:t>
      </w:r>
      <w:r w:rsidRPr="001C2A67">
        <w:rPr>
          <w:lang w:val="uk-UA"/>
        </w:rPr>
        <w:t>182-VIII</w:t>
      </w:r>
      <w:r>
        <w:rPr>
          <w:lang w:val="uk-UA"/>
        </w:rPr>
        <w:t xml:space="preserve">                                  </w:t>
      </w:r>
      <w:r w:rsidRPr="001C2A67">
        <w:rPr>
          <w:lang w:val="uk-UA"/>
        </w:rPr>
        <w:t>(зі змінами)</w:t>
      </w:r>
    </w:p>
    <w:p w14:paraId="4D216D61" w14:textId="700DCD6D" w:rsidR="003C5882" w:rsidRDefault="003C5882" w:rsidP="00D71B6C">
      <w:pPr>
        <w:ind w:firstLine="284"/>
        <w:rPr>
          <w:lang w:val="uk-UA"/>
        </w:rPr>
      </w:pPr>
    </w:p>
    <w:p w14:paraId="5C8ED2EB" w14:textId="77777777" w:rsidR="003253D0" w:rsidRPr="001C2A67" w:rsidRDefault="003253D0" w:rsidP="00D71B6C">
      <w:pPr>
        <w:ind w:firstLine="284"/>
        <w:rPr>
          <w:lang w:val="uk-UA"/>
        </w:rPr>
      </w:pPr>
    </w:p>
    <w:p w14:paraId="799DC3A1" w14:textId="05FF0440" w:rsidR="000C5A3C" w:rsidRPr="00D71B6C" w:rsidRDefault="003C5882" w:rsidP="00D71B6C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6C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44511C" w:rsidRPr="00D71B6C">
        <w:rPr>
          <w:rFonts w:ascii="Times New Roman" w:hAnsi="Times New Roman" w:cs="Times New Roman"/>
          <w:sz w:val="24"/>
          <w:szCs w:val="24"/>
          <w:lang w:val="uk-UA"/>
        </w:rPr>
        <w:t>розширення</w:t>
      </w:r>
      <w:r w:rsidR="008D519E" w:rsidRPr="00D71B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B6C">
        <w:rPr>
          <w:rFonts w:ascii="Times New Roman" w:hAnsi="Times New Roman" w:cs="Times New Roman"/>
          <w:sz w:val="24"/>
          <w:szCs w:val="24"/>
          <w:lang w:val="uk-UA"/>
        </w:rPr>
        <w:t>заходів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Pr="00D71B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Pr="00D71B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1B6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</w:t>
      </w:r>
      <w:r w:rsidR="00574D2A" w:rsidRPr="00D71B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их </w:t>
      </w:r>
      <w:r w:rsidRPr="00D71B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574D2A" w:rsidRPr="00D71B6C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Pr="00D71B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 фінансово-економічних питань, бюджету, інвестицій та комунальної власності</w:t>
      </w:r>
      <w:r w:rsidR="00D71B6C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Pr="00D71B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74D2A" w:rsidRPr="00D71B6C">
        <w:rPr>
          <w:rFonts w:ascii="Times New Roman" w:hAnsi="Times New Roman" w:cs="Times New Roman"/>
          <w:sz w:val="24"/>
          <w:szCs w:val="24"/>
          <w:lang w:val="uk-UA"/>
        </w:rPr>
        <w:t>з питань освіти, охорони здоров'я, культури, спорту та у справах молоді</w:t>
      </w:r>
      <w:r w:rsidR="00D71B6C" w:rsidRPr="00D71B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D71B6C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статтею  26</w:t>
      </w:r>
      <w:r w:rsidRPr="00D71B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1B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D71B6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D71B6C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D71B6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D71B6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14:paraId="16DF00BF" w14:textId="77777777" w:rsidR="003C5882" w:rsidRPr="001C2A67" w:rsidRDefault="003C5882" w:rsidP="00D71B6C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1C2A67">
        <w:rPr>
          <w:lang w:val="uk-UA" w:eastAsia="x-none"/>
        </w:rPr>
        <w:t>:</w:t>
      </w:r>
    </w:p>
    <w:p w14:paraId="042C68BF" w14:textId="77777777" w:rsidR="003C5882" w:rsidRPr="001C2A67" w:rsidRDefault="003C5882" w:rsidP="00D71B6C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08F805B1" w14:textId="64E30298" w:rsidR="003253D0" w:rsidRPr="003F02F1" w:rsidRDefault="003253D0" w:rsidP="00D71B6C">
      <w:pPr>
        <w:tabs>
          <w:tab w:val="left" w:pos="9638"/>
        </w:tabs>
        <w:spacing w:after="240"/>
        <w:ind w:right="-1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F02F1">
        <w:rPr>
          <w:lang w:val="uk-UA"/>
        </w:rPr>
        <w:t xml:space="preserve"> </w:t>
      </w:r>
      <w:r w:rsidR="003C5882" w:rsidRPr="001C2A67">
        <w:rPr>
          <w:lang w:val="uk-UA"/>
        </w:rPr>
        <w:t xml:space="preserve">1. Внести зміни до Міської цільової програми розвитку фізичної культури і спорту на території Чорноморської міської територіальної громади на </w:t>
      </w:r>
      <w:r w:rsidR="003C5882">
        <w:rPr>
          <w:lang w:val="uk-UA"/>
        </w:rPr>
        <w:t xml:space="preserve"> </w:t>
      </w:r>
      <w:r w:rsidR="003C5882" w:rsidRPr="001C2A67">
        <w:rPr>
          <w:lang w:val="uk-UA"/>
        </w:rPr>
        <w:t xml:space="preserve">2022-2025 роки, затвердженої рішенням Чорноморської міської ради Одеського району Одеської області від 04.02.2022 </w:t>
      </w:r>
      <w:r w:rsidR="00273A6F">
        <w:rPr>
          <w:lang w:val="uk-UA"/>
        </w:rPr>
        <w:t xml:space="preserve">                          </w:t>
      </w:r>
      <w:r w:rsidR="00A54BB5">
        <w:rPr>
          <w:lang w:val="uk-UA"/>
        </w:rPr>
        <w:t>№ 182-VIII (зі змінами).</w:t>
      </w:r>
    </w:p>
    <w:p w14:paraId="4F9156FD" w14:textId="699BBA14" w:rsidR="00574D2A" w:rsidRPr="001C2A67" w:rsidRDefault="00A54BB5" w:rsidP="00D71B6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1.1 Викласти пункт 8 та підпункт 8.1 Паспорту програми у такій редакції:</w:t>
      </w: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A54BB5" w:rsidRPr="001C2A67" w14:paraId="119A15A0" w14:textId="77777777" w:rsidTr="00A2428D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680B6E" w14:textId="77777777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8B4C09" w14:textId="77777777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F0BD47" w14:textId="1E22F1EE" w:rsidR="00A54BB5" w:rsidRPr="001C2A67" w:rsidRDefault="00A54BB5" w:rsidP="00D71B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1C2A67">
              <w:rPr>
                <w:lang w:val="uk-UA"/>
              </w:rPr>
              <w:t xml:space="preserve">  </w:t>
            </w:r>
            <w:r>
              <w:rPr>
                <w:iCs/>
                <w:color w:val="000000"/>
                <w:lang w:val="uk-UA" w:eastAsia="uk-UA"/>
              </w:rPr>
              <w:t>31</w:t>
            </w:r>
            <w:r w:rsidR="00F91753">
              <w:rPr>
                <w:iCs/>
                <w:color w:val="000000"/>
                <w:lang w:val="uk-UA" w:eastAsia="uk-UA"/>
              </w:rPr>
              <w:t> </w:t>
            </w:r>
            <w:r>
              <w:rPr>
                <w:iCs/>
                <w:color w:val="000000"/>
                <w:lang w:val="uk-UA" w:eastAsia="uk-UA"/>
              </w:rPr>
              <w:t>16</w:t>
            </w:r>
            <w:r w:rsidR="00F91753">
              <w:rPr>
                <w:iCs/>
                <w:color w:val="000000"/>
                <w:lang w:val="uk-UA" w:eastAsia="uk-UA"/>
              </w:rPr>
              <w:t>6</w:t>
            </w:r>
            <w:r w:rsidR="006F1A80">
              <w:rPr>
                <w:iCs/>
                <w:color w:val="000000"/>
                <w:lang w:val="uk-UA" w:eastAsia="uk-UA"/>
              </w:rPr>
              <w:t> </w:t>
            </w:r>
            <w:r w:rsidR="00F91753">
              <w:rPr>
                <w:iCs/>
                <w:color w:val="000000"/>
                <w:lang w:val="uk-UA" w:eastAsia="uk-UA"/>
              </w:rPr>
              <w:t>07</w:t>
            </w:r>
            <w:r w:rsidR="006F1A80">
              <w:rPr>
                <w:iCs/>
                <w:color w:val="000000"/>
                <w:lang w:val="uk-UA" w:eastAsia="uk-UA"/>
              </w:rPr>
              <w:t>1,40</w:t>
            </w:r>
            <w:r>
              <w:rPr>
                <w:iCs/>
                <w:color w:val="000000"/>
                <w:lang w:val="uk-UA" w:eastAsia="uk-UA"/>
              </w:rPr>
              <w:t xml:space="preserve"> грн</w:t>
            </w:r>
          </w:p>
        </w:tc>
      </w:tr>
      <w:tr w:rsidR="00A54BB5" w:rsidRPr="006F1A80" w14:paraId="392F6210" w14:textId="77777777" w:rsidTr="00A2428D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3C63E1" w14:textId="77777777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D096E4" w14:textId="77777777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396EBD" w14:textId="424B6A9B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91753">
              <w:rPr>
                <w:iCs/>
                <w:color w:val="000000"/>
                <w:lang w:val="uk-UA" w:eastAsia="uk-UA"/>
              </w:rPr>
              <w:t>31 166</w:t>
            </w:r>
            <w:r w:rsidR="006F1A80">
              <w:rPr>
                <w:iCs/>
                <w:color w:val="000000"/>
                <w:lang w:val="uk-UA" w:eastAsia="uk-UA"/>
              </w:rPr>
              <w:t> </w:t>
            </w:r>
            <w:r w:rsidR="00F91753">
              <w:rPr>
                <w:iCs/>
                <w:color w:val="000000"/>
                <w:lang w:val="uk-UA" w:eastAsia="uk-UA"/>
              </w:rPr>
              <w:t>07</w:t>
            </w:r>
            <w:r w:rsidR="006F1A80">
              <w:rPr>
                <w:iCs/>
                <w:color w:val="000000"/>
                <w:lang w:val="uk-UA" w:eastAsia="uk-UA"/>
              </w:rPr>
              <w:t>1,40</w:t>
            </w:r>
            <w:r w:rsidR="00F91753">
              <w:rPr>
                <w:iCs/>
                <w:color w:val="000000"/>
                <w:lang w:val="uk-UA" w:eastAsia="uk-UA"/>
              </w:rPr>
              <w:t xml:space="preserve"> </w:t>
            </w:r>
            <w:r w:rsidRPr="001C2A67">
              <w:rPr>
                <w:lang w:val="uk-UA"/>
              </w:rPr>
              <w:t xml:space="preserve">грн, </w:t>
            </w:r>
            <w:r>
              <w:rPr>
                <w:lang w:val="uk-UA"/>
              </w:rPr>
              <w:t>в</w:t>
            </w:r>
            <w:r w:rsidRPr="001C2A67">
              <w:rPr>
                <w:lang w:val="uk-UA"/>
              </w:rPr>
              <w:t xml:space="preserve"> т.</w:t>
            </w: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>ч. за роками:</w:t>
            </w:r>
          </w:p>
          <w:p w14:paraId="795A0E31" w14:textId="196B73EE" w:rsidR="00A54BB5" w:rsidRPr="001C2A67" w:rsidRDefault="00A54BB5" w:rsidP="00D71B6C">
            <w:pPr>
              <w:rPr>
                <w:lang w:val="uk-UA"/>
              </w:rPr>
            </w:pPr>
            <w:r>
              <w:rPr>
                <w:lang w:val="uk-UA"/>
              </w:rPr>
              <w:t xml:space="preserve"> 2022 рік - 12 976</w:t>
            </w:r>
            <w:r w:rsidR="006F1A80">
              <w:rPr>
                <w:lang w:val="uk-UA"/>
              </w:rPr>
              <w:t> </w:t>
            </w:r>
            <w:r>
              <w:rPr>
                <w:lang w:val="uk-UA"/>
              </w:rPr>
              <w:t>67</w:t>
            </w:r>
            <w:r w:rsidR="00F91753">
              <w:rPr>
                <w:lang w:val="uk-UA"/>
              </w:rPr>
              <w:t>0</w:t>
            </w:r>
            <w:r w:rsidR="006F1A80">
              <w:rPr>
                <w:lang w:val="uk-UA"/>
              </w:rPr>
              <w:t>,00</w:t>
            </w:r>
            <w:r w:rsidRPr="001C2A67">
              <w:rPr>
                <w:lang w:val="uk-UA"/>
              </w:rPr>
              <w:t xml:space="preserve"> грн</w:t>
            </w:r>
          </w:p>
          <w:p w14:paraId="4900C74D" w14:textId="3869F9C6" w:rsidR="00A54BB5" w:rsidRDefault="00A54BB5" w:rsidP="00D71B6C">
            <w:pPr>
              <w:rPr>
                <w:iCs/>
                <w:color w:val="000000"/>
                <w:lang w:val="uk-UA" w:eastAsia="uk-UA"/>
              </w:rPr>
            </w:pPr>
            <w:r w:rsidRPr="001C2A67">
              <w:rPr>
                <w:lang w:val="uk-UA"/>
              </w:rPr>
              <w:t xml:space="preserve"> 2023 рік - </w:t>
            </w:r>
            <w:r>
              <w:rPr>
                <w:iCs/>
                <w:color w:val="000000"/>
                <w:lang w:val="uk-UA" w:eastAsia="uk-UA"/>
              </w:rPr>
              <w:t>3 358</w:t>
            </w:r>
            <w:r w:rsidR="006F1A80">
              <w:rPr>
                <w:iCs/>
                <w:color w:val="000000"/>
                <w:lang w:val="uk-UA" w:eastAsia="uk-UA"/>
              </w:rPr>
              <w:t> </w:t>
            </w:r>
            <w:r>
              <w:rPr>
                <w:iCs/>
                <w:color w:val="000000"/>
                <w:lang w:val="uk-UA" w:eastAsia="uk-UA"/>
              </w:rPr>
              <w:t>06</w:t>
            </w:r>
            <w:r w:rsidR="00F91753">
              <w:rPr>
                <w:iCs/>
                <w:color w:val="000000"/>
                <w:lang w:val="uk-UA" w:eastAsia="uk-UA"/>
              </w:rPr>
              <w:t>0</w:t>
            </w:r>
            <w:r w:rsidR="006F1A80">
              <w:rPr>
                <w:iCs/>
                <w:color w:val="000000"/>
                <w:lang w:val="uk-UA" w:eastAsia="uk-UA"/>
              </w:rPr>
              <w:t>,00</w:t>
            </w:r>
            <w:r>
              <w:rPr>
                <w:iCs/>
                <w:color w:val="000000"/>
                <w:lang w:val="uk-UA" w:eastAsia="uk-UA"/>
              </w:rPr>
              <w:t xml:space="preserve"> грн</w:t>
            </w:r>
          </w:p>
          <w:p w14:paraId="2A080B15" w14:textId="07210802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Pr="005B1E52">
              <w:rPr>
                <w:iCs/>
                <w:color w:val="000000"/>
                <w:lang w:val="uk-UA" w:eastAsia="uk-UA"/>
              </w:rPr>
              <w:t>3</w:t>
            </w:r>
            <w:r>
              <w:rPr>
                <w:iCs/>
                <w:color w:val="000000"/>
                <w:lang w:val="uk-UA" w:eastAsia="uk-UA"/>
              </w:rPr>
              <w:t> </w:t>
            </w:r>
            <w:r w:rsidRPr="005B1E52">
              <w:rPr>
                <w:iCs/>
                <w:color w:val="000000"/>
                <w:lang w:val="uk-UA" w:eastAsia="uk-UA"/>
              </w:rPr>
              <w:t>541</w:t>
            </w:r>
            <w:r w:rsidR="006F1A80">
              <w:rPr>
                <w:iCs/>
                <w:color w:val="000000"/>
                <w:lang w:val="uk-UA" w:eastAsia="uk-UA"/>
              </w:rPr>
              <w:t> </w:t>
            </w:r>
            <w:r>
              <w:rPr>
                <w:iCs/>
                <w:color w:val="000000"/>
                <w:lang w:val="uk-UA" w:eastAsia="uk-UA"/>
              </w:rPr>
              <w:t>82</w:t>
            </w:r>
            <w:r w:rsidR="00F91753">
              <w:rPr>
                <w:iCs/>
                <w:color w:val="000000"/>
                <w:lang w:val="uk-UA" w:eastAsia="uk-UA"/>
              </w:rPr>
              <w:t>0</w:t>
            </w:r>
            <w:r w:rsidR="006F1A80">
              <w:rPr>
                <w:iCs/>
                <w:color w:val="000000"/>
                <w:lang w:val="uk-UA" w:eastAsia="uk-UA"/>
              </w:rPr>
              <w:t>,00</w:t>
            </w:r>
            <w:r>
              <w:rPr>
                <w:iCs/>
                <w:color w:val="000000"/>
                <w:lang w:val="uk-UA" w:eastAsia="uk-UA"/>
              </w:rPr>
              <w:t xml:space="preserve"> грн</w:t>
            </w:r>
          </w:p>
          <w:p w14:paraId="70CE6617" w14:textId="0DAEBCCD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>
              <w:rPr>
                <w:iCs/>
                <w:color w:val="000000"/>
                <w:lang w:val="uk-UA" w:eastAsia="uk-UA"/>
              </w:rPr>
              <w:t>11 289</w:t>
            </w:r>
            <w:r w:rsidR="006F1A80">
              <w:rPr>
                <w:iCs/>
                <w:color w:val="000000"/>
                <w:lang w:val="uk-UA" w:eastAsia="uk-UA"/>
              </w:rPr>
              <w:t> </w:t>
            </w:r>
            <w:r w:rsidR="00915F22">
              <w:rPr>
                <w:iCs/>
                <w:color w:val="000000"/>
                <w:lang w:val="uk-UA" w:eastAsia="uk-UA"/>
              </w:rPr>
              <w:t>52</w:t>
            </w:r>
            <w:r w:rsidR="006F1A80">
              <w:rPr>
                <w:iCs/>
                <w:color w:val="000000"/>
                <w:lang w:val="uk-UA" w:eastAsia="uk-UA"/>
              </w:rPr>
              <w:t>1,40</w:t>
            </w:r>
            <w:r>
              <w:rPr>
                <w:iCs/>
                <w:color w:val="000000"/>
                <w:lang w:val="uk-UA" w:eastAsia="uk-UA"/>
              </w:rPr>
              <w:t xml:space="preserve"> грн</w:t>
            </w:r>
            <w:r>
              <w:rPr>
                <w:lang w:val="uk-UA"/>
              </w:rPr>
              <w:t xml:space="preserve">   </w:t>
            </w:r>
          </w:p>
        </w:tc>
      </w:tr>
      <w:tr w:rsidR="00A54BB5" w:rsidRPr="001C2A67" w14:paraId="247F6544" w14:textId="77777777" w:rsidTr="00A2428D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D1D441" w14:textId="77777777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C8B6A7" w14:textId="77777777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13F3DD" w14:textId="77777777" w:rsidR="00A54BB5" w:rsidRPr="001C2A67" w:rsidRDefault="00A54BB5" w:rsidP="00D71B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465C9E78" w14:textId="11A44026" w:rsidR="00A54BB5" w:rsidRPr="001C2A67" w:rsidRDefault="00A54BB5" w:rsidP="00D71B6C">
      <w:pPr>
        <w:shd w:val="clear" w:color="auto" w:fill="FFFFFF"/>
        <w:spacing w:before="240"/>
        <w:ind w:firstLine="708"/>
        <w:jc w:val="both"/>
        <w:rPr>
          <w:lang w:val="uk-UA"/>
        </w:rPr>
      </w:pPr>
      <w:r w:rsidRPr="001C2A67">
        <w:rPr>
          <w:color w:val="000000"/>
          <w:lang w:val="uk-UA"/>
        </w:rPr>
        <w:t xml:space="preserve">1.2. Викласти додатки 1 та 2 до програми у новій редакції згідно з додатками 1 та 2 до </w:t>
      </w:r>
      <w:r w:rsidR="001B3BE9">
        <w:rPr>
          <w:color w:val="000000"/>
          <w:lang w:val="uk-UA"/>
        </w:rPr>
        <w:t>цього</w:t>
      </w:r>
      <w:r w:rsidRPr="001C2A67">
        <w:rPr>
          <w:color w:val="000000"/>
          <w:lang w:val="uk-UA"/>
        </w:rPr>
        <w:t xml:space="preserve"> рішення (додаються).</w:t>
      </w:r>
    </w:p>
    <w:p w14:paraId="332AB3AF" w14:textId="5412F40B" w:rsidR="003C5882" w:rsidRDefault="003C5882" w:rsidP="00D71B6C">
      <w:pPr>
        <w:shd w:val="clear" w:color="auto" w:fill="FFFFFF"/>
        <w:ind w:firstLine="720"/>
        <w:jc w:val="both"/>
        <w:rPr>
          <w:lang w:val="uk-UA"/>
        </w:rPr>
      </w:pPr>
    </w:p>
    <w:p w14:paraId="4068EEA4" w14:textId="2C4BB52D" w:rsidR="00A54BB5" w:rsidRDefault="00A54BB5" w:rsidP="00D71B6C">
      <w:pPr>
        <w:shd w:val="clear" w:color="auto" w:fill="FFFFFF"/>
        <w:spacing w:after="240"/>
        <w:ind w:firstLine="708"/>
        <w:jc w:val="both"/>
        <w:rPr>
          <w:lang w:val="uk-UA"/>
        </w:rPr>
      </w:pPr>
      <w:r w:rsidRPr="001C2A67">
        <w:rPr>
          <w:lang w:val="uk-UA"/>
        </w:rPr>
        <w:t xml:space="preserve">2. Контроль за виконанням </w:t>
      </w:r>
      <w:r>
        <w:rPr>
          <w:lang w:val="uk-UA"/>
        </w:rPr>
        <w:t>цього</w:t>
      </w:r>
      <w:r w:rsidRPr="001C2A67">
        <w:rPr>
          <w:lang w:val="uk-UA"/>
        </w:rPr>
        <w:t xml:space="preserve"> рішення покласти на постійн</w:t>
      </w:r>
      <w:r w:rsidR="00D71B6C">
        <w:rPr>
          <w:lang w:val="uk-UA"/>
        </w:rPr>
        <w:t>і</w:t>
      </w:r>
      <w:r w:rsidRPr="001C2A67">
        <w:rPr>
          <w:lang w:val="uk-UA"/>
        </w:rPr>
        <w:t xml:space="preserve"> комісі</w:t>
      </w:r>
      <w:r w:rsidR="00D71B6C">
        <w:rPr>
          <w:lang w:val="uk-UA"/>
        </w:rPr>
        <w:t>ї</w:t>
      </w:r>
      <w:r w:rsidRPr="001C2A67">
        <w:rPr>
          <w:lang w:val="uk-UA"/>
        </w:rPr>
        <w:t xml:space="preserve"> </w:t>
      </w:r>
      <w:r w:rsidRPr="00896033">
        <w:rPr>
          <w:color w:val="000000"/>
          <w:lang w:val="uk-UA"/>
        </w:rPr>
        <w:t xml:space="preserve">з </w:t>
      </w:r>
      <w:r w:rsidRPr="00A55FF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</w:t>
      </w:r>
      <w:r w:rsidRPr="00A55FF0">
        <w:rPr>
          <w:color w:val="000000"/>
          <w:lang w:val="uk-UA"/>
        </w:rPr>
        <w:t>фінансово-економічних питань, бюджету, інве</w:t>
      </w:r>
      <w:r>
        <w:rPr>
          <w:color w:val="000000"/>
          <w:lang w:val="uk-UA"/>
        </w:rPr>
        <w:t>стицій та комунальної власності</w:t>
      </w:r>
      <w:r w:rsidR="00D71B6C">
        <w:rPr>
          <w:lang w:val="uk-UA"/>
        </w:rPr>
        <w:t>;</w:t>
      </w:r>
      <w:r w:rsidRPr="001C2A67">
        <w:rPr>
          <w:lang w:val="uk-UA"/>
        </w:rPr>
        <w:t xml:space="preserve"> </w:t>
      </w:r>
      <w:r w:rsidR="00D71B6C" w:rsidRPr="00D9195F">
        <w:rPr>
          <w:lang w:val="uk-UA"/>
        </w:rPr>
        <w:t>з питань освіти, охорони здоров'я, культури, спорту та у справах молоді</w:t>
      </w:r>
      <w:r w:rsidR="00D71B6C">
        <w:rPr>
          <w:lang w:val="uk-UA"/>
        </w:rPr>
        <w:t>, та</w:t>
      </w:r>
      <w:r w:rsidR="00D71B6C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першого заступника міського  голови  Ігоря Лубковського.             </w:t>
      </w:r>
    </w:p>
    <w:p w14:paraId="6F0C072E" w14:textId="1C626629" w:rsidR="009C2D78" w:rsidRDefault="003C5882" w:rsidP="00D71B6C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p w14:paraId="3A0BD5A7" w14:textId="77777777" w:rsidR="009C2D78" w:rsidRDefault="009C2D78" w:rsidP="00D71B6C">
      <w:pPr>
        <w:rPr>
          <w:lang w:val="uk-UA"/>
        </w:rPr>
      </w:pPr>
    </w:p>
    <w:sectPr w:rsidR="009C2D78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4357C"/>
    <w:rsid w:val="00081198"/>
    <w:rsid w:val="000C5A3C"/>
    <w:rsid w:val="00107B65"/>
    <w:rsid w:val="00126D69"/>
    <w:rsid w:val="00152131"/>
    <w:rsid w:val="00170712"/>
    <w:rsid w:val="001800FE"/>
    <w:rsid w:val="00193C84"/>
    <w:rsid w:val="001B3BE9"/>
    <w:rsid w:val="001C2A67"/>
    <w:rsid w:val="001D45ED"/>
    <w:rsid w:val="002016F5"/>
    <w:rsid w:val="00257377"/>
    <w:rsid w:val="00273A6F"/>
    <w:rsid w:val="00287D5C"/>
    <w:rsid w:val="002E34AF"/>
    <w:rsid w:val="003253D0"/>
    <w:rsid w:val="00330A77"/>
    <w:rsid w:val="00333E78"/>
    <w:rsid w:val="003369FA"/>
    <w:rsid w:val="003C3838"/>
    <w:rsid w:val="003C520D"/>
    <w:rsid w:val="003C5882"/>
    <w:rsid w:val="003D22F0"/>
    <w:rsid w:val="003F02F1"/>
    <w:rsid w:val="00405AFD"/>
    <w:rsid w:val="004302E9"/>
    <w:rsid w:val="0044511C"/>
    <w:rsid w:val="004455FC"/>
    <w:rsid w:val="00453AC4"/>
    <w:rsid w:val="0046513B"/>
    <w:rsid w:val="004C0DE1"/>
    <w:rsid w:val="004D6ECE"/>
    <w:rsid w:val="005312C8"/>
    <w:rsid w:val="005319E6"/>
    <w:rsid w:val="005471AD"/>
    <w:rsid w:val="00556236"/>
    <w:rsid w:val="00574D2A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6945E6"/>
    <w:rsid w:val="00697E43"/>
    <w:rsid w:val="006B5FCD"/>
    <w:rsid w:val="006F1A80"/>
    <w:rsid w:val="007040A7"/>
    <w:rsid w:val="00753264"/>
    <w:rsid w:val="00770168"/>
    <w:rsid w:val="007919B6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D519E"/>
    <w:rsid w:val="008E2326"/>
    <w:rsid w:val="00915F22"/>
    <w:rsid w:val="00947A24"/>
    <w:rsid w:val="00996A5E"/>
    <w:rsid w:val="009A2028"/>
    <w:rsid w:val="009C2D78"/>
    <w:rsid w:val="009F193C"/>
    <w:rsid w:val="00A43AFB"/>
    <w:rsid w:val="00A54BB5"/>
    <w:rsid w:val="00A55FF0"/>
    <w:rsid w:val="00AA2FF6"/>
    <w:rsid w:val="00B17EB0"/>
    <w:rsid w:val="00B950A3"/>
    <w:rsid w:val="00BB3EA1"/>
    <w:rsid w:val="00C370AF"/>
    <w:rsid w:val="00C53126"/>
    <w:rsid w:val="00CA3A6E"/>
    <w:rsid w:val="00CB1FFD"/>
    <w:rsid w:val="00CD3592"/>
    <w:rsid w:val="00D1317F"/>
    <w:rsid w:val="00D16091"/>
    <w:rsid w:val="00D50B1D"/>
    <w:rsid w:val="00D71B6C"/>
    <w:rsid w:val="00D756E0"/>
    <w:rsid w:val="00DB14DF"/>
    <w:rsid w:val="00DC4571"/>
    <w:rsid w:val="00DF61DC"/>
    <w:rsid w:val="00E01BFF"/>
    <w:rsid w:val="00E16B84"/>
    <w:rsid w:val="00E17EE7"/>
    <w:rsid w:val="00E326BE"/>
    <w:rsid w:val="00E35506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91753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2025-06-25T12:58:00Z</cp:lastPrinted>
  <dcterms:created xsi:type="dcterms:W3CDTF">2024-04-04T06:32:00Z</dcterms:created>
  <dcterms:modified xsi:type="dcterms:W3CDTF">2025-09-15T12:37:00Z</dcterms:modified>
</cp:coreProperties>
</file>