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Pr="00755470" w:rsidRDefault="00336655" w:rsidP="007A69AA">
      <w:pPr>
        <w:tabs>
          <w:tab w:val="left" w:pos="0"/>
          <w:tab w:val="left" w:pos="993"/>
        </w:tabs>
        <w:spacing w:after="0" w:line="240" w:lineRule="auto"/>
        <w:jc w:val="right"/>
        <w:rPr>
          <w:rFonts w:ascii="Times New Roman" w:hAnsi="Times New Roman" w:cs="Times New Roman"/>
          <w:b/>
          <w:sz w:val="24"/>
          <w:szCs w:val="24"/>
          <w:lang w:val="uk-UA"/>
        </w:rPr>
      </w:pPr>
      <w:r w:rsidRPr="00755470">
        <w:rPr>
          <w:rFonts w:ascii="Times New Roman" w:hAnsi="Times New Roman" w:cs="Times New Roman"/>
          <w:b/>
          <w:sz w:val="24"/>
          <w:szCs w:val="24"/>
          <w:lang w:val="uk-UA"/>
        </w:rPr>
        <w:t xml:space="preserve">                                                                                                                          </w:t>
      </w:r>
    </w:p>
    <w:p w14:paraId="37098AE9" w14:textId="1F2131B8" w:rsidR="00E44CC9" w:rsidRPr="00755470" w:rsidRDefault="00170BF9" w:rsidP="007A69AA">
      <w:pPr>
        <w:tabs>
          <w:tab w:val="left" w:pos="0"/>
          <w:tab w:val="left" w:pos="993"/>
        </w:tabs>
        <w:spacing w:after="0" w:line="240" w:lineRule="auto"/>
        <w:jc w:val="center"/>
        <w:rPr>
          <w:rFonts w:ascii="Times New Roman" w:hAnsi="Times New Roman" w:cs="Times New Roman"/>
          <w:b/>
          <w:sz w:val="24"/>
          <w:szCs w:val="24"/>
          <w:lang w:val="uk-UA"/>
        </w:rPr>
      </w:pPr>
      <w:proofErr w:type="spellStart"/>
      <w:r w:rsidRPr="00755470">
        <w:rPr>
          <w:rFonts w:ascii="Times New Roman" w:hAnsi="Times New Roman" w:cs="Times New Roman"/>
          <w:b/>
          <w:sz w:val="24"/>
          <w:szCs w:val="24"/>
          <w:lang w:val="uk-UA"/>
        </w:rPr>
        <w:t>Проєкт</w:t>
      </w:r>
      <w:proofErr w:type="spellEnd"/>
      <w:r w:rsidRPr="00755470">
        <w:rPr>
          <w:rFonts w:ascii="Times New Roman" w:hAnsi="Times New Roman" w:cs="Times New Roman"/>
          <w:b/>
          <w:sz w:val="24"/>
          <w:szCs w:val="24"/>
          <w:lang w:val="uk-UA"/>
        </w:rPr>
        <w:t xml:space="preserve"> порядку денного </w:t>
      </w:r>
    </w:p>
    <w:p w14:paraId="7AF5EF45" w14:textId="77777777" w:rsidR="00090FAE" w:rsidRPr="00755470" w:rsidRDefault="00E44CC9" w:rsidP="00090FAE">
      <w:pPr>
        <w:tabs>
          <w:tab w:val="left" w:pos="993"/>
        </w:tabs>
        <w:spacing w:after="0" w:line="240" w:lineRule="auto"/>
        <w:jc w:val="center"/>
        <w:rPr>
          <w:rFonts w:ascii="Times New Roman" w:hAnsi="Times New Roman" w:cs="Times New Roman"/>
          <w:b/>
          <w:sz w:val="24"/>
          <w:szCs w:val="24"/>
          <w:lang w:val="uk-UA"/>
        </w:rPr>
      </w:pPr>
      <w:r w:rsidRPr="00755470">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w:t>
      </w:r>
      <w:r w:rsidR="00090FAE" w:rsidRPr="00755470">
        <w:rPr>
          <w:rFonts w:ascii="Times New Roman" w:hAnsi="Times New Roman" w:cs="Times New Roman"/>
          <w:b/>
          <w:sz w:val="24"/>
          <w:szCs w:val="24"/>
          <w:lang w:val="uk-UA"/>
        </w:rPr>
        <w:t>від  17.09.2025</w:t>
      </w:r>
    </w:p>
    <w:p w14:paraId="0422CF2F" w14:textId="47E92C11" w:rsidR="00E44CC9" w:rsidRPr="00755470" w:rsidRDefault="00E44CC9" w:rsidP="007A69AA">
      <w:pPr>
        <w:tabs>
          <w:tab w:val="left" w:pos="993"/>
        </w:tabs>
        <w:spacing w:after="0" w:line="240" w:lineRule="auto"/>
        <w:jc w:val="center"/>
        <w:rPr>
          <w:rFonts w:ascii="Times New Roman" w:hAnsi="Times New Roman" w:cs="Times New Roman"/>
          <w:b/>
          <w:color w:val="FF0000"/>
          <w:sz w:val="24"/>
          <w:szCs w:val="24"/>
          <w:lang w:val="uk-UA"/>
        </w:rPr>
      </w:pPr>
    </w:p>
    <w:p w14:paraId="4672FCF0" w14:textId="77777777" w:rsidR="00E44CC9" w:rsidRPr="00755470" w:rsidRDefault="00E44CC9" w:rsidP="007A69AA">
      <w:pPr>
        <w:tabs>
          <w:tab w:val="left" w:pos="993"/>
        </w:tabs>
        <w:spacing w:after="0" w:line="240" w:lineRule="auto"/>
        <w:jc w:val="center"/>
        <w:rPr>
          <w:rFonts w:ascii="Times New Roman" w:hAnsi="Times New Roman" w:cs="Times New Roman"/>
          <w:b/>
          <w:sz w:val="24"/>
          <w:szCs w:val="24"/>
          <w:lang w:val="uk-UA"/>
        </w:rPr>
      </w:pPr>
    </w:p>
    <w:p w14:paraId="3B5FE002" w14:textId="77777777" w:rsidR="00090FAE" w:rsidRPr="00755470" w:rsidRDefault="00090FAE" w:rsidP="00090FAE">
      <w:pPr>
        <w:tabs>
          <w:tab w:val="left" w:pos="993"/>
          <w:tab w:val="left" w:pos="5145"/>
        </w:tabs>
        <w:spacing w:after="0" w:line="240" w:lineRule="auto"/>
        <w:rPr>
          <w:rFonts w:ascii="Times New Roman" w:hAnsi="Times New Roman" w:cs="Times New Roman"/>
          <w:sz w:val="24"/>
          <w:szCs w:val="24"/>
          <w:lang w:val="uk-UA"/>
        </w:rPr>
      </w:pPr>
      <w:r w:rsidRPr="00755470">
        <w:rPr>
          <w:rFonts w:ascii="Times New Roman" w:hAnsi="Times New Roman" w:cs="Times New Roman"/>
          <w:sz w:val="24"/>
          <w:szCs w:val="24"/>
          <w:lang w:val="uk-UA"/>
        </w:rPr>
        <w:t xml:space="preserve">м. </w:t>
      </w:r>
      <w:proofErr w:type="spellStart"/>
      <w:r w:rsidRPr="00755470">
        <w:rPr>
          <w:rFonts w:ascii="Times New Roman" w:hAnsi="Times New Roman" w:cs="Times New Roman"/>
          <w:sz w:val="24"/>
          <w:szCs w:val="24"/>
          <w:lang w:val="uk-UA"/>
        </w:rPr>
        <w:t>Чорноморськ</w:t>
      </w:r>
      <w:proofErr w:type="spellEnd"/>
      <w:r w:rsidRPr="00755470">
        <w:rPr>
          <w:rFonts w:ascii="Times New Roman" w:hAnsi="Times New Roman" w:cs="Times New Roman"/>
          <w:sz w:val="24"/>
          <w:szCs w:val="24"/>
          <w:lang w:val="uk-UA"/>
        </w:rPr>
        <w:t xml:space="preserve">                                                                               Зала засідань   </w:t>
      </w:r>
    </w:p>
    <w:p w14:paraId="68217F98" w14:textId="77777777" w:rsidR="00090FAE" w:rsidRPr="00755470" w:rsidRDefault="00090FAE" w:rsidP="00090FAE">
      <w:pPr>
        <w:tabs>
          <w:tab w:val="left" w:pos="993"/>
          <w:tab w:val="left" w:pos="5145"/>
        </w:tabs>
        <w:spacing w:after="0" w:line="240" w:lineRule="auto"/>
        <w:rPr>
          <w:rFonts w:ascii="Times New Roman" w:hAnsi="Times New Roman" w:cs="Times New Roman"/>
          <w:sz w:val="24"/>
          <w:szCs w:val="24"/>
          <w:lang w:val="uk-UA"/>
        </w:rPr>
      </w:pPr>
      <w:r w:rsidRPr="00755470">
        <w:rPr>
          <w:rFonts w:ascii="Times New Roman" w:hAnsi="Times New Roman" w:cs="Times New Roman"/>
          <w:sz w:val="24"/>
          <w:szCs w:val="24"/>
          <w:lang w:val="uk-UA"/>
        </w:rPr>
        <w:tab/>
      </w:r>
      <w:r w:rsidRPr="00755470">
        <w:rPr>
          <w:rFonts w:ascii="Times New Roman" w:hAnsi="Times New Roman" w:cs="Times New Roman"/>
          <w:sz w:val="24"/>
          <w:szCs w:val="24"/>
          <w:lang w:val="uk-UA"/>
        </w:rPr>
        <w:tab/>
      </w:r>
      <w:r w:rsidRPr="00755470">
        <w:rPr>
          <w:rFonts w:ascii="Times New Roman" w:hAnsi="Times New Roman" w:cs="Times New Roman"/>
          <w:sz w:val="24"/>
          <w:szCs w:val="24"/>
          <w:lang w:val="uk-UA"/>
        </w:rPr>
        <w:tab/>
        <w:t xml:space="preserve">                11.00</w:t>
      </w:r>
    </w:p>
    <w:p w14:paraId="5CF748BD" w14:textId="15AE53D4" w:rsidR="00B00EB4" w:rsidRPr="00755470" w:rsidRDefault="00B00EB4" w:rsidP="007A69AA">
      <w:pPr>
        <w:tabs>
          <w:tab w:val="left" w:pos="993"/>
          <w:tab w:val="left" w:pos="5145"/>
        </w:tabs>
        <w:spacing w:after="0" w:line="240" w:lineRule="auto"/>
        <w:rPr>
          <w:rFonts w:ascii="Times New Roman" w:hAnsi="Times New Roman" w:cs="Times New Roman"/>
          <w:sz w:val="24"/>
          <w:szCs w:val="24"/>
          <w:lang w:val="uk-UA"/>
        </w:rPr>
      </w:pPr>
    </w:p>
    <w:tbl>
      <w:tblPr>
        <w:tblStyle w:val="ab"/>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90FAE" w:rsidRPr="00755470" w14:paraId="6080DBC7" w14:textId="77777777" w:rsidTr="009D41DD">
        <w:tc>
          <w:tcPr>
            <w:tcW w:w="8982" w:type="dxa"/>
          </w:tcPr>
          <w:p w14:paraId="3F14C0DC" w14:textId="2FBF2EC3" w:rsidR="00090FAE" w:rsidRPr="00755470" w:rsidRDefault="00090FAE" w:rsidP="00090FAE">
            <w:pPr>
              <w:pStyle w:val="a4"/>
              <w:numPr>
                <w:ilvl w:val="0"/>
                <w:numId w:val="40"/>
              </w:numPr>
              <w:spacing w:after="0" w:line="240" w:lineRule="auto"/>
              <w:ind w:left="34" w:firstLine="326"/>
              <w:jc w:val="both"/>
              <w:rPr>
                <w:rFonts w:ascii="Times New Roman" w:hAnsi="Times New Roman" w:cs="Times New Roman"/>
                <w:sz w:val="24"/>
                <w:szCs w:val="24"/>
                <w:lang w:val="uk-UA"/>
              </w:rPr>
            </w:pPr>
            <w:r w:rsidRPr="00755470">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1A378F4A" w14:textId="7BAB627A" w:rsidR="00090FAE" w:rsidRPr="00755470" w:rsidRDefault="00090FAE" w:rsidP="009D41DD">
            <w:pPr>
              <w:spacing w:after="0" w:line="240" w:lineRule="auto"/>
              <w:jc w:val="both"/>
              <w:rPr>
                <w:rFonts w:ascii="Times New Roman" w:hAnsi="Times New Roman" w:cs="Times New Roman"/>
                <w:sz w:val="24"/>
                <w:szCs w:val="24"/>
                <w:lang w:val="uk-UA"/>
              </w:rPr>
            </w:pPr>
          </w:p>
        </w:tc>
      </w:tr>
      <w:tr w:rsidR="00090FAE" w:rsidRPr="00755470" w14:paraId="6A7C00B8" w14:textId="77777777" w:rsidTr="009D41DD">
        <w:tc>
          <w:tcPr>
            <w:tcW w:w="8982" w:type="dxa"/>
          </w:tcPr>
          <w:p w14:paraId="4A7C4F96" w14:textId="44BE9F83" w:rsidR="00090FAE" w:rsidRPr="00755470" w:rsidRDefault="00090FAE" w:rsidP="00090FAE">
            <w:pPr>
              <w:pStyle w:val="a4"/>
              <w:numPr>
                <w:ilvl w:val="0"/>
                <w:numId w:val="40"/>
              </w:numPr>
              <w:spacing w:after="0" w:line="240" w:lineRule="auto"/>
              <w:ind w:left="0" w:firstLine="360"/>
              <w:jc w:val="both"/>
              <w:rPr>
                <w:rFonts w:ascii="Times New Roman" w:hAnsi="Times New Roman" w:cs="Times New Roman"/>
                <w:sz w:val="24"/>
                <w:szCs w:val="24"/>
                <w:lang w:val="uk-UA"/>
              </w:rPr>
            </w:pPr>
            <w:r w:rsidRPr="00755470">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1E0615B8" w14:textId="78EDE96A" w:rsidR="00090FAE" w:rsidRPr="00755470" w:rsidRDefault="00090FAE" w:rsidP="009D41DD">
            <w:pPr>
              <w:spacing w:after="0" w:line="240" w:lineRule="auto"/>
              <w:jc w:val="both"/>
              <w:rPr>
                <w:rFonts w:ascii="Times New Roman" w:hAnsi="Times New Roman" w:cs="Times New Roman"/>
                <w:sz w:val="24"/>
                <w:szCs w:val="24"/>
                <w:lang w:val="uk-UA"/>
              </w:rPr>
            </w:pPr>
          </w:p>
        </w:tc>
      </w:tr>
      <w:tr w:rsidR="00090FAE" w:rsidRPr="00755470" w14:paraId="15F504F1" w14:textId="77777777" w:rsidTr="009D41DD">
        <w:tc>
          <w:tcPr>
            <w:tcW w:w="8982" w:type="dxa"/>
          </w:tcPr>
          <w:p w14:paraId="32347A9F" w14:textId="69EFCE6F" w:rsidR="00090FAE" w:rsidRPr="00755470" w:rsidRDefault="00090FAE" w:rsidP="00090FAE">
            <w:pPr>
              <w:pStyle w:val="5"/>
              <w:numPr>
                <w:ilvl w:val="0"/>
                <w:numId w:val="40"/>
              </w:numPr>
              <w:spacing w:line="240" w:lineRule="auto"/>
              <w:ind w:left="34" w:firstLine="284"/>
              <w:jc w:val="both"/>
              <w:outlineLvl w:val="4"/>
              <w:rPr>
                <w:rFonts w:ascii="Times New Roman" w:hAnsi="Times New Roman" w:cs="Times New Roman"/>
                <w:color w:val="auto"/>
                <w:sz w:val="24"/>
                <w:szCs w:val="24"/>
                <w:lang w:val="uk-UA"/>
              </w:rPr>
            </w:pPr>
            <w:bookmarkStart w:id="0" w:name="_Hlk92289281"/>
            <w:r w:rsidRPr="00755470">
              <w:rPr>
                <w:rFonts w:ascii="Times New Roman" w:hAnsi="Times New Roman" w:cs="Times New Roman"/>
                <w:color w:val="auto"/>
                <w:sz w:val="24"/>
                <w:szCs w:val="24"/>
                <w:lang w:val="uk-UA"/>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w:t>
            </w:r>
            <w:r w:rsidR="003E07A0" w:rsidRPr="00755470">
              <w:rPr>
                <w:rFonts w:ascii="Times New Roman" w:hAnsi="Times New Roman" w:cs="Times New Roman"/>
                <w:color w:val="auto"/>
                <w:sz w:val="24"/>
                <w:szCs w:val="24"/>
                <w:lang w:val="uk-UA"/>
              </w:rPr>
              <w:t xml:space="preserve"> </w:t>
            </w:r>
            <w:r w:rsidR="003E07A0" w:rsidRPr="00755470">
              <w:rPr>
                <w:rFonts w:ascii="Times New Roman" w:hAnsi="Times New Roman" w:cs="Times New Roman"/>
                <w:sz w:val="24"/>
                <w:szCs w:val="24"/>
                <w:lang w:val="uk-UA"/>
              </w:rPr>
              <w:t xml:space="preserve">        </w:t>
            </w:r>
            <w:r w:rsidRPr="00755470">
              <w:rPr>
                <w:rFonts w:ascii="Times New Roman" w:hAnsi="Times New Roman" w:cs="Times New Roman"/>
                <w:color w:val="auto"/>
                <w:sz w:val="24"/>
                <w:szCs w:val="24"/>
                <w:lang w:val="uk-UA"/>
              </w:rPr>
              <w:t>№ 25-VIII</w:t>
            </w:r>
            <w:bookmarkEnd w:id="0"/>
            <w:r w:rsidRPr="00755470">
              <w:rPr>
                <w:rFonts w:ascii="Times New Roman" w:hAnsi="Times New Roman" w:cs="Times New Roman"/>
                <w:color w:val="auto"/>
                <w:sz w:val="24"/>
                <w:szCs w:val="24"/>
                <w:lang w:val="uk-UA"/>
              </w:rPr>
              <w:t>.</w:t>
            </w:r>
          </w:p>
          <w:p w14:paraId="2250EF32" w14:textId="5A207487" w:rsidR="00090FAE" w:rsidRPr="00755470" w:rsidRDefault="00090FAE" w:rsidP="009D41DD">
            <w:pPr>
              <w:spacing w:after="0" w:line="240" w:lineRule="auto"/>
              <w:jc w:val="both"/>
              <w:rPr>
                <w:rFonts w:ascii="Times New Roman" w:hAnsi="Times New Roman" w:cs="Times New Roman"/>
                <w:b/>
                <w:bCs/>
                <w:sz w:val="24"/>
                <w:szCs w:val="24"/>
                <w:lang w:val="uk-UA"/>
              </w:rPr>
            </w:pPr>
          </w:p>
        </w:tc>
      </w:tr>
      <w:tr w:rsidR="00090FAE" w:rsidRPr="00755470" w14:paraId="3FF3B3B1" w14:textId="77777777" w:rsidTr="009D41DD">
        <w:tc>
          <w:tcPr>
            <w:tcW w:w="8982" w:type="dxa"/>
          </w:tcPr>
          <w:p w14:paraId="73CB58BB" w14:textId="7D38BD0C" w:rsidR="00090FAE" w:rsidRPr="00755470" w:rsidRDefault="00090FAE" w:rsidP="00090FAE">
            <w:pPr>
              <w:pStyle w:val="a4"/>
              <w:numPr>
                <w:ilvl w:val="0"/>
                <w:numId w:val="40"/>
              </w:numPr>
              <w:spacing w:after="0" w:line="240" w:lineRule="auto"/>
              <w:ind w:left="0" w:firstLine="318"/>
              <w:jc w:val="both"/>
              <w:rPr>
                <w:rFonts w:ascii="Times New Roman" w:eastAsia="MS Mincho" w:hAnsi="Times New Roman" w:cs="Times New Roman"/>
                <w:sz w:val="24"/>
                <w:szCs w:val="24"/>
                <w:lang w:val="uk-UA" w:eastAsia="ru-RU"/>
              </w:rPr>
            </w:pPr>
            <w:r w:rsidRPr="00755470">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5B17ED33" w14:textId="2A2343F9" w:rsidR="00090FAE" w:rsidRPr="00755470" w:rsidRDefault="00090FAE" w:rsidP="009D41DD">
            <w:pPr>
              <w:spacing w:after="0" w:line="240" w:lineRule="auto"/>
              <w:jc w:val="both"/>
              <w:rPr>
                <w:rFonts w:ascii="Times New Roman" w:hAnsi="Times New Roman" w:cs="Times New Roman"/>
                <w:sz w:val="24"/>
                <w:szCs w:val="24"/>
                <w:lang w:val="uk-UA"/>
              </w:rPr>
            </w:pPr>
          </w:p>
        </w:tc>
      </w:tr>
      <w:tr w:rsidR="00090FAE" w:rsidRPr="00755470" w14:paraId="6D590D15" w14:textId="77777777" w:rsidTr="009D41DD">
        <w:tc>
          <w:tcPr>
            <w:tcW w:w="8982" w:type="dxa"/>
          </w:tcPr>
          <w:p w14:paraId="034151F0" w14:textId="46FEB11A" w:rsidR="00090FAE" w:rsidRPr="00755470" w:rsidRDefault="00090FAE" w:rsidP="00090FAE">
            <w:pPr>
              <w:pStyle w:val="a4"/>
              <w:numPr>
                <w:ilvl w:val="0"/>
                <w:numId w:val="40"/>
              </w:numPr>
              <w:tabs>
                <w:tab w:val="left" w:pos="743"/>
                <w:tab w:val="left" w:pos="1168"/>
              </w:tabs>
              <w:spacing w:after="0" w:line="240" w:lineRule="auto"/>
              <w:ind w:left="34" w:firstLine="284"/>
              <w:jc w:val="both"/>
              <w:rPr>
                <w:rFonts w:ascii="Times New Roman" w:eastAsia="MS Mincho" w:hAnsi="Times New Roman" w:cs="Times New Roman"/>
                <w:sz w:val="24"/>
                <w:szCs w:val="24"/>
                <w:lang w:val="uk-UA" w:eastAsia="ru-RU"/>
              </w:rPr>
            </w:pPr>
            <w:r w:rsidRPr="00755470">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7BF12659" w14:textId="25F374A3" w:rsidR="00090FAE" w:rsidRPr="00755470" w:rsidRDefault="00090FAE" w:rsidP="009D41DD">
            <w:pPr>
              <w:spacing w:after="0" w:line="240" w:lineRule="auto"/>
              <w:jc w:val="both"/>
              <w:rPr>
                <w:rFonts w:ascii="Times New Roman" w:hAnsi="Times New Roman" w:cs="Times New Roman"/>
                <w:b/>
                <w:bCs/>
                <w:sz w:val="24"/>
                <w:szCs w:val="24"/>
                <w:lang w:val="uk-UA"/>
              </w:rPr>
            </w:pPr>
          </w:p>
        </w:tc>
      </w:tr>
      <w:tr w:rsidR="00090FAE" w:rsidRPr="00755470" w14:paraId="4ACD3101" w14:textId="77777777" w:rsidTr="009D41DD">
        <w:tc>
          <w:tcPr>
            <w:tcW w:w="8982" w:type="dxa"/>
          </w:tcPr>
          <w:p w14:paraId="0C57CD00" w14:textId="2E1D8CD1" w:rsidR="00090FAE" w:rsidRPr="00755470" w:rsidRDefault="00090FAE" w:rsidP="00090FAE">
            <w:pPr>
              <w:pStyle w:val="a4"/>
              <w:numPr>
                <w:ilvl w:val="0"/>
                <w:numId w:val="40"/>
              </w:numPr>
              <w:tabs>
                <w:tab w:val="left" w:pos="743"/>
                <w:tab w:val="left" w:pos="1310"/>
              </w:tabs>
              <w:spacing w:after="0" w:line="240" w:lineRule="auto"/>
              <w:ind w:left="34" w:firstLine="425"/>
              <w:jc w:val="both"/>
              <w:rPr>
                <w:rFonts w:ascii="Times New Roman" w:eastAsia="MS Mincho" w:hAnsi="Times New Roman" w:cs="Times New Roman"/>
                <w:sz w:val="24"/>
                <w:szCs w:val="24"/>
                <w:lang w:val="uk-UA" w:eastAsia="ru-RU"/>
              </w:rPr>
            </w:pPr>
            <w:r w:rsidRPr="00755470">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1F6041E8" w14:textId="07CE4824" w:rsidR="00090FAE" w:rsidRPr="00755470" w:rsidRDefault="00090FAE" w:rsidP="009D41DD">
            <w:pPr>
              <w:spacing w:after="0" w:line="240" w:lineRule="auto"/>
              <w:jc w:val="both"/>
              <w:rPr>
                <w:rFonts w:ascii="Times New Roman" w:hAnsi="Times New Roman" w:cs="Times New Roman"/>
                <w:b/>
                <w:bCs/>
                <w:sz w:val="24"/>
                <w:szCs w:val="24"/>
                <w:lang w:val="uk-UA"/>
              </w:rPr>
            </w:pPr>
          </w:p>
        </w:tc>
      </w:tr>
      <w:tr w:rsidR="00090FAE" w:rsidRPr="00755470" w14:paraId="13AE4FD6" w14:textId="77777777" w:rsidTr="009D41DD">
        <w:tc>
          <w:tcPr>
            <w:tcW w:w="8982" w:type="dxa"/>
          </w:tcPr>
          <w:p w14:paraId="3CDDD765" w14:textId="58B099F5" w:rsidR="00090FAE" w:rsidRPr="00755470" w:rsidRDefault="00090FAE" w:rsidP="00090FAE">
            <w:pPr>
              <w:pStyle w:val="a4"/>
              <w:numPr>
                <w:ilvl w:val="0"/>
                <w:numId w:val="40"/>
              </w:numPr>
              <w:spacing w:after="0" w:line="240" w:lineRule="auto"/>
              <w:ind w:left="0" w:right="82" w:firstLine="459"/>
              <w:jc w:val="both"/>
              <w:rPr>
                <w:rFonts w:ascii="Times New Roman" w:eastAsia="MS Mincho" w:hAnsi="Times New Roman" w:cs="Times New Roman"/>
                <w:sz w:val="24"/>
                <w:szCs w:val="24"/>
                <w:lang w:val="uk-UA" w:eastAsia="ru-RU"/>
              </w:rPr>
            </w:pPr>
            <w:r w:rsidRPr="00755470">
              <w:rPr>
                <w:rFonts w:ascii="Times New Roman" w:hAnsi="Times New Roman" w:cs="Times New Roman"/>
                <w:sz w:val="24"/>
                <w:szCs w:val="24"/>
                <w:lang w:val="uk-UA"/>
              </w:rPr>
              <w:t xml:space="preserve">Про внесення змін до Міської цільової програми підтримки Регіонального сервісного  центру  ГСЦ МВС  в  Одеській, </w:t>
            </w:r>
            <w:bookmarkStart w:id="1" w:name="_Hlk182573975"/>
            <w:r w:rsidRPr="00755470">
              <w:rPr>
                <w:rFonts w:ascii="Times New Roman" w:hAnsi="Times New Roman" w:cs="Times New Roman"/>
                <w:sz w:val="24"/>
                <w:szCs w:val="24"/>
                <w:lang w:val="uk-UA"/>
              </w:rPr>
              <w:t xml:space="preserve">Миколаївській  та  Херсонській  областях </w:t>
            </w:r>
            <w:bookmarkEnd w:id="1"/>
            <w:r w:rsidRPr="00755470">
              <w:rPr>
                <w:rFonts w:ascii="Times New Roman" w:hAnsi="Times New Roman" w:cs="Times New Roman"/>
                <w:sz w:val="24"/>
                <w:szCs w:val="24"/>
                <w:lang w:val="uk-UA"/>
              </w:rPr>
              <w:t xml:space="preserve"> у сфері  надання адміністративних  послуг на 2024-2025 роки,  затвердженої  рішенням  Чорноморської   міської  ради Одеського  району  Одеської  області </w:t>
            </w:r>
            <w:r w:rsidRPr="00755470">
              <w:rPr>
                <w:rFonts w:ascii="Times New Roman" w:eastAsia="MS Mincho" w:hAnsi="Times New Roman" w:cs="Times New Roman"/>
                <w:sz w:val="24"/>
                <w:szCs w:val="24"/>
                <w:lang w:val="uk-UA" w:eastAsia="ru-RU"/>
              </w:rPr>
              <w:t xml:space="preserve">від 23.12.2024 </w:t>
            </w:r>
            <w:r w:rsidR="00BF6D31" w:rsidRPr="00755470">
              <w:rPr>
                <w:rFonts w:ascii="Times New Roman" w:eastAsia="MS Mincho" w:hAnsi="Times New Roman" w:cs="Times New Roman"/>
                <w:sz w:val="24"/>
                <w:szCs w:val="24"/>
                <w:lang w:val="uk-UA" w:eastAsia="ru-RU"/>
              </w:rPr>
              <w:t xml:space="preserve">                </w:t>
            </w:r>
            <w:r w:rsidRPr="00755470">
              <w:rPr>
                <w:rFonts w:ascii="Times New Roman" w:eastAsia="MS Mincho" w:hAnsi="Times New Roman" w:cs="Times New Roman"/>
                <w:sz w:val="24"/>
                <w:szCs w:val="24"/>
                <w:lang w:val="uk-UA" w:eastAsia="ru-RU"/>
              </w:rPr>
              <w:t>№ 743-VIII.</w:t>
            </w:r>
          </w:p>
          <w:p w14:paraId="259D03FA" w14:textId="0FB24607" w:rsidR="00090FAE" w:rsidRPr="00755470" w:rsidRDefault="00090FAE" w:rsidP="009D41DD">
            <w:pPr>
              <w:spacing w:after="0" w:line="240" w:lineRule="auto"/>
              <w:jc w:val="both"/>
              <w:rPr>
                <w:rFonts w:ascii="Times New Roman" w:eastAsia="MS Mincho" w:hAnsi="Times New Roman" w:cs="Times New Roman"/>
                <w:sz w:val="24"/>
                <w:szCs w:val="24"/>
                <w:lang w:val="uk-UA" w:eastAsia="ru-RU"/>
              </w:rPr>
            </w:pPr>
          </w:p>
        </w:tc>
      </w:tr>
      <w:tr w:rsidR="00090FAE" w:rsidRPr="00755470" w14:paraId="3D10A96C" w14:textId="77777777" w:rsidTr="009D41DD">
        <w:tc>
          <w:tcPr>
            <w:tcW w:w="8982" w:type="dxa"/>
          </w:tcPr>
          <w:p w14:paraId="21397932" w14:textId="15952ACC" w:rsidR="00090FAE" w:rsidRPr="00755470" w:rsidRDefault="00090FAE" w:rsidP="00BF6D31">
            <w:pPr>
              <w:pStyle w:val="a4"/>
              <w:numPr>
                <w:ilvl w:val="0"/>
                <w:numId w:val="40"/>
              </w:numPr>
              <w:suppressAutoHyphens/>
              <w:spacing w:after="0" w:line="240" w:lineRule="auto"/>
              <w:ind w:left="34" w:firstLine="425"/>
              <w:jc w:val="both"/>
              <w:rPr>
                <w:rFonts w:ascii="Times New Roman" w:hAnsi="Times New Roman" w:cs="Times New Roman"/>
                <w:spacing w:val="-2"/>
                <w:sz w:val="24"/>
                <w:szCs w:val="24"/>
                <w:lang w:val="uk-UA"/>
              </w:rPr>
            </w:pPr>
            <w:r w:rsidRPr="00755470">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755470">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w:t>
            </w:r>
            <w:r w:rsidR="00A44A4C" w:rsidRPr="00755470">
              <w:rPr>
                <w:rFonts w:ascii="Times New Roman" w:hAnsi="Times New Roman" w:cs="Times New Roman"/>
                <w:spacing w:val="-2"/>
                <w:sz w:val="24"/>
                <w:szCs w:val="24"/>
                <w:lang w:val="uk-UA"/>
              </w:rPr>
              <w:t xml:space="preserve">     </w:t>
            </w:r>
            <w:r w:rsidRPr="00755470">
              <w:rPr>
                <w:rFonts w:ascii="Times New Roman" w:hAnsi="Times New Roman" w:cs="Times New Roman"/>
                <w:spacing w:val="-2"/>
                <w:sz w:val="24"/>
                <w:szCs w:val="24"/>
                <w:lang w:val="uk-UA"/>
              </w:rPr>
              <w:t>№ 737-VIII (зі змінами).</w:t>
            </w:r>
          </w:p>
          <w:p w14:paraId="34EB2C56" w14:textId="45352FD1" w:rsidR="00090FAE" w:rsidRPr="00755470" w:rsidRDefault="00090FAE" w:rsidP="009D41DD">
            <w:pPr>
              <w:spacing w:after="0" w:line="240" w:lineRule="auto"/>
              <w:jc w:val="both"/>
              <w:rPr>
                <w:rFonts w:ascii="Times New Roman" w:hAnsi="Times New Roman" w:cs="Times New Roman"/>
                <w:sz w:val="24"/>
                <w:szCs w:val="24"/>
                <w:lang w:val="uk-UA"/>
              </w:rPr>
            </w:pPr>
          </w:p>
        </w:tc>
      </w:tr>
      <w:tr w:rsidR="00090FAE" w:rsidRPr="00755470" w14:paraId="6F1AC6A1" w14:textId="77777777" w:rsidTr="009D41DD">
        <w:tc>
          <w:tcPr>
            <w:tcW w:w="8982" w:type="dxa"/>
          </w:tcPr>
          <w:p w14:paraId="43406754" w14:textId="0A464ED8" w:rsidR="00090FAE" w:rsidRPr="00755470" w:rsidRDefault="00090FAE" w:rsidP="00BF6D31">
            <w:pPr>
              <w:pStyle w:val="a4"/>
              <w:numPr>
                <w:ilvl w:val="0"/>
                <w:numId w:val="40"/>
              </w:numPr>
              <w:tabs>
                <w:tab w:val="left" w:pos="743"/>
                <w:tab w:val="left" w:pos="1168"/>
              </w:tabs>
              <w:spacing w:after="0" w:line="240" w:lineRule="auto"/>
              <w:ind w:left="0" w:firstLine="360"/>
              <w:jc w:val="both"/>
              <w:rPr>
                <w:rFonts w:ascii="Times New Roman" w:hAnsi="Times New Roman" w:cs="Times New Roman"/>
                <w:sz w:val="24"/>
                <w:szCs w:val="24"/>
                <w:lang w:val="uk-UA"/>
              </w:rPr>
            </w:pPr>
            <w:r w:rsidRPr="00755470">
              <w:rPr>
                <w:rFonts w:ascii="Times New Roman" w:hAnsi="Times New Roman" w:cs="Times New Roman"/>
                <w:sz w:val="24"/>
                <w:szCs w:val="24"/>
                <w:lang w:val="uk-UA"/>
              </w:rPr>
              <w:t xml:space="preserve">Про </w:t>
            </w:r>
            <w:r w:rsidRPr="00755470">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755470">
              <w:rPr>
                <w:rFonts w:ascii="Times New Roman" w:hAnsi="Times New Roman" w:cs="Times New Roman"/>
                <w:sz w:val="24"/>
                <w:szCs w:val="24"/>
                <w:lang w:val="uk-UA"/>
              </w:rPr>
              <w:t>бюджет Чорноморської міської територіальної громади на 2025 рік</w:t>
            </w:r>
            <w:r w:rsidRPr="00755470">
              <w:rPr>
                <w:rFonts w:ascii="Times New Roman" w:eastAsia="Times New Roman" w:hAnsi="Times New Roman" w:cs="Times New Roman"/>
                <w:sz w:val="24"/>
                <w:szCs w:val="24"/>
                <w:lang w:val="uk-UA"/>
              </w:rPr>
              <w:t>" (зі змінами)</w:t>
            </w:r>
            <w:r w:rsidRPr="00755470">
              <w:rPr>
                <w:rFonts w:ascii="Times New Roman" w:hAnsi="Times New Roman" w:cs="Times New Roman"/>
                <w:sz w:val="24"/>
                <w:szCs w:val="24"/>
                <w:lang w:val="uk-UA"/>
              </w:rPr>
              <w:t>.</w:t>
            </w:r>
          </w:p>
          <w:p w14:paraId="18C8EC37" w14:textId="24784463" w:rsidR="00090FAE" w:rsidRPr="00755470" w:rsidRDefault="00090FAE" w:rsidP="009D41DD">
            <w:pPr>
              <w:suppressAutoHyphens/>
              <w:spacing w:after="0" w:line="240" w:lineRule="auto"/>
              <w:jc w:val="both"/>
              <w:rPr>
                <w:rFonts w:ascii="Times New Roman" w:hAnsi="Times New Roman" w:cs="Times New Roman"/>
                <w:sz w:val="24"/>
                <w:szCs w:val="24"/>
                <w:lang w:val="uk-UA"/>
              </w:rPr>
            </w:pPr>
          </w:p>
        </w:tc>
      </w:tr>
      <w:tr w:rsidR="00090FAE" w:rsidRPr="00755470" w14:paraId="20D40AD5" w14:textId="77777777" w:rsidTr="009D41DD">
        <w:tc>
          <w:tcPr>
            <w:tcW w:w="8982" w:type="dxa"/>
          </w:tcPr>
          <w:p w14:paraId="714307B8" w14:textId="32FD055E" w:rsidR="00090FAE" w:rsidRPr="00755470" w:rsidRDefault="00396CAB" w:rsidP="00BF6D31">
            <w:pPr>
              <w:pStyle w:val="a4"/>
              <w:numPr>
                <w:ilvl w:val="0"/>
                <w:numId w:val="40"/>
              </w:num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755470">
              <w:rPr>
                <w:rFonts w:ascii="Times New Roman" w:eastAsia="Times New Roman" w:hAnsi="Times New Roman" w:cs="Times New Roman"/>
                <w:sz w:val="24"/>
                <w:szCs w:val="24"/>
                <w:lang w:val="uk-UA"/>
              </w:rPr>
              <w:t xml:space="preserve"> </w:t>
            </w:r>
            <w:r w:rsidR="00090FAE" w:rsidRPr="00755470">
              <w:rPr>
                <w:rFonts w:ascii="Times New Roman" w:eastAsia="Times New Roman" w:hAnsi="Times New Roman" w:cs="Times New Roman"/>
                <w:sz w:val="24"/>
                <w:szCs w:val="24"/>
                <w:lang w:val="uk-UA"/>
              </w:rPr>
              <w:t>Про затвердження договору про передачу міжбюджетних трансфертів.</w:t>
            </w:r>
          </w:p>
          <w:p w14:paraId="338C1A27" w14:textId="34E44D2D" w:rsidR="00090FAE" w:rsidRPr="00755470" w:rsidRDefault="00090FAE" w:rsidP="009D41DD">
            <w:pPr>
              <w:suppressAutoHyphens/>
              <w:spacing w:after="0" w:line="240" w:lineRule="auto"/>
              <w:jc w:val="both"/>
              <w:rPr>
                <w:rFonts w:ascii="Times New Roman" w:hAnsi="Times New Roman" w:cs="Times New Roman"/>
                <w:sz w:val="24"/>
                <w:szCs w:val="24"/>
                <w:lang w:val="uk-UA"/>
              </w:rPr>
            </w:pPr>
          </w:p>
        </w:tc>
      </w:tr>
      <w:tr w:rsidR="00090FAE" w:rsidRPr="00755470" w14:paraId="27F03B84" w14:textId="77777777" w:rsidTr="009D41DD">
        <w:tc>
          <w:tcPr>
            <w:tcW w:w="8982" w:type="dxa"/>
          </w:tcPr>
          <w:p w14:paraId="01B05DDB" w14:textId="7C1F2F4A" w:rsidR="00090FAE" w:rsidRPr="00755470" w:rsidRDefault="00090FAE" w:rsidP="00396CAB">
            <w:pPr>
              <w:pStyle w:val="a4"/>
              <w:numPr>
                <w:ilvl w:val="0"/>
                <w:numId w:val="40"/>
              </w:numPr>
              <w:spacing w:after="0" w:line="240" w:lineRule="auto"/>
              <w:ind w:left="0" w:firstLine="360"/>
              <w:jc w:val="both"/>
              <w:rPr>
                <w:rFonts w:ascii="Times New Roman" w:hAnsi="Times New Roman" w:cs="Times New Roman"/>
                <w:sz w:val="24"/>
                <w:szCs w:val="24"/>
                <w:lang w:val="uk-UA"/>
              </w:rPr>
            </w:pPr>
            <w:r w:rsidRPr="00755470">
              <w:rPr>
                <w:rFonts w:ascii="Times New Roman" w:hAnsi="Times New Roman" w:cs="Times New Roman"/>
                <w:sz w:val="24"/>
                <w:szCs w:val="24"/>
                <w:lang w:val="uk-UA"/>
              </w:rPr>
              <w:lastRenderedPageBreak/>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p>
          <w:p w14:paraId="660D512E" w14:textId="35718E91" w:rsidR="00090FAE" w:rsidRPr="00755470" w:rsidRDefault="00090FAE" w:rsidP="009D41DD">
            <w:pPr>
              <w:suppressAutoHyphens/>
              <w:spacing w:after="0" w:line="240" w:lineRule="auto"/>
              <w:jc w:val="both"/>
              <w:rPr>
                <w:rFonts w:ascii="Times New Roman" w:eastAsia="Times New Roman" w:hAnsi="Times New Roman" w:cs="Times New Roman"/>
                <w:sz w:val="24"/>
                <w:szCs w:val="24"/>
                <w:lang w:val="uk-UA"/>
              </w:rPr>
            </w:pPr>
          </w:p>
        </w:tc>
      </w:tr>
      <w:tr w:rsidR="00090FAE" w:rsidRPr="00755470" w14:paraId="3E0AF4FA" w14:textId="77777777" w:rsidTr="009D41DD">
        <w:tc>
          <w:tcPr>
            <w:tcW w:w="8982" w:type="dxa"/>
          </w:tcPr>
          <w:p w14:paraId="4627ED5A" w14:textId="14651B16" w:rsidR="00090FAE" w:rsidRPr="00755470" w:rsidRDefault="00396CAB" w:rsidP="00396CAB">
            <w:pPr>
              <w:pStyle w:val="a4"/>
              <w:numPr>
                <w:ilvl w:val="0"/>
                <w:numId w:val="40"/>
              </w:numPr>
              <w:spacing w:after="0" w:line="240" w:lineRule="auto"/>
              <w:jc w:val="both"/>
              <w:rPr>
                <w:rFonts w:ascii="Times New Roman" w:hAnsi="Times New Roman" w:cs="Times New Roman"/>
                <w:sz w:val="24"/>
                <w:szCs w:val="24"/>
                <w:lang w:val="uk-UA"/>
              </w:rPr>
            </w:pPr>
            <w:r w:rsidRPr="00755470">
              <w:rPr>
                <w:rFonts w:ascii="Times New Roman" w:hAnsi="Times New Roman" w:cs="Times New Roman"/>
                <w:sz w:val="24"/>
                <w:szCs w:val="24"/>
                <w:lang w:val="uk-UA"/>
              </w:rPr>
              <w:t xml:space="preserve"> </w:t>
            </w:r>
            <w:r w:rsidR="00090FAE" w:rsidRPr="00755470">
              <w:rPr>
                <w:rFonts w:ascii="Times New Roman" w:hAnsi="Times New Roman" w:cs="Times New Roman"/>
                <w:sz w:val="24"/>
                <w:szCs w:val="24"/>
                <w:lang w:val="uk-UA"/>
              </w:rPr>
              <w:t>Про списання (вибраковування</w:t>
            </w:r>
            <w:bookmarkStart w:id="2" w:name="_Hlk208303595"/>
            <w:r w:rsidR="00090FAE" w:rsidRPr="00755470">
              <w:rPr>
                <w:rFonts w:ascii="Times New Roman" w:hAnsi="Times New Roman" w:cs="Times New Roman"/>
                <w:sz w:val="24"/>
                <w:szCs w:val="24"/>
                <w:lang w:val="uk-UA"/>
              </w:rPr>
              <w:t xml:space="preserve">) автомобілів.  </w:t>
            </w:r>
            <w:bookmarkEnd w:id="2"/>
          </w:p>
          <w:p w14:paraId="04C96A98" w14:textId="36C378B8" w:rsidR="00090FAE" w:rsidRPr="00755470" w:rsidRDefault="00090FAE" w:rsidP="009D41DD">
            <w:pPr>
              <w:spacing w:after="0" w:line="240" w:lineRule="auto"/>
              <w:jc w:val="both"/>
              <w:rPr>
                <w:rFonts w:ascii="Times New Roman" w:hAnsi="Times New Roman" w:cs="Times New Roman"/>
                <w:sz w:val="24"/>
                <w:szCs w:val="24"/>
                <w:lang w:val="uk-UA"/>
              </w:rPr>
            </w:pPr>
          </w:p>
        </w:tc>
      </w:tr>
      <w:tr w:rsidR="00090FAE" w:rsidRPr="00755470" w14:paraId="6CD0F630" w14:textId="77777777" w:rsidTr="009D41DD">
        <w:tc>
          <w:tcPr>
            <w:tcW w:w="8982" w:type="dxa"/>
          </w:tcPr>
          <w:p w14:paraId="4564F7A8" w14:textId="0C50D76D" w:rsidR="00090FAE" w:rsidRPr="00755470" w:rsidRDefault="00396CAB" w:rsidP="00396CAB">
            <w:pPr>
              <w:pStyle w:val="a4"/>
              <w:numPr>
                <w:ilvl w:val="0"/>
                <w:numId w:val="40"/>
              </w:numPr>
              <w:suppressAutoHyphens/>
              <w:spacing w:after="0" w:line="240" w:lineRule="auto"/>
              <w:ind w:left="34" w:firstLine="284"/>
              <w:jc w:val="both"/>
              <w:rPr>
                <w:rFonts w:ascii="Times New Roman" w:eastAsia="Times New Roman" w:hAnsi="Times New Roman" w:cs="Times New Roman"/>
                <w:sz w:val="24"/>
                <w:szCs w:val="24"/>
                <w:lang w:val="uk-UA" w:eastAsia="ar-SA"/>
              </w:rPr>
            </w:pPr>
            <w:r w:rsidRPr="00755470">
              <w:rPr>
                <w:rFonts w:ascii="Times New Roman" w:eastAsia="Times New Roman" w:hAnsi="Times New Roman" w:cs="Times New Roman"/>
                <w:sz w:val="24"/>
                <w:szCs w:val="24"/>
                <w:lang w:val="uk-UA" w:eastAsia="ar-SA"/>
              </w:rPr>
              <w:t xml:space="preserve"> </w:t>
            </w:r>
            <w:r w:rsidR="00090FAE" w:rsidRPr="00755470">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00090FAE" w:rsidRPr="00755470">
              <w:rPr>
                <w:rFonts w:ascii="Times New Roman" w:eastAsia="Times New Roman" w:hAnsi="Times New Roman" w:cs="Times New Roman"/>
                <w:sz w:val="24"/>
                <w:szCs w:val="24"/>
                <w:lang w:val="uk-UA" w:eastAsia="ru-RU"/>
              </w:rPr>
              <w:t xml:space="preserve">«Міське управління  житлово - комунального господарства» </w:t>
            </w:r>
            <w:r w:rsidR="00090FAE" w:rsidRPr="00755470">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p w14:paraId="4D7DC3E5" w14:textId="607714A2" w:rsidR="00090FAE" w:rsidRPr="00755470" w:rsidRDefault="00090FAE" w:rsidP="009D41DD">
            <w:pPr>
              <w:suppressAutoHyphens/>
              <w:spacing w:after="0" w:line="240" w:lineRule="auto"/>
              <w:jc w:val="both"/>
              <w:rPr>
                <w:rFonts w:ascii="Times New Roman" w:hAnsi="Times New Roman" w:cs="Times New Roman"/>
                <w:sz w:val="24"/>
                <w:szCs w:val="24"/>
                <w:lang w:val="uk-UA"/>
              </w:rPr>
            </w:pPr>
          </w:p>
        </w:tc>
      </w:tr>
      <w:tr w:rsidR="00090FAE" w:rsidRPr="00755470" w14:paraId="435705B8" w14:textId="77777777" w:rsidTr="009D41DD">
        <w:tc>
          <w:tcPr>
            <w:tcW w:w="8982" w:type="dxa"/>
          </w:tcPr>
          <w:p w14:paraId="27819303" w14:textId="0E4919C0" w:rsidR="00090FAE" w:rsidRPr="00755470" w:rsidRDefault="00396CAB" w:rsidP="00396CAB">
            <w:pPr>
              <w:pStyle w:val="a4"/>
              <w:numPr>
                <w:ilvl w:val="0"/>
                <w:numId w:val="40"/>
              </w:numPr>
              <w:suppressAutoHyphens/>
              <w:spacing w:after="0" w:line="240" w:lineRule="auto"/>
              <w:ind w:left="34" w:firstLine="284"/>
              <w:jc w:val="both"/>
              <w:rPr>
                <w:rFonts w:ascii="Times New Roman" w:eastAsia="Times New Roman" w:hAnsi="Times New Roman" w:cs="Times New Roman"/>
                <w:sz w:val="24"/>
                <w:szCs w:val="24"/>
                <w:lang w:val="uk-UA" w:eastAsia="ar-SA"/>
              </w:rPr>
            </w:pPr>
            <w:r w:rsidRPr="00755470">
              <w:rPr>
                <w:rFonts w:ascii="Times New Roman" w:eastAsia="Times New Roman" w:hAnsi="Times New Roman" w:cs="Times New Roman"/>
                <w:sz w:val="24"/>
                <w:szCs w:val="24"/>
                <w:lang w:val="uk-UA" w:eastAsia="ar-SA"/>
              </w:rPr>
              <w:t xml:space="preserve"> </w:t>
            </w:r>
            <w:r w:rsidR="00090FAE" w:rsidRPr="00755470">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00090FAE" w:rsidRPr="00755470">
              <w:rPr>
                <w:rFonts w:ascii="Times New Roman" w:eastAsia="Times New Roman" w:hAnsi="Times New Roman" w:cs="Times New Roman"/>
                <w:sz w:val="24"/>
                <w:szCs w:val="24"/>
                <w:lang w:val="uk-UA" w:eastAsia="ru-RU"/>
              </w:rPr>
              <w:t>«</w:t>
            </w:r>
            <w:proofErr w:type="spellStart"/>
            <w:r w:rsidR="00090FAE" w:rsidRPr="00755470">
              <w:rPr>
                <w:rFonts w:ascii="Times New Roman" w:eastAsia="Times New Roman" w:hAnsi="Times New Roman" w:cs="Times New Roman"/>
                <w:sz w:val="24"/>
                <w:szCs w:val="24"/>
                <w:lang w:val="uk-UA" w:eastAsia="ru-RU"/>
              </w:rPr>
              <w:t>Чорноморськтеплоенерго</w:t>
            </w:r>
            <w:proofErr w:type="spellEnd"/>
            <w:r w:rsidR="00090FAE" w:rsidRPr="00755470">
              <w:rPr>
                <w:rFonts w:ascii="Times New Roman" w:eastAsia="Times New Roman" w:hAnsi="Times New Roman" w:cs="Times New Roman"/>
                <w:sz w:val="24"/>
                <w:szCs w:val="24"/>
                <w:lang w:val="uk-UA" w:eastAsia="ru-RU"/>
              </w:rPr>
              <w:t xml:space="preserve">» </w:t>
            </w:r>
            <w:r w:rsidR="00090FAE" w:rsidRPr="00755470">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p w14:paraId="30F1B26E" w14:textId="535F8163" w:rsidR="00090FAE" w:rsidRPr="00755470" w:rsidRDefault="00090FAE" w:rsidP="009D41DD">
            <w:pPr>
              <w:suppressAutoHyphens/>
              <w:spacing w:after="0" w:line="240" w:lineRule="auto"/>
              <w:jc w:val="both"/>
              <w:rPr>
                <w:rFonts w:ascii="Times New Roman" w:hAnsi="Times New Roman" w:cs="Times New Roman"/>
                <w:sz w:val="24"/>
                <w:szCs w:val="24"/>
                <w:lang w:val="uk-UA"/>
              </w:rPr>
            </w:pPr>
          </w:p>
        </w:tc>
      </w:tr>
      <w:tr w:rsidR="00090FAE" w:rsidRPr="00755470" w14:paraId="153C22A0" w14:textId="77777777" w:rsidTr="009D41DD">
        <w:tc>
          <w:tcPr>
            <w:tcW w:w="8982" w:type="dxa"/>
          </w:tcPr>
          <w:p w14:paraId="7C8342ED" w14:textId="708AC29E" w:rsidR="00090FAE" w:rsidRPr="00755470" w:rsidRDefault="00396CAB" w:rsidP="00396CAB">
            <w:pPr>
              <w:pStyle w:val="a4"/>
              <w:numPr>
                <w:ilvl w:val="0"/>
                <w:numId w:val="40"/>
              </w:numPr>
              <w:suppressAutoHyphens/>
              <w:spacing w:after="0" w:line="240" w:lineRule="auto"/>
              <w:ind w:left="34" w:firstLine="284"/>
              <w:jc w:val="both"/>
              <w:rPr>
                <w:rStyle w:val="af1"/>
                <w:rFonts w:ascii="Times New Roman" w:hAnsi="Times New Roman" w:cs="Times New Roman"/>
                <w:sz w:val="24"/>
                <w:szCs w:val="24"/>
                <w:lang w:val="uk-UA"/>
              </w:rPr>
            </w:pPr>
            <w:r w:rsidRPr="00755470">
              <w:rPr>
                <w:rStyle w:val="af1"/>
                <w:rFonts w:ascii="Times New Roman" w:hAnsi="Times New Roman" w:cs="Times New Roman"/>
                <w:sz w:val="24"/>
                <w:szCs w:val="24"/>
                <w:lang w:val="uk-UA"/>
              </w:rPr>
              <w:t xml:space="preserve"> </w:t>
            </w:r>
            <w:r w:rsidR="00090FAE" w:rsidRPr="00755470">
              <w:rPr>
                <w:rStyle w:val="af1"/>
                <w:rFonts w:ascii="Times New Roman" w:hAnsi="Times New Roman" w:cs="Times New Roman"/>
                <w:sz w:val="24"/>
                <w:szCs w:val="24"/>
                <w:lang w:val="uk-UA"/>
              </w:rPr>
              <w:t>Про надання дозволу комунальному підприємству «</w:t>
            </w:r>
            <w:proofErr w:type="spellStart"/>
            <w:r w:rsidR="00090FAE" w:rsidRPr="00755470">
              <w:rPr>
                <w:rStyle w:val="af1"/>
                <w:rFonts w:ascii="Times New Roman" w:hAnsi="Times New Roman" w:cs="Times New Roman"/>
                <w:sz w:val="24"/>
                <w:szCs w:val="24"/>
                <w:lang w:val="uk-UA"/>
              </w:rPr>
              <w:t>Чорноморськводоканал</w:t>
            </w:r>
            <w:proofErr w:type="spellEnd"/>
            <w:r w:rsidR="00090FAE" w:rsidRPr="00755470">
              <w:rPr>
                <w:rStyle w:val="af1"/>
                <w:rFonts w:ascii="Times New Roman" w:hAnsi="Times New Roman" w:cs="Times New Roman"/>
                <w:sz w:val="24"/>
                <w:szCs w:val="24"/>
                <w:lang w:val="uk-UA"/>
              </w:rPr>
              <w:t xml:space="preserve">» Чорноморської міської ради Одеського району Одеської області на отримання кредитів (овердрафтів або кредитної лінії) у банківських установах. </w:t>
            </w:r>
          </w:p>
          <w:p w14:paraId="52AB6B31" w14:textId="11F39A72" w:rsidR="00090FAE" w:rsidRPr="00755470" w:rsidRDefault="00090FAE" w:rsidP="009D41DD">
            <w:pPr>
              <w:suppressAutoHyphens/>
              <w:spacing w:after="0" w:line="240" w:lineRule="auto"/>
              <w:jc w:val="both"/>
              <w:rPr>
                <w:rFonts w:ascii="Times New Roman" w:eastAsia="Times New Roman" w:hAnsi="Times New Roman" w:cs="Times New Roman"/>
                <w:sz w:val="24"/>
                <w:szCs w:val="24"/>
                <w:lang w:val="uk-UA" w:eastAsia="ar-SA"/>
              </w:rPr>
            </w:pPr>
          </w:p>
        </w:tc>
      </w:tr>
      <w:tr w:rsidR="00090FAE" w:rsidRPr="00755470" w14:paraId="2C10DF78" w14:textId="77777777" w:rsidTr="009D41DD">
        <w:tc>
          <w:tcPr>
            <w:tcW w:w="8982" w:type="dxa"/>
          </w:tcPr>
          <w:p w14:paraId="3F091636" w14:textId="2993ABC1" w:rsidR="00090FAE" w:rsidRPr="00755470" w:rsidRDefault="00396CAB" w:rsidP="00396CAB">
            <w:pPr>
              <w:pStyle w:val="a4"/>
              <w:numPr>
                <w:ilvl w:val="0"/>
                <w:numId w:val="40"/>
              </w:numPr>
              <w:shd w:val="clear" w:color="auto" w:fill="FFFFFF"/>
              <w:spacing w:after="0" w:line="240" w:lineRule="auto"/>
              <w:ind w:left="0" w:firstLine="318"/>
              <w:jc w:val="both"/>
              <w:rPr>
                <w:rFonts w:ascii="Times New Roman" w:hAnsi="Times New Roman" w:cs="Times New Roman"/>
                <w:sz w:val="24"/>
                <w:szCs w:val="24"/>
                <w:lang w:val="uk-UA"/>
              </w:rPr>
            </w:pPr>
            <w:r w:rsidRPr="00755470">
              <w:rPr>
                <w:rFonts w:ascii="Times New Roman" w:hAnsi="Times New Roman" w:cs="Times New Roman"/>
                <w:sz w:val="24"/>
                <w:szCs w:val="24"/>
                <w:lang w:val="uk-UA"/>
              </w:rPr>
              <w:t xml:space="preserve"> </w:t>
            </w:r>
            <w:r w:rsidR="00090FAE" w:rsidRPr="00755470">
              <w:rPr>
                <w:rFonts w:ascii="Times New Roman" w:hAnsi="Times New Roman" w:cs="Times New Roman"/>
                <w:sz w:val="24"/>
                <w:szCs w:val="24"/>
                <w:lang w:val="uk-UA"/>
              </w:rPr>
              <w:t xml:space="preserve">Про затвердження звіту з </w:t>
            </w:r>
            <w:bookmarkStart w:id="3" w:name="_Hlk208334080"/>
            <w:r w:rsidR="00090FAE" w:rsidRPr="00755470">
              <w:rPr>
                <w:rFonts w:ascii="Times New Roman" w:hAnsi="Times New Roman" w:cs="Times New Roman"/>
                <w:sz w:val="24"/>
                <w:szCs w:val="24"/>
                <w:lang w:val="uk-UA"/>
              </w:rPr>
              <w:t xml:space="preserve">незалежної оцінки справедливої (ринкової) вартості  нежитлового вбудовано-прибудованого приміщення загальною площею 309,5 </w:t>
            </w:r>
            <w:proofErr w:type="spellStart"/>
            <w:r w:rsidR="00090FAE" w:rsidRPr="00755470">
              <w:rPr>
                <w:rFonts w:ascii="Times New Roman" w:hAnsi="Times New Roman" w:cs="Times New Roman"/>
                <w:sz w:val="24"/>
                <w:szCs w:val="24"/>
                <w:lang w:val="uk-UA"/>
              </w:rPr>
              <w:t>кв</w:t>
            </w:r>
            <w:proofErr w:type="spellEnd"/>
            <w:r w:rsidR="00090FAE" w:rsidRPr="00755470">
              <w:rPr>
                <w:rFonts w:ascii="Times New Roman" w:hAnsi="Times New Roman" w:cs="Times New Roman"/>
                <w:sz w:val="24"/>
                <w:szCs w:val="24"/>
                <w:lang w:val="uk-UA"/>
              </w:rPr>
              <w:t xml:space="preserve">. м, розташованого за </w:t>
            </w:r>
            <w:proofErr w:type="spellStart"/>
            <w:r w:rsidR="00090FAE" w:rsidRPr="00755470">
              <w:rPr>
                <w:rFonts w:ascii="Times New Roman" w:hAnsi="Times New Roman" w:cs="Times New Roman"/>
                <w:sz w:val="24"/>
                <w:szCs w:val="24"/>
                <w:lang w:val="uk-UA"/>
              </w:rPr>
              <w:t>адресою</w:t>
            </w:r>
            <w:proofErr w:type="spellEnd"/>
            <w:r w:rsidR="00090FAE" w:rsidRPr="00755470">
              <w:rPr>
                <w:rFonts w:ascii="Times New Roman" w:hAnsi="Times New Roman" w:cs="Times New Roman"/>
                <w:sz w:val="24"/>
                <w:szCs w:val="24"/>
                <w:lang w:val="uk-UA"/>
              </w:rPr>
              <w:t xml:space="preserve">: місто </w:t>
            </w:r>
            <w:proofErr w:type="spellStart"/>
            <w:r w:rsidR="00090FAE" w:rsidRPr="00755470">
              <w:rPr>
                <w:rFonts w:ascii="Times New Roman" w:hAnsi="Times New Roman" w:cs="Times New Roman"/>
                <w:sz w:val="24"/>
                <w:szCs w:val="24"/>
                <w:lang w:val="uk-UA"/>
              </w:rPr>
              <w:t>Чорноморськ</w:t>
            </w:r>
            <w:proofErr w:type="spellEnd"/>
            <w:r w:rsidR="00090FAE" w:rsidRPr="00755470">
              <w:rPr>
                <w:rFonts w:ascii="Times New Roman" w:hAnsi="Times New Roman" w:cs="Times New Roman"/>
                <w:sz w:val="24"/>
                <w:szCs w:val="24"/>
                <w:lang w:val="uk-UA"/>
              </w:rPr>
              <w:t>, проспект Миру, 41/328-Н</w:t>
            </w:r>
            <w:bookmarkEnd w:id="3"/>
            <w:r w:rsidR="00090FAE" w:rsidRPr="00755470">
              <w:rPr>
                <w:rFonts w:ascii="Times New Roman" w:hAnsi="Times New Roman" w:cs="Times New Roman"/>
                <w:sz w:val="24"/>
                <w:szCs w:val="24"/>
                <w:lang w:val="uk-UA"/>
              </w:rPr>
              <w:t>, у зв’язку з  відчуженням   шляхом  викупу орендарем - ТОВ «ХАППІ ТАЙМ».</w:t>
            </w:r>
          </w:p>
          <w:p w14:paraId="5AA5F766" w14:textId="4978B4F8" w:rsidR="00090FAE" w:rsidRPr="00755470" w:rsidRDefault="00090FAE" w:rsidP="009D41DD">
            <w:pPr>
              <w:shd w:val="clear" w:color="auto" w:fill="FFFFFF"/>
              <w:spacing w:after="0" w:line="240" w:lineRule="auto"/>
              <w:jc w:val="both"/>
              <w:rPr>
                <w:rFonts w:ascii="Times New Roman" w:hAnsi="Times New Roman" w:cs="Times New Roman"/>
                <w:sz w:val="24"/>
                <w:szCs w:val="24"/>
                <w:lang w:val="uk-UA"/>
              </w:rPr>
            </w:pPr>
          </w:p>
        </w:tc>
      </w:tr>
    </w:tbl>
    <w:p w14:paraId="5BD2A556" w14:textId="77777777" w:rsidR="00B00EB4" w:rsidRPr="00755470" w:rsidRDefault="00B00EB4" w:rsidP="007A69AA">
      <w:pPr>
        <w:tabs>
          <w:tab w:val="left" w:pos="993"/>
          <w:tab w:val="left" w:pos="5145"/>
        </w:tabs>
        <w:spacing w:after="0" w:line="240" w:lineRule="auto"/>
        <w:rPr>
          <w:rFonts w:ascii="Times New Roman" w:hAnsi="Times New Roman" w:cs="Times New Roman"/>
          <w:sz w:val="24"/>
          <w:szCs w:val="24"/>
          <w:lang w:val="uk-UA"/>
        </w:rPr>
      </w:pPr>
    </w:p>
    <w:sectPr w:rsidR="00B00EB4" w:rsidRPr="00755470" w:rsidSect="006F528F">
      <w:headerReference w:type="default" r:id="rId7"/>
      <w:pgSz w:w="11906" w:h="16838"/>
      <w:pgMar w:top="284" w:right="849"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712C93"/>
    <w:multiLevelType w:val="hybridMultilevel"/>
    <w:tmpl w:val="08AA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865FC9"/>
    <w:multiLevelType w:val="hybridMultilevel"/>
    <w:tmpl w:val="242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13"/>
  </w:num>
  <w:num w:numId="3">
    <w:abstractNumId w:val="20"/>
  </w:num>
  <w:num w:numId="4">
    <w:abstractNumId w:val="10"/>
  </w:num>
  <w:num w:numId="5">
    <w:abstractNumId w:val="35"/>
  </w:num>
  <w:num w:numId="6">
    <w:abstractNumId w:val="1"/>
  </w:num>
  <w:num w:numId="7">
    <w:abstractNumId w:val="2"/>
  </w:num>
  <w:num w:numId="8">
    <w:abstractNumId w:val="37"/>
  </w:num>
  <w:num w:numId="9">
    <w:abstractNumId w:val="25"/>
  </w:num>
  <w:num w:numId="10">
    <w:abstractNumId w:val="9"/>
  </w:num>
  <w:num w:numId="11">
    <w:abstractNumId w:val="32"/>
  </w:num>
  <w:num w:numId="12">
    <w:abstractNumId w:val="19"/>
  </w:num>
  <w:num w:numId="13">
    <w:abstractNumId w:val="5"/>
  </w:num>
  <w:num w:numId="14">
    <w:abstractNumId w:val="33"/>
  </w:num>
  <w:num w:numId="15">
    <w:abstractNumId w:val="0"/>
  </w:num>
  <w:num w:numId="16">
    <w:abstractNumId w:val="3"/>
  </w:num>
  <w:num w:numId="17">
    <w:abstractNumId w:val="30"/>
  </w:num>
  <w:num w:numId="18">
    <w:abstractNumId w:val="11"/>
  </w:num>
  <w:num w:numId="19">
    <w:abstractNumId w:val="27"/>
  </w:num>
  <w:num w:numId="20">
    <w:abstractNumId w:val="36"/>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8"/>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54083"/>
    <w:rsid w:val="000667BD"/>
    <w:rsid w:val="000879BB"/>
    <w:rsid w:val="00090FAE"/>
    <w:rsid w:val="000A7023"/>
    <w:rsid w:val="000B2693"/>
    <w:rsid w:val="000B48CF"/>
    <w:rsid w:val="000C2CE1"/>
    <w:rsid w:val="000D2784"/>
    <w:rsid w:val="000D514A"/>
    <w:rsid w:val="000D5930"/>
    <w:rsid w:val="000E0624"/>
    <w:rsid w:val="000E26AE"/>
    <w:rsid w:val="000F2E03"/>
    <w:rsid w:val="000F68AE"/>
    <w:rsid w:val="0011601E"/>
    <w:rsid w:val="001232C8"/>
    <w:rsid w:val="00127224"/>
    <w:rsid w:val="0012735D"/>
    <w:rsid w:val="00127E97"/>
    <w:rsid w:val="00130B0A"/>
    <w:rsid w:val="00133253"/>
    <w:rsid w:val="001538BC"/>
    <w:rsid w:val="00170BF9"/>
    <w:rsid w:val="001740A7"/>
    <w:rsid w:val="0017597C"/>
    <w:rsid w:val="0019480C"/>
    <w:rsid w:val="001A4465"/>
    <w:rsid w:val="001B3CE0"/>
    <w:rsid w:val="001B6EED"/>
    <w:rsid w:val="001E707B"/>
    <w:rsid w:val="001F12DD"/>
    <w:rsid w:val="001F644B"/>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26FC8"/>
    <w:rsid w:val="00327190"/>
    <w:rsid w:val="00336655"/>
    <w:rsid w:val="003468E1"/>
    <w:rsid w:val="00353E83"/>
    <w:rsid w:val="00362527"/>
    <w:rsid w:val="0036446F"/>
    <w:rsid w:val="003645CE"/>
    <w:rsid w:val="00372B79"/>
    <w:rsid w:val="003804B9"/>
    <w:rsid w:val="00394A80"/>
    <w:rsid w:val="00396CAB"/>
    <w:rsid w:val="003A3193"/>
    <w:rsid w:val="003A6E65"/>
    <w:rsid w:val="003C1434"/>
    <w:rsid w:val="003C21F7"/>
    <w:rsid w:val="003E07A0"/>
    <w:rsid w:val="003E50D5"/>
    <w:rsid w:val="003E5537"/>
    <w:rsid w:val="003E7EE0"/>
    <w:rsid w:val="003F4D33"/>
    <w:rsid w:val="00401BE2"/>
    <w:rsid w:val="004043D5"/>
    <w:rsid w:val="00406912"/>
    <w:rsid w:val="00415765"/>
    <w:rsid w:val="0041700F"/>
    <w:rsid w:val="00420244"/>
    <w:rsid w:val="004232E1"/>
    <w:rsid w:val="004235B3"/>
    <w:rsid w:val="00435914"/>
    <w:rsid w:val="004446AE"/>
    <w:rsid w:val="00453138"/>
    <w:rsid w:val="00484D4C"/>
    <w:rsid w:val="004A4A13"/>
    <w:rsid w:val="004B0C68"/>
    <w:rsid w:val="004C71AE"/>
    <w:rsid w:val="004C7691"/>
    <w:rsid w:val="004E4322"/>
    <w:rsid w:val="00505DFB"/>
    <w:rsid w:val="005137B4"/>
    <w:rsid w:val="00525522"/>
    <w:rsid w:val="005302BE"/>
    <w:rsid w:val="00532A49"/>
    <w:rsid w:val="005345B8"/>
    <w:rsid w:val="00563BA6"/>
    <w:rsid w:val="00567D73"/>
    <w:rsid w:val="0057609F"/>
    <w:rsid w:val="00586B1C"/>
    <w:rsid w:val="005963F4"/>
    <w:rsid w:val="005A659F"/>
    <w:rsid w:val="005C36B5"/>
    <w:rsid w:val="005D526C"/>
    <w:rsid w:val="005D706B"/>
    <w:rsid w:val="005E24F4"/>
    <w:rsid w:val="00607759"/>
    <w:rsid w:val="006152B6"/>
    <w:rsid w:val="00615CE9"/>
    <w:rsid w:val="00620190"/>
    <w:rsid w:val="00625281"/>
    <w:rsid w:val="00630287"/>
    <w:rsid w:val="006359A8"/>
    <w:rsid w:val="00636258"/>
    <w:rsid w:val="00646629"/>
    <w:rsid w:val="006502A0"/>
    <w:rsid w:val="006813D5"/>
    <w:rsid w:val="006A01A4"/>
    <w:rsid w:val="006A067C"/>
    <w:rsid w:val="006A1984"/>
    <w:rsid w:val="006A4B31"/>
    <w:rsid w:val="006C787E"/>
    <w:rsid w:val="006D1826"/>
    <w:rsid w:val="006D4E0D"/>
    <w:rsid w:val="006F528F"/>
    <w:rsid w:val="00716763"/>
    <w:rsid w:val="00717710"/>
    <w:rsid w:val="00727752"/>
    <w:rsid w:val="00735A85"/>
    <w:rsid w:val="007408AD"/>
    <w:rsid w:val="00744771"/>
    <w:rsid w:val="00745F10"/>
    <w:rsid w:val="00746BBB"/>
    <w:rsid w:val="00755470"/>
    <w:rsid w:val="00764ADE"/>
    <w:rsid w:val="00766780"/>
    <w:rsid w:val="00771957"/>
    <w:rsid w:val="007746D7"/>
    <w:rsid w:val="00775753"/>
    <w:rsid w:val="007803D0"/>
    <w:rsid w:val="00785E9C"/>
    <w:rsid w:val="007A0193"/>
    <w:rsid w:val="007A2612"/>
    <w:rsid w:val="007A69AA"/>
    <w:rsid w:val="007B283B"/>
    <w:rsid w:val="007B35EE"/>
    <w:rsid w:val="007C19A1"/>
    <w:rsid w:val="007C4C45"/>
    <w:rsid w:val="007E0884"/>
    <w:rsid w:val="00801C51"/>
    <w:rsid w:val="0081262B"/>
    <w:rsid w:val="0082411D"/>
    <w:rsid w:val="00826DBF"/>
    <w:rsid w:val="00826E1C"/>
    <w:rsid w:val="008320C2"/>
    <w:rsid w:val="00833A2B"/>
    <w:rsid w:val="00843644"/>
    <w:rsid w:val="00845303"/>
    <w:rsid w:val="00846A67"/>
    <w:rsid w:val="0085405A"/>
    <w:rsid w:val="00855D1F"/>
    <w:rsid w:val="00855F4D"/>
    <w:rsid w:val="008609AE"/>
    <w:rsid w:val="00862149"/>
    <w:rsid w:val="00875382"/>
    <w:rsid w:val="0089173F"/>
    <w:rsid w:val="00895976"/>
    <w:rsid w:val="008971C2"/>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44A4C"/>
    <w:rsid w:val="00A75F5D"/>
    <w:rsid w:val="00AB39E5"/>
    <w:rsid w:val="00AB67C8"/>
    <w:rsid w:val="00AE36AA"/>
    <w:rsid w:val="00B00EB4"/>
    <w:rsid w:val="00B20D1C"/>
    <w:rsid w:val="00B32507"/>
    <w:rsid w:val="00B36D86"/>
    <w:rsid w:val="00B40C0F"/>
    <w:rsid w:val="00B47D7F"/>
    <w:rsid w:val="00B83ECD"/>
    <w:rsid w:val="00B94F40"/>
    <w:rsid w:val="00BA3C95"/>
    <w:rsid w:val="00BA7A72"/>
    <w:rsid w:val="00BC44E5"/>
    <w:rsid w:val="00BD3AF7"/>
    <w:rsid w:val="00BD6161"/>
    <w:rsid w:val="00BD63C0"/>
    <w:rsid w:val="00BF337D"/>
    <w:rsid w:val="00BF4346"/>
    <w:rsid w:val="00BF6D31"/>
    <w:rsid w:val="00C0613B"/>
    <w:rsid w:val="00C202BF"/>
    <w:rsid w:val="00C43BAC"/>
    <w:rsid w:val="00C5270A"/>
    <w:rsid w:val="00C6031C"/>
    <w:rsid w:val="00C759C8"/>
    <w:rsid w:val="00C76F48"/>
    <w:rsid w:val="00C81758"/>
    <w:rsid w:val="00C8561E"/>
    <w:rsid w:val="00C85AA7"/>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09CA"/>
    <w:rsid w:val="00D96AF7"/>
    <w:rsid w:val="00DA1E46"/>
    <w:rsid w:val="00DA7647"/>
    <w:rsid w:val="00DA7707"/>
    <w:rsid w:val="00DB036A"/>
    <w:rsid w:val="00DB717D"/>
    <w:rsid w:val="00DC1A25"/>
    <w:rsid w:val="00DD3222"/>
    <w:rsid w:val="00DF4F76"/>
    <w:rsid w:val="00E05174"/>
    <w:rsid w:val="00E17138"/>
    <w:rsid w:val="00E17B1C"/>
    <w:rsid w:val="00E327C5"/>
    <w:rsid w:val="00E3323D"/>
    <w:rsid w:val="00E41CB8"/>
    <w:rsid w:val="00E422ED"/>
    <w:rsid w:val="00E44CC9"/>
    <w:rsid w:val="00E56BA2"/>
    <w:rsid w:val="00E575FE"/>
    <w:rsid w:val="00E63543"/>
    <w:rsid w:val="00E83D91"/>
    <w:rsid w:val="00E84B31"/>
    <w:rsid w:val="00E87B07"/>
    <w:rsid w:val="00E97EFB"/>
    <w:rsid w:val="00EA2CC4"/>
    <w:rsid w:val="00EB30DD"/>
    <w:rsid w:val="00EC1389"/>
    <w:rsid w:val="00ED5CBE"/>
    <w:rsid w:val="00EF0900"/>
    <w:rsid w:val="00EF7D46"/>
    <w:rsid w:val="00F064A0"/>
    <w:rsid w:val="00F14851"/>
    <w:rsid w:val="00F16C8A"/>
    <w:rsid w:val="00F223B8"/>
    <w:rsid w:val="00F2595E"/>
    <w:rsid w:val="00F27FD1"/>
    <w:rsid w:val="00F519CD"/>
    <w:rsid w:val="00F555B5"/>
    <w:rsid w:val="00F55FD8"/>
    <w:rsid w:val="00F72A02"/>
    <w:rsid w:val="00FA1759"/>
    <w:rsid w:val="00FB28E8"/>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paragraph" w:styleId="5">
    <w:name w:val="heading 5"/>
    <w:basedOn w:val="a"/>
    <w:next w:val="a"/>
    <w:link w:val="50"/>
    <w:uiPriority w:val="9"/>
    <w:unhideWhenUsed/>
    <w:qFormat/>
    <w:rsid w:val="001232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 w:type="character" w:customStyle="1" w:styleId="xfm38825370">
    <w:name w:val="xfm_38825370"/>
    <w:basedOn w:val="a0"/>
    <w:rsid w:val="00505DFB"/>
  </w:style>
  <w:style w:type="paragraph" w:styleId="af0">
    <w:name w:val="No Spacing"/>
    <w:uiPriority w:val="1"/>
    <w:qFormat/>
    <w:rsid w:val="007408AD"/>
    <w:pPr>
      <w:spacing w:after="0" w:line="240" w:lineRule="auto"/>
    </w:pPr>
  </w:style>
  <w:style w:type="character" w:customStyle="1" w:styleId="50">
    <w:name w:val="Заголовок 5 Знак"/>
    <w:basedOn w:val="a0"/>
    <w:link w:val="5"/>
    <w:uiPriority w:val="9"/>
    <w:rsid w:val="001232C8"/>
    <w:rPr>
      <w:rFonts w:asciiTheme="majorHAnsi" w:eastAsiaTheme="majorEastAsia" w:hAnsiTheme="majorHAnsi" w:cstheme="majorBidi"/>
      <w:color w:val="2F5496" w:themeColor="accent1" w:themeShade="BF"/>
    </w:rPr>
  </w:style>
  <w:style w:type="paragraph" w:customStyle="1" w:styleId="Standard">
    <w:name w:val="Standard"/>
    <w:rsid w:val="001232C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xfm65045023">
    <w:name w:val="xfm_65045023"/>
    <w:basedOn w:val="a0"/>
    <w:rsid w:val="00127E97"/>
  </w:style>
  <w:style w:type="character" w:customStyle="1" w:styleId="af1">
    <w:name w:val="Шрифт абзацу за промовчанням"/>
    <w:rsid w:val="0009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376471550">
      <w:bodyDiv w:val="1"/>
      <w:marLeft w:val="0"/>
      <w:marRight w:val="0"/>
      <w:marTop w:val="0"/>
      <w:marBottom w:val="0"/>
      <w:divBdr>
        <w:top w:val="none" w:sz="0" w:space="0" w:color="auto"/>
        <w:left w:val="none" w:sz="0" w:space="0" w:color="auto"/>
        <w:bottom w:val="none" w:sz="0" w:space="0" w:color="auto"/>
        <w:right w:val="none" w:sz="0" w:space="0" w:color="auto"/>
      </w:divBdr>
    </w:div>
    <w:div w:id="753816817">
      <w:bodyDiv w:val="1"/>
      <w:marLeft w:val="0"/>
      <w:marRight w:val="0"/>
      <w:marTop w:val="0"/>
      <w:marBottom w:val="0"/>
      <w:divBdr>
        <w:top w:val="none" w:sz="0" w:space="0" w:color="auto"/>
        <w:left w:val="none" w:sz="0" w:space="0" w:color="auto"/>
        <w:bottom w:val="none" w:sz="0" w:space="0" w:color="auto"/>
        <w:right w:val="none" w:sz="0" w:space="0" w:color="auto"/>
      </w:divBdr>
    </w:div>
    <w:div w:id="1090590451">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470323820">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783920775">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1979600988">
      <w:bodyDiv w:val="1"/>
      <w:marLeft w:val="0"/>
      <w:marRight w:val="0"/>
      <w:marTop w:val="0"/>
      <w:marBottom w:val="0"/>
      <w:divBdr>
        <w:top w:val="none" w:sz="0" w:space="0" w:color="auto"/>
        <w:left w:val="none" w:sz="0" w:space="0" w:color="auto"/>
        <w:bottom w:val="none" w:sz="0" w:space="0" w:color="auto"/>
        <w:right w:val="none" w:sz="0" w:space="0" w:color="auto"/>
      </w:divBdr>
    </w:div>
    <w:div w:id="1982267974">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2</Pages>
  <Words>2946</Words>
  <Characters>1680</Characters>
  <Application>Microsoft Office Word</Application>
  <DocSecurity>0</DocSecurity>
  <Lines>14</Lines>
  <Paragraphs>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Ilya-408</cp:lastModifiedBy>
  <cp:revision>200</cp:revision>
  <cp:lastPrinted>2025-08-07T05:59:00Z</cp:lastPrinted>
  <dcterms:created xsi:type="dcterms:W3CDTF">2023-12-25T05:34:00Z</dcterms:created>
  <dcterms:modified xsi:type="dcterms:W3CDTF">2025-09-16T06:18:00Z</dcterms:modified>
</cp:coreProperties>
</file>