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E4418" w14:textId="5551D11A" w:rsidR="00141AB5" w:rsidRDefault="00141AB5" w:rsidP="00141AB5">
      <w:pPr>
        <w:keepNext/>
        <w:spacing w:after="0" w:line="240" w:lineRule="auto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5DE98F60" wp14:editId="00A85858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72DF9" w14:textId="77777777" w:rsidR="00141AB5" w:rsidRDefault="00141AB5" w:rsidP="00141AB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6EABA0D1" w14:textId="77777777" w:rsidR="00141AB5" w:rsidRDefault="00141AB5" w:rsidP="00141AB5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49455954" w14:textId="77777777" w:rsidR="00141AB5" w:rsidRDefault="00141AB5" w:rsidP="00141AB5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 w:cs="Times New Roman"/>
          <w:noProof/>
          <w:color w:val="000000"/>
          <w:sz w:val="24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0480B879" w14:textId="77777777" w:rsidR="00141AB5" w:rsidRDefault="00141AB5" w:rsidP="00141A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9319BF9" w14:textId="77777777" w:rsidR="00141AB5" w:rsidRDefault="00141AB5" w:rsidP="00141AB5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5F398B21" w14:textId="77777777" w:rsidR="00141AB5" w:rsidRDefault="00141AB5" w:rsidP="00141AB5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pacing w:val="100"/>
          <w:sz w:val="32"/>
          <w:szCs w:val="32"/>
        </w:rPr>
      </w:pPr>
    </w:p>
    <w:p w14:paraId="3D9B4B81" w14:textId="4435F9EF" w:rsidR="00141AB5" w:rsidRDefault="00141AB5" w:rsidP="00141AB5">
      <w:pPr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32"/>
          <w:szCs w:val="32"/>
          <w:u w:val="single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№ 92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09AC5787" w14:textId="77777777" w:rsidR="00141AB5" w:rsidRDefault="00141AB5" w:rsidP="00141AB5">
      <w:pPr>
        <w:tabs>
          <w:tab w:val="left" w:pos="1276"/>
        </w:tabs>
        <w:ind w:left="1274" w:right="1303"/>
        <w:jc w:val="center"/>
        <w:rPr>
          <w:rFonts w:eastAsia="Times New Roman"/>
          <w:noProof/>
          <w:color w:val="FFFFFF"/>
          <w:sz w:val="24"/>
          <w:szCs w:val="24"/>
        </w:rPr>
      </w:pPr>
    </w:p>
    <w:p w14:paraId="6E7E9CE6" w14:textId="2F2AA484" w:rsidR="00FA1830" w:rsidRPr="004C5716" w:rsidRDefault="00FA1830" w:rsidP="00FA183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</w:tblGrid>
      <w:tr w:rsidR="00FA1830" w:rsidRPr="00141AB5" w14:paraId="2408ADD9" w14:textId="77777777" w:rsidTr="00BD3F80">
        <w:trPr>
          <w:trHeight w:val="574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5618F9" w14:textId="7AEBB0D2" w:rsidR="00FA1830" w:rsidRPr="00BA2C14" w:rsidRDefault="00FA1830" w:rsidP="00CE48C6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4"/>
                <w:lang w:val="uk-UA" w:eastAsia="ru-RU"/>
              </w:rPr>
            </w:pPr>
            <w:r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Про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внесення змін до М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іськ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цільов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ої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програм</w:t>
            </w:r>
            <w:r w:rsidR="00442148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и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фінансової підтримки комунальних підприємств Чорноморської міської ради Одеського району Одеської області на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54131D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1E3B34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50983" w:rsidRPr="004C571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рік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, затвердженої рішенням Чорноморської міської ради Одеського району Одеської області від 23.12.2024 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                            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№</w:t>
            </w:r>
            <w:r w:rsidR="009E243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>740-</w:t>
            </w:r>
            <w:r w:rsidR="00CE48C6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BA2C14">
              <w:rPr>
                <w:rFonts w:ascii="Times New Roman" w:eastAsia="MS Mincho" w:hAnsi="Times New Roman" w:cs="Times New Roman"/>
                <w:sz w:val="24"/>
                <w:szCs w:val="24"/>
                <w:lang w:val="uk-UA" w:eastAsia="ru-RU"/>
              </w:rPr>
              <w:t xml:space="preserve"> (зі змінами)</w:t>
            </w:r>
          </w:p>
        </w:tc>
      </w:tr>
    </w:tbl>
    <w:p w14:paraId="7C0229CE" w14:textId="77777777" w:rsidR="00FA1830" w:rsidRPr="004C5716" w:rsidRDefault="00FA1830" w:rsidP="00FA1830">
      <w:pPr>
        <w:tabs>
          <w:tab w:val="left" w:pos="284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49439AF9" w14:textId="77777777" w:rsidR="00810C51" w:rsidRDefault="00810C51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</w:p>
    <w:p w14:paraId="7A0ACB14" w14:textId="5DF6AF21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З метою </w:t>
      </w:r>
      <w:r w:rsidR="00CE48C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ефективного управління об’єктами комунальної власності </w:t>
      </w:r>
      <w:r w:rsidR="00E630CC" w:rsidRPr="004C5716">
        <w:rPr>
          <w:rFonts w:ascii="Times New Roman" w:hAnsi="Times New Roman" w:cs="Times New Roman"/>
          <w:sz w:val="24"/>
          <w:szCs w:val="24"/>
          <w:lang w:val="uk-UA"/>
        </w:rPr>
        <w:t xml:space="preserve">Чорноморської міської ради Одеського району Одеської області, </w:t>
      </w:r>
      <w:r w:rsidR="00CE48C6">
        <w:rPr>
          <w:rFonts w:ascii="Times New Roman" w:hAnsi="Times New Roman" w:cs="Times New Roman"/>
          <w:sz w:val="24"/>
          <w:szCs w:val="24"/>
          <w:lang w:val="uk-UA"/>
        </w:rPr>
        <w:t xml:space="preserve">беручи до </w:t>
      </w:r>
      <w:r w:rsidR="00CE48C6" w:rsidRPr="004C070A">
        <w:rPr>
          <w:rFonts w:ascii="Times New Roman" w:hAnsi="Times New Roman" w:cs="Times New Roman"/>
          <w:sz w:val="24"/>
          <w:szCs w:val="24"/>
          <w:lang w:val="uk-UA"/>
        </w:rPr>
        <w:t>уваги лист</w:t>
      </w:r>
      <w:r w:rsidR="00E71EF0">
        <w:rPr>
          <w:rFonts w:ascii="Times New Roman" w:hAnsi="Times New Roman" w:cs="Times New Roman"/>
          <w:sz w:val="24"/>
          <w:szCs w:val="24"/>
          <w:lang w:val="uk-UA"/>
        </w:rPr>
        <w:t xml:space="preserve">и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КП</w:t>
      </w:r>
      <w:r w:rsidR="00E80C8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"Чорноморськтеплоенерго" від 11.09.2025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Внутр-10589, КП - Фірма "Райдуга" від 04.09.2025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Внутр-10254-2025,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Внутр-10251-2025, 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ідділу комунального господарства та благоустрою від 08.09.2025</w:t>
      </w:r>
      <w:r w:rsidR="00E71EF0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653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 xml:space="preserve">Внутр-10399-2025, </w:t>
      </w:r>
      <w:r w:rsidR="00366A7C" w:rsidRPr="00E71EF0">
        <w:rPr>
          <w:rFonts w:ascii="Times New Roman" w:hAnsi="Times New Roman" w:cs="Times New Roman"/>
          <w:sz w:val="24"/>
          <w:szCs w:val="24"/>
          <w:lang w:val="uk-UA"/>
        </w:rPr>
        <w:t>КП "Чорноморськводоканал" від</w:t>
      </w:r>
      <w:r w:rsidR="00E71EF0" w:rsidRPr="00E71EF0">
        <w:rPr>
          <w:rFonts w:ascii="Times New Roman" w:hAnsi="Times New Roman" w:cs="Times New Roman"/>
          <w:sz w:val="24"/>
          <w:szCs w:val="24"/>
          <w:lang w:val="uk-UA"/>
        </w:rPr>
        <w:t xml:space="preserve"> 30.06.2025</w:t>
      </w:r>
      <w:r w:rsidR="00366A7C" w:rsidRPr="00E71EF0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E71EF0" w:rsidRPr="00E71EF0">
        <w:rPr>
          <w:rFonts w:ascii="Times New Roman" w:hAnsi="Times New Roman" w:cs="Times New Roman"/>
          <w:sz w:val="24"/>
          <w:szCs w:val="24"/>
          <w:lang w:val="uk-UA"/>
        </w:rPr>
        <w:t>Внутр-7787-2025</w:t>
      </w:r>
      <w:r w:rsidR="00366A7C" w:rsidRPr="00E71EF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66A7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37BC">
        <w:rPr>
          <w:rFonts w:ascii="Times New Roman" w:hAnsi="Times New Roman" w:cs="Times New Roman"/>
          <w:sz w:val="24"/>
          <w:szCs w:val="24"/>
          <w:lang w:val="uk-UA"/>
        </w:rPr>
        <w:t>ОСББ "Мирний 30" від 18.07.2025 № 6 (№ВХ-3728-25 від 23.07.2025)</w:t>
      </w:r>
      <w:r w:rsidR="00F97D35" w:rsidRPr="00AD41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97D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0E37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відповідно до статті 91 Бюджетного кодексу України</w:t>
      </w:r>
      <w:r w:rsidR="009C35F1" w:rsidRPr="004C5716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uk-UA"/>
        </w:rPr>
        <w:t>,</w:t>
      </w:r>
      <w:r w:rsidR="001D0E37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статті 49 Закону України 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Про Державний бюджет України на 2025 рік</w:t>
      </w:r>
      <w:r w:rsidR="00F63DD2"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3559B8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, </w:t>
      </w:r>
      <w:r w:rsidRPr="004C5716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враховуючи рекомендації постійної комісії з фінансово-економічних питань, бюджету, інвестицій та комунальної власності, керуючись пунктом 22 частини першої статті 26 Закону України "Про місцеве самоврядування в Україні",</w:t>
      </w:r>
    </w:p>
    <w:p w14:paraId="0B1DB93A" w14:textId="77777777" w:rsidR="00FA1830" w:rsidRPr="004C5716" w:rsidRDefault="00FA1830" w:rsidP="00FA1830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highlight w:val="yellow"/>
          <w:lang w:val="uk-UA" w:eastAsia="ru-RU"/>
        </w:rPr>
      </w:pPr>
    </w:p>
    <w:p w14:paraId="0E579C66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  <w:t>Чорноморська міська рада Одеського району Одеської області вирішила:</w:t>
      </w:r>
    </w:p>
    <w:p w14:paraId="52179C9E" w14:textId="77777777" w:rsidR="00FA1830" w:rsidRPr="004C5716" w:rsidRDefault="00FA1830" w:rsidP="00FA1830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val="uk-UA" w:eastAsia="ru-RU"/>
        </w:rPr>
      </w:pPr>
    </w:p>
    <w:p w14:paraId="70DAC47D" w14:textId="5270F1B9" w:rsidR="00CE48C6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1.</w:t>
      </w:r>
      <w:r w:rsidR="00F63DD2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Внести зміни до </w:t>
      </w:r>
      <w:r w:rsidR="009E2434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М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іської цільової програми фінансової підтримки комунальних підприємств Чорноморської міської ради Одеського району Одеської області на 2025 рік, затвердженої рішенням Чорноморської міської ради Одеського району Одеської області від 23.12.2024 №740-</w:t>
      </w:r>
      <w:r w:rsidRPr="00CE48C6">
        <w:rPr>
          <w:rFonts w:ascii="Times New Roman" w:eastAsia="MS Mincho" w:hAnsi="Times New Roman" w:cs="Times New Roman"/>
          <w:sz w:val="24"/>
          <w:szCs w:val="24"/>
          <w:lang w:val="en-US" w:eastAsia="ru-RU"/>
        </w:rPr>
        <w:t>VIII</w:t>
      </w:r>
      <w:r w:rsidR="00E71EF0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(зі змінами)</w:t>
      </w:r>
      <w:r w:rsidR="00E653AD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, </w:t>
      </w:r>
      <w:r w:rsidRPr="00CE48C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а саме:</w:t>
      </w:r>
    </w:p>
    <w:p w14:paraId="14B1EB38" w14:textId="63432C3D" w:rsid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</w:pPr>
      <w:r w:rsidRPr="004655CB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1.1. У підпункті 8.1 та пункті 8 Паспорту Програми цифри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4655CB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78 992,31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Pr="004655C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замінити цифрами 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</w:t>
      </w:r>
      <w:r w:rsidR="004655CB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8</w:t>
      </w:r>
      <w:r w:rsidR="00366A7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1</w:t>
      </w:r>
      <w:r w:rsidR="00BA39D7"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="00366A7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718,52</w:t>
      </w:r>
      <w:r w:rsidRPr="004655CB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".</w:t>
      </w:r>
    </w:p>
    <w:p w14:paraId="2990830B" w14:textId="56201B10" w:rsidR="00FA1830" w:rsidRPr="00CE48C6" w:rsidRDefault="00CE48C6" w:rsidP="00CE48C6">
      <w:pPr>
        <w:pStyle w:val="a3"/>
        <w:spacing w:after="0" w:line="240" w:lineRule="auto"/>
        <w:ind w:left="0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1.2. Викласти додатки 1,2 до Програми в новій редакції згідно з додатками 1, 2 до </w:t>
      </w:r>
      <w:r w:rsidR="00EC7BEE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цього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 xml:space="preserve"> рішення (дода</w:t>
      </w:r>
      <w:r w:rsidR="00D27F5C"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ю</w:t>
      </w:r>
      <w:r>
        <w:rPr>
          <w:rFonts w:ascii="Times New Roman" w:eastAsia="MS Mincho" w:hAnsi="Times New Roman" w:cs="Times New Roman"/>
          <w:color w:val="000000" w:themeColor="text1"/>
          <w:sz w:val="24"/>
          <w:szCs w:val="24"/>
          <w:lang w:val="uk-UA" w:eastAsia="ru-RU"/>
        </w:rPr>
        <w:t>ться).</w:t>
      </w:r>
      <w:r w:rsidRPr="0045017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27FFF62B" w14:textId="55BD8FD9" w:rsidR="00FA1830" w:rsidRPr="004C5716" w:rsidRDefault="00FA1830" w:rsidP="00872181">
      <w:pPr>
        <w:tabs>
          <w:tab w:val="left" w:pos="-3402"/>
        </w:tabs>
        <w:spacing w:after="0" w:line="240" w:lineRule="auto"/>
        <w:ind w:right="-2" w:firstLine="567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2. Контроль за виконанням цього рішення покласти на постійну комісію </w:t>
      </w:r>
      <w:r w:rsidRPr="004C5716">
        <w:rPr>
          <w:rFonts w:ascii="Times New Roman" w:eastAsia="MS Mincho" w:hAnsi="Times New Roman" w:cs="Times New Roman"/>
          <w:color w:val="000000"/>
          <w:sz w:val="24"/>
          <w:szCs w:val="24"/>
          <w:lang w:val="uk-UA" w:eastAsia="ru-RU"/>
        </w:rPr>
        <w:t xml:space="preserve">з фінансово-економічних питань, бюджету, інвестицій та комунальної власності,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заступник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>ів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 міського голови  </w:t>
      </w:r>
      <w:r w:rsidR="009F4EE7"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відповідно до розподілу посадових обов’язків. </w:t>
      </w:r>
    </w:p>
    <w:p w14:paraId="219399CD" w14:textId="77777777" w:rsidR="00D50999" w:rsidRPr="004C5716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36802092" w14:textId="76867C93" w:rsidR="00D50999" w:rsidRDefault="00D50999" w:rsidP="00FA1830">
      <w:pPr>
        <w:tabs>
          <w:tab w:val="left" w:pos="-3402"/>
        </w:tabs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71BE88F0" w14:textId="77777777" w:rsidR="00160B27" w:rsidRPr="004C5716" w:rsidRDefault="00160B27" w:rsidP="00FA1830">
      <w:pPr>
        <w:spacing w:after="0" w:line="240" w:lineRule="auto"/>
        <w:ind w:firstLine="709"/>
        <w:rPr>
          <w:rFonts w:ascii="Times New Roman" w:eastAsia="MS Mincho" w:hAnsi="Times New Roman" w:cs="Times New Roman"/>
          <w:sz w:val="24"/>
          <w:szCs w:val="24"/>
          <w:lang w:val="uk-UA" w:eastAsia="ru-RU"/>
        </w:rPr>
      </w:pPr>
    </w:p>
    <w:p w14:paraId="2CDD497C" w14:textId="75F7B25A" w:rsidR="00C30897" w:rsidRPr="004C5716" w:rsidRDefault="00FA1830" w:rsidP="003145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 xml:space="preserve">Міський голова </w:t>
      </w:r>
      <w:r w:rsidRPr="004C5716">
        <w:rPr>
          <w:rFonts w:ascii="Times New Roman" w:eastAsia="MS Mincho" w:hAnsi="Times New Roman" w:cs="Times New Roman"/>
          <w:sz w:val="24"/>
          <w:szCs w:val="24"/>
          <w:lang w:val="uk-UA" w:eastAsia="ru-RU"/>
        </w:rPr>
        <w:tab/>
        <w:t xml:space="preserve">                                                                       Василь ГУЛЯЄВ</w:t>
      </w:r>
    </w:p>
    <w:sectPr w:rsidR="00C30897" w:rsidRPr="004C5716" w:rsidSect="0044214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AB5"/>
    <w:multiLevelType w:val="hybridMultilevel"/>
    <w:tmpl w:val="BE24F850"/>
    <w:lvl w:ilvl="0" w:tplc="B0DA3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D15359"/>
    <w:multiLevelType w:val="hybridMultilevel"/>
    <w:tmpl w:val="BC2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56B76"/>
    <w:multiLevelType w:val="multilevel"/>
    <w:tmpl w:val="145A0D1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3" w15:restartNumberingAfterBreak="0">
    <w:nsid w:val="30E74F7C"/>
    <w:multiLevelType w:val="hybridMultilevel"/>
    <w:tmpl w:val="EA3479E8"/>
    <w:lvl w:ilvl="0" w:tplc="A5B2418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80008"/>
    <w:multiLevelType w:val="hybridMultilevel"/>
    <w:tmpl w:val="757445DC"/>
    <w:lvl w:ilvl="0" w:tplc="723E31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53C5F"/>
    <w:multiLevelType w:val="hybridMultilevel"/>
    <w:tmpl w:val="05C23564"/>
    <w:lvl w:ilvl="0" w:tplc="C1A2D940">
      <w:start w:val="7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6" w15:restartNumberingAfterBreak="0">
    <w:nsid w:val="718D78DC"/>
    <w:multiLevelType w:val="hybridMultilevel"/>
    <w:tmpl w:val="820EEA30"/>
    <w:lvl w:ilvl="0" w:tplc="9A88C94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1536FC"/>
    <w:multiLevelType w:val="hybridMultilevel"/>
    <w:tmpl w:val="11F89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1AC"/>
    <w:rsid w:val="000B5385"/>
    <w:rsid w:val="000B7FC8"/>
    <w:rsid w:val="00141AB5"/>
    <w:rsid w:val="00160B27"/>
    <w:rsid w:val="00161C39"/>
    <w:rsid w:val="00174351"/>
    <w:rsid w:val="001908FB"/>
    <w:rsid w:val="001C5E66"/>
    <w:rsid w:val="001D0E37"/>
    <w:rsid w:val="001E3B34"/>
    <w:rsid w:val="002B32CA"/>
    <w:rsid w:val="002B37B8"/>
    <w:rsid w:val="002D7F7D"/>
    <w:rsid w:val="002F6E5B"/>
    <w:rsid w:val="0031456C"/>
    <w:rsid w:val="00323AEC"/>
    <w:rsid w:val="00337573"/>
    <w:rsid w:val="0034698A"/>
    <w:rsid w:val="003508F0"/>
    <w:rsid w:val="003559B8"/>
    <w:rsid w:val="00366A7C"/>
    <w:rsid w:val="003F05B9"/>
    <w:rsid w:val="00402333"/>
    <w:rsid w:val="00437A48"/>
    <w:rsid w:val="00442148"/>
    <w:rsid w:val="00450983"/>
    <w:rsid w:val="00455388"/>
    <w:rsid w:val="004655CB"/>
    <w:rsid w:val="004667D3"/>
    <w:rsid w:val="004C070A"/>
    <w:rsid w:val="004C5716"/>
    <w:rsid w:val="005137E2"/>
    <w:rsid w:val="005230DE"/>
    <w:rsid w:val="0054131D"/>
    <w:rsid w:val="00573E54"/>
    <w:rsid w:val="005B5F6C"/>
    <w:rsid w:val="006325AB"/>
    <w:rsid w:val="006340DD"/>
    <w:rsid w:val="00656315"/>
    <w:rsid w:val="00663DAD"/>
    <w:rsid w:val="00683900"/>
    <w:rsid w:val="0069421E"/>
    <w:rsid w:val="00701612"/>
    <w:rsid w:val="00703B66"/>
    <w:rsid w:val="00716B7D"/>
    <w:rsid w:val="007849E0"/>
    <w:rsid w:val="00810C51"/>
    <w:rsid w:val="008278EC"/>
    <w:rsid w:val="00834BEF"/>
    <w:rsid w:val="00834C9D"/>
    <w:rsid w:val="00872181"/>
    <w:rsid w:val="00873810"/>
    <w:rsid w:val="008A3487"/>
    <w:rsid w:val="008B0426"/>
    <w:rsid w:val="00943C2A"/>
    <w:rsid w:val="00945B86"/>
    <w:rsid w:val="0098218A"/>
    <w:rsid w:val="00991580"/>
    <w:rsid w:val="009A61AC"/>
    <w:rsid w:val="009C35F1"/>
    <w:rsid w:val="009D2717"/>
    <w:rsid w:val="009D5141"/>
    <w:rsid w:val="009E2434"/>
    <w:rsid w:val="009F4EE7"/>
    <w:rsid w:val="00A236B7"/>
    <w:rsid w:val="00A24B68"/>
    <w:rsid w:val="00A25F46"/>
    <w:rsid w:val="00A30FE9"/>
    <w:rsid w:val="00A55242"/>
    <w:rsid w:val="00A7214C"/>
    <w:rsid w:val="00AB3CBE"/>
    <w:rsid w:val="00AD4114"/>
    <w:rsid w:val="00AD6262"/>
    <w:rsid w:val="00B022E1"/>
    <w:rsid w:val="00B139C8"/>
    <w:rsid w:val="00B13BEF"/>
    <w:rsid w:val="00B65A81"/>
    <w:rsid w:val="00B76EDF"/>
    <w:rsid w:val="00B77EBE"/>
    <w:rsid w:val="00BA2C14"/>
    <w:rsid w:val="00BA39D7"/>
    <w:rsid w:val="00BA7103"/>
    <w:rsid w:val="00BC0ADE"/>
    <w:rsid w:val="00BC2F5D"/>
    <w:rsid w:val="00BC4075"/>
    <w:rsid w:val="00C037BC"/>
    <w:rsid w:val="00C1296A"/>
    <w:rsid w:val="00C15676"/>
    <w:rsid w:val="00C255DF"/>
    <w:rsid w:val="00C30897"/>
    <w:rsid w:val="00C505BC"/>
    <w:rsid w:val="00C81043"/>
    <w:rsid w:val="00CB3CB6"/>
    <w:rsid w:val="00CB6AF4"/>
    <w:rsid w:val="00CC537D"/>
    <w:rsid w:val="00CE48C6"/>
    <w:rsid w:val="00D27F5C"/>
    <w:rsid w:val="00D50999"/>
    <w:rsid w:val="00D75CC7"/>
    <w:rsid w:val="00D9065B"/>
    <w:rsid w:val="00D951D6"/>
    <w:rsid w:val="00E630CC"/>
    <w:rsid w:val="00E653AD"/>
    <w:rsid w:val="00E71EF0"/>
    <w:rsid w:val="00E80C8B"/>
    <w:rsid w:val="00E81C3E"/>
    <w:rsid w:val="00E85C5A"/>
    <w:rsid w:val="00E95B9E"/>
    <w:rsid w:val="00EC7BEE"/>
    <w:rsid w:val="00ED382E"/>
    <w:rsid w:val="00F47B15"/>
    <w:rsid w:val="00F63DD2"/>
    <w:rsid w:val="00F97D35"/>
    <w:rsid w:val="00FA1830"/>
    <w:rsid w:val="00FB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6176"/>
  <w15:chartTrackingRefBased/>
  <w15:docId w15:val="{35590366-8521-4E81-9EC7-31F3AD48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1AC"/>
    <w:pPr>
      <w:ind w:left="720"/>
      <w:contextualSpacing/>
    </w:pPr>
  </w:style>
  <w:style w:type="paragraph" w:customStyle="1" w:styleId="1">
    <w:name w:val="Обычный1"/>
    <w:rsid w:val="00350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6">
    <w:name w:val="rvts46"/>
    <w:basedOn w:val="a0"/>
    <w:rsid w:val="00FA1830"/>
    <w:rPr>
      <w:rFonts w:cs="Times New Roman"/>
    </w:rPr>
  </w:style>
  <w:style w:type="character" w:customStyle="1" w:styleId="rvts37">
    <w:name w:val="rvts37"/>
    <w:basedOn w:val="a0"/>
    <w:rsid w:val="00FA1830"/>
    <w:rPr>
      <w:rFonts w:cs="Times New Roman"/>
    </w:rPr>
  </w:style>
  <w:style w:type="paragraph" w:styleId="a4">
    <w:name w:val="No Spacing"/>
    <w:uiPriority w:val="1"/>
    <w:qFormat/>
    <w:rsid w:val="00A24B68"/>
    <w:pPr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Style18">
    <w:name w:val="Style18"/>
    <w:basedOn w:val="a"/>
    <w:uiPriority w:val="99"/>
    <w:rsid w:val="00A24B68"/>
    <w:pPr>
      <w:widowControl w:val="0"/>
      <w:autoSpaceDE w:val="0"/>
      <w:autoSpaceDN w:val="0"/>
      <w:adjustRightInd w:val="0"/>
      <w:spacing w:after="0" w:line="229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5">
    <w:name w:val="Основний текст Знак"/>
    <w:basedOn w:val="a0"/>
    <w:link w:val="a6"/>
    <w:locked/>
    <w:rsid w:val="00A24B68"/>
    <w:rPr>
      <w:rFonts w:cs="Times New Roman"/>
      <w:shd w:val="clear" w:color="auto" w:fill="FFFFFF"/>
    </w:rPr>
  </w:style>
  <w:style w:type="paragraph" w:styleId="a6">
    <w:name w:val="Body Text"/>
    <w:basedOn w:val="a"/>
    <w:link w:val="a5"/>
    <w:rsid w:val="00A24B68"/>
    <w:pPr>
      <w:shd w:val="clear" w:color="auto" w:fill="FFFFFF"/>
      <w:spacing w:after="0" w:line="278" w:lineRule="exact"/>
    </w:pPr>
    <w:rPr>
      <w:rFonts w:cs="Times New Roman"/>
    </w:rPr>
  </w:style>
  <w:style w:type="character" w:customStyle="1" w:styleId="10">
    <w:name w:val="Основной текст Знак1"/>
    <w:basedOn w:val="a0"/>
    <w:uiPriority w:val="99"/>
    <w:semiHidden/>
    <w:rsid w:val="00A24B68"/>
  </w:style>
  <w:style w:type="paragraph" w:styleId="a7">
    <w:name w:val="Balloon Text"/>
    <w:basedOn w:val="a"/>
    <w:link w:val="a8"/>
    <w:uiPriority w:val="99"/>
    <w:semiHidden/>
    <w:unhideWhenUsed/>
    <w:rsid w:val="00810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10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935C9-4D07-4156-95AC-FE482EFB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Natasha-findep</dc:creator>
  <cp:keywords/>
  <dc:description/>
  <cp:lastModifiedBy>Tofan</cp:lastModifiedBy>
  <cp:revision>102</cp:revision>
  <cp:lastPrinted>2025-05-16T12:47:00Z</cp:lastPrinted>
  <dcterms:created xsi:type="dcterms:W3CDTF">2022-01-17T06:26:00Z</dcterms:created>
  <dcterms:modified xsi:type="dcterms:W3CDTF">2025-09-22T05:48:00Z</dcterms:modified>
</cp:coreProperties>
</file>