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B201" w14:textId="77777777" w:rsidR="008C5C0A" w:rsidRPr="0013358E" w:rsidRDefault="008C5C0A" w:rsidP="008C5C0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14:paraId="4E8E8C28" w14:textId="77777777" w:rsidR="008C5C0A" w:rsidRPr="0013358E" w:rsidRDefault="008C5C0A" w:rsidP="008C5C0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Чорноморської міської ради</w:t>
      </w:r>
    </w:p>
    <w:p w14:paraId="4DA3B26C" w14:textId="2BE48BE4" w:rsidR="008C5C0A" w:rsidRDefault="008C5C0A" w:rsidP="008C5C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 19.09.2025 № 9</w:t>
      </w:r>
      <w:r w:rsid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>2 - VIII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7D4A56" w14:textId="77777777" w:rsidR="0013358E" w:rsidRPr="0013358E" w:rsidRDefault="0013358E" w:rsidP="008C5C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1C00B58C" w14:textId="77777777" w:rsidR="008C5C0A" w:rsidRPr="0013358E" w:rsidRDefault="008C5C0A" w:rsidP="008C5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208236952"/>
      <w:r w:rsidRPr="0013358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</w:p>
    <w:p w14:paraId="07D6D430" w14:textId="7521AFA9" w:rsidR="008C5C0A" w:rsidRPr="0013358E" w:rsidRDefault="008C5C0A" w:rsidP="00DF1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3358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Сурніна Ігоря Володимировича</w:t>
      </w:r>
      <w:bookmarkEnd w:id="0"/>
    </w:p>
    <w:p w14:paraId="7796BE46" w14:textId="4F3A715D" w:rsidR="00457DEF" w:rsidRDefault="00457DEF" w:rsidP="00457DEF">
      <w:pPr>
        <w:pStyle w:val="a4"/>
        <w:numPr>
          <w:ilvl w:val="0"/>
          <w:numId w:val="3"/>
        </w:numPr>
        <w:ind w:left="0" w:firstLine="426"/>
        <w:jc w:val="both"/>
      </w:pPr>
      <w:r>
        <w:t>Забезпечує виконання положень Конституції України, Закону України «Про місцеве самоврядування в Україні», інших законів України, постанов Верховної Ради України, актів Президента України, Кабінету Міністрів України.</w:t>
      </w:r>
    </w:p>
    <w:p w14:paraId="5ACAE6D8" w14:textId="77777777" w:rsidR="00457DEF" w:rsidRDefault="00457DEF" w:rsidP="00457DEF">
      <w:pPr>
        <w:pStyle w:val="a4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426"/>
        <w:jc w:val="both"/>
      </w:pPr>
      <w:r>
        <w:t>Забезпечує реалізацію повноважень виконавчих органів Чорноморської міської ради Одеського району Одеської області (далі – міська рада) у сферах:</w:t>
      </w:r>
    </w:p>
    <w:p w14:paraId="3506CDBA" w14:textId="16726125" w:rsidR="00457DEF" w:rsidRDefault="00457DEF" w:rsidP="00457DEF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комунальною власністю;</w:t>
      </w:r>
    </w:p>
    <w:p w14:paraId="610F2991" w14:textId="783DB3E9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регулювання земельних відносин та охорони навколишнього природного середовища;</w:t>
      </w:r>
    </w:p>
    <w:p w14:paraId="1DBA8714" w14:textId="0486410D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будівництва, транспорту і зв’язку;</w:t>
      </w:r>
    </w:p>
    <w:p w14:paraId="17DCD738" w14:textId="0867ADA6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державного архітектурно-будівельного контролю;</w:t>
      </w:r>
    </w:p>
    <w:p w14:paraId="0E3947BA" w14:textId="1B71A289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екологічної політики, спрямованої на поліпшення екологічного стану, запобігання забрудненню навколишнього природного середовища, впровадження енергозберігаючих технологій;</w:t>
      </w:r>
    </w:p>
    <w:p w14:paraId="46816FE1" w14:textId="2AD7B882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інжинірингу, геології та геодезії;</w:t>
      </w:r>
    </w:p>
    <w:p w14:paraId="6EADE540" w14:textId="0F469963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технічної інвентаризації об’єктів нерухомого майна, інженерних мереж, зелених насаджень;</w:t>
      </w:r>
    </w:p>
    <w:p w14:paraId="2040B247" w14:textId="4E09AD68" w:rsidR="00457DEF" w:rsidRDefault="00457DEF" w:rsidP="00457DEF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державної реєстрації речових прав на нерухоме майно та державної реєстрації юридичних осіб і фізичних осіб – підприємців.</w:t>
      </w:r>
    </w:p>
    <w:p w14:paraId="6D04022A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Відповідає за ефективне використання бюджетних коштів у виконавчих органах і на комунальних підприємствах міської ради, діяльність яких координує.</w:t>
      </w:r>
    </w:p>
    <w:p w14:paraId="4DD40430" w14:textId="034F0989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Координує роботу щодо підготовки та внесення на розгляд міської ради пропозицій з питань земельних відносин, програм соціально-економічного розвитку та проєктів бюджету громади.</w:t>
      </w:r>
    </w:p>
    <w:p w14:paraId="0A2D802D" w14:textId="0E9AE2B2" w:rsidR="00BC0B3D" w:rsidRPr="00BC0B3D" w:rsidRDefault="00BC0B3D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 w:rsidRPr="00BC0B3D">
        <w:t>Сприяє в установленому законом порядку зупиненню у випадках, передбачених законами, будівництва окремих об’єктів, яке проводиться з порушенням містобудівної документації.</w:t>
      </w:r>
    </w:p>
    <w:p w14:paraId="33FBC1B0" w14:textId="77777777" w:rsidR="00543059" w:rsidRPr="00543059" w:rsidRDefault="00543059" w:rsidP="00543059">
      <w:pPr>
        <w:pStyle w:val="a4"/>
        <w:numPr>
          <w:ilvl w:val="0"/>
          <w:numId w:val="5"/>
        </w:numPr>
        <w:tabs>
          <w:tab w:val="clear" w:pos="720"/>
          <w:tab w:val="left" w:pos="315"/>
        </w:tabs>
        <w:spacing w:before="0" w:beforeAutospacing="0" w:after="0" w:afterAutospacing="0"/>
        <w:ind w:left="0" w:firstLine="426"/>
        <w:jc w:val="both"/>
      </w:pPr>
      <w:r w:rsidRPr="00543059">
        <w:t>Прогнозує та забезпечує перспективний розвиток транспорту, а також координує роботу міського пасажирського транспорту.</w:t>
      </w:r>
    </w:p>
    <w:p w14:paraId="07B7AC20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Організовує роботу щодо підготовки, прийняття та виконання міських програм із питань, діяльність яких координує.</w:t>
      </w:r>
    </w:p>
    <w:p w14:paraId="2C53073E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Підписує договори, угоди та правовстановлюючі документи, укладені від імені міської ради та її виконавчого комітету.</w:t>
      </w:r>
    </w:p>
    <w:p w14:paraId="0849912C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Забезпечує реалізацію політики у сфері управління майном та захисту майнових прав територіальної громади.</w:t>
      </w:r>
    </w:p>
    <w:p w14:paraId="0952E894" w14:textId="47A24E6D" w:rsidR="00457DEF" w:rsidRDefault="0094549B" w:rsidP="00BC0B3D">
      <w:pPr>
        <w:pStyle w:val="a4"/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t>Контролює та к</w:t>
      </w:r>
      <w:r w:rsidR="00457DEF">
        <w:t>оординує реалізацію прав територіальної громади, пов’язаних із володінням, користуванням і розпорядженням об’єктами комунальної власності в межах, визначених чинним законодавством.</w:t>
      </w:r>
    </w:p>
    <w:p w14:paraId="4CB133F5" w14:textId="77777777" w:rsidR="00457DEF" w:rsidRDefault="00457DEF" w:rsidP="000D4EB3">
      <w:pPr>
        <w:pStyle w:val="a4"/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t>Проводить прийом громадян, забезпечує розгляд їхніх звернень.</w:t>
      </w:r>
    </w:p>
    <w:p w14:paraId="45230EB4" w14:textId="77777777" w:rsidR="00457DEF" w:rsidRDefault="00457DEF" w:rsidP="000D4EB3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hanging="294"/>
        <w:jc w:val="both"/>
      </w:pPr>
      <w:r>
        <w:t>Спрямовує, координує і контролює роботу:</w:t>
      </w:r>
    </w:p>
    <w:p w14:paraId="6CF7DAEA" w14:textId="2A613644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капітального будівництва міської ради;</w:t>
      </w:r>
    </w:p>
    <w:p w14:paraId="7B9646CE" w14:textId="6F6DD5A9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комунальної власності та земельних відносин міської ради;</w:t>
      </w:r>
    </w:p>
    <w:p w14:paraId="4F273A28" w14:textId="6B501E53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державного архітектурно-будівельного контролю виконавчого комітету міської ради;</w:t>
      </w:r>
    </w:p>
    <w:p w14:paraId="2EEEEAF9" w14:textId="0BB225DB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lastRenderedPageBreak/>
        <w:t>відділу державної реєстрації речових прав на нерухоме майно управління державної реєстрації прав та правового забезпечення виконавчого комітету міської ради;</w:t>
      </w:r>
    </w:p>
    <w:p w14:paraId="1EB90F27" w14:textId="09153CE5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державної реєстрації юридичних осіб і фізичних осіб – підприємців управління державної реєстрації прав та правового забезпечення виконавчого комітету міської ради;</w:t>
      </w:r>
    </w:p>
    <w:p w14:paraId="3C870397" w14:textId="6B811438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комунального підприємства «Бюро технічної інвентаризації» міської ради;</w:t>
      </w:r>
    </w:p>
    <w:p w14:paraId="22A18914" w14:textId="55B2ABF4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сектору екології виконавчого комітету міської ради;</w:t>
      </w:r>
    </w:p>
    <w:p w14:paraId="2A149A36" w14:textId="79F2A38A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економіки управління економічного розвитку та торгівлі виконавчого комітету міської ради у сфері транспорту та зв’язку;</w:t>
      </w:r>
    </w:p>
    <w:p w14:paraId="736CCA34" w14:textId="49E20335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комунального підприємства «Палац спорту «Юність» міської ради.</w:t>
      </w:r>
    </w:p>
    <w:p w14:paraId="2F961CC3" w14:textId="3C8B2396" w:rsidR="00457DEF" w:rsidRDefault="00457DEF" w:rsidP="00BC0B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Очолює комісії за напрямами роботи, визначеними цим розподілом обов’язків.</w:t>
      </w:r>
    </w:p>
    <w:p w14:paraId="2CDA1FA9" w14:textId="77777777" w:rsidR="00457DEF" w:rsidRDefault="00457DEF" w:rsidP="00BC0B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Видає накази та доручення відповідно до своєї компетенції та у межах повноважень.</w:t>
      </w:r>
    </w:p>
    <w:p w14:paraId="329552ED" w14:textId="46FD606C" w:rsidR="008C5C0A" w:rsidRPr="0013358E" w:rsidRDefault="008C5C0A" w:rsidP="00457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59B1B80" w14:textId="77777777" w:rsidR="008C5C0A" w:rsidRPr="0013358E" w:rsidRDefault="008C5C0A" w:rsidP="008C5C0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A7AC954" w14:textId="77777777" w:rsidR="008C5C0A" w:rsidRPr="0013358E" w:rsidRDefault="008C5C0A" w:rsidP="008C5C0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38A6E76" w14:textId="77777777" w:rsidR="008C5C0A" w:rsidRPr="0013358E" w:rsidRDefault="008C5C0A" w:rsidP="008C5C0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224CBB9" w14:textId="77777777" w:rsidR="008C5C0A" w:rsidRPr="0013358E" w:rsidRDefault="008C5C0A" w:rsidP="008C5C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BE039D1" w14:textId="428AD4C4" w:rsidR="007C2FE2" w:rsidRPr="0013358E" w:rsidRDefault="000D4EB3" w:rsidP="008C5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358E" w:rsidRPr="0013358E"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  <w:t xml:space="preserve">Ілля ВАРИЖУК </w:t>
      </w:r>
    </w:p>
    <w:sectPr w:rsidR="007C2FE2" w:rsidRPr="0013358E" w:rsidSect="000C691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84CC" w14:textId="77777777" w:rsidR="000C691A" w:rsidRDefault="000C691A" w:rsidP="000C691A">
      <w:pPr>
        <w:spacing w:after="0" w:line="240" w:lineRule="auto"/>
      </w:pPr>
      <w:r>
        <w:separator/>
      </w:r>
    </w:p>
  </w:endnote>
  <w:endnote w:type="continuationSeparator" w:id="0">
    <w:p w14:paraId="0144CA2B" w14:textId="77777777" w:rsidR="000C691A" w:rsidRDefault="000C691A" w:rsidP="000C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5058" w14:textId="77777777" w:rsidR="000C691A" w:rsidRDefault="000C691A" w:rsidP="000C691A">
      <w:pPr>
        <w:spacing w:after="0" w:line="240" w:lineRule="auto"/>
      </w:pPr>
      <w:r>
        <w:separator/>
      </w:r>
    </w:p>
  </w:footnote>
  <w:footnote w:type="continuationSeparator" w:id="0">
    <w:p w14:paraId="271A9874" w14:textId="77777777" w:rsidR="000C691A" w:rsidRDefault="000C691A" w:rsidP="000C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676912"/>
      <w:docPartObj>
        <w:docPartGallery w:val="Page Numbers (Top of Page)"/>
        <w:docPartUnique/>
      </w:docPartObj>
    </w:sdtPr>
    <w:sdtEndPr/>
    <w:sdtContent>
      <w:p w14:paraId="27F707BF" w14:textId="1B0DF8D0" w:rsidR="000C691A" w:rsidRDefault="000C69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ED55E" w14:textId="77777777" w:rsidR="000C691A" w:rsidRDefault="000C69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2C69"/>
    <w:multiLevelType w:val="multilevel"/>
    <w:tmpl w:val="D16A5C9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15B13"/>
    <w:multiLevelType w:val="hybridMultilevel"/>
    <w:tmpl w:val="DC12271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2E29"/>
    <w:multiLevelType w:val="multilevel"/>
    <w:tmpl w:val="47B2D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6675C"/>
    <w:multiLevelType w:val="multilevel"/>
    <w:tmpl w:val="065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54B7"/>
    <w:multiLevelType w:val="multilevel"/>
    <w:tmpl w:val="7C9A85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801AA"/>
    <w:multiLevelType w:val="multilevel"/>
    <w:tmpl w:val="7A0A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322F64"/>
    <w:multiLevelType w:val="multilevel"/>
    <w:tmpl w:val="7E4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C09A6"/>
    <w:multiLevelType w:val="hybridMultilevel"/>
    <w:tmpl w:val="940887DC"/>
    <w:lvl w:ilvl="0" w:tplc="005C34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40"/>
    <w:rsid w:val="000C691A"/>
    <w:rsid w:val="000D4EB3"/>
    <w:rsid w:val="00123B17"/>
    <w:rsid w:val="0013358E"/>
    <w:rsid w:val="00163C40"/>
    <w:rsid w:val="00457DEF"/>
    <w:rsid w:val="004D4E7E"/>
    <w:rsid w:val="00543059"/>
    <w:rsid w:val="00565E95"/>
    <w:rsid w:val="007C2FE2"/>
    <w:rsid w:val="008C5C0A"/>
    <w:rsid w:val="0094549B"/>
    <w:rsid w:val="00BC0B3D"/>
    <w:rsid w:val="00D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B373"/>
  <w15:chartTrackingRefBased/>
  <w15:docId w15:val="{F81178D5-BEBF-491D-AB5F-55CABC1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0C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C691A"/>
  </w:style>
  <w:style w:type="paragraph" w:styleId="a7">
    <w:name w:val="footer"/>
    <w:basedOn w:val="a"/>
    <w:link w:val="a8"/>
    <w:uiPriority w:val="99"/>
    <w:unhideWhenUsed/>
    <w:rsid w:val="000C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C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9</cp:revision>
  <dcterms:created xsi:type="dcterms:W3CDTF">2025-09-09T09:36:00Z</dcterms:created>
  <dcterms:modified xsi:type="dcterms:W3CDTF">2025-09-22T06:37:00Z</dcterms:modified>
</cp:coreProperties>
</file>