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43" w:rsidRDefault="003600FE" w:rsidP="0036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3600FE" w:rsidRDefault="003600FE" w:rsidP="0036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Чорноморської міської ради Одеського рай</w:t>
      </w:r>
      <w:r w:rsidR="005030CC">
        <w:rPr>
          <w:rFonts w:ascii="Times New Roman" w:hAnsi="Times New Roman" w:cs="Times New Roman"/>
          <w:sz w:val="28"/>
          <w:szCs w:val="28"/>
          <w:lang w:val="uk-UA"/>
        </w:rPr>
        <w:t>ону Одеської області</w:t>
      </w:r>
    </w:p>
    <w:p w:rsidR="005030CC" w:rsidRDefault="005030CC" w:rsidP="003600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0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складу міської робочої групи з питань погашення заборгованості по податках, зборах та інших обов’язкових </w:t>
      </w:r>
      <w:proofErr w:type="spellStart"/>
      <w:r w:rsidRPr="005030CC">
        <w:rPr>
          <w:rFonts w:ascii="Times New Roman" w:hAnsi="Times New Roman" w:cs="Times New Roman"/>
          <w:sz w:val="28"/>
          <w:szCs w:val="28"/>
          <w:lang w:val="uk-UA"/>
        </w:rPr>
        <w:t>платежах</w:t>
      </w:r>
      <w:proofErr w:type="spellEnd"/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суб’єктами господарювання, затвердженого рішенням виконавчого комітету Чорноморської міської ради Одеської області від 03.09.2020 № 162</w:t>
      </w:r>
      <w:r w:rsidRPr="0050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30CC">
        <w:rPr>
          <w:rFonts w:ascii="Times New Roman" w:hAnsi="Times New Roman" w:cs="Times New Roman"/>
          <w:bCs/>
          <w:sz w:val="28"/>
          <w:szCs w:val="28"/>
          <w:lang w:val="uk-UA"/>
        </w:rPr>
        <w:t>(зі змінами)</w:t>
      </w:r>
      <w:r w:rsidRPr="005030C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5030CC" w:rsidRDefault="005030CC" w:rsidP="0036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0CC"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 у виконавчих органах Чорноморської міської ради Одеського району Одеської області, реорганізацією  в місцевих органах виконавчої влади, з метою активізації заходів щодо забезпечення надходжень до бюджету Чорноморської міської територіальної громади, беручи до уваги  листи Головного управління ДПС в Одеській області від 25.04.2025 № ВХ-на-ВИХ-ІНЦ-814-2025-150-2025 та Головного управління ПФУ в Одеській області від 02.05.2025 № ВХ-на-ВИХ-ІНЦ-1318-2025-160-2025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необхідність у внесенні змін до </w:t>
      </w:r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складу міської робочої групи з питань погашення заборгованості по податках, зборах та інших обов’язкових </w:t>
      </w:r>
      <w:proofErr w:type="spellStart"/>
      <w:r w:rsidRPr="005030CC">
        <w:rPr>
          <w:rFonts w:ascii="Times New Roman" w:hAnsi="Times New Roman" w:cs="Times New Roman"/>
          <w:sz w:val="28"/>
          <w:szCs w:val="28"/>
          <w:lang w:val="uk-UA"/>
        </w:rPr>
        <w:t>платежах</w:t>
      </w:r>
      <w:proofErr w:type="spellEnd"/>
      <w:r w:rsidRPr="005030CC"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суб’єктами господарювання, затвердженого рішенням виконавчого комітету Чорноморської міської ради Одеської області від 03.09.2020 № 162</w:t>
      </w:r>
      <w:r w:rsidRPr="005030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030CC">
        <w:rPr>
          <w:rFonts w:ascii="Times New Roman" w:hAnsi="Times New Roman" w:cs="Times New Roman"/>
          <w:bCs/>
          <w:sz w:val="28"/>
          <w:szCs w:val="28"/>
          <w:lang w:val="uk-UA"/>
        </w:rPr>
        <w:t>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 цією метою підготовлений відповідний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виконавчого комітету. Зміни у персональному складі робочої групи наведені у порівняльній таблиці до пояснювальної записки.</w:t>
      </w:r>
    </w:p>
    <w:p w:rsid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Начальник фінансового управління                             Ольга ЯКОВЕНКО</w:t>
      </w:r>
      <w:bookmarkStart w:id="0" w:name="_GoBack"/>
      <w:bookmarkEnd w:id="0"/>
    </w:p>
    <w:p w:rsidR="005030CC" w:rsidRPr="005030CC" w:rsidRDefault="005030CC" w:rsidP="00503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30CC" w:rsidRPr="0050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FE"/>
    <w:rsid w:val="003600FE"/>
    <w:rsid w:val="005030CC"/>
    <w:rsid w:val="00D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A18B-3C83-45F0-A3D2-52F36025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220FU11</cp:lastModifiedBy>
  <cp:revision>1</cp:revision>
  <dcterms:created xsi:type="dcterms:W3CDTF">2025-09-09T12:27:00Z</dcterms:created>
  <dcterms:modified xsi:type="dcterms:W3CDTF">2025-09-09T12:44:00Z</dcterms:modified>
</cp:coreProperties>
</file>