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71614730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8369F4" w:rsidRPr="008369F4">
        <w:rPr>
          <w:rFonts w:ascii="Times New Roman" w:hAnsi="Times New Roman" w:cs="Times New Roman"/>
          <w:b/>
          <w:sz w:val="32"/>
          <w:szCs w:val="32"/>
          <w:lang w:val="uk-UA"/>
        </w:rPr>
        <w:t>16</w:t>
      </w:r>
      <w:r w:rsidR="00717710" w:rsidRPr="008369F4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  <w:r w:rsidR="008369F4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D1F0EEC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</w:t>
      </w:r>
      <w:r w:rsidR="006152B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71AE">
        <w:rPr>
          <w:rFonts w:ascii="Times New Roman" w:hAnsi="Times New Roman" w:cs="Times New Roman"/>
          <w:sz w:val="24"/>
          <w:szCs w:val="24"/>
          <w:lang w:val="uk-UA"/>
        </w:rPr>
        <w:t xml:space="preserve"> (каб. 400)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14:paraId="5CF748BD" w14:textId="72D2B4B3" w:rsidR="00B00EB4" w:rsidRDefault="00F16A36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="008369F4"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8369F4"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186B2D0B" w14:textId="77777777" w:rsidR="008369F4" w:rsidRPr="008369F4" w:rsidRDefault="008369F4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D74D3DC" w14:textId="77777777" w:rsidR="008369F4" w:rsidRPr="00D16B39" w:rsidRDefault="008369F4" w:rsidP="008369F4">
      <w:pPr>
        <w:pStyle w:val="a4"/>
        <w:numPr>
          <w:ilvl w:val="0"/>
          <w:numId w:val="42"/>
        </w:numPr>
        <w:spacing w:after="160" w:line="259" w:lineRule="auto"/>
        <w:ind w:left="0" w:firstLine="426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внесення змін до Міської цільової програми з функціонування інтегрованої системи відеоспостереження та </w:t>
      </w:r>
      <w:proofErr w:type="spellStart"/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>відеоаналітики</w:t>
      </w:r>
      <w:proofErr w:type="spellEnd"/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 на  2023 — 2025  роки, затвердженої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20.12.2022  № 279-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VIII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(зі змінами).</w:t>
      </w:r>
    </w:p>
    <w:p w14:paraId="24A64A67" w14:textId="69379DD1" w:rsidR="008369F4" w:rsidRPr="00E9129A" w:rsidRDefault="008369F4" w:rsidP="008369F4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</w:t>
      </w:r>
    </w:p>
    <w:p w14:paraId="05F0ABA7" w14:textId="71F075DC" w:rsidR="00B35819" w:rsidRDefault="008369F4" w:rsidP="00B35819">
      <w:pPr>
        <w:pStyle w:val="a4"/>
        <w:numPr>
          <w:ilvl w:val="0"/>
          <w:numId w:val="42"/>
        </w:numPr>
        <w:suppressAutoHyphens/>
        <w:spacing w:after="160" w:line="259" w:lineRule="auto"/>
        <w:ind w:left="0" w:firstLine="426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      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>№ 737-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VIII</w:t>
      </w:r>
      <w:r w:rsidRPr="00D16B3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(зі змінами).</w:t>
      </w:r>
    </w:p>
    <w:p w14:paraId="1029E758" w14:textId="77777777" w:rsidR="00B35819" w:rsidRPr="00B35819" w:rsidRDefault="00B35819" w:rsidP="00B35819">
      <w:pPr>
        <w:pStyle w:val="a4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</w:p>
    <w:p w14:paraId="30E65A7B" w14:textId="7183108D" w:rsidR="00B35819" w:rsidRDefault="00B35819" w:rsidP="00B35819">
      <w:pPr>
        <w:pStyle w:val="a4"/>
        <w:numPr>
          <w:ilvl w:val="0"/>
          <w:numId w:val="42"/>
        </w:numPr>
        <w:suppressAutoHyphens/>
        <w:spacing w:after="160" w:line="259" w:lineRule="auto"/>
        <w:ind w:left="0" w:firstLine="426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  <w:r w:rsidRPr="00B3581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 xml:space="preserve">  </w:t>
      </w:r>
      <w:r w:rsidRPr="00B3581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>№ 27-VIII (зі змінами).</w:t>
      </w:r>
    </w:p>
    <w:p w14:paraId="5757D46B" w14:textId="77777777" w:rsidR="00B35819" w:rsidRPr="00B35819" w:rsidRDefault="00B35819" w:rsidP="00B35819">
      <w:pPr>
        <w:pStyle w:val="a4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</w:p>
    <w:p w14:paraId="4C1EDED8" w14:textId="7905833F" w:rsidR="00B35819" w:rsidRPr="00B35819" w:rsidRDefault="00B35819" w:rsidP="00B35819">
      <w:pPr>
        <w:pStyle w:val="a4"/>
        <w:numPr>
          <w:ilvl w:val="0"/>
          <w:numId w:val="42"/>
        </w:numPr>
        <w:suppressAutoHyphens/>
        <w:spacing w:after="160" w:line="259" w:lineRule="auto"/>
        <w:ind w:left="0" w:firstLine="426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  <w:r w:rsidRPr="00B35819"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  <w:t>Про внесення змін до  Міської програми "Здоров'я населення Чорноморської  міської територіальної громади на 2021-2025 роки", затвердженої рішенням Чорноморської міської ради Одеського району  Одеської області від 24.12.2020 № 17 –VIІІ (зі змінами).</w:t>
      </w:r>
    </w:p>
    <w:p w14:paraId="46107347" w14:textId="702B1F71" w:rsidR="008369F4" w:rsidRPr="00D16B39" w:rsidRDefault="008369F4" w:rsidP="008369F4">
      <w:pPr>
        <w:pStyle w:val="a4"/>
        <w:suppressAutoHyphens/>
        <w:spacing w:after="160" w:line="259" w:lineRule="auto"/>
        <w:ind w:left="426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</w:t>
      </w:r>
    </w:p>
    <w:p w14:paraId="00235472" w14:textId="77777777" w:rsidR="008369F4" w:rsidRDefault="008369F4" w:rsidP="008369F4">
      <w:pPr>
        <w:pStyle w:val="a4"/>
        <w:numPr>
          <w:ilvl w:val="0"/>
          <w:numId w:val="42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внесення змін до Міської   цільової   програми соціального захисту та надання соціальних послуг населенню Чорноморської міської територіальної  громади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</w:t>
      </w:r>
      <w:r w:rsidRPr="00D16B39">
        <w:rPr>
          <w:rFonts w:ascii="Times New Roman" w:eastAsia="Calibri" w:hAnsi="Times New Roman" w:cs="Times New Roman"/>
          <w:sz w:val="24"/>
          <w:szCs w:val="24"/>
          <w:lang w:val="uk-UA"/>
        </w:rPr>
        <w:t>2021-2025 роки, затвердженої рішенням Чорноморської міської ради  Одеського району Одеської області від 24.12.2020 № 16-VIІІ  (зі змінами).</w:t>
      </w:r>
    </w:p>
    <w:p w14:paraId="3E185100" w14:textId="6AE78D6E" w:rsidR="008369F4" w:rsidRDefault="008369F4" w:rsidP="008369F4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 w14:paraId="45E84BEF" w14:textId="77777777" w:rsidR="008369F4" w:rsidRDefault="008369F4" w:rsidP="008369F4">
      <w:pPr>
        <w:pStyle w:val="a4"/>
        <w:numPr>
          <w:ilvl w:val="0"/>
          <w:numId w:val="42"/>
        </w:numPr>
        <w:tabs>
          <w:tab w:val="left" w:pos="360"/>
          <w:tab w:val="left" w:pos="709"/>
          <w:tab w:val="left" w:pos="993"/>
        </w:tabs>
        <w:spacing w:after="160" w:line="259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80E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</w:t>
      </w:r>
      <w:r w:rsidRPr="00D80E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внесення змін до рішення Чорноморської міської ради Одеського району Одеської області від 23.12.2024 № 754–VІII "Про </w:t>
      </w:r>
      <w:r w:rsidRPr="00D80EEC">
        <w:rPr>
          <w:rFonts w:ascii="Times New Roman" w:eastAsia="Calibri" w:hAnsi="Times New Roman" w:cs="Times New Roman"/>
          <w:sz w:val="24"/>
          <w:szCs w:val="24"/>
          <w:lang w:val="uk-UA"/>
        </w:rPr>
        <w:t>бюджет Чорноморської міської територіальної громади на 2025 рік</w:t>
      </w:r>
      <w:r w:rsidRPr="00D80EEC">
        <w:rPr>
          <w:rFonts w:ascii="Times New Roman" w:eastAsia="Times New Roman" w:hAnsi="Times New Roman" w:cs="Times New Roman"/>
          <w:sz w:val="24"/>
          <w:szCs w:val="24"/>
          <w:lang w:val="uk-UA"/>
        </w:rPr>
        <w:t>" (зі змінами)</w:t>
      </w:r>
      <w:r w:rsidRPr="00D80EE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D9E0740" w14:textId="7D975916" w:rsidR="008369F4" w:rsidRPr="00D80EEC" w:rsidRDefault="008369F4" w:rsidP="008369F4">
      <w:pPr>
        <w:pStyle w:val="a4"/>
        <w:tabs>
          <w:tab w:val="left" w:pos="360"/>
          <w:tab w:val="left" w:pos="851"/>
          <w:tab w:val="left" w:pos="993"/>
        </w:tabs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14:paraId="0288E3AB" w14:textId="77777777" w:rsidR="008369F4" w:rsidRDefault="008369F4" w:rsidP="008369F4">
      <w:pPr>
        <w:pStyle w:val="a4"/>
        <w:numPr>
          <w:ilvl w:val="0"/>
          <w:numId w:val="42"/>
        </w:numPr>
        <w:tabs>
          <w:tab w:val="left" w:pos="709"/>
        </w:tabs>
        <w:spacing w:after="160" w:line="259" w:lineRule="auto"/>
        <w:ind w:left="0" w:right="-3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309">
        <w:rPr>
          <w:rFonts w:ascii="Times New Roman" w:eastAsia="Calibri" w:hAnsi="Times New Roman" w:cs="Times New Roman"/>
          <w:sz w:val="24"/>
          <w:szCs w:val="24"/>
          <w:lang w:val="uk-UA"/>
        </w:rPr>
        <w:t>Про набуття права комунальної власності на новостворене майно  -  захисну  споруду цивільного захисту подвійного призначення</w:t>
      </w:r>
      <w:r w:rsidRPr="00EE330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FD9D95" w14:textId="1754BE69" w:rsidR="008369F4" w:rsidRPr="00EE3309" w:rsidRDefault="008369F4" w:rsidP="008369F4">
      <w:pPr>
        <w:pStyle w:val="a4"/>
        <w:tabs>
          <w:tab w:val="left" w:pos="4678"/>
        </w:tabs>
        <w:spacing w:after="160" w:line="259" w:lineRule="auto"/>
        <w:ind w:right="-3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14:paraId="0F9314F4" w14:textId="77777777" w:rsidR="008369F4" w:rsidRDefault="008369F4" w:rsidP="008369F4">
      <w:pPr>
        <w:pStyle w:val="a4"/>
        <w:numPr>
          <w:ilvl w:val="0"/>
          <w:numId w:val="42"/>
        </w:numPr>
        <w:spacing w:after="160" w:line="259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66A9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надання згоди на безоплатне  прийняття до комунальної власності Чорноморської міської територіальної громади індивідуально визначеного  майна від Миколаївської міської ради та визначення балансоутримувача майна. </w:t>
      </w:r>
    </w:p>
    <w:p w14:paraId="0A28033C" w14:textId="5501FF2A" w:rsidR="008369F4" w:rsidRPr="00F201FA" w:rsidRDefault="008369F4" w:rsidP="008369F4">
      <w:pPr>
        <w:pStyle w:val="a4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14:paraId="3C10D263" w14:textId="092C7574" w:rsidR="008369F4" w:rsidRDefault="008369F4" w:rsidP="008369F4">
      <w:pPr>
        <w:pStyle w:val="a4"/>
        <w:numPr>
          <w:ilvl w:val="0"/>
          <w:numId w:val="42"/>
        </w:numPr>
        <w:spacing w:after="160" w:line="259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201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включення іншого окремого  індивідуально визначеного майна (транспортного засобу) до Переліку  другого  типу. </w:t>
      </w:r>
    </w:p>
    <w:p w14:paraId="40503C5A" w14:textId="77777777" w:rsidR="003A5920" w:rsidRPr="003A5920" w:rsidRDefault="003A5920" w:rsidP="003A592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910692D" w14:textId="77777777" w:rsidR="003A5920" w:rsidRPr="003A5920" w:rsidRDefault="003A5920" w:rsidP="003A5920">
      <w:pPr>
        <w:pStyle w:val="a4"/>
        <w:numPr>
          <w:ilvl w:val="0"/>
          <w:numId w:val="42"/>
        </w:numPr>
        <w:tabs>
          <w:tab w:val="left" w:pos="709"/>
          <w:tab w:val="left" w:pos="4962"/>
        </w:tabs>
        <w:ind w:left="142" w:firstLine="21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59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виключення об’єкта  комунальної власності  з Переліку другого типу (частина нежитлового приміщення загальною площею 14,2 </w:t>
      </w:r>
      <w:proofErr w:type="spellStart"/>
      <w:r w:rsidRPr="003A5920">
        <w:rPr>
          <w:rFonts w:ascii="Times New Roman" w:eastAsia="Calibri" w:hAnsi="Times New Roman" w:cs="Times New Roman"/>
          <w:sz w:val="24"/>
          <w:szCs w:val="24"/>
          <w:lang w:val="uk-UA"/>
        </w:rPr>
        <w:t>кв.м</w:t>
      </w:r>
      <w:proofErr w:type="spellEnd"/>
      <w:r w:rsidRPr="003A59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по вул. Захисників України, 3  у м. Чорноморську).</w:t>
      </w:r>
    </w:p>
    <w:p w14:paraId="09A2A994" w14:textId="77777777" w:rsidR="003A5920" w:rsidRDefault="003A5920" w:rsidP="003A5920">
      <w:pPr>
        <w:pStyle w:val="a4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80E95D1" w14:textId="77777777" w:rsidR="003A5920" w:rsidRPr="003A5920" w:rsidRDefault="003A5920" w:rsidP="003A5920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BD2A556" w14:textId="62EE636D" w:rsidR="00B00EB4" w:rsidRPr="00FB6B19" w:rsidRDefault="008369F4" w:rsidP="00FB6B19">
      <w:pPr>
        <w:pStyle w:val="a4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sectPr w:rsidR="00B00EB4" w:rsidRPr="00FB6B19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10"/>
  </w:num>
  <w:num w:numId="5">
    <w:abstractNumId w:val="37"/>
  </w:num>
  <w:num w:numId="6">
    <w:abstractNumId w:val="1"/>
  </w:num>
  <w:num w:numId="7">
    <w:abstractNumId w:val="2"/>
  </w:num>
  <w:num w:numId="8">
    <w:abstractNumId w:val="39"/>
  </w:num>
  <w:num w:numId="9">
    <w:abstractNumId w:val="26"/>
  </w:num>
  <w:num w:numId="10">
    <w:abstractNumId w:val="9"/>
  </w:num>
  <w:num w:numId="11">
    <w:abstractNumId w:val="34"/>
  </w:num>
  <w:num w:numId="12">
    <w:abstractNumId w:val="19"/>
  </w:num>
  <w:num w:numId="13">
    <w:abstractNumId w:val="5"/>
  </w:num>
  <w:num w:numId="14">
    <w:abstractNumId w:val="35"/>
  </w:num>
  <w:num w:numId="15">
    <w:abstractNumId w:val="0"/>
  </w:num>
  <w:num w:numId="16">
    <w:abstractNumId w:val="3"/>
  </w:num>
  <w:num w:numId="17">
    <w:abstractNumId w:val="32"/>
  </w:num>
  <w:num w:numId="18">
    <w:abstractNumId w:val="11"/>
  </w:num>
  <w:num w:numId="19">
    <w:abstractNumId w:val="28"/>
  </w:num>
  <w:num w:numId="20">
    <w:abstractNumId w:val="38"/>
  </w:num>
  <w:num w:numId="21">
    <w:abstractNumId w:val="27"/>
  </w:num>
  <w:num w:numId="22">
    <w:abstractNumId w:val="12"/>
  </w:num>
  <w:num w:numId="23">
    <w:abstractNumId w:val="22"/>
  </w:num>
  <w:num w:numId="24">
    <w:abstractNumId w:val="18"/>
  </w:num>
  <w:num w:numId="25">
    <w:abstractNumId w:val="7"/>
  </w:num>
  <w:num w:numId="26">
    <w:abstractNumId w:val="25"/>
  </w:num>
  <w:num w:numId="27">
    <w:abstractNumId w:val="8"/>
  </w:num>
  <w:num w:numId="28">
    <w:abstractNumId w:val="6"/>
  </w:num>
  <w:num w:numId="29">
    <w:abstractNumId w:val="14"/>
  </w:num>
  <w:num w:numId="30">
    <w:abstractNumId w:val="40"/>
  </w:num>
  <w:num w:numId="31">
    <w:abstractNumId w:val="4"/>
  </w:num>
  <w:num w:numId="32">
    <w:abstractNumId w:val="15"/>
  </w:num>
  <w:num w:numId="33">
    <w:abstractNumId w:val="17"/>
  </w:num>
  <w:num w:numId="34">
    <w:abstractNumId w:val="16"/>
  </w:num>
  <w:num w:numId="35">
    <w:abstractNumId w:val="23"/>
  </w:num>
  <w:num w:numId="36">
    <w:abstractNumId w:val="24"/>
  </w:num>
  <w:num w:numId="37">
    <w:abstractNumId w:val="36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0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5920"/>
    <w:rsid w:val="003A6E65"/>
    <w:rsid w:val="003C1434"/>
    <w:rsid w:val="003C21F7"/>
    <w:rsid w:val="003E50D5"/>
    <w:rsid w:val="003E5537"/>
    <w:rsid w:val="003E7EE0"/>
    <w:rsid w:val="003F4D33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410A"/>
    <w:rsid w:val="008E6EFC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A046A1"/>
    <w:rsid w:val="00A317AF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95"/>
    <w:rsid w:val="00BA79AC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204</cp:revision>
  <cp:lastPrinted>2025-10-15T05:19:00Z</cp:lastPrinted>
  <dcterms:created xsi:type="dcterms:W3CDTF">2023-12-25T05:34:00Z</dcterms:created>
  <dcterms:modified xsi:type="dcterms:W3CDTF">2025-10-15T05:19:00Z</dcterms:modified>
</cp:coreProperties>
</file>