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671A" w14:textId="77777777" w:rsidR="00084241" w:rsidRPr="00E81BED" w:rsidRDefault="00084241" w:rsidP="00E81BED">
      <w:pPr>
        <w:rPr>
          <w:b/>
          <w:i/>
          <w:spacing w:val="-6"/>
          <w:sz w:val="24"/>
        </w:rPr>
      </w:pPr>
    </w:p>
    <w:p w14:paraId="6CB9C2F1" w14:textId="3E1B6632" w:rsidR="00E81BED" w:rsidRPr="00C2353A" w:rsidRDefault="00E81BED" w:rsidP="00E81BED">
      <w:pPr>
        <w:pStyle w:val="2"/>
        <w:ind w:left="4932" w:hanging="112"/>
        <w:contextualSpacing/>
        <w:rPr>
          <w:b w:val="0"/>
          <w:bCs w:val="0"/>
          <w:i w:val="0"/>
          <w:sz w:val="24"/>
          <w:szCs w:val="24"/>
          <w:lang w:val="ru-RU"/>
        </w:rPr>
      </w:pPr>
      <w:r w:rsidRPr="00E81BED">
        <w:rPr>
          <w:b w:val="0"/>
          <w:bCs w:val="0"/>
          <w:i w:val="0"/>
          <w:sz w:val="24"/>
          <w:szCs w:val="24"/>
        </w:rPr>
        <w:t xml:space="preserve">            Додаток </w:t>
      </w:r>
      <w:r w:rsidR="00C2353A">
        <w:rPr>
          <w:b w:val="0"/>
          <w:bCs w:val="0"/>
          <w:i w:val="0"/>
          <w:sz w:val="24"/>
          <w:szCs w:val="24"/>
          <w:lang w:val="ru-RU"/>
        </w:rPr>
        <w:t>2</w:t>
      </w:r>
    </w:p>
    <w:p w14:paraId="2D789535" w14:textId="77777777" w:rsidR="00E81BED" w:rsidRPr="00E81BED" w:rsidRDefault="00E81BED" w:rsidP="00E81BED">
      <w:pPr>
        <w:pStyle w:val="2"/>
        <w:ind w:left="5640"/>
        <w:contextualSpacing/>
        <w:rPr>
          <w:b w:val="0"/>
          <w:bCs w:val="0"/>
          <w:i w:val="0"/>
          <w:sz w:val="24"/>
          <w:szCs w:val="24"/>
        </w:rPr>
      </w:pPr>
      <w:r w:rsidRPr="00E81BED">
        <w:rPr>
          <w:b w:val="0"/>
          <w:bCs w:val="0"/>
          <w:i w:val="0"/>
          <w:sz w:val="24"/>
          <w:szCs w:val="24"/>
        </w:rPr>
        <w:t>до рішення виконавчого комітету</w:t>
      </w:r>
    </w:p>
    <w:p w14:paraId="0600DD43" w14:textId="248B8F7F" w:rsidR="00E81BED" w:rsidRPr="00E81BED" w:rsidRDefault="00E81BED" w:rsidP="00E81BED">
      <w:pPr>
        <w:pStyle w:val="2"/>
        <w:ind w:left="5640"/>
        <w:contextualSpacing/>
        <w:rPr>
          <w:b w:val="0"/>
          <w:bCs w:val="0"/>
          <w:i w:val="0"/>
          <w:sz w:val="24"/>
          <w:szCs w:val="24"/>
        </w:rPr>
      </w:pPr>
      <w:r w:rsidRPr="00E81BED">
        <w:rPr>
          <w:b w:val="0"/>
          <w:bCs w:val="0"/>
          <w:i w:val="0"/>
          <w:sz w:val="24"/>
          <w:szCs w:val="24"/>
        </w:rPr>
        <w:t xml:space="preserve"> Чорноморської  міської ради</w:t>
      </w:r>
    </w:p>
    <w:p w14:paraId="0A8D8DF8" w14:textId="77777777" w:rsidR="000A4E35" w:rsidRDefault="000A4E35" w:rsidP="000A4E35">
      <w:pPr>
        <w:pStyle w:val="2"/>
        <w:ind w:left="5640"/>
        <w:contextualSpacing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i w:val="0"/>
          <w:sz w:val="24"/>
          <w:szCs w:val="24"/>
        </w:rPr>
        <w:t>від</w:t>
      </w:r>
      <w:r>
        <w:rPr>
          <w:b w:val="0"/>
          <w:bCs w:val="0"/>
          <w:i w:val="0"/>
          <w:sz w:val="24"/>
          <w:szCs w:val="24"/>
          <w:lang w:val="en-US"/>
        </w:rPr>
        <w:t xml:space="preserve">  17</w:t>
      </w:r>
      <w:r>
        <w:rPr>
          <w:b w:val="0"/>
          <w:bCs w:val="0"/>
          <w:i w:val="0"/>
          <w:sz w:val="24"/>
          <w:szCs w:val="24"/>
        </w:rPr>
        <w:t>.</w:t>
      </w:r>
      <w:r>
        <w:rPr>
          <w:b w:val="0"/>
          <w:bCs w:val="0"/>
          <w:i w:val="0"/>
          <w:sz w:val="24"/>
          <w:szCs w:val="24"/>
          <w:lang w:val="en-US"/>
        </w:rPr>
        <w:t>10</w:t>
      </w:r>
      <w:r>
        <w:rPr>
          <w:b w:val="0"/>
          <w:bCs w:val="0"/>
          <w:i w:val="0"/>
          <w:sz w:val="24"/>
          <w:szCs w:val="24"/>
        </w:rPr>
        <w:t>.2025 №</w:t>
      </w:r>
      <w:r>
        <w:rPr>
          <w:b w:val="0"/>
          <w:bCs w:val="0"/>
          <w:i w:val="0"/>
          <w:sz w:val="24"/>
          <w:szCs w:val="24"/>
          <w:lang w:val="en-US"/>
        </w:rPr>
        <w:t xml:space="preserve">  375</w:t>
      </w:r>
    </w:p>
    <w:p w14:paraId="0D70D293" w14:textId="77777777" w:rsidR="00084241" w:rsidRPr="00E81BED" w:rsidRDefault="00084241" w:rsidP="00E81BED">
      <w:pPr>
        <w:pStyle w:val="2"/>
        <w:rPr>
          <w:b w:val="0"/>
          <w:bCs w:val="0"/>
          <w:sz w:val="24"/>
          <w:szCs w:val="24"/>
        </w:rPr>
      </w:pPr>
    </w:p>
    <w:p w14:paraId="3C4B0780" w14:textId="77777777" w:rsidR="00084241" w:rsidRPr="00E81BED" w:rsidRDefault="00084241" w:rsidP="00E81BED">
      <w:pPr>
        <w:suppressAutoHyphens/>
        <w:autoSpaceDE w:val="0"/>
        <w:jc w:val="center"/>
        <w:rPr>
          <w:rFonts w:eastAsia="SimSun"/>
          <w:b/>
          <w:bCs/>
          <w:iCs/>
          <w:kern w:val="2"/>
          <w:sz w:val="24"/>
          <w:lang w:eastAsia="hi-IN" w:bidi="hi-IN"/>
        </w:rPr>
      </w:pPr>
      <w:r w:rsidRPr="00E81BED">
        <w:rPr>
          <w:rFonts w:eastAsia="SimSun"/>
          <w:b/>
          <w:bCs/>
          <w:iCs/>
          <w:kern w:val="2"/>
          <w:sz w:val="24"/>
          <w:lang w:eastAsia="hi-IN" w:bidi="hi-IN"/>
        </w:rPr>
        <w:t>ПОЛОЖЕННЯ</w:t>
      </w:r>
    </w:p>
    <w:p w14:paraId="256B98E3" w14:textId="77777777" w:rsidR="00084241" w:rsidRPr="00E81BED" w:rsidRDefault="00084241" w:rsidP="00E81BED">
      <w:pPr>
        <w:suppressAutoHyphens/>
        <w:autoSpaceDE w:val="0"/>
        <w:jc w:val="center"/>
        <w:rPr>
          <w:b/>
          <w:color w:val="000000"/>
          <w:sz w:val="24"/>
        </w:rPr>
      </w:pPr>
      <w:r w:rsidRPr="00E81BED">
        <w:rPr>
          <w:b/>
          <w:bCs/>
          <w:iCs/>
          <w:sz w:val="24"/>
        </w:rPr>
        <w:t xml:space="preserve">про </w:t>
      </w:r>
      <w:r w:rsidRPr="00E81BED">
        <w:rPr>
          <w:b/>
          <w:color w:val="000000"/>
          <w:sz w:val="24"/>
        </w:rPr>
        <w:t>Інвестиційну раду Чорноморської міської територіальної громади</w:t>
      </w:r>
    </w:p>
    <w:p w14:paraId="2BD4F8B5" w14:textId="7306892B" w:rsidR="00084241" w:rsidRPr="00E81BED" w:rsidRDefault="00084241" w:rsidP="00E81BED">
      <w:pPr>
        <w:suppressAutoHyphens/>
        <w:autoSpaceDE w:val="0"/>
        <w:jc w:val="center"/>
        <w:rPr>
          <w:b/>
          <w:color w:val="000000"/>
          <w:sz w:val="24"/>
        </w:rPr>
      </w:pPr>
      <w:r w:rsidRPr="00E81BED">
        <w:rPr>
          <w:b/>
          <w:color w:val="000000"/>
          <w:sz w:val="24"/>
        </w:rPr>
        <w:t>(</w:t>
      </w:r>
      <w:r w:rsidR="00E81BED" w:rsidRPr="00E81BED">
        <w:rPr>
          <w:b/>
          <w:color w:val="000000"/>
          <w:sz w:val="24"/>
        </w:rPr>
        <w:t>нова редакція</w:t>
      </w:r>
      <w:r w:rsidRPr="00E81BED">
        <w:rPr>
          <w:b/>
          <w:color w:val="000000"/>
          <w:sz w:val="24"/>
        </w:rPr>
        <w:t>)</w:t>
      </w:r>
    </w:p>
    <w:p w14:paraId="24561318" w14:textId="77777777" w:rsidR="00084241" w:rsidRPr="00E81BED" w:rsidRDefault="00084241" w:rsidP="00E81BED">
      <w:pPr>
        <w:suppressAutoHyphens/>
        <w:autoSpaceDE w:val="0"/>
        <w:jc w:val="center"/>
        <w:rPr>
          <w:b/>
          <w:bCs/>
          <w:i/>
          <w:sz w:val="24"/>
        </w:rPr>
      </w:pPr>
    </w:p>
    <w:p w14:paraId="1527434F" w14:textId="6E4BC098" w:rsidR="00084241" w:rsidRPr="00E81BED" w:rsidRDefault="00CC7764" w:rsidP="00E81BED">
      <w:pPr>
        <w:suppressAutoHyphens/>
        <w:autoSpaceDE w:val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Розділ </w:t>
      </w:r>
      <w:r w:rsidR="00461464">
        <w:rPr>
          <w:b/>
          <w:bCs/>
          <w:sz w:val="24"/>
        </w:rPr>
        <w:t xml:space="preserve">І. </w:t>
      </w:r>
      <w:r w:rsidR="00084241" w:rsidRPr="00E81BED">
        <w:rPr>
          <w:b/>
          <w:bCs/>
          <w:sz w:val="24"/>
        </w:rPr>
        <w:t>Загальні положення</w:t>
      </w:r>
    </w:p>
    <w:p w14:paraId="1E4DDB09" w14:textId="3FC8B2C5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 xml:space="preserve">1. </w:t>
      </w:r>
      <w:r w:rsidRPr="00E81BED">
        <w:rPr>
          <w:color w:val="000000"/>
          <w:sz w:val="24"/>
        </w:rPr>
        <w:t>Інвестиційна рада Чорноморської міської територіальної громади</w:t>
      </w:r>
      <w:r w:rsidRPr="00E81BED">
        <w:rPr>
          <w:sz w:val="24"/>
        </w:rPr>
        <w:t xml:space="preserve"> (далі – Рада) є тимчасовим консультативно-дорадчим органом виконавчого комітету Чорноморської міської ради Одеського району Одеської області, </w:t>
      </w:r>
      <w:r w:rsidR="00CC7764">
        <w:rPr>
          <w:sz w:val="24"/>
        </w:rPr>
        <w:t xml:space="preserve">який </w:t>
      </w:r>
      <w:r w:rsidR="00E81BED">
        <w:rPr>
          <w:sz w:val="24"/>
        </w:rPr>
        <w:t>утворени</w:t>
      </w:r>
      <w:r w:rsidR="00CC7764">
        <w:rPr>
          <w:sz w:val="24"/>
        </w:rPr>
        <w:t>й</w:t>
      </w:r>
      <w:r w:rsidR="00E81BED">
        <w:rPr>
          <w:sz w:val="24"/>
        </w:rPr>
        <w:t xml:space="preserve"> </w:t>
      </w:r>
      <w:r w:rsidRPr="00E81BED">
        <w:rPr>
          <w:sz w:val="24"/>
        </w:rPr>
        <w:t xml:space="preserve">з метою забезпечення узгодження стратегічних пріоритетів здійснення публічних інвестицій на місцевому </w:t>
      </w:r>
      <w:r w:rsidRPr="003825EF">
        <w:rPr>
          <w:sz w:val="24"/>
        </w:rPr>
        <w:t>та регіональному рівнях,</w:t>
      </w:r>
      <w:r w:rsidRPr="00E81BED">
        <w:rPr>
          <w:sz w:val="24"/>
        </w:rPr>
        <w:t xml:space="preserve"> а також підвищення прозорості та ефективності управління ними.</w:t>
      </w:r>
    </w:p>
    <w:p w14:paraId="2BD897A0" w14:textId="2C1FFBEA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 xml:space="preserve">2. Рада у своїй діяльності керується Конституцією України, законами України, актами Президента України, Кабінету Міністрів України, </w:t>
      </w:r>
      <w:r w:rsidR="00461464" w:rsidRPr="003825EF">
        <w:rPr>
          <w:sz w:val="24"/>
        </w:rPr>
        <w:t>місцевих державних адміністрацій,</w:t>
      </w:r>
      <w:r w:rsidR="00461464">
        <w:rPr>
          <w:sz w:val="24"/>
        </w:rPr>
        <w:t xml:space="preserve"> </w:t>
      </w:r>
      <w:r w:rsidR="00461464" w:rsidRPr="003825EF">
        <w:rPr>
          <w:sz w:val="24"/>
        </w:rPr>
        <w:t>рішеннями</w:t>
      </w:r>
      <w:r w:rsidRPr="00E81BED">
        <w:rPr>
          <w:sz w:val="24"/>
        </w:rPr>
        <w:t xml:space="preserve"> Чорноморської міської ради, її виконавчого комітету, іншими нормативно-правовими актами та цим Положенням.</w:t>
      </w:r>
    </w:p>
    <w:p w14:paraId="2F3DA72C" w14:textId="77777777" w:rsidR="00084241" w:rsidRPr="00E81BED" w:rsidRDefault="00084241" w:rsidP="00E81BED">
      <w:pPr>
        <w:ind w:firstLine="567"/>
        <w:jc w:val="both"/>
        <w:rPr>
          <w:sz w:val="24"/>
        </w:rPr>
      </w:pPr>
    </w:p>
    <w:p w14:paraId="6B4318DA" w14:textId="0ED90CC5" w:rsidR="00084241" w:rsidRPr="00E81BED" w:rsidRDefault="00CC7764" w:rsidP="00E81BED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 xml:space="preserve">Розділ </w:t>
      </w:r>
      <w:r w:rsidR="00461464">
        <w:rPr>
          <w:b/>
          <w:sz w:val="24"/>
        </w:rPr>
        <w:t xml:space="preserve">ІІ. </w:t>
      </w:r>
      <w:r w:rsidR="00084241" w:rsidRPr="00E81BED">
        <w:rPr>
          <w:b/>
          <w:sz w:val="24"/>
        </w:rPr>
        <w:t>Завдання та функції Ради</w:t>
      </w:r>
    </w:p>
    <w:p w14:paraId="081D432F" w14:textId="5AB90F20" w:rsidR="00084241" w:rsidRPr="00E81BED" w:rsidRDefault="00461464" w:rsidP="00E81BED">
      <w:pPr>
        <w:ind w:firstLine="567"/>
        <w:jc w:val="both"/>
        <w:rPr>
          <w:sz w:val="24"/>
        </w:rPr>
      </w:pPr>
      <w:r>
        <w:rPr>
          <w:sz w:val="24"/>
        </w:rPr>
        <w:t>1</w:t>
      </w:r>
      <w:r w:rsidR="00084241" w:rsidRPr="00E81BED">
        <w:rPr>
          <w:sz w:val="24"/>
        </w:rPr>
        <w:t>. Основними завданнями Ради є:</w:t>
      </w:r>
    </w:p>
    <w:p w14:paraId="65A70969" w14:textId="117D0DDE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 xml:space="preserve">1) сприяння координації дій місцевих органів виконавчої влади та органів місцевого самоврядування Чорноморської міської </w:t>
      </w:r>
      <w:r w:rsidR="00AA4898" w:rsidRPr="003825EF">
        <w:rPr>
          <w:sz w:val="24"/>
        </w:rPr>
        <w:t>територіальної громади</w:t>
      </w:r>
      <w:r w:rsidR="00AA4898">
        <w:rPr>
          <w:sz w:val="24"/>
        </w:rPr>
        <w:t xml:space="preserve"> </w:t>
      </w:r>
      <w:r w:rsidRPr="00E81BED">
        <w:rPr>
          <w:sz w:val="24"/>
        </w:rPr>
        <w:t>з питань узгодження стратегічних пріоритетів здійснення публічних інвестицій Чорноморської міської територіальної громади;</w:t>
      </w:r>
    </w:p>
    <w:p w14:paraId="5420E8D8" w14:textId="7777777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 xml:space="preserve">2) розгляд пропозицій щодо стратегічних пріоритетів здійснення публічних інвестицій на місцевому рівні; </w:t>
      </w:r>
    </w:p>
    <w:p w14:paraId="0D918F4C" w14:textId="7777777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>3) застосування єдиних підходів до визначення основних напрямів для публічного інвестування відповідно до цілей та завдань документів стратегічного планування і реалізації державної регіональної політики;</w:t>
      </w:r>
    </w:p>
    <w:p w14:paraId="24330E82" w14:textId="571D5B6D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>4) забезпечення узгодженості та стратегічної відповідності публічних інвестиційних проєктів та програм публічних інвестицій основним напрямам для публічного інвестування, визначеним середньостроковим планом пріоритетних публічних інвестицій Чорноморської міської територіальної громади;</w:t>
      </w:r>
    </w:p>
    <w:p w14:paraId="55C05808" w14:textId="7777777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>5) підготовка пропозицій щодо підвищення ефективності здійснення публічних інвестицій на місцевому рівні.</w:t>
      </w:r>
    </w:p>
    <w:p w14:paraId="4EFE1DB2" w14:textId="1BB01B8B" w:rsidR="00084241" w:rsidRPr="00E81BED" w:rsidRDefault="00461464" w:rsidP="00E81BED">
      <w:pPr>
        <w:ind w:firstLine="567"/>
        <w:jc w:val="both"/>
        <w:rPr>
          <w:sz w:val="24"/>
        </w:rPr>
      </w:pPr>
      <w:r>
        <w:rPr>
          <w:sz w:val="24"/>
        </w:rPr>
        <w:t>2</w:t>
      </w:r>
      <w:r w:rsidR="00084241" w:rsidRPr="00E81BED">
        <w:rPr>
          <w:sz w:val="24"/>
        </w:rPr>
        <w:t>. Рада відповідно до покладених на неї завдань:</w:t>
      </w:r>
    </w:p>
    <w:p w14:paraId="05C619FF" w14:textId="7777777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>1) розглядає та схвалює середньостроковий план пріоритетних публічних інвестицій Чорноморської міської територіальної громади;</w:t>
      </w:r>
    </w:p>
    <w:p w14:paraId="1BE0076F" w14:textId="7777777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 xml:space="preserve">2) розглядає та схвалює єдиний </w:t>
      </w:r>
      <w:proofErr w:type="spellStart"/>
      <w:r w:rsidRPr="00E81BED">
        <w:rPr>
          <w:sz w:val="24"/>
        </w:rPr>
        <w:t>проєктний</w:t>
      </w:r>
      <w:proofErr w:type="spellEnd"/>
      <w:r w:rsidRPr="00E81BED">
        <w:rPr>
          <w:sz w:val="24"/>
        </w:rPr>
        <w:t xml:space="preserve"> портфель публічних інвестицій Чорноморської міської територіальної громади;</w:t>
      </w:r>
    </w:p>
    <w:p w14:paraId="7C89DED9" w14:textId="7777777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>3) розглядає та схвалює зведений моніторинговий звіт щодо реалізації середньострокового плану пріоритетних публічних інвестицій Чорноморської міської територіальної громади;</w:t>
      </w:r>
    </w:p>
    <w:p w14:paraId="50372D82" w14:textId="651BE228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 xml:space="preserve">4) розглядає пропозиції про включення до єдиного </w:t>
      </w:r>
      <w:proofErr w:type="spellStart"/>
      <w:r w:rsidRPr="00E81BED">
        <w:rPr>
          <w:sz w:val="24"/>
        </w:rPr>
        <w:t>проєктного</w:t>
      </w:r>
      <w:proofErr w:type="spellEnd"/>
      <w:r w:rsidRPr="00E81BED">
        <w:rPr>
          <w:sz w:val="24"/>
        </w:rPr>
        <w:t xml:space="preserve"> портфеля публічних інвестицій Чорноморської міської територіальної громади</w:t>
      </w:r>
      <w:r w:rsidR="00CC7764">
        <w:rPr>
          <w:sz w:val="24"/>
        </w:rPr>
        <w:t xml:space="preserve"> </w:t>
      </w:r>
      <w:r w:rsidRPr="00E81BED">
        <w:rPr>
          <w:sz w:val="24"/>
        </w:rPr>
        <w:t>публічних інвестиційних проєктів та/або програм публічних інвестицій, що пройшли експертну оцінку;</w:t>
      </w:r>
    </w:p>
    <w:p w14:paraId="6FD9A5AC" w14:textId="7777777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>5) розглядає пропозиції та рекомендації місцевої комісії з питань розподілу публічних інвестицій;</w:t>
      </w:r>
    </w:p>
    <w:p w14:paraId="0BB5A256" w14:textId="7777777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>6) проводить аналіз стану справ та причин виникнення проблем у процесі здійснення публічних інвестицій, а також готує та подає на розгляд виконавчому комітету Чорноморської міської ради пропозиції (рекомендації) за результатами своєї діяльності.</w:t>
      </w:r>
    </w:p>
    <w:p w14:paraId="5221719E" w14:textId="77777777" w:rsidR="00084241" w:rsidRPr="00E81BED" w:rsidRDefault="00084241" w:rsidP="00E81BED">
      <w:pPr>
        <w:ind w:firstLine="567"/>
        <w:jc w:val="both"/>
        <w:rPr>
          <w:sz w:val="24"/>
        </w:rPr>
      </w:pPr>
    </w:p>
    <w:p w14:paraId="681092F6" w14:textId="130F038B" w:rsidR="00084241" w:rsidRPr="00E81BED" w:rsidRDefault="00CC7764" w:rsidP="00E81BED">
      <w:pPr>
        <w:ind w:firstLine="567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Розділ </w:t>
      </w:r>
      <w:r w:rsidR="00901705">
        <w:rPr>
          <w:b/>
          <w:sz w:val="24"/>
        </w:rPr>
        <w:t xml:space="preserve">ІІІ. </w:t>
      </w:r>
      <w:r w:rsidR="00084241" w:rsidRPr="00E81BED">
        <w:rPr>
          <w:b/>
          <w:sz w:val="24"/>
        </w:rPr>
        <w:t>Права Ради</w:t>
      </w:r>
    </w:p>
    <w:p w14:paraId="5EE2DC07" w14:textId="51B76476" w:rsidR="00084241" w:rsidRPr="00E81BED" w:rsidRDefault="00901705" w:rsidP="00E81BED">
      <w:pPr>
        <w:ind w:firstLine="567"/>
        <w:jc w:val="both"/>
        <w:rPr>
          <w:sz w:val="24"/>
        </w:rPr>
      </w:pPr>
      <w:r>
        <w:rPr>
          <w:sz w:val="24"/>
        </w:rPr>
        <w:t>1</w:t>
      </w:r>
      <w:r w:rsidR="00084241" w:rsidRPr="00E81BED">
        <w:rPr>
          <w:sz w:val="24"/>
        </w:rPr>
        <w:t>. Рада має право:</w:t>
      </w:r>
    </w:p>
    <w:p w14:paraId="401FF1A1" w14:textId="77777777" w:rsidR="00084241" w:rsidRPr="00E81BED" w:rsidRDefault="00084241" w:rsidP="00E81BED">
      <w:pPr>
        <w:tabs>
          <w:tab w:val="num" w:pos="851"/>
        </w:tabs>
        <w:ind w:firstLine="567"/>
        <w:jc w:val="both"/>
        <w:rPr>
          <w:sz w:val="24"/>
        </w:rPr>
      </w:pPr>
      <w:r w:rsidRPr="00E81BED">
        <w:rPr>
          <w:sz w:val="24"/>
        </w:rPr>
        <w:t>1) залучати до участі у своїй роботі представників місцевих державних адміністрацій, органів місцевого самоврядування, територіальних органів центральних органів виконавчої влади, громадських об’єднань, підприємств, установ та організацій (за погодженням з їх керівниками), а також незалежних експертів (за згодою);</w:t>
      </w:r>
    </w:p>
    <w:p w14:paraId="24857559" w14:textId="77777777" w:rsidR="00084241" w:rsidRPr="00E81BED" w:rsidRDefault="00084241" w:rsidP="00E81BED">
      <w:pPr>
        <w:tabs>
          <w:tab w:val="num" w:pos="851"/>
        </w:tabs>
        <w:ind w:firstLine="567"/>
        <w:jc w:val="both"/>
        <w:rPr>
          <w:sz w:val="24"/>
        </w:rPr>
      </w:pPr>
      <w:r w:rsidRPr="00E81BED">
        <w:rPr>
          <w:sz w:val="24"/>
        </w:rPr>
        <w:t>2) отримувати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14:paraId="2EF3923A" w14:textId="77777777" w:rsidR="00084241" w:rsidRPr="00E81BED" w:rsidRDefault="00084241" w:rsidP="00E81BED">
      <w:pPr>
        <w:tabs>
          <w:tab w:val="num" w:pos="851"/>
        </w:tabs>
        <w:ind w:firstLine="567"/>
        <w:jc w:val="both"/>
        <w:rPr>
          <w:sz w:val="24"/>
        </w:rPr>
      </w:pPr>
      <w:r w:rsidRPr="00E81BED">
        <w:rPr>
          <w:sz w:val="24"/>
        </w:rPr>
        <w:t>3) організовувати проведення нарад та інших заходів.</w:t>
      </w:r>
    </w:p>
    <w:p w14:paraId="513D8C11" w14:textId="2701A046" w:rsidR="00084241" w:rsidRPr="00E81BED" w:rsidRDefault="00901705" w:rsidP="00E81BED">
      <w:pPr>
        <w:tabs>
          <w:tab w:val="num" w:pos="851"/>
        </w:tabs>
        <w:ind w:firstLine="567"/>
        <w:jc w:val="both"/>
        <w:rPr>
          <w:sz w:val="24"/>
        </w:rPr>
      </w:pPr>
      <w:r>
        <w:rPr>
          <w:sz w:val="24"/>
        </w:rPr>
        <w:t>2</w:t>
      </w:r>
      <w:r w:rsidR="00084241" w:rsidRPr="00E81BED">
        <w:rPr>
          <w:sz w:val="24"/>
        </w:rPr>
        <w:t>. Рада під час виконання покладених на неї завдань взаємодіє з державними органами, органами місцевого самоврядування, підприємствами, установами та організаціями.</w:t>
      </w:r>
    </w:p>
    <w:p w14:paraId="41334F94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</w:p>
    <w:p w14:paraId="6880ADB7" w14:textId="1D34285F" w:rsidR="00084241" w:rsidRPr="00E81BED" w:rsidRDefault="00CC7764" w:rsidP="00E81BED">
      <w:pPr>
        <w:ind w:firstLine="567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Розділ </w:t>
      </w:r>
      <w:r w:rsidR="00916FDB">
        <w:rPr>
          <w:b/>
          <w:bCs/>
          <w:iCs/>
          <w:sz w:val="24"/>
          <w:lang w:val="en-US"/>
        </w:rPr>
        <w:t>IV</w:t>
      </w:r>
      <w:r w:rsidR="00916FDB">
        <w:rPr>
          <w:b/>
          <w:bCs/>
          <w:iCs/>
          <w:sz w:val="24"/>
        </w:rPr>
        <w:t xml:space="preserve">. </w:t>
      </w:r>
      <w:r w:rsidR="00084241" w:rsidRPr="00E81BED">
        <w:rPr>
          <w:b/>
          <w:bCs/>
          <w:iCs/>
          <w:sz w:val="24"/>
        </w:rPr>
        <w:t>Склад і організація роботи Ради</w:t>
      </w:r>
    </w:p>
    <w:p w14:paraId="2B95343A" w14:textId="5B8638BB" w:rsidR="00084241" w:rsidRPr="00E81BED" w:rsidRDefault="00916FDB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1</w:t>
      </w:r>
      <w:r w:rsidR="00084241" w:rsidRPr="00E81BED">
        <w:rPr>
          <w:bCs/>
          <w:iCs/>
          <w:sz w:val="24"/>
        </w:rPr>
        <w:t xml:space="preserve">. Рада утворюється у складі голови, </w:t>
      </w:r>
      <w:r w:rsidR="00084241" w:rsidRPr="003825EF">
        <w:rPr>
          <w:bCs/>
          <w:iCs/>
          <w:sz w:val="24"/>
        </w:rPr>
        <w:t>заступників голови,</w:t>
      </w:r>
      <w:r w:rsidR="00084241" w:rsidRPr="00E81BED">
        <w:rPr>
          <w:bCs/>
          <w:iCs/>
          <w:sz w:val="24"/>
        </w:rPr>
        <w:t xml:space="preserve"> секретаря та членів Ради. </w:t>
      </w:r>
    </w:p>
    <w:p w14:paraId="16015A62" w14:textId="797641EB" w:rsidR="00084241" w:rsidRPr="00E81BED" w:rsidRDefault="00916FDB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2</w:t>
      </w:r>
      <w:r w:rsidR="00084241" w:rsidRPr="00E81BED">
        <w:rPr>
          <w:bCs/>
          <w:iCs/>
          <w:sz w:val="24"/>
        </w:rPr>
        <w:t>. Раду очолює її голова. Персональний склад Ради та змін</w:t>
      </w:r>
      <w:r>
        <w:rPr>
          <w:bCs/>
          <w:iCs/>
          <w:sz w:val="24"/>
        </w:rPr>
        <w:t>и</w:t>
      </w:r>
      <w:r w:rsidR="00084241" w:rsidRPr="00E81BED">
        <w:rPr>
          <w:bCs/>
          <w:iCs/>
          <w:sz w:val="24"/>
        </w:rPr>
        <w:t xml:space="preserve"> до нього затверджу</w:t>
      </w:r>
      <w:r w:rsidR="008232B8">
        <w:rPr>
          <w:bCs/>
          <w:iCs/>
          <w:sz w:val="24"/>
        </w:rPr>
        <w:t>ю</w:t>
      </w:r>
      <w:r w:rsidR="00084241" w:rsidRPr="00E81BED">
        <w:rPr>
          <w:bCs/>
          <w:iCs/>
          <w:sz w:val="24"/>
        </w:rPr>
        <w:t>ться рішенням виконавчого комітету Чорноморської міської ради.</w:t>
      </w:r>
    </w:p>
    <w:p w14:paraId="4CF515C0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Голова Ради організовує її роботу, забезпечує виконання покладених на Раду завдань і функцій, головує на її засіданнях, підписує документи, що формуються за результатами роботи Ради.</w:t>
      </w:r>
    </w:p>
    <w:p w14:paraId="715050C5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У разі відсутності голови Ради його обов’язки виконує один із заступників голови Ради.</w:t>
      </w:r>
    </w:p>
    <w:p w14:paraId="31379698" w14:textId="3A2D7A5B" w:rsidR="00084241" w:rsidRPr="00E81BED" w:rsidRDefault="00916FDB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3</w:t>
      </w:r>
      <w:r w:rsidR="00084241" w:rsidRPr="00E81BED">
        <w:rPr>
          <w:bCs/>
          <w:iCs/>
          <w:sz w:val="24"/>
        </w:rPr>
        <w:t>. Секретар Ради:</w:t>
      </w:r>
    </w:p>
    <w:p w14:paraId="3C9916F7" w14:textId="18F3592A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1)</w:t>
      </w:r>
      <w:r w:rsidR="008232B8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готує матеріали, необхідні для роботи Ради;</w:t>
      </w:r>
    </w:p>
    <w:p w14:paraId="5812E216" w14:textId="2F040D6A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2)</w:t>
      </w:r>
      <w:r w:rsidR="008232B8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забезпечує організацію та проведення засідань Ради;</w:t>
      </w:r>
    </w:p>
    <w:p w14:paraId="67785675" w14:textId="1BDDB89E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3)</w:t>
      </w:r>
      <w:r w:rsidR="008232B8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забезпечує інформування членів Ради та всіх запрошених осіб про дату, час та місце проведення засідань Ради;</w:t>
      </w:r>
    </w:p>
    <w:p w14:paraId="0E99B8FF" w14:textId="0EB53B17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4)</w:t>
      </w:r>
      <w:r w:rsidR="008232B8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веде та оформлює протоколи засідань Ради.</w:t>
      </w:r>
    </w:p>
    <w:p w14:paraId="3A944502" w14:textId="357030A2" w:rsidR="008232B8" w:rsidRPr="008232B8" w:rsidRDefault="00084241" w:rsidP="004E0DFA">
      <w:pPr>
        <w:pStyle w:val="a7"/>
        <w:shd w:val="clear" w:color="auto" w:fill="FFFFFF"/>
        <w:spacing w:before="0" w:beforeAutospacing="0" w:after="0" w:afterAutospacing="0"/>
        <w:ind w:right="-284" w:firstLine="567"/>
        <w:jc w:val="both"/>
        <w:rPr>
          <w:color w:val="000000" w:themeColor="text1"/>
          <w:bdr w:val="none" w:sz="0" w:space="0" w:color="auto" w:frame="1"/>
          <w:shd w:val="clear" w:color="auto" w:fill="FFFFFF"/>
        </w:rPr>
      </w:pPr>
      <w:r w:rsidRPr="008232B8">
        <w:rPr>
          <w:bCs/>
          <w:iCs/>
        </w:rPr>
        <w:t>У разі відсутності секретаря Ради, ведення протоколу покладається на члена Ради</w:t>
      </w:r>
      <w:r w:rsidR="008232B8" w:rsidRPr="003825EF">
        <w:rPr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r w:rsidR="004E0DFA" w:rsidRPr="003825EF">
        <w:rPr>
          <w:color w:val="000000" w:themeColor="text1"/>
          <w:bdr w:val="none" w:sz="0" w:space="0" w:color="auto" w:frame="1"/>
          <w:shd w:val="clear" w:color="auto" w:fill="FFFFFF"/>
        </w:rPr>
        <w:t>якого обирають</w:t>
      </w:r>
      <w:r w:rsidR="008232B8" w:rsidRPr="003825EF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C57FA9" w:rsidRPr="003825EF">
        <w:rPr>
          <w:color w:val="000000" w:themeColor="text1"/>
          <w:bdr w:val="none" w:sz="0" w:space="0" w:color="auto" w:frame="1"/>
          <w:shd w:val="clear" w:color="auto" w:fill="FFFFFF"/>
        </w:rPr>
        <w:t xml:space="preserve">шляхом </w:t>
      </w:r>
      <w:r w:rsidR="008232B8" w:rsidRPr="003825EF">
        <w:rPr>
          <w:color w:val="000000" w:themeColor="text1"/>
          <w:bdr w:val="none" w:sz="0" w:space="0" w:color="auto" w:frame="1"/>
          <w:shd w:val="clear" w:color="auto" w:fill="FFFFFF"/>
        </w:rPr>
        <w:t>голосування.</w:t>
      </w:r>
    </w:p>
    <w:p w14:paraId="49FA7FFF" w14:textId="2ABD8B0E" w:rsidR="00084241" w:rsidRPr="00E81BED" w:rsidRDefault="00916FDB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4</w:t>
      </w:r>
      <w:r w:rsidR="00084241" w:rsidRPr="00E81BED">
        <w:rPr>
          <w:bCs/>
          <w:iCs/>
          <w:sz w:val="24"/>
        </w:rPr>
        <w:t>. Член Ради має право:</w:t>
      </w:r>
    </w:p>
    <w:p w14:paraId="2A0D3008" w14:textId="41737685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1)</w:t>
      </w:r>
      <w:r w:rsidR="008232B8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ознайомлюватися з матеріалами, поданими на розгляд Ради, брати участь у їх вивченні та перевірці;</w:t>
      </w:r>
    </w:p>
    <w:p w14:paraId="56F866F1" w14:textId="0E4C7B2C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2)</w:t>
      </w:r>
      <w:r w:rsidR="008232B8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брати участь в ухваленні рекомендацій Ради шляхом голосування;</w:t>
      </w:r>
    </w:p>
    <w:p w14:paraId="129202B2" w14:textId="4E6B84B6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 w:rsidRPr="003825EF">
        <w:rPr>
          <w:bCs/>
          <w:iCs/>
          <w:sz w:val="24"/>
        </w:rPr>
        <w:t>3)</w:t>
      </w:r>
      <w:r w:rsidR="008232B8" w:rsidRPr="003825EF">
        <w:rPr>
          <w:bCs/>
          <w:iCs/>
          <w:sz w:val="24"/>
        </w:rPr>
        <w:t xml:space="preserve"> </w:t>
      </w:r>
      <w:bookmarkStart w:id="0" w:name="_Hlk210310008"/>
      <w:r w:rsidR="00084241" w:rsidRPr="003825EF">
        <w:rPr>
          <w:bCs/>
          <w:iCs/>
          <w:sz w:val="24"/>
        </w:rPr>
        <w:t>викладати письмово окрему думку щодо рекомендацій як додаток до протоколу засідання Ради</w:t>
      </w:r>
      <w:r w:rsidRPr="003825EF">
        <w:rPr>
          <w:bCs/>
          <w:iCs/>
          <w:sz w:val="24"/>
        </w:rPr>
        <w:t xml:space="preserve">. Така окрема думка </w:t>
      </w:r>
      <w:r w:rsidR="00084241" w:rsidRPr="003825EF">
        <w:rPr>
          <w:bCs/>
          <w:iCs/>
          <w:sz w:val="24"/>
        </w:rPr>
        <w:t>є невід’ємною частиною</w:t>
      </w:r>
      <w:r w:rsidRPr="003825EF">
        <w:rPr>
          <w:bCs/>
          <w:iCs/>
          <w:sz w:val="24"/>
        </w:rPr>
        <w:t xml:space="preserve"> протоколу та</w:t>
      </w:r>
      <w:r w:rsidR="00084241" w:rsidRPr="003825EF">
        <w:rPr>
          <w:bCs/>
          <w:iCs/>
          <w:sz w:val="24"/>
        </w:rPr>
        <w:t xml:space="preserve"> подається не пізніше ніж на наступний робочий день після засідання Ради;</w:t>
      </w:r>
    </w:p>
    <w:bookmarkEnd w:id="0"/>
    <w:p w14:paraId="067E23A9" w14:textId="3BD2FC21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4)</w:t>
      </w:r>
      <w:r w:rsidR="008232B8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надавати пропозиції до порядку денного засідання Ради.</w:t>
      </w:r>
    </w:p>
    <w:p w14:paraId="302AB854" w14:textId="56949577" w:rsidR="00084241" w:rsidRPr="00E81BED" w:rsidRDefault="00916FDB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5</w:t>
      </w:r>
      <w:r w:rsidR="00084241" w:rsidRPr="00E81BED">
        <w:rPr>
          <w:bCs/>
          <w:iCs/>
          <w:sz w:val="24"/>
        </w:rPr>
        <w:t>. Член Ради зобов’язаний:</w:t>
      </w:r>
    </w:p>
    <w:p w14:paraId="71EE2F40" w14:textId="603657BD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1)</w:t>
      </w:r>
      <w:r w:rsidR="00C57FA9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брати участь у роботі Ради особисто без права делегування своїх повноважень щодо участі в засіданнях Ради та права голосу на таких засіданнях іншій особі, у тому числі іншому члену Ради;</w:t>
      </w:r>
    </w:p>
    <w:p w14:paraId="5997A80E" w14:textId="20E0625E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2)</w:t>
      </w:r>
      <w:r w:rsidR="00C57FA9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виконувати доручення голови Ради в межах, передбачених цим Положенням.</w:t>
      </w:r>
    </w:p>
    <w:p w14:paraId="2A16FA07" w14:textId="5B68CDBE" w:rsidR="00084241" w:rsidRPr="00E81BED" w:rsidRDefault="00916FDB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6</w:t>
      </w:r>
      <w:r w:rsidR="00084241" w:rsidRPr="00E81BED">
        <w:rPr>
          <w:bCs/>
          <w:iCs/>
          <w:sz w:val="24"/>
        </w:rPr>
        <w:t>. Формою роботи Ради є засідання, що проводяться за рішенням її голови, але не рідше одного разу на квартал.</w:t>
      </w:r>
    </w:p>
    <w:p w14:paraId="4E82A952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Засідання Ради проводить її голова, а в разі його відсутності – один із заступників голови.</w:t>
      </w:r>
    </w:p>
    <w:p w14:paraId="05A69346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Голова Ради може прийняти рішення про проведення засідання у режимі реального часу (онлайн) з використанням відповідних технічних засобів, зокрема через Інтернет, або про участь члена Ради в такому режимі у засіданні.</w:t>
      </w:r>
    </w:p>
    <w:p w14:paraId="626C87CB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lastRenderedPageBreak/>
        <w:t>Матеріали до засідання формуються за пропозиціями членів Ради і повинні містити проєкт порядку денного, інформаційно-аналітичні матеріали та пропозиції до протоколу засідання.</w:t>
      </w:r>
    </w:p>
    <w:p w14:paraId="78A26CC1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Матеріали до засідання надсилаються членам Ради не пізніше ніж за три дні до дати проведення засідання.</w:t>
      </w:r>
    </w:p>
    <w:p w14:paraId="0A332B8B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У разі обґрунтованої необхідності проведення позачергового засідання члени Ради повідомляються про його скликання не пізніше ніж за один день до дати його проведення.</w:t>
      </w:r>
    </w:p>
    <w:p w14:paraId="681A17AF" w14:textId="1A9D3BA9" w:rsidR="00084241" w:rsidRPr="00E81BED" w:rsidRDefault="00916FDB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7</w:t>
      </w:r>
      <w:r w:rsidR="00084241" w:rsidRPr="00E81BED">
        <w:rPr>
          <w:bCs/>
          <w:iCs/>
          <w:sz w:val="24"/>
        </w:rPr>
        <w:t xml:space="preserve">. Засідання Ради вважається </w:t>
      </w:r>
      <w:r w:rsidR="00D04EBC">
        <w:rPr>
          <w:bCs/>
          <w:iCs/>
          <w:sz w:val="24"/>
        </w:rPr>
        <w:t>повноважним</w:t>
      </w:r>
      <w:r w:rsidR="00084241" w:rsidRPr="00E81BED">
        <w:rPr>
          <w:bCs/>
          <w:iCs/>
          <w:sz w:val="24"/>
        </w:rPr>
        <w:t>, якщо на ньому присутні більш як половина її членів.</w:t>
      </w:r>
    </w:p>
    <w:p w14:paraId="4C0B8A83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На своїх засіданнях Рада розглядає пропозиції (рекомендації) з питань, що належать до її компетенції.</w:t>
      </w:r>
    </w:p>
    <w:p w14:paraId="71CD99AE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Пропозиції (рекомендації) вважаються схваленими, якщо за них проголосувало більш як половина присутніх на засіданні членів Ради.</w:t>
      </w:r>
    </w:p>
    <w:p w14:paraId="778D9D19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У разі рівного розподілу голосів вирішальним є голос головуючого на засіданні.</w:t>
      </w:r>
    </w:p>
    <w:p w14:paraId="0ED0AFB6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Член Ради, який не підтримує пропозиції (рекомендації), може викласти у письмовій формі свою окрему думку, яка додається до протоколу засідання.</w:t>
      </w:r>
    </w:p>
    <w:p w14:paraId="76F194AF" w14:textId="7E7CA7FD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 xml:space="preserve">Пропозиції (рекомендації) фіксуються у протоколі засідання, який підписується головуючим на засіданні та секретарем і надсилається усім членам Ради, а також </w:t>
      </w:r>
      <w:r w:rsidR="009567A7" w:rsidRPr="00E81BED">
        <w:rPr>
          <w:bCs/>
          <w:iCs/>
          <w:sz w:val="24"/>
        </w:rPr>
        <w:t xml:space="preserve">виконавчим органам Чорноморської міської ради </w:t>
      </w:r>
      <w:r w:rsidR="009567A7">
        <w:rPr>
          <w:bCs/>
          <w:iCs/>
          <w:sz w:val="24"/>
        </w:rPr>
        <w:t xml:space="preserve">та </w:t>
      </w:r>
      <w:r w:rsidRPr="00E81BED">
        <w:rPr>
          <w:bCs/>
          <w:iCs/>
          <w:sz w:val="24"/>
        </w:rPr>
        <w:t>структурним підрозділам виконавчого комітету,  які беруть участь у виконанні відповідних рішень.</w:t>
      </w:r>
    </w:p>
    <w:p w14:paraId="2CE1E6ED" w14:textId="712DE78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bCs/>
          <w:iCs/>
          <w:sz w:val="24"/>
        </w:rPr>
        <w:t xml:space="preserve">Пропозиції (рекомендації) Ради можуть бути реалізовані шляхом прийняття виконавчим комітетом Чорноморської міської ради рішення, проєкт якого вносить </w:t>
      </w:r>
      <w:r w:rsidRPr="00E81BED">
        <w:rPr>
          <w:sz w:val="24"/>
        </w:rPr>
        <w:t xml:space="preserve">виконавчий орган Чорноморської міської ради </w:t>
      </w:r>
      <w:r w:rsidR="009567A7" w:rsidRPr="000328D6">
        <w:rPr>
          <w:sz w:val="24"/>
        </w:rPr>
        <w:t xml:space="preserve">або </w:t>
      </w:r>
      <w:r w:rsidR="009567A7" w:rsidRPr="000328D6">
        <w:rPr>
          <w:bCs/>
          <w:iCs/>
          <w:sz w:val="24"/>
        </w:rPr>
        <w:t>структурни</w:t>
      </w:r>
      <w:r w:rsidR="00D04EBC" w:rsidRPr="000328D6">
        <w:rPr>
          <w:bCs/>
          <w:iCs/>
          <w:sz w:val="24"/>
        </w:rPr>
        <w:t>й</w:t>
      </w:r>
      <w:r w:rsidR="009567A7" w:rsidRPr="000328D6">
        <w:rPr>
          <w:bCs/>
          <w:iCs/>
          <w:sz w:val="24"/>
        </w:rPr>
        <w:t xml:space="preserve"> підрозділ виконавчого комітету</w:t>
      </w:r>
      <w:r w:rsidR="009567A7" w:rsidRPr="00E81BED">
        <w:rPr>
          <w:sz w:val="24"/>
        </w:rPr>
        <w:t xml:space="preserve"> </w:t>
      </w:r>
      <w:r w:rsidRPr="00E81BED">
        <w:rPr>
          <w:sz w:val="24"/>
        </w:rPr>
        <w:t xml:space="preserve">відповідно до своїх повноважень. </w:t>
      </w:r>
    </w:p>
    <w:p w14:paraId="3280EE93" w14:textId="6B610824" w:rsidR="00084241" w:rsidRPr="00E81BED" w:rsidRDefault="00916FDB" w:rsidP="000328D6">
      <w:pPr>
        <w:ind w:firstLine="567"/>
        <w:jc w:val="both"/>
        <w:rPr>
          <w:b/>
          <w:bCs/>
          <w:iCs/>
          <w:sz w:val="24"/>
        </w:rPr>
      </w:pPr>
      <w:r w:rsidRPr="000328D6">
        <w:rPr>
          <w:bCs/>
          <w:iCs/>
          <w:sz w:val="24"/>
        </w:rPr>
        <w:t>8</w:t>
      </w:r>
      <w:r w:rsidR="00084241" w:rsidRPr="000328D6">
        <w:rPr>
          <w:bCs/>
          <w:iCs/>
          <w:sz w:val="24"/>
        </w:rPr>
        <w:t xml:space="preserve">. Організаційне, інформаційне, матеріально-технічне забезпечення діяльності Ради здійснює </w:t>
      </w:r>
      <w:r w:rsidR="00F03648">
        <w:rPr>
          <w:sz w:val="24"/>
        </w:rPr>
        <w:t>відділ</w:t>
      </w:r>
      <w:r w:rsidR="001D1339" w:rsidRPr="000328D6">
        <w:rPr>
          <w:sz w:val="24"/>
        </w:rPr>
        <w:t xml:space="preserve"> економіки управління економічного розвитку та торгівлі виконавчого комітету Чорноморської міської ради</w:t>
      </w:r>
      <w:r w:rsidR="00F03648">
        <w:rPr>
          <w:sz w:val="24"/>
        </w:rPr>
        <w:t>.</w:t>
      </w:r>
    </w:p>
    <w:p w14:paraId="174D57C5" w14:textId="77777777" w:rsidR="00084241" w:rsidRPr="00E81BED" w:rsidRDefault="00084241" w:rsidP="00E81BED">
      <w:pPr>
        <w:ind w:firstLine="567"/>
        <w:jc w:val="both"/>
        <w:rPr>
          <w:sz w:val="24"/>
        </w:rPr>
      </w:pPr>
    </w:p>
    <w:p w14:paraId="0D2CD64B" w14:textId="77777777" w:rsidR="00084241" w:rsidRPr="00E81BED" w:rsidRDefault="00084241" w:rsidP="00E81BED">
      <w:pPr>
        <w:jc w:val="both"/>
        <w:rPr>
          <w:sz w:val="24"/>
        </w:rPr>
      </w:pPr>
    </w:p>
    <w:p w14:paraId="0C25B7CB" w14:textId="77777777" w:rsidR="00084241" w:rsidRPr="00E81BED" w:rsidRDefault="00084241" w:rsidP="00E81BED">
      <w:pPr>
        <w:jc w:val="both"/>
        <w:rPr>
          <w:sz w:val="24"/>
        </w:rPr>
      </w:pPr>
    </w:p>
    <w:p w14:paraId="1E08913C" w14:textId="77777777" w:rsidR="00084241" w:rsidRPr="00E81BED" w:rsidRDefault="00084241" w:rsidP="00E81BED">
      <w:pPr>
        <w:jc w:val="both"/>
        <w:rPr>
          <w:sz w:val="24"/>
        </w:rPr>
      </w:pPr>
    </w:p>
    <w:p w14:paraId="49B85DE6" w14:textId="77777777" w:rsidR="00084241" w:rsidRPr="00E81BED" w:rsidRDefault="00084241" w:rsidP="00E81BED">
      <w:pPr>
        <w:jc w:val="both"/>
        <w:rPr>
          <w:sz w:val="24"/>
        </w:rPr>
      </w:pPr>
    </w:p>
    <w:p w14:paraId="40F715C0" w14:textId="5800F5D6" w:rsidR="00084241" w:rsidRPr="00E81BED" w:rsidRDefault="00084241" w:rsidP="00E81BED">
      <w:pPr>
        <w:ind w:firstLine="709"/>
        <w:rPr>
          <w:bCs/>
          <w:iCs/>
          <w:sz w:val="24"/>
          <w:lang w:eastAsia="en-US"/>
        </w:rPr>
      </w:pPr>
      <w:r w:rsidRPr="00E81BED">
        <w:rPr>
          <w:bCs/>
          <w:iCs/>
          <w:sz w:val="24"/>
          <w:lang w:eastAsia="en-US"/>
        </w:rPr>
        <w:t>Начальни</w:t>
      </w:r>
      <w:r w:rsidR="00D9658A">
        <w:rPr>
          <w:bCs/>
          <w:iCs/>
          <w:sz w:val="24"/>
          <w:lang w:eastAsia="en-US"/>
        </w:rPr>
        <w:t xml:space="preserve">к </w:t>
      </w:r>
      <w:r w:rsidRPr="00E81BED">
        <w:rPr>
          <w:bCs/>
          <w:iCs/>
          <w:sz w:val="24"/>
          <w:lang w:eastAsia="en-US"/>
        </w:rPr>
        <w:t xml:space="preserve"> фінансового управління                                            Ольга ЯКОВЕНКО</w:t>
      </w:r>
    </w:p>
    <w:p w14:paraId="620A2E61" w14:textId="77777777" w:rsidR="00084241" w:rsidRPr="00E81BED" w:rsidRDefault="00084241" w:rsidP="00E81BED">
      <w:pPr>
        <w:ind w:firstLine="709"/>
        <w:rPr>
          <w:bCs/>
          <w:iCs/>
          <w:sz w:val="24"/>
          <w:lang w:eastAsia="en-US"/>
        </w:rPr>
      </w:pPr>
    </w:p>
    <w:p w14:paraId="3BA231F4" w14:textId="77777777" w:rsidR="00084241" w:rsidRPr="00E81BED" w:rsidRDefault="00084241" w:rsidP="00E81BED">
      <w:pPr>
        <w:ind w:firstLine="709"/>
        <w:rPr>
          <w:bCs/>
          <w:iCs/>
          <w:sz w:val="24"/>
          <w:lang w:eastAsia="en-US"/>
        </w:rPr>
      </w:pPr>
    </w:p>
    <w:p w14:paraId="58633B00" w14:textId="77777777" w:rsidR="00084241" w:rsidRPr="00E81BED" w:rsidRDefault="00084241" w:rsidP="00E81BED">
      <w:pPr>
        <w:rPr>
          <w:sz w:val="24"/>
        </w:rPr>
      </w:pPr>
    </w:p>
    <w:p w14:paraId="258D7EA6" w14:textId="77777777" w:rsidR="00EE444F" w:rsidRPr="00E81BED" w:rsidRDefault="00EE444F" w:rsidP="00E81BED">
      <w:pPr>
        <w:rPr>
          <w:sz w:val="24"/>
        </w:rPr>
      </w:pPr>
    </w:p>
    <w:sectPr w:rsidR="00EE444F" w:rsidRPr="00E81BED" w:rsidSect="00E81BED">
      <w:headerReference w:type="default" r:id="rId6"/>
      <w:pgSz w:w="11906" w:h="16838"/>
      <w:pgMar w:top="426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5FB5" w14:textId="77777777" w:rsidR="001A5E4D" w:rsidRDefault="001A5E4D" w:rsidP="00E81BED">
      <w:r>
        <w:separator/>
      </w:r>
    </w:p>
  </w:endnote>
  <w:endnote w:type="continuationSeparator" w:id="0">
    <w:p w14:paraId="135C0BC1" w14:textId="77777777" w:rsidR="001A5E4D" w:rsidRDefault="001A5E4D" w:rsidP="00E8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0408" w14:textId="77777777" w:rsidR="001A5E4D" w:rsidRDefault="001A5E4D" w:rsidP="00E81BED">
      <w:r>
        <w:separator/>
      </w:r>
    </w:p>
  </w:footnote>
  <w:footnote w:type="continuationSeparator" w:id="0">
    <w:p w14:paraId="5FB774DE" w14:textId="77777777" w:rsidR="001A5E4D" w:rsidRDefault="001A5E4D" w:rsidP="00E8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56117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9095757" w14:textId="00D61CBA" w:rsidR="00E81BED" w:rsidRPr="00E81BED" w:rsidRDefault="00E81BED">
        <w:pPr>
          <w:pStyle w:val="a3"/>
          <w:jc w:val="center"/>
          <w:rPr>
            <w:sz w:val="22"/>
            <w:szCs w:val="22"/>
          </w:rPr>
        </w:pPr>
        <w:r>
          <w:t xml:space="preserve">                                                                   </w:t>
        </w:r>
        <w:r w:rsidRPr="00E81BED">
          <w:rPr>
            <w:sz w:val="22"/>
            <w:szCs w:val="22"/>
          </w:rPr>
          <w:fldChar w:fldCharType="begin"/>
        </w:r>
        <w:r w:rsidRPr="00E81BED">
          <w:rPr>
            <w:sz w:val="22"/>
            <w:szCs w:val="22"/>
          </w:rPr>
          <w:instrText>PAGE   \* MERGEFORMAT</w:instrText>
        </w:r>
        <w:r w:rsidRPr="00E81BED">
          <w:rPr>
            <w:sz w:val="22"/>
            <w:szCs w:val="22"/>
          </w:rPr>
          <w:fldChar w:fldCharType="separate"/>
        </w:r>
        <w:r w:rsidR="00D9658A">
          <w:rPr>
            <w:noProof/>
            <w:sz w:val="22"/>
            <w:szCs w:val="22"/>
          </w:rPr>
          <w:t>3</w:t>
        </w:r>
        <w:r w:rsidRPr="00E81BED">
          <w:rPr>
            <w:sz w:val="22"/>
            <w:szCs w:val="22"/>
          </w:rPr>
          <w:fldChar w:fldCharType="end"/>
        </w:r>
        <w:r w:rsidRPr="00E81BED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 xml:space="preserve">                                         </w:t>
        </w:r>
        <w:r w:rsidRPr="00E81BED">
          <w:rPr>
            <w:sz w:val="22"/>
            <w:szCs w:val="22"/>
          </w:rPr>
          <w:t xml:space="preserve">Продовження додатка </w:t>
        </w:r>
        <w:r w:rsidR="00C2353A">
          <w:rPr>
            <w:sz w:val="22"/>
            <w:szCs w:val="22"/>
            <w:lang w:val="ru-RU"/>
          </w:rPr>
          <w:t>2</w:t>
        </w:r>
      </w:p>
    </w:sdtContent>
  </w:sdt>
  <w:p w14:paraId="6096A778" w14:textId="77777777" w:rsidR="00E81BED" w:rsidRDefault="00E81B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6F"/>
    <w:rsid w:val="000328D6"/>
    <w:rsid w:val="00084241"/>
    <w:rsid w:val="000A4E35"/>
    <w:rsid w:val="001774AF"/>
    <w:rsid w:val="001A5E4D"/>
    <w:rsid w:val="001D1339"/>
    <w:rsid w:val="002F07BD"/>
    <w:rsid w:val="003825EF"/>
    <w:rsid w:val="003F056F"/>
    <w:rsid w:val="00461464"/>
    <w:rsid w:val="004E0DFA"/>
    <w:rsid w:val="00543809"/>
    <w:rsid w:val="005A062E"/>
    <w:rsid w:val="00685A2F"/>
    <w:rsid w:val="008232B8"/>
    <w:rsid w:val="00901705"/>
    <w:rsid w:val="00916FDB"/>
    <w:rsid w:val="009567A7"/>
    <w:rsid w:val="009C5108"/>
    <w:rsid w:val="009F0CEB"/>
    <w:rsid w:val="009F345D"/>
    <w:rsid w:val="00A53D86"/>
    <w:rsid w:val="00AA4898"/>
    <w:rsid w:val="00C2353A"/>
    <w:rsid w:val="00C531FE"/>
    <w:rsid w:val="00C57FA9"/>
    <w:rsid w:val="00CC7764"/>
    <w:rsid w:val="00D04EBC"/>
    <w:rsid w:val="00D9658A"/>
    <w:rsid w:val="00E81BED"/>
    <w:rsid w:val="00EB1DCC"/>
    <w:rsid w:val="00EE444F"/>
    <w:rsid w:val="00F03648"/>
    <w:rsid w:val="00FB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DBD5F"/>
  <w15:chartTrackingRefBased/>
  <w15:docId w15:val="{C7D1C8FB-2453-456F-A9BE-4766867D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2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84241"/>
    <w:pPr>
      <w:jc w:val="center"/>
    </w:pPr>
    <w:rPr>
      <w:b/>
      <w:bCs/>
      <w:i/>
      <w:iCs/>
      <w:sz w:val="26"/>
      <w:szCs w:val="20"/>
    </w:rPr>
  </w:style>
  <w:style w:type="character" w:customStyle="1" w:styleId="20">
    <w:name w:val="Основний текст 2 Знак"/>
    <w:basedOn w:val="a0"/>
    <w:link w:val="2"/>
    <w:rsid w:val="00084241"/>
    <w:rPr>
      <w:rFonts w:ascii="Times New Roman" w:eastAsia="Times New Roman" w:hAnsi="Times New Roman" w:cs="Times New Roman"/>
      <w:b/>
      <w:bCs/>
      <w:i/>
      <w:iCs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1BED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81B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81BED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81B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8232B8"/>
    <w:pPr>
      <w:spacing w:before="100" w:beforeAutospacing="1" w:after="100" w:afterAutospacing="1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4968</Words>
  <Characters>2832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Irina</cp:lastModifiedBy>
  <cp:revision>17</cp:revision>
  <dcterms:created xsi:type="dcterms:W3CDTF">2025-10-02T11:04:00Z</dcterms:created>
  <dcterms:modified xsi:type="dcterms:W3CDTF">2025-10-20T06:33:00Z</dcterms:modified>
</cp:coreProperties>
</file>