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E839" w14:textId="77777777" w:rsidR="00F131FB" w:rsidRDefault="00F131FB" w:rsidP="00F131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Пояснювальна записка до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рішення виконавчого комітету Чорноморської міської ради «</w:t>
      </w:r>
      <w:r w:rsidRPr="00F131FB">
        <w:rPr>
          <w:rFonts w:ascii="Times New Roman" w:hAnsi="Times New Roman" w:cs="Times New Roman"/>
          <w:b/>
          <w:bCs/>
          <w:sz w:val="24"/>
          <w:szCs w:val="24"/>
        </w:rPr>
        <w:t>Про затвердження організаційних заходів щодо реалізації реформи публічних інвестицій Чорноморської міської територіальної громади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0A76689" w14:textId="77777777" w:rsidR="00F131FB" w:rsidRDefault="00F131FB" w:rsidP="00F131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361B6" w14:textId="7C5478F5" w:rsidR="00434DB3" w:rsidRDefault="00E51F09" w:rsidP="00E51F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 підготовлено  на підставі </w:t>
      </w:r>
      <w:r w:rsidRPr="00E51F09">
        <w:rPr>
          <w:rFonts w:ascii="Times New Roman" w:hAnsi="Times New Roman" w:cs="Times New Roman"/>
          <w:sz w:val="24"/>
          <w:szCs w:val="24"/>
        </w:rPr>
        <w:t xml:space="preserve">постанови Кабінету Міністрів України від 28 лютого 2025 року  № 527 «Деякі питання управління публічними інвестиціями», 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F131FB">
        <w:rPr>
          <w:rFonts w:ascii="Times New Roman" w:hAnsi="Times New Roman" w:cs="Times New Roman"/>
          <w:sz w:val="24"/>
          <w:szCs w:val="24"/>
        </w:rPr>
        <w:t xml:space="preserve"> зв’язку із запровадженням </w:t>
      </w:r>
      <w:r w:rsidR="00F131FB" w:rsidRPr="00F131FB">
        <w:rPr>
          <w:rFonts w:ascii="Times New Roman" w:hAnsi="Times New Roman" w:cs="Times New Roman"/>
          <w:sz w:val="24"/>
          <w:szCs w:val="24"/>
        </w:rPr>
        <w:t xml:space="preserve"> </w:t>
      </w:r>
      <w:r w:rsidR="00F131FB">
        <w:rPr>
          <w:rFonts w:ascii="Times New Roman" w:hAnsi="Times New Roman" w:cs="Times New Roman"/>
          <w:sz w:val="24"/>
          <w:szCs w:val="24"/>
        </w:rPr>
        <w:t>реформи управління публічними інвестиціями на державному та територіальних рівня</w:t>
      </w:r>
      <w:r>
        <w:rPr>
          <w:rFonts w:ascii="Times New Roman" w:hAnsi="Times New Roman" w:cs="Times New Roman"/>
          <w:sz w:val="24"/>
          <w:szCs w:val="24"/>
        </w:rPr>
        <w:t>х, з</w:t>
      </w:r>
      <w:r w:rsidRPr="00E51F09">
        <w:rPr>
          <w:rFonts w:ascii="Times New Roman" w:hAnsi="Times New Roman" w:cs="Times New Roman"/>
          <w:sz w:val="24"/>
          <w:szCs w:val="24"/>
        </w:rPr>
        <w:t xml:space="preserve"> метою забезпечення ефективного, прозорого та підзвітного управління публічними інвестиціями, стратегічного планування та реалізації </w:t>
      </w:r>
      <w:proofErr w:type="spellStart"/>
      <w:r w:rsidRPr="00E51F09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E51F09">
        <w:rPr>
          <w:rFonts w:ascii="Times New Roman" w:hAnsi="Times New Roman" w:cs="Times New Roman"/>
          <w:sz w:val="24"/>
          <w:szCs w:val="24"/>
        </w:rPr>
        <w:t xml:space="preserve"> розвитку Чорноморської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14B02" w14:textId="5F977D3E" w:rsidR="007279AC" w:rsidRDefault="007279AC" w:rsidP="00E51F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C947B" w14:textId="64C90E2B" w:rsidR="007279AC" w:rsidRDefault="007279AC" w:rsidP="00E51F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317F82" w14:textId="708F6B3F" w:rsidR="007279AC" w:rsidRDefault="007279AC" w:rsidP="00E51F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економічного</w:t>
      </w:r>
    </w:p>
    <w:p w14:paraId="491237AA" w14:textId="61F55B44" w:rsidR="007279AC" w:rsidRPr="00F131FB" w:rsidRDefault="007279AC" w:rsidP="00E51F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розвитку   та торгівлі                                                                      Наталія ГЄНЧЕВА</w:t>
      </w:r>
    </w:p>
    <w:sectPr w:rsidR="007279AC" w:rsidRPr="00F1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FB"/>
    <w:rsid w:val="00434DB3"/>
    <w:rsid w:val="007279AC"/>
    <w:rsid w:val="00E51F09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86D6"/>
  <w15:chartTrackingRefBased/>
  <w15:docId w15:val="{90E50704-17FA-461C-B2BC-E19D279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</dc:creator>
  <cp:keywords/>
  <dc:description/>
  <cp:lastModifiedBy>Gencheva</cp:lastModifiedBy>
  <cp:revision>1</cp:revision>
  <dcterms:created xsi:type="dcterms:W3CDTF">2025-11-07T12:15:00Z</dcterms:created>
  <dcterms:modified xsi:type="dcterms:W3CDTF">2025-11-07T12:26:00Z</dcterms:modified>
</cp:coreProperties>
</file>