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A7AF" w14:textId="0EBD7274" w:rsidR="00002D26" w:rsidRDefault="00002D26" w:rsidP="00002D26">
      <w:pPr>
        <w:rPr>
          <w:rFonts w:ascii="Book Antiqua" w:hAnsi="Book Antiqua"/>
          <w:b/>
          <w:color w:val="1F3864"/>
          <w:sz w:val="32"/>
          <w:szCs w:val="32"/>
        </w:rPr>
      </w:pPr>
    </w:p>
    <w:p w14:paraId="14DC8623" w14:textId="6B12B6D1" w:rsidR="00941AFB" w:rsidRDefault="00941AFB" w:rsidP="00002D26">
      <w:pPr>
        <w:rPr>
          <w:rFonts w:ascii="Book Antiqua" w:hAnsi="Book Antiqua"/>
          <w:b/>
          <w:color w:val="1F3864"/>
          <w:sz w:val="32"/>
          <w:szCs w:val="32"/>
        </w:rPr>
      </w:pPr>
    </w:p>
    <w:p w14:paraId="47FC626B" w14:textId="77777777" w:rsidR="00941AFB" w:rsidRDefault="00941AFB" w:rsidP="00002D26">
      <w:pPr>
        <w:rPr>
          <w:rFonts w:ascii="Book Antiqua" w:hAnsi="Book Antiqua"/>
          <w:b/>
          <w:color w:val="1F3864"/>
          <w:sz w:val="32"/>
          <w:szCs w:val="32"/>
        </w:rPr>
      </w:pPr>
    </w:p>
    <w:p w14:paraId="26856CB6" w14:textId="67A8378A" w:rsidR="00845777" w:rsidRDefault="00845777" w:rsidP="00002D26">
      <w:pPr>
        <w:rPr>
          <w:rFonts w:ascii="Book Antiqua" w:hAnsi="Book Antiqua"/>
          <w:b/>
          <w:color w:val="1F3864"/>
          <w:sz w:val="32"/>
          <w:szCs w:val="32"/>
        </w:rPr>
      </w:pPr>
    </w:p>
    <w:p w14:paraId="3B679687" w14:textId="10069A61" w:rsidR="00845777" w:rsidRDefault="00845777" w:rsidP="00002D26">
      <w:pPr>
        <w:rPr>
          <w:rFonts w:ascii="Book Antiqua" w:hAnsi="Book Antiqua"/>
          <w:b/>
          <w:color w:val="1F3864"/>
          <w:sz w:val="32"/>
          <w:szCs w:val="32"/>
        </w:rPr>
      </w:pPr>
    </w:p>
    <w:p w14:paraId="685D2CD7" w14:textId="598E1762" w:rsidR="00845777" w:rsidRDefault="00845777" w:rsidP="00002D26">
      <w:pPr>
        <w:rPr>
          <w:rFonts w:ascii="Book Antiqua" w:hAnsi="Book Antiqua"/>
          <w:b/>
          <w:color w:val="1F3864"/>
          <w:sz w:val="32"/>
          <w:szCs w:val="32"/>
        </w:rPr>
      </w:pPr>
    </w:p>
    <w:p w14:paraId="3B23FE4B" w14:textId="6EDF481A" w:rsidR="00845777" w:rsidRDefault="00845777" w:rsidP="00002D26">
      <w:pPr>
        <w:rPr>
          <w:rFonts w:ascii="Book Antiqua" w:hAnsi="Book Antiqua"/>
          <w:b/>
          <w:color w:val="1F3864"/>
          <w:sz w:val="32"/>
          <w:szCs w:val="32"/>
        </w:rPr>
      </w:pPr>
    </w:p>
    <w:p w14:paraId="06DE0AE1" w14:textId="0F540FEA" w:rsidR="00845777" w:rsidRDefault="00845777" w:rsidP="00002D26">
      <w:pPr>
        <w:rPr>
          <w:rFonts w:ascii="Book Antiqua" w:hAnsi="Book Antiqua"/>
          <w:b/>
          <w:color w:val="1F3864"/>
          <w:sz w:val="32"/>
          <w:szCs w:val="32"/>
        </w:rPr>
      </w:pPr>
    </w:p>
    <w:p w14:paraId="26F34400" w14:textId="5D846C1F" w:rsidR="00845777" w:rsidRDefault="00845777" w:rsidP="00002D26">
      <w:pPr>
        <w:rPr>
          <w:rFonts w:ascii="Book Antiqua" w:hAnsi="Book Antiqua"/>
          <w:b/>
          <w:color w:val="1F3864"/>
          <w:sz w:val="32"/>
          <w:szCs w:val="32"/>
        </w:rPr>
      </w:pPr>
    </w:p>
    <w:p w14:paraId="3C34BCF9" w14:textId="2E6D771B" w:rsidR="00845777" w:rsidRDefault="00845777" w:rsidP="00002D26"/>
    <w:p w14:paraId="387F17A8" w14:textId="77777777" w:rsidR="00016999" w:rsidRDefault="00016999" w:rsidP="00002D26"/>
    <w:p w14:paraId="1150554E" w14:textId="0A8ADCF1" w:rsidR="006370B0" w:rsidRPr="000F3E8F" w:rsidRDefault="00CA2780" w:rsidP="00CA2780">
      <w:pPr>
        <w:pStyle w:val="HTML"/>
        <w:shd w:val="clear" w:color="auto" w:fill="FFFFFF"/>
        <w:tabs>
          <w:tab w:val="left" w:pos="3969"/>
          <w:tab w:val="left" w:pos="4253"/>
        </w:tabs>
        <w:ind w:right="4960"/>
        <w:jc w:val="both"/>
        <w:textAlignment w:val="baseline"/>
        <w:rPr>
          <w:rFonts w:ascii="Times New Roman" w:hAnsi="Times New Roman" w:cs="Times New Roman"/>
          <w:color w:val="000000" w:themeColor="text1"/>
          <w:sz w:val="24"/>
          <w:szCs w:val="24"/>
        </w:rPr>
      </w:pPr>
      <w:bookmarkStart w:id="0" w:name="_Hlk215218027"/>
      <w:r w:rsidRPr="000F3E8F">
        <w:rPr>
          <w:rFonts w:ascii="Times New Roman" w:hAnsi="Times New Roman" w:cs="Times New Roman"/>
          <w:color w:val="000000" w:themeColor="text1"/>
          <w:sz w:val="24"/>
          <w:szCs w:val="24"/>
        </w:rPr>
        <w:t xml:space="preserve">Про </w:t>
      </w:r>
      <w:r w:rsidR="006D1B4C">
        <w:rPr>
          <w:rFonts w:ascii="Times New Roman" w:hAnsi="Times New Roman" w:cs="Times New Roman"/>
          <w:color w:val="000000" w:themeColor="text1"/>
          <w:sz w:val="24"/>
          <w:szCs w:val="24"/>
        </w:rPr>
        <w:t>зміну назви</w:t>
      </w:r>
      <w:r w:rsidRPr="000F3E8F">
        <w:rPr>
          <w:rFonts w:ascii="Times New Roman" w:hAnsi="Times New Roman" w:cs="Times New Roman"/>
          <w:color w:val="000000" w:themeColor="text1"/>
          <w:sz w:val="24"/>
          <w:szCs w:val="24"/>
        </w:rPr>
        <w:t xml:space="preserve">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sidR="004B220F">
        <w:rPr>
          <w:rFonts w:ascii="Times New Roman" w:hAnsi="Times New Roman" w:cs="Times New Roman"/>
          <w:color w:val="000000" w:themeColor="text1"/>
          <w:sz w:val="24"/>
          <w:szCs w:val="24"/>
        </w:rPr>
        <w:t>,</w:t>
      </w:r>
      <w:r w:rsidRPr="000F3E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знищеного та/або</w:t>
      </w:r>
      <w:r w:rsidRPr="000F3E8F">
        <w:rPr>
          <w:rFonts w:ascii="Times New Roman" w:hAnsi="Times New Roman" w:cs="Times New Roman"/>
          <w:color w:val="000000" w:themeColor="text1"/>
          <w:sz w:val="24"/>
          <w:szCs w:val="24"/>
        </w:rPr>
        <w:t xml:space="preserve"> пошкодженого внаслідок бойових дій, терористичних актів, диверсій, спричинених збройною агресією Російської Федерації</w:t>
      </w:r>
      <w:r w:rsidR="004B220F">
        <w:rPr>
          <w:rFonts w:ascii="Times New Roman" w:hAnsi="Times New Roman" w:cs="Times New Roman"/>
          <w:color w:val="000000" w:themeColor="text1"/>
          <w:sz w:val="24"/>
          <w:szCs w:val="24"/>
        </w:rPr>
        <w:t>,</w:t>
      </w:r>
      <w:r w:rsidR="006D1B4C">
        <w:rPr>
          <w:rFonts w:ascii="Times New Roman" w:hAnsi="Times New Roman" w:cs="Times New Roman"/>
          <w:color w:val="000000" w:themeColor="text1"/>
          <w:sz w:val="24"/>
          <w:szCs w:val="24"/>
        </w:rPr>
        <w:t xml:space="preserve"> покладення на комісію нових функцій, внесення змін до</w:t>
      </w:r>
      <w:r>
        <w:rPr>
          <w:rFonts w:ascii="Times New Roman" w:hAnsi="Times New Roman" w:cs="Times New Roman"/>
          <w:color w:val="000000" w:themeColor="text1"/>
          <w:sz w:val="24"/>
          <w:szCs w:val="24"/>
        </w:rPr>
        <w:t xml:space="preserve"> </w:t>
      </w:r>
      <w:r w:rsidR="006D1B4C">
        <w:rPr>
          <w:rFonts w:ascii="Times New Roman" w:hAnsi="Times New Roman" w:cs="Times New Roman"/>
          <w:color w:val="000000" w:themeColor="text1"/>
          <w:sz w:val="24"/>
          <w:szCs w:val="24"/>
        </w:rPr>
        <w:t xml:space="preserve">її </w:t>
      </w:r>
      <w:r>
        <w:rPr>
          <w:rFonts w:ascii="Times New Roman" w:hAnsi="Times New Roman" w:cs="Times New Roman"/>
          <w:color w:val="000000" w:themeColor="text1"/>
          <w:sz w:val="24"/>
          <w:szCs w:val="24"/>
        </w:rPr>
        <w:t>склад</w:t>
      </w:r>
      <w:r w:rsidR="006D1B4C">
        <w:rPr>
          <w:rFonts w:ascii="Times New Roman" w:hAnsi="Times New Roman" w:cs="Times New Roman"/>
          <w:color w:val="000000" w:themeColor="text1"/>
          <w:sz w:val="24"/>
          <w:szCs w:val="24"/>
        </w:rPr>
        <w:t>у</w:t>
      </w:r>
      <w:r w:rsidRPr="000F3E8F">
        <w:rPr>
          <w:rFonts w:ascii="Times New Roman" w:hAnsi="Times New Roman" w:cs="Times New Roman"/>
          <w:color w:val="000000" w:themeColor="text1"/>
          <w:sz w:val="24"/>
          <w:szCs w:val="24"/>
        </w:rPr>
        <w:t xml:space="preserve"> </w:t>
      </w:r>
      <w:r w:rsidRPr="000F3E8F">
        <w:rPr>
          <w:rFonts w:ascii="Times New Roman" w:hAnsi="Times New Roman" w:cs="Times New Roman"/>
          <w:bCs/>
          <w:color w:val="000000" w:themeColor="text1"/>
          <w:sz w:val="24"/>
          <w:szCs w:val="24"/>
          <w:bdr w:val="none" w:sz="0" w:space="0" w:color="auto" w:frame="1"/>
        </w:rPr>
        <w:t>та затвердження її  положення</w:t>
      </w:r>
      <w:r>
        <w:rPr>
          <w:rFonts w:ascii="Times New Roman" w:hAnsi="Times New Roman" w:cs="Times New Roman"/>
          <w:bCs/>
          <w:color w:val="000000" w:themeColor="text1"/>
          <w:sz w:val="24"/>
          <w:szCs w:val="24"/>
          <w:bdr w:val="none" w:sz="0" w:space="0" w:color="auto" w:frame="1"/>
        </w:rPr>
        <w:t xml:space="preserve"> у новій редакції</w:t>
      </w:r>
      <w:bookmarkEnd w:id="0"/>
    </w:p>
    <w:p w14:paraId="293A131D" w14:textId="77777777" w:rsidR="006D1B4C" w:rsidRDefault="006D1B4C" w:rsidP="00BC58C5">
      <w:pPr>
        <w:shd w:val="clear" w:color="auto" w:fill="FFFFFF"/>
        <w:ind w:firstLine="709"/>
        <w:jc w:val="both"/>
        <w:rPr>
          <w:bCs/>
          <w:color w:val="000000" w:themeColor="text1"/>
          <w:bdr w:val="none" w:sz="0" w:space="0" w:color="auto" w:frame="1"/>
        </w:rPr>
      </w:pPr>
    </w:p>
    <w:p w14:paraId="516BB169" w14:textId="7303EAAF" w:rsidR="006370B0" w:rsidRPr="002B7CA4" w:rsidRDefault="00845777" w:rsidP="002B7CA4">
      <w:pPr>
        <w:shd w:val="clear" w:color="auto" w:fill="FFFFFF"/>
        <w:ind w:firstLine="709"/>
        <w:jc w:val="both"/>
        <w:rPr>
          <w:sz w:val="20"/>
          <w:szCs w:val="20"/>
          <w:bdr w:val="none" w:sz="0" w:space="0" w:color="auto" w:frame="1"/>
        </w:rPr>
      </w:pPr>
      <w:bookmarkStart w:id="1" w:name="_Hlk215218077"/>
      <w:r>
        <w:rPr>
          <w:bCs/>
          <w:color w:val="000000" w:themeColor="text1"/>
          <w:bdr w:val="none" w:sz="0" w:space="0" w:color="auto" w:frame="1"/>
        </w:rPr>
        <w:t xml:space="preserve">У зв’язку з </w:t>
      </w:r>
      <w:r w:rsidR="00BC58C5">
        <w:rPr>
          <w:bCs/>
          <w:color w:val="000000" w:themeColor="text1"/>
          <w:bdr w:val="none" w:sz="0" w:space="0" w:color="auto" w:frame="1"/>
        </w:rPr>
        <w:t>набранням чинності</w:t>
      </w:r>
      <w:r w:rsidR="002B7CA4">
        <w:rPr>
          <w:bCs/>
          <w:color w:val="000000" w:themeColor="text1"/>
          <w:bdr w:val="none" w:sz="0" w:space="0" w:color="auto" w:frame="1"/>
        </w:rPr>
        <w:t xml:space="preserve"> </w:t>
      </w:r>
      <w:r w:rsidR="00EB06AF">
        <w:rPr>
          <w:bCs/>
          <w:color w:val="000000" w:themeColor="text1"/>
          <w:bdr w:val="none" w:sz="0" w:space="0" w:color="auto" w:frame="1"/>
        </w:rPr>
        <w:t>п</w:t>
      </w:r>
      <w:r w:rsidR="006D1B4C">
        <w:rPr>
          <w:bCs/>
          <w:color w:val="000000" w:themeColor="text1"/>
          <w:bdr w:val="none" w:sz="0" w:space="0" w:color="auto" w:frame="1"/>
        </w:rPr>
        <w:t>останови Кабінету Міністрів України</w:t>
      </w:r>
      <w:r w:rsidR="002B7CA4">
        <w:rPr>
          <w:bCs/>
          <w:color w:val="000000" w:themeColor="text1"/>
          <w:bdr w:val="none" w:sz="0" w:space="0" w:color="auto" w:frame="1"/>
        </w:rPr>
        <w:t xml:space="preserve">                                   </w:t>
      </w:r>
      <w:r w:rsidR="006D1B4C">
        <w:rPr>
          <w:bCs/>
          <w:color w:val="000000" w:themeColor="text1"/>
          <w:bdr w:val="none" w:sz="0" w:space="0" w:color="auto" w:frame="1"/>
        </w:rPr>
        <w:t xml:space="preserve">від 22.09.2025 </w:t>
      </w:r>
      <w:r w:rsidR="002B7CA4">
        <w:rPr>
          <w:bCs/>
          <w:color w:val="000000" w:themeColor="text1"/>
          <w:bdr w:val="none" w:sz="0" w:space="0" w:color="auto" w:frame="1"/>
        </w:rPr>
        <w:t>№ 1176 «</w:t>
      </w:r>
      <w:r w:rsidR="002B7CA4" w:rsidRPr="002B7CA4">
        <w:rPr>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B7CA4">
        <w:rPr>
          <w:shd w:val="clear" w:color="auto" w:fill="FFFFFF"/>
        </w:rPr>
        <w:t>,</w:t>
      </w:r>
      <w:r w:rsidR="002B7CA4">
        <w:rPr>
          <w:sz w:val="20"/>
          <w:szCs w:val="20"/>
          <w:bdr w:val="none" w:sz="0" w:space="0" w:color="auto" w:frame="1"/>
        </w:rPr>
        <w:t xml:space="preserve">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19.05.2023 №516 «</w:t>
      </w:r>
      <w:r w:rsidR="00BC58C5" w:rsidRPr="00BC58C5">
        <w:rPr>
          <w:bCs/>
          <w:color w:val="000000" w:themeColor="text1"/>
          <w:bdr w:val="none" w:sz="0" w:space="0" w:color="auto" w:frame="1"/>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BC58C5">
        <w:rPr>
          <w:bCs/>
          <w:color w:val="000000" w:themeColor="text1"/>
          <w:bdr w:val="none" w:sz="0" w:space="0" w:color="auto" w:frame="1"/>
        </w:rPr>
        <w:t xml:space="preserve">»,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30.05.2023 №600 «</w:t>
      </w:r>
      <w:r w:rsidR="00BC58C5" w:rsidRPr="00BC58C5">
        <w:rPr>
          <w:bCs/>
          <w:color w:val="000000" w:themeColor="text1"/>
          <w:bdr w:val="none" w:sz="0" w:space="0" w:color="auto" w:frame="1"/>
        </w:rPr>
        <w:t>Про затвердження Порядку надання компенсації за знищені об’єкти нерухомого майна</w:t>
      </w:r>
      <w:r w:rsidR="00BC58C5">
        <w:rPr>
          <w:bCs/>
          <w:color w:val="000000" w:themeColor="text1"/>
          <w:bdr w:val="none" w:sz="0" w:space="0" w:color="auto" w:frame="1"/>
        </w:rPr>
        <w:t xml:space="preserve">», внесенням змін до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21.04.2023 №381 «</w:t>
      </w:r>
      <w:r w:rsidR="00BC58C5" w:rsidRPr="00BC58C5">
        <w:rPr>
          <w:bCs/>
          <w:color w:val="000000" w:themeColor="text1"/>
          <w:bdr w:val="none" w:sz="0" w:space="0" w:color="auto" w:frame="1"/>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BC58C5">
        <w:rPr>
          <w:bCs/>
          <w:color w:val="000000" w:themeColor="text1"/>
          <w:bdr w:val="none" w:sz="0" w:space="0" w:color="auto" w:frame="1"/>
        </w:rPr>
        <w:t>«</w:t>
      </w:r>
      <w:r w:rsidR="00BC58C5" w:rsidRPr="00BC58C5">
        <w:rPr>
          <w:bCs/>
          <w:color w:val="000000" w:themeColor="text1"/>
          <w:bdr w:val="none" w:sz="0" w:space="0" w:color="auto" w:frame="1"/>
        </w:rPr>
        <w:t>єВідновлення</w:t>
      </w:r>
      <w:r w:rsidR="00BC58C5">
        <w:rPr>
          <w:bCs/>
          <w:color w:val="000000" w:themeColor="text1"/>
          <w:bdr w:val="none" w:sz="0" w:space="0" w:color="auto" w:frame="1"/>
        </w:rPr>
        <w:t>»</w:t>
      </w:r>
      <w:r w:rsidR="006370B0" w:rsidRPr="000F3E8F">
        <w:rPr>
          <w:color w:val="000000" w:themeColor="text1"/>
        </w:rPr>
        <w:t>, керуючись ст. 52 та пунктом 6 ст. 59 Закону України «Про місцеве самоврядування в Україні»</w:t>
      </w:r>
      <w:bookmarkEnd w:id="1"/>
      <w:r w:rsidR="006370B0" w:rsidRPr="000F3E8F">
        <w:rPr>
          <w:color w:val="000000" w:themeColor="text1"/>
        </w:rPr>
        <w:t>,</w:t>
      </w:r>
      <w:r w:rsidR="00A75F63">
        <w:rPr>
          <w:color w:val="000000" w:themeColor="text1"/>
        </w:rPr>
        <w:t xml:space="preserve"> </w:t>
      </w:r>
    </w:p>
    <w:p w14:paraId="2B81DA12" w14:textId="77777777" w:rsidR="006370B0" w:rsidRPr="000F3E8F" w:rsidRDefault="006370B0" w:rsidP="006370B0">
      <w:pPr>
        <w:pStyle w:val="HTML"/>
        <w:shd w:val="clear" w:color="auto" w:fill="FFFFFF"/>
        <w:jc w:val="both"/>
        <w:textAlignment w:val="baseline"/>
        <w:rPr>
          <w:rFonts w:ascii="Times New Roman" w:hAnsi="Times New Roman" w:cs="Times New Roman"/>
          <w:color w:val="000000" w:themeColor="text1"/>
          <w:sz w:val="24"/>
          <w:szCs w:val="24"/>
        </w:rPr>
      </w:pPr>
    </w:p>
    <w:p w14:paraId="2F979E9C" w14:textId="77777777" w:rsidR="006370B0" w:rsidRPr="000F3E8F" w:rsidRDefault="006370B0" w:rsidP="006370B0">
      <w:pPr>
        <w:ind w:right="282"/>
        <w:jc w:val="center"/>
        <w:rPr>
          <w:color w:val="000000" w:themeColor="text1"/>
        </w:rPr>
      </w:pPr>
      <w:r w:rsidRPr="000F3E8F">
        <w:rPr>
          <w:color w:val="000000" w:themeColor="text1"/>
        </w:rPr>
        <w:t>виконавчий комітет Чорноморської міської ради Одеського району Одеської області вирішив:</w:t>
      </w:r>
    </w:p>
    <w:p w14:paraId="66AC97BE" w14:textId="77777777" w:rsidR="006370B0" w:rsidRPr="000F3E8F" w:rsidRDefault="006370B0" w:rsidP="006370B0">
      <w:pPr>
        <w:ind w:right="282" w:firstLine="1418"/>
        <w:jc w:val="center"/>
        <w:rPr>
          <w:color w:val="000000" w:themeColor="text1"/>
        </w:rPr>
      </w:pPr>
    </w:p>
    <w:p w14:paraId="353DF3FC" w14:textId="18CE257F" w:rsidR="002B7CA4" w:rsidRDefault="002B7CA4" w:rsidP="00016999">
      <w:pPr>
        <w:pStyle w:val="a3"/>
        <w:numPr>
          <w:ilvl w:val="0"/>
          <w:numId w:val="2"/>
        </w:numPr>
        <w:ind w:left="0" w:firstLine="567"/>
        <w:jc w:val="both"/>
        <w:rPr>
          <w:color w:val="000000" w:themeColor="text1"/>
        </w:rPr>
      </w:pPr>
      <w:r>
        <w:rPr>
          <w:color w:val="000000" w:themeColor="text1"/>
        </w:rPr>
        <w:t xml:space="preserve">Змінити назву комісії </w:t>
      </w:r>
      <w:r w:rsidR="000567C8">
        <w:rPr>
          <w:color w:val="000000" w:themeColor="text1"/>
        </w:rPr>
        <w:t>з</w:t>
      </w:r>
      <w:r>
        <w:rPr>
          <w:color w:val="000000" w:themeColor="text1"/>
        </w:rPr>
        <w:t xml:space="preserve"> «К</w:t>
      </w:r>
      <w:r w:rsidRPr="000F3E8F">
        <w:rPr>
          <w:color w:val="000000" w:themeColor="text1"/>
        </w:rPr>
        <w:t>омісі</w:t>
      </w:r>
      <w:r>
        <w:rPr>
          <w:color w:val="000000" w:themeColor="text1"/>
        </w:rPr>
        <w:t>я</w:t>
      </w:r>
      <w:r w:rsidRPr="000F3E8F">
        <w:rPr>
          <w:color w:val="000000" w:themeColor="text1"/>
        </w:rPr>
        <w:t xml:space="preserve">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Pr>
          <w:color w:val="000000" w:themeColor="text1"/>
        </w:rPr>
        <w:t>,</w:t>
      </w:r>
      <w:r w:rsidRPr="000F3E8F">
        <w:rPr>
          <w:color w:val="000000" w:themeColor="text1"/>
        </w:rPr>
        <w:t xml:space="preserve"> </w:t>
      </w:r>
      <w:r>
        <w:rPr>
          <w:color w:val="000000" w:themeColor="text1"/>
        </w:rPr>
        <w:t>знищеного та/або</w:t>
      </w:r>
      <w:r w:rsidRPr="000F3E8F">
        <w:rPr>
          <w:color w:val="000000" w:themeColor="text1"/>
        </w:rPr>
        <w:t xml:space="preserve"> пошкодженого внаслідок бойових дій, терористичних актів, диверсій, спричинених збройною агресією Російської Федерації</w:t>
      </w:r>
      <w:r>
        <w:rPr>
          <w:color w:val="000000" w:themeColor="text1"/>
        </w:rPr>
        <w:t xml:space="preserve">» </w:t>
      </w:r>
      <w:r w:rsidR="000567C8">
        <w:rPr>
          <w:color w:val="000000" w:themeColor="text1"/>
        </w:rPr>
        <w:t>на</w:t>
      </w:r>
      <w:r>
        <w:rPr>
          <w:color w:val="000000" w:themeColor="text1"/>
        </w:rPr>
        <w:t xml:space="preserve"> «К</w:t>
      </w:r>
      <w:r w:rsidRPr="000F3E8F">
        <w:rPr>
          <w:color w:val="000000" w:themeColor="text1"/>
        </w:rPr>
        <w:t>омісі</w:t>
      </w:r>
      <w:r>
        <w:rPr>
          <w:color w:val="000000" w:themeColor="text1"/>
        </w:rPr>
        <w:t>я з питань надання компенсаці</w:t>
      </w:r>
      <w:r w:rsidR="00C63DC0">
        <w:rPr>
          <w:color w:val="000000" w:themeColor="text1"/>
        </w:rPr>
        <w:t>ї за знищене та/або пошкоджене майно, а також надання допомоги окремим категорія</w:t>
      </w:r>
      <w:r w:rsidR="00142DF0">
        <w:rPr>
          <w:color w:val="000000" w:themeColor="text1"/>
        </w:rPr>
        <w:t>м ВПО</w:t>
      </w:r>
      <w:r>
        <w:rPr>
          <w:color w:val="000000" w:themeColor="text1"/>
        </w:rPr>
        <w:t>»</w:t>
      </w:r>
      <w:r w:rsidR="00142DF0">
        <w:rPr>
          <w:color w:val="000000" w:themeColor="text1"/>
        </w:rPr>
        <w:t>.</w:t>
      </w:r>
    </w:p>
    <w:p w14:paraId="7888F111" w14:textId="77777777" w:rsidR="002B7CA4" w:rsidRDefault="002B7CA4" w:rsidP="002B7CA4">
      <w:pPr>
        <w:pStyle w:val="a3"/>
        <w:ind w:left="567"/>
        <w:jc w:val="both"/>
        <w:rPr>
          <w:color w:val="000000" w:themeColor="text1"/>
        </w:rPr>
      </w:pPr>
    </w:p>
    <w:p w14:paraId="5FC6C63B" w14:textId="31B643EF" w:rsidR="00AF285B" w:rsidRPr="00016999" w:rsidRDefault="00AF285B" w:rsidP="00016999">
      <w:pPr>
        <w:pStyle w:val="a3"/>
        <w:numPr>
          <w:ilvl w:val="0"/>
          <w:numId w:val="2"/>
        </w:numPr>
        <w:ind w:left="0" w:firstLine="567"/>
        <w:jc w:val="both"/>
        <w:rPr>
          <w:color w:val="000000" w:themeColor="text1"/>
        </w:rPr>
      </w:pPr>
      <w:r w:rsidRPr="00016999">
        <w:rPr>
          <w:color w:val="000000" w:themeColor="text1"/>
        </w:rPr>
        <w:t xml:space="preserve">Затвердити положення про </w:t>
      </w:r>
      <w:r w:rsidR="00142DF0">
        <w:rPr>
          <w:color w:val="000000" w:themeColor="text1"/>
        </w:rPr>
        <w:t>к</w:t>
      </w:r>
      <w:r w:rsidR="00142DF0" w:rsidRPr="000F3E8F">
        <w:rPr>
          <w:color w:val="000000" w:themeColor="text1"/>
        </w:rPr>
        <w:t>омісі</w:t>
      </w:r>
      <w:r w:rsidR="00142DF0">
        <w:rPr>
          <w:color w:val="000000" w:themeColor="text1"/>
        </w:rPr>
        <w:t xml:space="preserve">ю з питань надання компенсації за знищене та/або пошкоджене майно, а також надання допомоги окремим категоріям ВПО, </w:t>
      </w:r>
      <w:r w:rsidRPr="00016999">
        <w:rPr>
          <w:color w:val="000000" w:themeColor="text1"/>
        </w:rPr>
        <w:t>(дода</w:t>
      </w:r>
      <w:r w:rsidR="00097E29">
        <w:rPr>
          <w:color w:val="000000" w:themeColor="text1"/>
        </w:rPr>
        <w:t>ється</w:t>
      </w:r>
      <w:r w:rsidRPr="00016999">
        <w:rPr>
          <w:color w:val="000000" w:themeColor="text1"/>
        </w:rPr>
        <w:t>).</w:t>
      </w:r>
    </w:p>
    <w:p w14:paraId="2F55F86F" w14:textId="77777777" w:rsidR="00AF285B" w:rsidRPr="000F3E8F" w:rsidRDefault="00AF285B" w:rsidP="00AF285B">
      <w:pPr>
        <w:ind w:firstLine="709"/>
        <w:jc w:val="both"/>
        <w:rPr>
          <w:color w:val="000000" w:themeColor="text1"/>
        </w:rPr>
      </w:pPr>
    </w:p>
    <w:p w14:paraId="51D4CE2C" w14:textId="2E355A09" w:rsidR="000567C8" w:rsidRDefault="00E92B4F" w:rsidP="000567C8">
      <w:pPr>
        <w:pStyle w:val="a3"/>
        <w:numPr>
          <w:ilvl w:val="0"/>
          <w:numId w:val="2"/>
        </w:numPr>
        <w:ind w:left="0" w:firstLine="567"/>
        <w:jc w:val="both"/>
        <w:rPr>
          <w:color w:val="000000" w:themeColor="text1"/>
        </w:rPr>
      </w:pPr>
      <w:r w:rsidRPr="000567C8">
        <w:rPr>
          <w:b/>
          <w:color w:val="000000" w:themeColor="text1"/>
        </w:rPr>
        <w:t xml:space="preserve"> </w:t>
      </w:r>
      <w:r w:rsidR="000567C8" w:rsidRPr="00A913AC">
        <w:rPr>
          <w:color w:val="000000" w:themeColor="text1"/>
        </w:rPr>
        <w:t xml:space="preserve">Визначити загальний склад комісії із </w:t>
      </w:r>
      <w:r w:rsidR="00A56796">
        <w:rPr>
          <w:color w:val="000000" w:themeColor="text1"/>
        </w:rPr>
        <w:t>21</w:t>
      </w:r>
      <w:r w:rsidR="000567C8" w:rsidRPr="00A913AC">
        <w:rPr>
          <w:color w:val="000000" w:themeColor="text1"/>
        </w:rPr>
        <w:t xml:space="preserve"> осіб, з яких </w:t>
      </w:r>
      <w:r w:rsidR="00A56796">
        <w:rPr>
          <w:color w:val="000000" w:themeColor="text1"/>
        </w:rPr>
        <w:t>7</w:t>
      </w:r>
      <w:r w:rsidR="000567C8" w:rsidRPr="00A913AC">
        <w:rPr>
          <w:color w:val="000000" w:themeColor="text1"/>
        </w:rPr>
        <w:t xml:space="preserve"> осіб - представники громадськості. </w:t>
      </w:r>
    </w:p>
    <w:p w14:paraId="6BF65C47" w14:textId="77777777" w:rsidR="000567C8" w:rsidRPr="00A913AC" w:rsidRDefault="000567C8" w:rsidP="000567C8">
      <w:pPr>
        <w:pStyle w:val="a3"/>
        <w:rPr>
          <w:bCs/>
          <w:color w:val="000000" w:themeColor="text1"/>
        </w:rPr>
      </w:pPr>
    </w:p>
    <w:p w14:paraId="653EF804" w14:textId="77777777" w:rsidR="000567C8" w:rsidRPr="00A913AC" w:rsidRDefault="000567C8" w:rsidP="000567C8">
      <w:pPr>
        <w:pStyle w:val="a3"/>
        <w:numPr>
          <w:ilvl w:val="0"/>
          <w:numId w:val="2"/>
        </w:numPr>
        <w:ind w:left="0" w:firstLine="567"/>
        <w:jc w:val="both"/>
        <w:rPr>
          <w:color w:val="000000" w:themeColor="text1"/>
        </w:rPr>
      </w:pPr>
      <w:r w:rsidRPr="00A913AC">
        <w:rPr>
          <w:bCs/>
          <w:color w:val="000000" w:themeColor="text1"/>
        </w:rPr>
        <w:t>Загальному відділу виконавчого комітету до 10.12.2025 включно приймати                    від громадськості заяви про висунення кандидатур до складу комісії.</w:t>
      </w:r>
    </w:p>
    <w:p w14:paraId="3BBDA4C5" w14:textId="77777777" w:rsidR="000567C8" w:rsidRPr="00A913AC" w:rsidRDefault="000567C8" w:rsidP="000567C8">
      <w:pPr>
        <w:pStyle w:val="a3"/>
        <w:rPr>
          <w:bCs/>
          <w:color w:val="000000" w:themeColor="text1"/>
        </w:rPr>
      </w:pPr>
    </w:p>
    <w:p w14:paraId="72E72AD8" w14:textId="6DAF6C4D" w:rsidR="00CA2780" w:rsidRPr="00CD7F7D" w:rsidRDefault="000567C8" w:rsidP="00CD7F7D">
      <w:pPr>
        <w:pStyle w:val="a3"/>
        <w:numPr>
          <w:ilvl w:val="0"/>
          <w:numId w:val="2"/>
        </w:numPr>
        <w:ind w:left="0" w:firstLine="567"/>
        <w:jc w:val="both"/>
        <w:rPr>
          <w:color w:val="000000" w:themeColor="text1"/>
        </w:rPr>
      </w:pPr>
      <w:r w:rsidRPr="00A913AC">
        <w:rPr>
          <w:bCs/>
          <w:color w:val="000000" w:themeColor="text1"/>
        </w:rPr>
        <w:t xml:space="preserve">Оприлюднити дане рішення на офіційному </w:t>
      </w:r>
      <w:proofErr w:type="spellStart"/>
      <w:r w:rsidRPr="00A913AC">
        <w:rPr>
          <w:bCs/>
          <w:color w:val="000000" w:themeColor="text1"/>
        </w:rPr>
        <w:t>вебсайті</w:t>
      </w:r>
      <w:proofErr w:type="spellEnd"/>
      <w:r w:rsidRPr="00A913AC">
        <w:rPr>
          <w:bCs/>
          <w:color w:val="000000" w:themeColor="text1"/>
        </w:rPr>
        <w:t xml:space="preserve"> міської ради.</w:t>
      </w:r>
      <w:r w:rsidR="00B96961" w:rsidRPr="00CD7F7D">
        <w:rPr>
          <w:bCs/>
          <w:color w:val="000000" w:themeColor="text1"/>
          <w:bdr w:val="none" w:sz="0" w:space="0" w:color="auto" w:frame="1"/>
        </w:rPr>
        <w:t xml:space="preserve"> </w:t>
      </w:r>
    </w:p>
    <w:p w14:paraId="57A9E2ED" w14:textId="77777777" w:rsidR="00CD7F7D" w:rsidRDefault="00CD7F7D" w:rsidP="00CD7F7D">
      <w:pPr>
        <w:pStyle w:val="a3"/>
        <w:rPr>
          <w:bCs/>
          <w:color w:val="000000" w:themeColor="text1"/>
        </w:rPr>
      </w:pPr>
    </w:p>
    <w:p w14:paraId="308FEC25" w14:textId="55634707" w:rsidR="00E92B4F" w:rsidRPr="00CD7F7D" w:rsidRDefault="00097E29" w:rsidP="00CD7F7D">
      <w:pPr>
        <w:pStyle w:val="a5"/>
        <w:numPr>
          <w:ilvl w:val="0"/>
          <w:numId w:val="2"/>
        </w:numPr>
        <w:tabs>
          <w:tab w:val="left" w:pos="567"/>
        </w:tabs>
        <w:spacing w:before="0" w:beforeAutospacing="0" w:after="0" w:afterAutospacing="0"/>
        <w:ind w:left="0" w:firstLine="567"/>
        <w:jc w:val="both"/>
        <w:rPr>
          <w:bCs/>
          <w:color w:val="000000" w:themeColor="text1"/>
        </w:rPr>
      </w:pPr>
      <w:r>
        <w:rPr>
          <w:bCs/>
          <w:color w:val="000000" w:themeColor="text1"/>
          <w:bdr w:val="none" w:sz="0" w:space="0" w:color="auto" w:frame="1"/>
        </w:rPr>
        <w:t>Вважати таким, що втратило чинність</w:t>
      </w:r>
      <w:r>
        <w:rPr>
          <w:color w:val="000000" w:themeColor="text1"/>
        </w:rPr>
        <w:t xml:space="preserve"> р</w:t>
      </w:r>
      <w:r w:rsidR="00CD7F7D">
        <w:rPr>
          <w:color w:val="000000" w:themeColor="text1"/>
        </w:rPr>
        <w:t xml:space="preserve">ішення виконавчого комітету Чорноморської міської ради Одеського району Одеської області від 08.09.2023 № 249 </w:t>
      </w:r>
      <w:r>
        <w:rPr>
          <w:color w:val="000000" w:themeColor="text1"/>
        </w:rPr>
        <w:t xml:space="preserve">              </w:t>
      </w:r>
      <w:r w:rsidR="00CD7F7D">
        <w:rPr>
          <w:color w:val="000000" w:themeColor="text1"/>
        </w:rPr>
        <w:t>«</w:t>
      </w:r>
      <w:r w:rsidR="00CD7F7D" w:rsidRPr="000F3E8F">
        <w:rPr>
          <w:color w:val="000000" w:themeColor="text1"/>
        </w:rPr>
        <w:t>Про створення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sidR="00CD7F7D">
        <w:rPr>
          <w:color w:val="000000" w:themeColor="text1"/>
        </w:rPr>
        <w:t>,</w:t>
      </w:r>
      <w:r w:rsidR="00CD7F7D" w:rsidRPr="000F3E8F">
        <w:rPr>
          <w:color w:val="000000" w:themeColor="text1"/>
        </w:rPr>
        <w:t xml:space="preserve"> </w:t>
      </w:r>
      <w:r w:rsidR="00CD7F7D">
        <w:rPr>
          <w:color w:val="000000" w:themeColor="text1"/>
        </w:rPr>
        <w:t>знищеного та/або</w:t>
      </w:r>
      <w:r w:rsidR="00CD7F7D" w:rsidRPr="000F3E8F">
        <w:rPr>
          <w:color w:val="000000" w:themeColor="text1"/>
        </w:rPr>
        <w:t xml:space="preserve"> пошкодженого внаслідок бойових дій, терористичних актів, диверсій, спричинених збройною агресією Російської Федерації</w:t>
      </w:r>
      <w:r w:rsidR="00CD7F7D">
        <w:rPr>
          <w:color w:val="000000" w:themeColor="text1"/>
        </w:rPr>
        <w:t xml:space="preserve">, </w:t>
      </w:r>
      <w:r w:rsidR="00CD7F7D" w:rsidRPr="000F3E8F">
        <w:rPr>
          <w:bCs/>
          <w:color w:val="000000" w:themeColor="text1"/>
          <w:bdr w:val="none" w:sz="0" w:space="0" w:color="auto" w:frame="1"/>
        </w:rPr>
        <w:t>та затвердження її  положення</w:t>
      </w:r>
      <w:r w:rsidR="00CD7F7D">
        <w:rPr>
          <w:bCs/>
          <w:color w:val="000000" w:themeColor="text1"/>
          <w:bdr w:val="none" w:sz="0" w:space="0" w:color="auto" w:frame="1"/>
        </w:rPr>
        <w:t xml:space="preserve"> у новій редакції». </w:t>
      </w:r>
    </w:p>
    <w:p w14:paraId="21B8BC10" w14:textId="77777777" w:rsidR="00E92B4F" w:rsidRDefault="00E92B4F" w:rsidP="00016999">
      <w:pPr>
        <w:pStyle w:val="a3"/>
        <w:rPr>
          <w:bCs/>
          <w:color w:val="000000" w:themeColor="text1"/>
        </w:rPr>
      </w:pPr>
    </w:p>
    <w:p w14:paraId="765A2E3A" w14:textId="33E2DC79" w:rsidR="006370B0" w:rsidRPr="00016999" w:rsidRDefault="006370B0" w:rsidP="00016999">
      <w:pPr>
        <w:pStyle w:val="a5"/>
        <w:numPr>
          <w:ilvl w:val="0"/>
          <w:numId w:val="2"/>
        </w:numPr>
        <w:tabs>
          <w:tab w:val="left" w:pos="567"/>
        </w:tabs>
        <w:spacing w:before="0" w:beforeAutospacing="0" w:after="0" w:afterAutospacing="0"/>
        <w:ind w:left="0" w:firstLine="567"/>
        <w:jc w:val="both"/>
        <w:rPr>
          <w:bCs/>
          <w:color w:val="000000" w:themeColor="text1"/>
        </w:rPr>
      </w:pPr>
      <w:r w:rsidRPr="00016999">
        <w:rPr>
          <w:color w:val="000000" w:themeColor="text1"/>
        </w:rPr>
        <w:t>Контроль за виконанням цього рішення покласти заступника міського голови</w:t>
      </w:r>
      <w:r w:rsidR="00AF285B" w:rsidRPr="00016999">
        <w:rPr>
          <w:color w:val="000000" w:themeColor="text1"/>
        </w:rPr>
        <w:t xml:space="preserve"> </w:t>
      </w:r>
      <w:r w:rsidRPr="00016999">
        <w:rPr>
          <w:color w:val="000000" w:themeColor="text1"/>
        </w:rPr>
        <w:t>Ігоря Сурніна.</w:t>
      </w:r>
    </w:p>
    <w:p w14:paraId="7CAC530A" w14:textId="0727E9E0" w:rsidR="006370B0" w:rsidRDefault="006370B0" w:rsidP="006370B0">
      <w:pPr>
        <w:ind w:right="282"/>
        <w:rPr>
          <w:color w:val="000000" w:themeColor="text1"/>
        </w:rPr>
      </w:pPr>
    </w:p>
    <w:p w14:paraId="145E7458" w14:textId="33BEFB2A" w:rsidR="00AF285B" w:rsidRDefault="00AF285B" w:rsidP="006370B0">
      <w:pPr>
        <w:ind w:right="282"/>
        <w:rPr>
          <w:color w:val="000000" w:themeColor="text1"/>
        </w:rPr>
      </w:pPr>
    </w:p>
    <w:p w14:paraId="40B65227" w14:textId="77777777" w:rsidR="0063511F" w:rsidRPr="000F3E8F" w:rsidRDefault="0063511F" w:rsidP="006370B0">
      <w:pPr>
        <w:ind w:right="282"/>
        <w:rPr>
          <w:color w:val="000000" w:themeColor="text1"/>
        </w:rPr>
      </w:pPr>
    </w:p>
    <w:p w14:paraId="7ACBB41A" w14:textId="191B19B3" w:rsidR="004B220F" w:rsidRPr="00A9234E" w:rsidRDefault="004B220F" w:rsidP="004B220F">
      <w:pPr>
        <w:jc w:val="both"/>
      </w:pPr>
      <w:r w:rsidRPr="00A9234E">
        <w:t xml:space="preserve">              </w:t>
      </w:r>
      <w:r w:rsidR="002B7CA4">
        <w:t>М</w:t>
      </w:r>
      <w:r w:rsidRPr="00D765D9">
        <w:t>іськ</w:t>
      </w:r>
      <w:r w:rsidR="002B7CA4">
        <w:t>ий</w:t>
      </w:r>
      <w:r w:rsidRPr="00D765D9">
        <w:t xml:space="preserve"> голов</w:t>
      </w:r>
      <w:r w:rsidR="002B7CA4">
        <w:t>а</w:t>
      </w:r>
      <w:r w:rsidRPr="00D765D9">
        <w:tab/>
        <w:t xml:space="preserve">                  </w:t>
      </w:r>
      <w:r>
        <w:tab/>
      </w:r>
      <w:r>
        <w:tab/>
      </w:r>
      <w:r w:rsidRPr="00D765D9">
        <w:t xml:space="preserve"> </w:t>
      </w:r>
      <w:r w:rsidR="002B7CA4">
        <w:tab/>
      </w:r>
      <w:r w:rsidR="002B7CA4">
        <w:tab/>
      </w:r>
      <w:r w:rsidR="002B7CA4">
        <w:tab/>
        <w:t>Василь ГУЛЯЄВ</w:t>
      </w:r>
    </w:p>
    <w:p w14:paraId="70BC3F3F" w14:textId="0AF9D814" w:rsidR="00BC58C5" w:rsidRDefault="00BC58C5">
      <w:pPr>
        <w:rPr>
          <w:color w:val="000000" w:themeColor="text1"/>
        </w:rPr>
      </w:pPr>
      <w:r>
        <w:rPr>
          <w:color w:val="000000" w:themeColor="text1"/>
        </w:rPr>
        <w:br w:type="page"/>
      </w:r>
    </w:p>
    <w:p w14:paraId="0EB46E84" w14:textId="77777777" w:rsidR="00A56796" w:rsidRPr="00A53E18" w:rsidRDefault="00A56796" w:rsidP="00A56796">
      <w:pPr>
        <w:tabs>
          <w:tab w:val="left" w:pos="567"/>
        </w:tabs>
        <w:rPr>
          <w:color w:val="000000"/>
        </w:rPr>
      </w:pPr>
      <w:r w:rsidRPr="00A53E18">
        <w:rPr>
          <w:color w:val="000000"/>
        </w:rPr>
        <w:lastRenderedPageBreak/>
        <w:t>ПОГОДЖЕНО:</w:t>
      </w:r>
    </w:p>
    <w:p w14:paraId="3B0076AD" w14:textId="77777777" w:rsidR="00A56796" w:rsidRPr="00A53E18" w:rsidRDefault="00A56796" w:rsidP="00A56796">
      <w:pPr>
        <w:tabs>
          <w:tab w:val="left" w:pos="567"/>
        </w:tabs>
        <w:rPr>
          <w:color w:val="000000"/>
        </w:rPr>
      </w:pPr>
    </w:p>
    <w:p w14:paraId="1BD59195" w14:textId="77777777" w:rsidR="00A56796" w:rsidRPr="00A53E18" w:rsidRDefault="00A56796" w:rsidP="00A56796">
      <w:pPr>
        <w:tabs>
          <w:tab w:val="left" w:pos="567"/>
        </w:tabs>
        <w:rPr>
          <w:color w:val="000000"/>
        </w:rPr>
      </w:pPr>
    </w:p>
    <w:p w14:paraId="6B3EC696" w14:textId="77777777" w:rsidR="00A56796" w:rsidRPr="00A53E18" w:rsidRDefault="00A56796" w:rsidP="00A56796">
      <w:pPr>
        <w:ind w:right="-6"/>
        <w:jc w:val="both"/>
        <w:rPr>
          <w:color w:val="000000"/>
        </w:rPr>
      </w:pPr>
      <w:r w:rsidRPr="00A53E18">
        <w:rPr>
          <w:color w:val="000000"/>
        </w:rPr>
        <w:t xml:space="preserve">Заступник міського голови - </w:t>
      </w:r>
      <w:r>
        <w:rPr>
          <w:color w:val="000000"/>
        </w:rPr>
        <w:t>к</w:t>
      </w:r>
      <w:r w:rsidRPr="00A53E18">
        <w:rPr>
          <w:color w:val="000000"/>
        </w:rPr>
        <w:t>еруюча справами</w:t>
      </w:r>
      <w:r w:rsidRPr="00A53E18">
        <w:rPr>
          <w:color w:val="000000"/>
        </w:rPr>
        <w:tab/>
      </w:r>
      <w:r w:rsidRPr="00A53E18">
        <w:rPr>
          <w:color w:val="000000"/>
        </w:rPr>
        <w:tab/>
      </w:r>
      <w:r w:rsidRPr="00A53E18">
        <w:rPr>
          <w:color w:val="000000"/>
        </w:rPr>
        <w:tab/>
        <w:t xml:space="preserve">   Наталя КУШНІРЕНКО</w:t>
      </w:r>
    </w:p>
    <w:p w14:paraId="625550F1" w14:textId="77777777" w:rsidR="00A56796" w:rsidRPr="00A53E18" w:rsidRDefault="00A56796" w:rsidP="00A56796">
      <w:pPr>
        <w:ind w:right="-6"/>
        <w:jc w:val="both"/>
        <w:rPr>
          <w:color w:val="000000"/>
        </w:rPr>
      </w:pPr>
    </w:p>
    <w:p w14:paraId="7E0F0F7B" w14:textId="77777777" w:rsidR="00A56796" w:rsidRPr="00A53E18" w:rsidRDefault="00A56796" w:rsidP="00A56796">
      <w:pPr>
        <w:ind w:right="-6"/>
        <w:jc w:val="both"/>
        <w:rPr>
          <w:color w:val="000000"/>
        </w:rPr>
      </w:pPr>
    </w:p>
    <w:p w14:paraId="22D1CB09" w14:textId="77777777" w:rsidR="00A56796" w:rsidRPr="00A53E18" w:rsidRDefault="00A56796" w:rsidP="00A56796">
      <w:pPr>
        <w:ind w:right="-6"/>
        <w:jc w:val="both"/>
        <w:rPr>
          <w:color w:val="000000"/>
        </w:rPr>
      </w:pPr>
      <w:r w:rsidRPr="00A53E18">
        <w:rPr>
          <w:color w:val="000000"/>
        </w:rPr>
        <w:t xml:space="preserve">Заступник міського голови      </w:t>
      </w:r>
      <w:r w:rsidRPr="00A53E18">
        <w:rPr>
          <w:color w:val="000000"/>
        </w:rPr>
        <w:tab/>
      </w:r>
      <w:r w:rsidRPr="00A53E18">
        <w:rPr>
          <w:color w:val="000000"/>
        </w:rPr>
        <w:tab/>
      </w:r>
      <w:r w:rsidRPr="00A53E18">
        <w:rPr>
          <w:color w:val="000000"/>
        </w:rPr>
        <w:tab/>
        <w:t xml:space="preserve">                </w:t>
      </w:r>
      <w:r w:rsidRPr="00A53E18">
        <w:rPr>
          <w:color w:val="000000"/>
        </w:rPr>
        <w:tab/>
        <w:t xml:space="preserve">   Руслан САЇНЧУК</w:t>
      </w:r>
    </w:p>
    <w:p w14:paraId="6566DABB" w14:textId="77777777" w:rsidR="00A56796" w:rsidRPr="00A53E18" w:rsidRDefault="00A56796" w:rsidP="00A56796">
      <w:pPr>
        <w:ind w:right="-6"/>
        <w:jc w:val="both"/>
        <w:rPr>
          <w:color w:val="000000"/>
        </w:rPr>
      </w:pPr>
    </w:p>
    <w:p w14:paraId="35E21632" w14:textId="77777777" w:rsidR="00A56796" w:rsidRPr="00A53E18" w:rsidRDefault="00A56796" w:rsidP="00A56796">
      <w:pPr>
        <w:ind w:right="-6"/>
        <w:jc w:val="both"/>
        <w:rPr>
          <w:color w:val="000000"/>
        </w:rPr>
      </w:pPr>
    </w:p>
    <w:p w14:paraId="3D7A42F9" w14:textId="77777777" w:rsidR="00A56796" w:rsidRPr="00A53E18" w:rsidRDefault="00A56796" w:rsidP="00A56796">
      <w:pPr>
        <w:ind w:right="-6"/>
        <w:jc w:val="both"/>
        <w:rPr>
          <w:color w:val="000000"/>
        </w:rPr>
      </w:pPr>
      <w:r w:rsidRPr="00A53E18">
        <w:rPr>
          <w:color w:val="000000"/>
        </w:rPr>
        <w:t xml:space="preserve">Заступник міського голови      </w:t>
      </w:r>
      <w:r w:rsidRPr="00A53E18">
        <w:rPr>
          <w:color w:val="000000"/>
        </w:rPr>
        <w:tab/>
      </w:r>
      <w:r w:rsidRPr="00A53E18">
        <w:rPr>
          <w:color w:val="000000"/>
        </w:rPr>
        <w:tab/>
      </w:r>
      <w:r w:rsidRPr="00A53E18">
        <w:rPr>
          <w:color w:val="000000"/>
        </w:rPr>
        <w:tab/>
        <w:t xml:space="preserve">    </w:t>
      </w:r>
      <w:r w:rsidRPr="00A53E18">
        <w:rPr>
          <w:color w:val="000000"/>
        </w:rPr>
        <w:tab/>
        <w:t xml:space="preserve">     </w:t>
      </w:r>
      <w:r w:rsidRPr="00A53E18">
        <w:rPr>
          <w:color w:val="000000"/>
        </w:rPr>
        <w:tab/>
        <w:t xml:space="preserve">   Ігор СУРНІН</w:t>
      </w:r>
    </w:p>
    <w:p w14:paraId="166816E3" w14:textId="77777777" w:rsidR="00A56796" w:rsidRPr="00A53E18" w:rsidRDefault="00A56796" w:rsidP="00A56796">
      <w:pPr>
        <w:ind w:right="-6"/>
        <w:jc w:val="both"/>
        <w:rPr>
          <w:color w:val="000000"/>
        </w:rPr>
      </w:pPr>
    </w:p>
    <w:p w14:paraId="3242C06F" w14:textId="77777777" w:rsidR="00A56796" w:rsidRPr="00A53E18" w:rsidRDefault="00A56796" w:rsidP="00A56796">
      <w:pPr>
        <w:ind w:right="-6"/>
        <w:jc w:val="both"/>
        <w:rPr>
          <w:color w:val="000000"/>
        </w:rPr>
      </w:pPr>
    </w:p>
    <w:p w14:paraId="45DD1E1E" w14:textId="77777777" w:rsidR="00A56796" w:rsidRPr="00A53E18" w:rsidRDefault="00A56796" w:rsidP="00A56796">
      <w:pPr>
        <w:ind w:right="-6"/>
        <w:jc w:val="both"/>
        <w:rPr>
          <w:color w:val="000000"/>
        </w:rPr>
      </w:pPr>
      <w:r w:rsidRPr="00A53E18">
        <w:rPr>
          <w:color w:val="000000"/>
        </w:rPr>
        <w:t xml:space="preserve">Уповноважений з антикорупційної діяльності                    </w:t>
      </w:r>
      <w:r w:rsidRPr="00A53E18">
        <w:rPr>
          <w:color w:val="000000"/>
        </w:rPr>
        <w:tab/>
        <w:t xml:space="preserve">   Микола ЧУХЛІБ</w:t>
      </w:r>
    </w:p>
    <w:p w14:paraId="4ED93CCA" w14:textId="77777777" w:rsidR="00A56796" w:rsidRPr="00A53E18" w:rsidRDefault="00A56796" w:rsidP="00A56796">
      <w:pPr>
        <w:ind w:right="-6"/>
        <w:jc w:val="both"/>
        <w:rPr>
          <w:color w:val="000000"/>
        </w:rPr>
      </w:pPr>
    </w:p>
    <w:p w14:paraId="7EFDEDB1" w14:textId="77777777" w:rsidR="00A56796" w:rsidRPr="00A53E18" w:rsidRDefault="00A56796" w:rsidP="00A56796">
      <w:pPr>
        <w:ind w:right="-6"/>
        <w:jc w:val="both"/>
        <w:rPr>
          <w:color w:val="000000"/>
        </w:rPr>
      </w:pPr>
    </w:p>
    <w:p w14:paraId="6E94971C" w14:textId="77777777" w:rsidR="00A56796" w:rsidRPr="00A53E18" w:rsidRDefault="00A56796" w:rsidP="00A56796">
      <w:pPr>
        <w:ind w:right="-6"/>
        <w:jc w:val="both"/>
        <w:rPr>
          <w:color w:val="000000"/>
        </w:rPr>
      </w:pPr>
      <w:r w:rsidRPr="00A53E18">
        <w:rPr>
          <w:color w:val="000000"/>
        </w:rPr>
        <w:t>Начальник УДРП та ПЗ</w:t>
      </w:r>
      <w:r w:rsidRPr="00A53E18">
        <w:rPr>
          <w:color w:val="000000"/>
        </w:rPr>
        <w:tab/>
      </w:r>
      <w:r w:rsidRPr="00A53E18">
        <w:rPr>
          <w:color w:val="000000"/>
        </w:rPr>
        <w:tab/>
      </w:r>
      <w:r w:rsidRPr="00A53E18">
        <w:rPr>
          <w:color w:val="000000"/>
        </w:rPr>
        <w:tab/>
      </w:r>
      <w:r w:rsidRPr="00A53E18">
        <w:rPr>
          <w:color w:val="000000"/>
        </w:rPr>
        <w:tab/>
      </w:r>
      <w:r w:rsidRPr="00A53E18">
        <w:rPr>
          <w:color w:val="000000"/>
        </w:rPr>
        <w:tab/>
      </w:r>
      <w:r w:rsidRPr="00A53E18">
        <w:rPr>
          <w:color w:val="000000"/>
        </w:rPr>
        <w:tab/>
        <w:t xml:space="preserve">   Дмитро СКРИПНИЧЕНКО       </w:t>
      </w:r>
    </w:p>
    <w:p w14:paraId="5575F818" w14:textId="77777777" w:rsidR="00A56796" w:rsidRPr="00A53E18" w:rsidRDefault="00A56796" w:rsidP="00A56796">
      <w:pPr>
        <w:ind w:right="-6"/>
        <w:jc w:val="both"/>
        <w:rPr>
          <w:color w:val="000000"/>
        </w:rPr>
      </w:pPr>
    </w:p>
    <w:p w14:paraId="29BB925A" w14:textId="77777777" w:rsidR="00A56796" w:rsidRPr="00A53E18" w:rsidRDefault="00A56796" w:rsidP="00A56796">
      <w:pPr>
        <w:ind w:right="-6"/>
        <w:jc w:val="both"/>
        <w:rPr>
          <w:color w:val="000000"/>
        </w:rPr>
      </w:pPr>
    </w:p>
    <w:p w14:paraId="1BEA542C" w14:textId="77777777" w:rsidR="00A56796" w:rsidRPr="00A53E18" w:rsidRDefault="00A56796" w:rsidP="00A56796">
      <w:pPr>
        <w:tabs>
          <w:tab w:val="left" w:pos="6096"/>
        </w:tabs>
        <w:ind w:right="-6"/>
        <w:jc w:val="both"/>
        <w:rPr>
          <w:color w:val="000000"/>
        </w:rPr>
      </w:pPr>
      <w:r w:rsidRPr="00A53E18">
        <w:rPr>
          <w:color w:val="000000"/>
        </w:rPr>
        <w:t>Начальник загального відділу</w:t>
      </w:r>
      <w:r w:rsidRPr="00A53E18">
        <w:rPr>
          <w:color w:val="000000"/>
        </w:rPr>
        <w:tab/>
      </w:r>
      <w:r w:rsidRPr="00A53E18">
        <w:rPr>
          <w:color w:val="000000"/>
        </w:rPr>
        <w:tab/>
        <w:t xml:space="preserve">   Ірина ТЕМНА</w:t>
      </w:r>
    </w:p>
    <w:p w14:paraId="07ABEEC9" w14:textId="77777777" w:rsidR="00A56796" w:rsidRPr="00A53E18" w:rsidRDefault="00A56796" w:rsidP="00A56796">
      <w:pPr>
        <w:ind w:right="-6"/>
        <w:jc w:val="both"/>
        <w:rPr>
          <w:color w:val="000000"/>
        </w:rPr>
      </w:pPr>
    </w:p>
    <w:p w14:paraId="69F43D7B" w14:textId="77777777" w:rsidR="00A56796" w:rsidRPr="00A53E18" w:rsidRDefault="00A56796" w:rsidP="00A56796">
      <w:pPr>
        <w:ind w:right="-6"/>
        <w:jc w:val="both"/>
        <w:rPr>
          <w:color w:val="000000"/>
        </w:rPr>
      </w:pPr>
    </w:p>
    <w:p w14:paraId="59E774D1" w14:textId="77777777" w:rsidR="00A56796" w:rsidRPr="00A53E18" w:rsidRDefault="00A56796" w:rsidP="00A56796">
      <w:pPr>
        <w:ind w:right="-6"/>
        <w:rPr>
          <w:color w:val="000000"/>
        </w:rPr>
      </w:pPr>
      <w:r w:rsidRPr="00A53E18">
        <w:rPr>
          <w:color w:val="000000"/>
        </w:rPr>
        <w:t xml:space="preserve">Розсилка: </w:t>
      </w:r>
    </w:p>
    <w:p w14:paraId="1F796DAA" w14:textId="77777777" w:rsidR="00A56796" w:rsidRPr="00A53E18" w:rsidRDefault="00A56796" w:rsidP="00A56796">
      <w:pPr>
        <w:ind w:right="-6"/>
      </w:pPr>
      <w:r w:rsidRPr="00A53E18">
        <w:t>Виконавчий комітет  -  2</w:t>
      </w:r>
    </w:p>
    <w:p w14:paraId="1070D047" w14:textId="77777777" w:rsidR="00A56796" w:rsidRPr="00A53E18" w:rsidRDefault="00A56796" w:rsidP="00A56796">
      <w:pPr>
        <w:ind w:right="-6"/>
        <w:rPr>
          <w:color w:val="000000"/>
        </w:rPr>
      </w:pPr>
      <w:r w:rsidRPr="00A53E18">
        <w:rPr>
          <w:color w:val="000000"/>
        </w:rPr>
        <w:t>Юридичний відділ</w:t>
      </w:r>
      <w:r w:rsidRPr="00A53E18">
        <w:rPr>
          <w:color w:val="000000"/>
        </w:rPr>
        <w:tab/>
        <w:t xml:space="preserve"> -  1</w:t>
      </w:r>
    </w:p>
    <w:p w14:paraId="52F2EC23" w14:textId="77777777" w:rsidR="00A56796" w:rsidRPr="00A53E18" w:rsidRDefault="00A56796" w:rsidP="00A56796">
      <w:pPr>
        <w:ind w:right="-6"/>
        <w:rPr>
          <w:color w:val="000000"/>
        </w:rPr>
      </w:pPr>
      <w:r w:rsidRPr="00A53E18">
        <w:rPr>
          <w:color w:val="000000"/>
        </w:rPr>
        <w:t xml:space="preserve"> </w:t>
      </w:r>
    </w:p>
    <w:p w14:paraId="4C59EB55" w14:textId="77777777" w:rsidR="00A56796" w:rsidRPr="00A53E18" w:rsidRDefault="00A56796" w:rsidP="00A56796">
      <w:pPr>
        <w:ind w:right="-6"/>
        <w:jc w:val="both"/>
        <w:rPr>
          <w:color w:val="000000"/>
        </w:rPr>
      </w:pPr>
    </w:p>
    <w:p w14:paraId="30A5F5F2" w14:textId="77777777" w:rsidR="00A56796" w:rsidRPr="00A53E18" w:rsidRDefault="00A56796" w:rsidP="00A56796">
      <w:pPr>
        <w:ind w:right="-6"/>
        <w:jc w:val="both"/>
        <w:rPr>
          <w:color w:val="000000"/>
        </w:rPr>
      </w:pPr>
    </w:p>
    <w:p w14:paraId="69D90520" w14:textId="77777777" w:rsidR="00A56796" w:rsidRPr="00A53E18" w:rsidRDefault="00A56796" w:rsidP="00A56796">
      <w:pPr>
        <w:tabs>
          <w:tab w:val="left" w:pos="5812"/>
        </w:tabs>
        <w:ind w:right="-6"/>
        <w:jc w:val="both"/>
        <w:rPr>
          <w:color w:val="000000"/>
        </w:rPr>
      </w:pPr>
      <w:bookmarkStart w:id="2" w:name="_Hlk134776197"/>
      <w:bookmarkEnd w:id="2"/>
      <w:r w:rsidRPr="00A53E18">
        <w:rPr>
          <w:color w:val="000000"/>
        </w:rPr>
        <w:t xml:space="preserve">Виконавець:                                                                            </w:t>
      </w:r>
      <w:r w:rsidRPr="00A53E18">
        <w:rPr>
          <w:color w:val="000000"/>
        </w:rPr>
        <w:tab/>
        <w:t xml:space="preserve">   Вячеслав ОХОТНІКОВ</w:t>
      </w:r>
    </w:p>
    <w:p w14:paraId="45A69004" w14:textId="77777777" w:rsidR="00A56796" w:rsidRPr="00A53E18" w:rsidRDefault="00A56796" w:rsidP="00A56796">
      <w:pPr>
        <w:tabs>
          <w:tab w:val="left" w:pos="5812"/>
        </w:tabs>
        <w:ind w:right="-6"/>
        <w:jc w:val="both"/>
        <w:rPr>
          <w:color w:val="000000"/>
        </w:rPr>
      </w:pPr>
    </w:p>
    <w:p w14:paraId="21EFB8CE" w14:textId="77777777" w:rsidR="00A56796" w:rsidRPr="00A53E18" w:rsidRDefault="00A56796" w:rsidP="00A56796">
      <w:pPr>
        <w:ind w:right="-6"/>
        <w:jc w:val="both"/>
        <w:rPr>
          <w:color w:val="000000"/>
        </w:rPr>
      </w:pPr>
    </w:p>
    <w:p w14:paraId="04917807" w14:textId="77777777" w:rsidR="00A56796" w:rsidRPr="00A53E18" w:rsidRDefault="00A56796" w:rsidP="00A56796">
      <w:pPr>
        <w:ind w:right="-6"/>
        <w:jc w:val="both"/>
        <w:rPr>
          <w:color w:val="000000"/>
        </w:rPr>
      </w:pPr>
    </w:p>
    <w:p w14:paraId="5BB65911" w14:textId="77777777" w:rsidR="00A56796" w:rsidRPr="00A53E18" w:rsidRDefault="00A56796" w:rsidP="00A56796">
      <w:pPr>
        <w:ind w:right="-6"/>
        <w:jc w:val="both"/>
        <w:rPr>
          <w:color w:val="000000"/>
        </w:rPr>
      </w:pPr>
    </w:p>
    <w:p w14:paraId="7D83C7AD" w14:textId="77777777" w:rsidR="00A56796" w:rsidRPr="00A53E18" w:rsidRDefault="00A56796" w:rsidP="00A56796">
      <w:pPr>
        <w:ind w:right="-6"/>
        <w:jc w:val="both"/>
        <w:rPr>
          <w:color w:val="000000"/>
        </w:rPr>
      </w:pPr>
    </w:p>
    <w:p w14:paraId="43902445" w14:textId="77777777" w:rsidR="00A56796" w:rsidRPr="00A53E18" w:rsidRDefault="00A56796" w:rsidP="00A56796">
      <w:pPr>
        <w:ind w:right="-6"/>
        <w:jc w:val="both"/>
        <w:rPr>
          <w:color w:val="000000"/>
        </w:rPr>
      </w:pPr>
    </w:p>
    <w:p w14:paraId="0BCC3E9D" w14:textId="77777777" w:rsidR="00A56796" w:rsidRPr="00A53E18" w:rsidRDefault="00A56796" w:rsidP="00A56796">
      <w:pPr>
        <w:ind w:right="-6"/>
        <w:jc w:val="both"/>
        <w:rPr>
          <w:color w:val="000000"/>
        </w:rPr>
      </w:pPr>
    </w:p>
    <w:p w14:paraId="358AD4D1" w14:textId="77777777" w:rsidR="00A56796" w:rsidRPr="00A53E18" w:rsidRDefault="00A56796" w:rsidP="00A56796">
      <w:pPr>
        <w:ind w:right="-6"/>
        <w:jc w:val="both"/>
        <w:rPr>
          <w:color w:val="000000"/>
        </w:rPr>
      </w:pPr>
    </w:p>
    <w:p w14:paraId="2A133037" w14:textId="77777777" w:rsidR="00A56796" w:rsidRPr="00A53E18" w:rsidRDefault="00A56796" w:rsidP="00A56796">
      <w:pPr>
        <w:ind w:right="-6"/>
        <w:jc w:val="both"/>
        <w:rPr>
          <w:color w:val="000000"/>
        </w:rPr>
      </w:pPr>
      <w:bookmarkStart w:id="3" w:name="_Hlk134776197_копія_1"/>
      <w:bookmarkEnd w:id="3"/>
    </w:p>
    <w:p w14:paraId="3D2D8319" w14:textId="77777777" w:rsidR="00A56796" w:rsidRPr="00A53E18" w:rsidRDefault="00A56796" w:rsidP="00A56796">
      <w:pPr>
        <w:ind w:right="-6"/>
        <w:jc w:val="both"/>
        <w:rPr>
          <w:color w:val="000000"/>
        </w:rPr>
      </w:pPr>
      <w:r w:rsidRPr="00A53E18">
        <w:rPr>
          <w:color w:val="000000"/>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A56796" w:rsidRPr="00A53E18" w14:paraId="55D0AEE5" w14:textId="77777777" w:rsidTr="00EF6DBA">
        <w:tc>
          <w:tcPr>
            <w:tcW w:w="2434" w:type="dxa"/>
            <w:tcBorders>
              <w:top w:val="single" w:sz="4" w:space="0" w:color="000000"/>
              <w:left w:val="single" w:sz="4" w:space="0" w:color="000000"/>
              <w:bottom w:val="single" w:sz="4" w:space="0" w:color="000000"/>
              <w:right w:val="single" w:sz="4" w:space="0" w:color="000000"/>
            </w:tcBorders>
          </w:tcPr>
          <w:p w14:paraId="160B3D1C" w14:textId="77777777" w:rsidR="00A56796" w:rsidRPr="00A53E18" w:rsidRDefault="00A56796" w:rsidP="00EF6DBA">
            <w:pPr>
              <w:snapToGrid w:val="0"/>
              <w:ind w:right="-6"/>
              <w:jc w:val="both"/>
              <w:rPr>
                <w:color w:val="000000"/>
              </w:rPr>
            </w:pPr>
          </w:p>
        </w:tc>
        <w:tc>
          <w:tcPr>
            <w:tcW w:w="2148" w:type="dxa"/>
            <w:tcBorders>
              <w:top w:val="single" w:sz="4" w:space="0" w:color="000000"/>
              <w:left w:val="single" w:sz="4" w:space="0" w:color="000000"/>
              <w:bottom w:val="single" w:sz="4" w:space="0" w:color="000000"/>
              <w:right w:val="single" w:sz="4" w:space="0" w:color="000000"/>
            </w:tcBorders>
          </w:tcPr>
          <w:p w14:paraId="48342BA5" w14:textId="77777777" w:rsidR="00A56796" w:rsidRPr="00A53E18" w:rsidRDefault="00A56796" w:rsidP="00EF6DBA">
            <w:pPr>
              <w:snapToGrid w:val="0"/>
              <w:ind w:right="-6"/>
              <w:jc w:val="both"/>
              <w:rPr>
                <w:color w:val="000000"/>
              </w:rPr>
            </w:pPr>
          </w:p>
        </w:tc>
        <w:tc>
          <w:tcPr>
            <w:tcW w:w="4773" w:type="dxa"/>
            <w:tcBorders>
              <w:top w:val="single" w:sz="4" w:space="0" w:color="000000"/>
              <w:left w:val="single" w:sz="4" w:space="0" w:color="000000"/>
              <w:bottom w:val="single" w:sz="4" w:space="0" w:color="000000"/>
              <w:right w:val="single" w:sz="4" w:space="0" w:color="000000"/>
            </w:tcBorders>
          </w:tcPr>
          <w:p w14:paraId="147B35EE" w14:textId="77777777" w:rsidR="00A56796" w:rsidRPr="00A53E18" w:rsidRDefault="00A56796" w:rsidP="00EF6DBA">
            <w:pPr>
              <w:ind w:right="-6"/>
              <w:jc w:val="both"/>
            </w:pPr>
            <w:r w:rsidRPr="00A53E18">
              <w:rPr>
                <w:color w:val="000000"/>
              </w:rPr>
              <w:t>Начальник відділу взаємодії з правоохоронними органами, органами ДСНС, оборонної роботи                                      Василь ХОДЗІНСЬКИЙ</w:t>
            </w:r>
          </w:p>
        </w:tc>
      </w:tr>
    </w:tbl>
    <w:p w14:paraId="41D27350" w14:textId="77777777" w:rsidR="00A56796" w:rsidRPr="00A53E18" w:rsidRDefault="00A56796" w:rsidP="00A56796">
      <w:pPr>
        <w:ind w:right="-6"/>
        <w:jc w:val="both"/>
        <w:rPr>
          <w:color w:val="000000"/>
        </w:rPr>
      </w:pPr>
    </w:p>
    <w:p w14:paraId="419EA206" w14:textId="77777777" w:rsidR="00A56796" w:rsidRPr="00A53E18" w:rsidRDefault="00A56796" w:rsidP="00A56796">
      <w:pPr>
        <w:rPr>
          <w:color w:val="000000"/>
        </w:rPr>
      </w:pPr>
    </w:p>
    <w:p w14:paraId="7DBA9179" w14:textId="77777777" w:rsidR="00A56796" w:rsidRPr="00A53E18" w:rsidRDefault="00A56796" w:rsidP="00A56796">
      <w:pPr>
        <w:ind w:right="-6"/>
        <w:jc w:val="both"/>
        <w:rPr>
          <w:color w:val="000000"/>
        </w:rPr>
      </w:pPr>
    </w:p>
    <w:p w14:paraId="75690112" w14:textId="77777777" w:rsidR="00633E22" w:rsidRDefault="00633E22" w:rsidP="00A56796">
      <w:pPr>
        <w:tabs>
          <w:tab w:val="left" w:pos="567"/>
        </w:tabs>
        <w:rPr>
          <w:color w:val="000000" w:themeColor="text1"/>
        </w:rPr>
      </w:pPr>
    </w:p>
    <w:sectPr w:rsidR="00633E22" w:rsidSect="00002D2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BBE"/>
    <w:multiLevelType w:val="hybridMultilevel"/>
    <w:tmpl w:val="13BECB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64C64345"/>
    <w:multiLevelType w:val="hybridMultilevel"/>
    <w:tmpl w:val="FD8C6FD8"/>
    <w:lvl w:ilvl="0" w:tplc="40069656">
      <w:start w:val="1"/>
      <w:numFmt w:val="decimal"/>
      <w:suff w:val="space"/>
      <w:lvlText w:val="%1."/>
      <w:lvlJc w:val="left"/>
      <w:pPr>
        <w:ind w:left="1069" w:hanging="360"/>
      </w:pPr>
      <w:rPr>
        <w:rFonts w:hint="default"/>
        <w:b w:val="0"/>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8F"/>
    <w:rsid w:val="00000557"/>
    <w:rsid w:val="00002D26"/>
    <w:rsid w:val="00003BE4"/>
    <w:rsid w:val="00016999"/>
    <w:rsid w:val="00054073"/>
    <w:rsid w:val="000567C8"/>
    <w:rsid w:val="00097E29"/>
    <w:rsid w:val="000F3E8F"/>
    <w:rsid w:val="0011722C"/>
    <w:rsid w:val="001279AC"/>
    <w:rsid w:val="0013742B"/>
    <w:rsid w:val="00142DF0"/>
    <w:rsid w:val="00147332"/>
    <w:rsid w:val="002A32C0"/>
    <w:rsid w:val="002B60B1"/>
    <w:rsid w:val="002B70DF"/>
    <w:rsid w:val="002B7CA4"/>
    <w:rsid w:val="002E1C1F"/>
    <w:rsid w:val="003A6394"/>
    <w:rsid w:val="00410A86"/>
    <w:rsid w:val="00441C8F"/>
    <w:rsid w:val="00447F8A"/>
    <w:rsid w:val="00482126"/>
    <w:rsid w:val="004B220F"/>
    <w:rsid w:val="004F5454"/>
    <w:rsid w:val="00547C90"/>
    <w:rsid w:val="00557355"/>
    <w:rsid w:val="005875B6"/>
    <w:rsid w:val="00633E22"/>
    <w:rsid w:val="0063511F"/>
    <w:rsid w:val="00636A80"/>
    <w:rsid w:val="006370B0"/>
    <w:rsid w:val="0063746A"/>
    <w:rsid w:val="006A0B53"/>
    <w:rsid w:val="006D1B4C"/>
    <w:rsid w:val="006E3E8F"/>
    <w:rsid w:val="00757B36"/>
    <w:rsid w:val="007974A2"/>
    <w:rsid w:val="007C6933"/>
    <w:rsid w:val="00845777"/>
    <w:rsid w:val="008604FD"/>
    <w:rsid w:val="0088171C"/>
    <w:rsid w:val="009068A2"/>
    <w:rsid w:val="00941AFB"/>
    <w:rsid w:val="0095768A"/>
    <w:rsid w:val="00965F32"/>
    <w:rsid w:val="00A12AFE"/>
    <w:rsid w:val="00A56796"/>
    <w:rsid w:val="00A75F63"/>
    <w:rsid w:val="00A76643"/>
    <w:rsid w:val="00AD0204"/>
    <w:rsid w:val="00AF285B"/>
    <w:rsid w:val="00B14A89"/>
    <w:rsid w:val="00B476A6"/>
    <w:rsid w:val="00B940A8"/>
    <w:rsid w:val="00B96961"/>
    <w:rsid w:val="00BA3F49"/>
    <w:rsid w:val="00BC58C5"/>
    <w:rsid w:val="00BF220A"/>
    <w:rsid w:val="00BF50BA"/>
    <w:rsid w:val="00BF76F8"/>
    <w:rsid w:val="00C31FA5"/>
    <w:rsid w:val="00C63DC0"/>
    <w:rsid w:val="00CA2780"/>
    <w:rsid w:val="00CD1AC5"/>
    <w:rsid w:val="00CD588D"/>
    <w:rsid w:val="00CD7F7D"/>
    <w:rsid w:val="00CE45AD"/>
    <w:rsid w:val="00D76F84"/>
    <w:rsid w:val="00DD1DBC"/>
    <w:rsid w:val="00DD3447"/>
    <w:rsid w:val="00E92B4F"/>
    <w:rsid w:val="00EB06AF"/>
    <w:rsid w:val="00EC492A"/>
    <w:rsid w:val="00FB4576"/>
    <w:rsid w:val="00FB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33E1"/>
  <w15:chartTrackingRefBased/>
  <w15:docId w15:val="{EBD13791-53C9-4C7B-BE29-169FE9D4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F63"/>
    <w:rPr>
      <w:sz w:val="24"/>
      <w:szCs w:val="24"/>
    </w:rPr>
  </w:style>
  <w:style w:type="paragraph" w:styleId="1">
    <w:name w:val="heading 1"/>
    <w:basedOn w:val="a"/>
    <w:next w:val="a"/>
    <w:link w:val="10"/>
    <w:qFormat/>
    <w:rsid w:val="00633E22"/>
    <w:pPr>
      <w:keepNext/>
      <w:jc w:val="center"/>
      <w:outlineLvl w:val="0"/>
    </w:pPr>
    <w:rPr>
      <w:b/>
      <w:bCs/>
      <w:sz w:val="32"/>
      <w:lang w:eastAsia="x-none"/>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paragraph" w:styleId="a3">
    <w:name w:val="List Paragraph"/>
    <w:basedOn w:val="a"/>
    <w:uiPriority w:val="34"/>
    <w:qFormat/>
    <w:rsid w:val="00547C90"/>
    <w:pPr>
      <w:ind w:left="720"/>
      <w:contextualSpacing/>
    </w:pPr>
  </w:style>
  <w:style w:type="character" w:styleId="a4">
    <w:name w:val="Hyperlink"/>
    <w:basedOn w:val="a0"/>
    <w:uiPriority w:val="99"/>
    <w:unhideWhenUsed/>
    <w:rsid w:val="002E1C1F"/>
    <w:rPr>
      <w:color w:val="0000FF"/>
      <w:u w:val="single"/>
    </w:rPr>
  </w:style>
  <w:style w:type="paragraph" w:styleId="HTML">
    <w:name w:val="HTML Preformatted"/>
    <w:basedOn w:val="a"/>
    <w:link w:val="HTML0"/>
    <w:uiPriority w:val="99"/>
    <w:unhideWhenUsed/>
    <w:rsid w:val="0063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6370B0"/>
    <w:rPr>
      <w:rFonts w:ascii="Courier New" w:hAnsi="Courier New" w:cs="Courier New"/>
      <w:lang w:eastAsia="uk-UA"/>
    </w:rPr>
  </w:style>
  <w:style w:type="paragraph" w:styleId="a5">
    <w:name w:val="Normal (Web)"/>
    <w:basedOn w:val="a"/>
    <w:uiPriority w:val="99"/>
    <w:unhideWhenUsed/>
    <w:rsid w:val="006370B0"/>
    <w:pPr>
      <w:spacing w:before="100" w:beforeAutospacing="1" w:after="100" w:afterAutospacing="1"/>
    </w:pPr>
    <w:rPr>
      <w:lang w:eastAsia="uk-UA"/>
    </w:rPr>
  </w:style>
  <w:style w:type="table" w:styleId="a6">
    <w:name w:val="Table Grid"/>
    <w:basedOn w:val="a1"/>
    <w:uiPriority w:val="39"/>
    <w:rsid w:val="0063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33E22"/>
    <w:rPr>
      <w:b/>
      <w:bCs/>
      <w:sz w:val="32"/>
      <w:szCs w:val="24"/>
      <w:lang w:eastAsia="x-none"/>
    </w:rPr>
  </w:style>
  <w:style w:type="character" w:customStyle="1" w:styleId="11">
    <w:name w:val="Незакрита згадка1"/>
    <w:basedOn w:val="a0"/>
    <w:uiPriority w:val="99"/>
    <w:semiHidden/>
    <w:unhideWhenUsed/>
    <w:rsid w:val="006E3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2819</Words>
  <Characters>1607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rezerv</cp:lastModifiedBy>
  <cp:revision>12</cp:revision>
  <cp:lastPrinted>2025-11-28T08:20:00Z</cp:lastPrinted>
  <dcterms:created xsi:type="dcterms:W3CDTF">2025-11-26T08:05:00Z</dcterms:created>
  <dcterms:modified xsi:type="dcterms:W3CDTF">2025-12-01T14:01:00Z</dcterms:modified>
</cp:coreProperties>
</file>