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35AD" w14:textId="77777777" w:rsidR="00935793" w:rsidRDefault="00935793" w:rsidP="00935793">
      <w:pPr>
        <w:rPr>
          <w:rFonts w:eastAsia="Times New Roman"/>
          <w:sz w:val="28"/>
          <w:szCs w:val="28"/>
          <w:lang w:val="uk-UA"/>
        </w:rPr>
      </w:pPr>
    </w:p>
    <w:p w14:paraId="7B073219" w14:textId="77777777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979E679" w14:textId="736CEFDD" w:rsidR="00935793" w:rsidRDefault="00935793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53AD743" w14:textId="3EF55DF7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6229DE0" w14:textId="590F8FB6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45092431" w14:textId="0ABE34EF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E017317" w14:textId="58A91105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8FEDA96" w14:textId="14148A4E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30A95B2" w14:textId="781DB2D0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661DE29" w14:textId="13948378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43844B64" w14:textId="454D0907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760393F" w14:textId="0180E85A" w:rsidR="00303E64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495E7C97" w14:textId="77777777" w:rsidR="00303E64" w:rsidRPr="00177A36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177A36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177A36">
              <w:rPr>
                <w:sz w:val="24"/>
                <w:szCs w:val="24"/>
                <w:lang w:val="en-US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4B55785E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>беручи до уваги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B8651B">
        <w:rPr>
          <w:color w:val="000000"/>
          <w:sz w:val="24"/>
          <w:szCs w:val="24"/>
          <w:lang w:val="uk-UA"/>
        </w:rPr>
        <w:t>13.11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B8651B">
        <w:rPr>
          <w:color w:val="000000"/>
          <w:sz w:val="24"/>
          <w:szCs w:val="24"/>
          <w:lang w:val="uk-UA"/>
        </w:rPr>
        <w:t>13181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B966FB">
        <w:rPr>
          <w:color w:val="000000"/>
          <w:sz w:val="24"/>
          <w:szCs w:val="24"/>
          <w:lang w:val="uk-UA"/>
        </w:rPr>
        <w:t xml:space="preserve">, від </w:t>
      </w:r>
      <w:r w:rsidR="00B8651B">
        <w:rPr>
          <w:color w:val="000000"/>
          <w:sz w:val="24"/>
          <w:szCs w:val="24"/>
          <w:lang w:val="uk-UA"/>
        </w:rPr>
        <w:t>21</w:t>
      </w:r>
      <w:r w:rsidR="00B966FB">
        <w:rPr>
          <w:color w:val="000000"/>
          <w:sz w:val="24"/>
          <w:szCs w:val="24"/>
          <w:lang w:val="uk-UA"/>
        </w:rPr>
        <w:t xml:space="preserve">.11.2025 </w:t>
      </w:r>
      <w:r w:rsidR="00303E64">
        <w:rPr>
          <w:color w:val="000000"/>
          <w:sz w:val="24"/>
          <w:szCs w:val="24"/>
          <w:lang w:val="uk-UA"/>
        </w:rPr>
        <w:t xml:space="preserve">                      </w:t>
      </w:r>
      <w:r w:rsidR="00B966FB">
        <w:rPr>
          <w:color w:val="000000"/>
          <w:sz w:val="24"/>
          <w:szCs w:val="24"/>
          <w:lang w:val="uk-UA"/>
        </w:rPr>
        <w:t>№Внутр-</w:t>
      </w:r>
      <w:r w:rsidR="00B8651B">
        <w:rPr>
          <w:color w:val="000000"/>
          <w:sz w:val="24"/>
          <w:szCs w:val="24"/>
          <w:lang w:val="uk-UA"/>
        </w:rPr>
        <w:t>13479</w:t>
      </w:r>
      <w:r w:rsidR="00B966FB">
        <w:rPr>
          <w:color w:val="000000"/>
          <w:sz w:val="24"/>
          <w:szCs w:val="24"/>
          <w:lang w:val="uk-UA"/>
        </w:rPr>
        <w:t>-2025</w:t>
      </w:r>
      <w:r w:rsidR="004B1580">
        <w:rPr>
          <w:color w:val="000000"/>
          <w:sz w:val="24"/>
          <w:szCs w:val="24"/>
          <w:lang w:val="uk-UA"/>
        </w:rPr>
        <w:t>,</w:t>
      </w:r>
      <w:r w:rsidR="00764236">
        <w:rPr>
          <w:color w:val="000000"/>
          <w:sz w:val="24"/>
          <w:szCs w:val="24"/>
          <w:lang w:val="uk-UA"/>
        </w:rPr>
        <w:t xml:space="preserve"> </w:t>
      </w:r>
      <w:r w:rsidR="00D16222">
        <w:rPr>
          <w:color w:val="000000"/>
          <w:sz w:val="24"/>
          <w:szCs w:val="24"/>
          <w:lang w:val="uk-UA"/>
        </w:rPr>
        <w:t xml:space="preserve">директора КНП «Стоматологічна поліклініка міста Чорноморська» від </w:t>
      </w:r>
      <w:r w:rsidR="00B8651B">
        <w:rPr>
          <w:color w:val="000000"/>
          <w:sz w:val="24"/>
          <w:szCs w:val="24"/>
          <w:lang w:val="uk-UA"/>
        </w:rPr>
        <w:t>28</w:t>
      </w:r>
      <w:r w:rsidR="00D16222">
        <w:rPr>
          <w:color w:val="000000"/>
          <w:sz w:val="24"/>
          <w:szCs w:val="24"/>
          <w:lang w:val="uk-UA"/>
        </w:rPr>
        <w:t>.11.2025 №Внутр-</w:t>
      </w:r>
      <w:r w:rsidR="00B8651B">
        <w:rPr>
          <w:color w:val="000000"/>
          <w:sz w:val="24"/>
          <w:szCs w:val="24"/>
          <w:lang w:val="uk-UA"/>
        </w:rPr>
        <w:t>13714</w:t>
      </w:r>
      <w:r w:rsidR="00D16222">
        <w:rPr>
          <w:color w:val="000000"/>
          <w:sz w:val="24"/>
          <w:szCs w:val="24"/>
          <w:lang w:val="uk-UA"/>
        </w:rPr>
        <w:t>-2025,</w:t>
      </w:r>
      <w:r w:rsidR="0019243E">
        <w:rPr>
          <w:color w:val="000000"/>
          <w:sz w:val="24"/>
          <w:szCs w:val="24"/>
          <w:lang w:val="uk-UA"/>
        </w:rPr>
        <w:t xml:space="preserve"> директора КНП «Чорноморський міський центр первинної медико-санітарної допомоги» від </w:t>
      </w:r>
      <w:r w:rsidR="00B8651B">
        <w:rPr>
          <w:color w:val="000000"/>
          <w:sz w:val="24"/>
          <w:szCs w:val="24"/>
          <w:lang w:val="uk-UA"/>
        </w:rPr>
        <w:t>28</w:t>
      </w:r>
      <w:r w:rsidR="0019243E">
        <w:rPr>
          <w:color w:val="000000"/>
          <w:sz w:val="24"/>
          <w:szCs w:val="24"/>
          <w:lang w:val="uk-UA"/>
        </w:rPr>
        <w:t>.11.2025 №Внутр-</w:t>
      </w:r>
      <w:r w:rsidR="00B8651B">
        <w:rPr>
          <w:color w:val="000000"/>
          <w:sz w:val="24"/>
          <w:szCs w:val="24"/>
          <w:lang w:val="uk-UA"/>
        </w:rPr>
        <w:t>13724</w:t>
      </w:r>
      <w:r w:rsidR="00420DD5">
        <w:rPr>
          <w:color w:val="000000"/>
          <w:sz w:val="24"/>
          <w:szCs w:val="24"/>
          <w:lang w:val="uk-UA"/>
        </w:rPr>
        <w:t xml:space="preserve">-2025 та від 01.12.2025 </w:t>
      </w:r>
      <w:r w:rsidR="00303E64">
        <w:rPr>
          <w:color w:val="000000"/>
          <w:sz w:val="24"/>
          <w:szCs w:val="24"/>
          <w:lang w:val="uk-UA"/>
        </w:rPr>
        <w:t xml:space="preserve">                     </w:t>
      </w:r>
      <w:r w:rsidR="00420DD5">
        <w:rPr>
          <w:color w:val="000000"/>
          <w:sz w:val="24"/>
          <w:szCs w:val="24"/>
          <w:lang w:val="uk-UA"/>
        </w:rPr>
        <w:t>№Внутр-13844-2025,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Внести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>Романа Тєліпова</w:t>
      </w:r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8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F832" w14:textId="77777777" w:rsidR="003A2D08" w:rsidRDefault="003A2D08">
      <w:r>
        <w:separator/>
      </w:r>
    </w:p>
  </w:endnote>
  <w:endnote w:type="continuationSeparator" w:id="0">
    <w:p w14:paraId="458E5A37" w14:textId="77777777" w:rsidR="003A2D08" w:rsidRDefault="003A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4DF5" w14:textId="77777777" w:rsidR="003A2D08" w:rsidRDefault="003A2D08">
      <w:r>
        <w:separator/>
      </w:r>
    </w:p>
  </w:footnote>
  <w:footnote w:type="continuationSeparator" w:id="0">
    <w:p w14:paraId="677103AE" w14:textId="77777777" w:rsidR="003A2D08" w:rsidRDefault="003A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93" w:rsidRPr="00935793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77A36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03E64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0571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2D08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0DD5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9588C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5793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89B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8651B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415A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871E-2711-4AC7-86BD-90DF61D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</Pages>
  <Words>296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Ilya-408</cp:lastModifiedBy>
  <cp:revision>349</cp:revision>
  <cp:lastPrinted>2025-11-10T06:11:00Z</cp:lastPrinted>
  <dcterms:created xsi:type="dcterms:W3CDTF">2021-05-25T08:14:00Z</dcterms:created>
  <dcterms:modified xsi:type="dcterms:W3CDTF">2025-12-02T09:41:00Z</dcterms:modified>
</cp:coreProperties>
</file>