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ECE94" w14:textId="77777777" w:rsidR="00055781" w:rsidRDefault="00055781" w:rsidP="00954019">
      <w:pPr>
        <w:ind w:firstLine="567"/>
        <w:jc w:val="center"/>
        <w:rPr>
          <w:rFonts w:ascii="Times New Roman" w:hAnsi="Times New Roman"/>
          <w:sz w:val="23"/>
          <w:szCs w:val="23"/>
        </w:rPr>
      </w:pPr>
    </w:p>
    <w:p w14:paraId="7E2FFF2B" w14:textId="77777777" w:rsidR="000F2EC8" w:rsidRPr="00E258EF" w:rsidRDefault="00954019" w:rsidP="00954019">
      <w:pPr>
        <w:ind w:firstLine="567"/>
        <w:jc w:val="center"/>
        <w:rPr>
          <w:rFonts w:ascii="Times New Roman" w:hAnsi="Times New Roman"/>
          <w:sz w:val="23"/>
          <w:szCs w:val="23"/>
        </w:rPr>
      </w:pPr>
      <w:r w:rsidRPr="00E258EF">
        <w:rPr>
          <w:rFonts w:ascii="Times New Roman" w:hAnsi="Times New Roman"/>
          <w:sz w:val="23"/>
          <w:szCs w:val="23"/>
        </w:rPr>
        <w:t xml:space="preserve">Порівняльна таблиця </w:t>
      </w:r>
      <w:r w:rsidR="000476DE" w:rsidRPr="00E258EF">
        <w:rPr>
          <w:rFonts w:ascii="Times New Roman" w:hAnsi="Times New Roman"/>
          <w:sz w:val="23"/>
          <w:szCs w:val="23"/>
        </w:rPr>
        <w:t>до про</w:t>
      </w:r>
      <w:r w:rsidR="00CA0131" w:rsidRPr="00E258EF">
        <w:rPr>
          <w:rFonts w:ascii="Times New Roman" w:hAnsi="Times New Roman"/>
          <w:sz w:val="23"/>
          <w:szCs w:val="23"/>
        </w:rPr>
        <w:t>є</w:t>
      </w:r>
      <w:r w:rsidR="000476DE" w:rsidRPr="00E258EF">
        <w:rPr>
          <w:rFonts w:ascii="Times New Roman" w:hAnsi="Times New Roman"/>
          <w:sz w:val="23"/>
          <w:szCs w:val="23"/>
        </w:rPr>
        <w:t xml:space="preserve">кту рішення </w:t>
      </w:r>
      <w:r w:rsidR="00E258EF" w:rsidRPr="00E258EF">
        <w:rPr>
          <w:rFonts w:ascii="Times New Roman" w:hAnsi="Times New Roman"/>
          <w:sz w:val="23"/>
          <w:szCs w:val="23"/>
        </w:rPr>
        <w:t>"</w:t>
      </w:r>
      <w:r w:rsidR="000476DE" w:rsidRPr="00E258EF">
        <w:rPr>
          <w:rFonts w:ascii="Times New Roman" w:hAnsi="Times New Roman"/>
          <w:sz w:val="23"/>
          <w:szCs w:val="23"/>
        </w:rPr>
        <w:t xml:space="preserve">Про внесення змін та доповнень до рішення Чорноморської міської ради Одеського району Одеської області </w:t>
      </w:r>
    </w:p>
    <w:p w14:paraId="125D022B" w14:textId="2B0B94B7" w:rsidR="00954019" w:rsidRDefault="000476DE" w:rsidP="00954019">
      <w:pPr>
        <w:ind w:firstLine="567"/>
        <w:jc w:val="center"/>
        <w:rPr>
          <w:rFonts w:ascii="Times New Roman" w:hAnsi="Times New Roman"/>
          <w:sz w:val="23"/>
          <w:szCs w:val="23"/>
        </w:rPr>
      </w:pPr>
      <w:r w:rsidRPr="00E258EF">
        <w:rPr>
          <w:rFonts w:ascii="Times New Roman" w:hAnsi="Times New Roman"/>
          <w:sz w:val="23"/>
          <w:szCs w:val="23"/>
        </w:rPr>
        <w:t xml:space="preserve">від </w:t>
      </w:r>
      <w:r w:rsidR="00555C87" w:rsidRPr="00E258EF">
        <w:rPr>
          <w:rFonts w:ascii="Times New Roman" w:hAnsi="Times New Roman"/>
          <w:sz w:val="23"/>
          <w:szCs w:val="23"/>
        </w:rPr>
        <w:t>2</w:t>
      </w:r>
      <w:r w:rsidR="00B62547">
        <w:rPr>
          <w:rFonts w:ascii="Times New Roman" w:hAnsi="Times New Roman"/>
          <w:sz w:val="23"/>
          <w:szCs w:val="23"/>
        </w:rPr>
        <w:t>3</w:t>
      </w:r>
      <w:r w:rsidR="00555C87" w:rsidRPr="00E258EF">
        <w:rPr>
          <w:rFonts w:ascii="Times New Roman" w:hAnsi="Times New Roman"/>
          <w:sz w:val="23"/>
          <w:szCs w:val="23"/>
        </w:rPr>
        <w:t>.12.202</w:t>
      </w:r>
      <w:r w:rsidR="00B62547">
        <w:rPr>
          <w:rFonts w:ascii="Times New Roman" w:hAnsi="Times New Roman"/>
          <w:sz w:val="23"/>
          <w:szCs w:val="23"/>
        </w:rPr>
        <w:t>4</w:t>
      </w:r>
      <w:r w:rsidRPr="00E258EF">
        <w:rPr>
          <w:rFonts w:ascii="Times New Roman" w:hAnsi="Times New Roman"/>
          <w:sz w:val="23"/>
          <w:szCs w:val="23"/>
        </w:rPr>
        <w:t xml:space="preserve"> № </w:t>
      </w:r>
      <w:r w:rsidR="00B62547">
        <w:rPr>
          <w:rFonts w:ascii="Times New Roman" w:hAnsi="Times New Roman"/>
          <w:sz w:val="23"/>
          <w:szCs w:val="23"/>
        </w:rPr>
        <w:t>754</w:t>
      </w:r>
      <w:r w:rsidRPr="00E258EF">
        <w:rPr>
          <w:rFonts w:ascii="Times New Roman" w:hAnsi="Times New Roman"/>
          <w:sz w:val="23"/>
          <w:szCs w:val="23"/>
        </w:rPr>
        <w:t>-</w:t>
      </w:r>
      <w:r w:rsidRPr="00E258EF">
        <w:rPr>
          <w:rFonts w:ascii="Times New Roman" w:hAnsi="Times New Roman"/>
          <w:sz w:val="23"/>
          <w:szCs w:val="23"/>
          <w:lang w:val="en-US"/>
        </w:rPr>
        <w:t>VIII</w:t>
      </w:r>
      <w:r w:rsidRPr="00E258EF">
        <w:rPr>
          <w:rFonts w:ascii="Times New Roman" w:hAnsi="Times New Roman"/>
          <w:sz w:val="23"/>
          <w:szCs w:val="23"/>
        </w:rPr>
        <w:t xml:space="preserve"> </w:t>
      </w:r>
      <w:r w:rsidR="001365E6" w:rsidRPr="00E258EF">
        <w:rPr>
          <w:rFonts w:ascii="Times New Roman" w:hAnsi="Times New Roman"/>
          <w:sz w:val="23"/>
          <w:szCs w:val="23"/>
        </w:rPr>
        <w:t>"</w:t>
      </w:r>
      <w:r w:rsidRPr="00E258EF">
        <w:rPr>
          <w:rFonts w:ascii="Times New Roman" w:hAnsi="Times New Roman"/>
          <w:sz w:val="23"/>
          <w:szCs w:val="23"/>
        </w:rPr>
        <w:t>Про бюджет Чорноморської міської територіальної громади на 202</w:t>
      </w:r>
      <w:r w:rsidR="00B62547">
        <w:rPr>
          <w:rFonts w:ascii="Times New Roman" w:hAnsi="Times New Roman"/>
          <w:sz w:val="23"/>
          <w:szCs w:val="23"/>
        </w:rPr>
        <w:t>5</w:t>
      </w:r>
      <w:r w:rsidRPr="00E258EF">
        <w:rPr>
          <w:rFonts w:ascii="Times New Roman" w:hAnsi="Times New Roman"/>
          <w:sz w:val="23"/>
          <w:szCs w:val="23"/>
        </w:rPr>
        <w:t xml:space="preserve"> рік</w:t>
      </w:r>
      <w:r w:rsidR="001365E6" w:rsidRPr="00E258EF">
        <w:rPr>
          <w:rFonts w:ascii="Times New Roman" w:hAnsi="Times New Roman"/>
          <w:sz w:val="23"/>
          <w:szCs w:val="23"/>
        </w:rPr>
        <w:t>"</w:t>
      </w:r>
      <w:r w:rsidR="00C12EC5">
        <w:rPr>
          <w:rFonts w:ascii="Times New Roman" w:hAnsi="Times New Roman"/>
          <w:sz w:val="23"/>
          <w:szCs w:val="23"/>
        </w:rPr>
        <w:t xml:space="preserve"> (зі змінами)</w:t>
      </w:r>
      <w:r w:rsidR="00E258EF" w:rsidRPr="00E258EF">
        <w:rPr>
          <w:rFonts w:ascii="Times New Roman" w:hAnsi="Times New Roman"/>
          <w:sz w:val="23"/>
          <w:szCs w:val="23"/>
        </w:rPr>
        <w:t>"</w:t>
      </w:r>
    </w:p>
    <w:p w14:paraId="1528F4AE" w14:textId="77777777" w:rsidR="007E58EF" w:rsidRPr="00E258EF" w:rsidRDefault="007E58EF" w:rsidP="00954019">
      <w:pPr>
        <w:ind w:firstLine="567"/>
        <w:jc w:val="center"/>
        <w:rPr>
          <w:rFonts w:ascii="Times New Roman" w:hAnsi="Times New Roman"/>
          <w:sz w:val="23"/>
          <w:szCs w:val="23"/>
        </w:rPr>
      </w:pPr>
    </w:p>
    <w:tbl>
      <w:tblPr>
        <w:tblStyle w:val="a3"/>
        <w:tblW w:w="15877" w:type="dxa"/>
        <w:tblInd w:w="-147" w:type="dxa"/>
        <w:tblLook w:val="04A0" w:firstRow="1" w:lastRow="0" w:firstColumn="1" w:lastColumn="0" w:noHBand="0" w:noVBand="1"/>
      </w:tblPr>
      <w:tblGrid>
        <w:gridCol w:w="7939"/>
        <w:gridCol w:w="7938"/>
      </w:tblGrid>
      <w:tr w:rsidR="00954019" w:rsidRPr="00C863AD" w14:paraId="71BA597C" w14:textId="77777777" w:rsidTr="000F2EC8">
        <w:trPr>
          <w:tblHeader/>
        </w:trPr>
        <w:tc>
          <w:tcPr>
            <w:tcW w:w="7939" w:type="dxa"/>
          </w:tcPr>
          <w:p w14:paraId="5F3F6E82" w14:textId="77777777" w:rsidR="00954019" w:rsidRPr="00C863AD" w:rsidRDefault="00954019" w:rsidP="00954019">
            <w:pPr>
              <w:jc w:val="center"/>
              <w:rPr>
                <w:rFonts w:ascii="Times New Roman" w:hAnsi="Times New Roman"/>
                <w:b/>
                <w:sz w:val="22"/>
                <w:szCs w:val="22"/>
              </w:rPr>
            </w:pPr>
            <w:r w:rsidRPr="00C863AD">
              <w:rPr>
                <w:rFonts w:ascii="Times New Roman" w:hAnsi="Times New Roman"/>
                <w:b/>
                <w:sz w:val="22"/>
                <w:szCs w:val="22"/>
              </w:rPr>
              <w:t>Діюча редакція</w:t>
            </w:r>
            <w:r w:rsidR="000476DE">
              <w:rPr>
                <w:rFonts w:ascii="Times New Roman" w:hAnsi="Times New Roman"/>
                <w:b/>
                <w:sz w:val="22"/>
                <w:szCs w:val="22"/>
              </w:rPr>
              <w:t xml:space="preserve"> рішення</w:t>
            </w:r>
          </w:p>
        </w:tc>
        <w:tc>
          <w:tcPr>
            <w:tcW w:w="7938" w:type="dxa"/>
          </w:tcPr>
          <w:p w14:paraId="1F7F4D04" w14:textId="77777777" w:rsidR="00954019" w:rsidRPr="00C863AD" w:rsidRDefault="00FE6F81" w:rsidP="00FE6F81">
            <w:pPr>
              <w:jc w:val="center"/>
              <w:rPr>
                <w:rFonts w:ascii="Times New Roman" w:hAnsi="Times New Roman"/>
                <w:b/>
                <w:sz w:val="22"/>
                <w:szCs w:val="22"/>
              </w:rPr>
            </w:pPr>
            <w:r>
              <w:rPr>
                <w:rFonts w:ascii="Times New Roman" w:hAnsi="Times New Roman"/>
                <w:b/>
                <w:sz w:val="22"/>
                <w:szCs w:val="22"/>
              </w:rPr>
              <w:t xml:space="preserve">Із урахуванням змін </w:t>
            </w:r>
          </w:p>
        </w:tc>
      </w:tr>
      <w:tr w:rsidR="00AD47C6" w:rsidRPr="000D23E5" w14:paraId="69A88F7A" w14:textId="77777777" w:rsidTr="005A6E79">
        <w:trPr>
          <w:trHeight w:val="1008"/>
        </w:trPr>
        <w:tc>
          <w:tcPr>
            <w:tcW w:w="7939" w:type="dxa"/>
          </w:tcPr>
          <w:p w14:paraId="4A9C26E9" w14:textId="77777777" w:rsidR="00C20DD7" w:rsidRPr="00E9499C" w:rsidRDefault="00C20DD7" w:rsidP="00C20DD7">
            <w:pPr>
              <w:ind w:firstLine="567"/>
              <w:jc w:val="both"/>
              <w:rPr>
                <w:rFonts w:ascii="Times New Roman" w:hAnsi="Times New Roman"/>
              </w:rPr>
            </w:pPr>
            <w:r w:rsidRPr="00E9499C">
              <w:rPr>
                <w:rFonts w:ascii="Times New Roman" w:hAnsi="Times New Roman"/>
              </w:rPr>
              <w:t>1. Визначити на 2025 рік:</w:t>
            </w:r>
          </w:p>
          <w:p w14:paraId="638D8897" w14:textId="77777777" w:rsidR="00C20DD7" w:rsidRPr="00E9499C" w:rsidRDefault="00C20DD7" w:rsidP="00C20DD7">
            <w:pPr>
              <w:ind w:firstLine="567"/>
              <w:jc w:val="both"/>
              <w:rPr>
                <w:rFonts w:ascii="Times New Roman" w:hAnsi="Times New Roman"/>
              </w:rPr>
            </w:pPr>
            <w:r w:rsidRPr="00E9499C">
              <w:rPr>
                <w:rFonts w:ascii="Times New Roman" w:hAnsi="Times New Roman"/>
                <w:b/>
                <w:bCs/>
              </w:rPr>
              <w:t>доходи</w:t>
            </w:r>
            <w:r w:rsidRPr="00E9499C">
              <w:rPr>
                <w:rFonts w:ascii="Times New Roman" w:hAnsi="Times New Roman"/>
              </w:rPr>
              <w:t xml:space="preserve">  бюджету Чорноморської міської територіальної громади у сумі </w:t>
            </w:r>
            <w:r w:rsidRPr="00244F71">
              <w:rPr>
                <w:rFonts w:ascii="Times New Roman" w:hAnsi="Times New Roman"/>
                <w:b/>
              </w:rPr>
              <w:t>1 308 658 450,86</w:t>
            </w:r>
            <w:r w:rsidRPr="00E9499C">
              <w:rPr>
                <w:rFonts w:ascii="Times New Roman" w:hAnsi="Times New Roman"/>
              </w:rPr>
              <w:t xml:space="preserve"> гривень, у тому числі доходи загального фонду бюджету громади – </w:t>
            </w:r>
            <w:r w:rsidRPr="00244F71">
              <w:rPr>
                <w:rFonts w:ascii="Times New Roman" w:hAnsi="Times New Roman"/>
                <w:b/>
              </w:rPr>
              <w:t>1 278 433 721</w:t>
            </w:r>
            <w:r w:rsidRPr="00E9499C">
              <w:rPr>
                <w:rFonts w:ascii="Times New Roman" w:hAnsi="Times New Roman"/>
              </w:rPr>
              <w:t xml:space="preserve"> гривень та доходи спеціального фонду бюджету громади – </w:t>
            </w:r>
            <w:r w:rsidRPr="00244F71">
              <w:rPr>
                <w:rFonts w:ascii="Times New Roman" w:hAnsi="Times New Roman"/>
                <w:b/>
              </w:rPr>
              <w:t>30 224 729,86</w:t>
            </w:r>
            <w:r>
              <w:rPr>
                <w:rFonts w:ascii="Times New Roman" w:hAnsi="Times New Roman"/>
              </w:rPr>
              <w:t> </w:t>
            </w:r>
            <w:r w:rsidRPr="00E9499C">
              <w:rPr>
                <w:rFonts w:ascii="Times New Roman" w:hAnsi="Times New Roman"/>
              </w:rPr>
              <w:t>гривень  згідно з додатком 1 до даного рішення;</w:t>
            </w:r>
          </w:p>
          <w:p w14:paraId="47BE01CA" w14:textId="77777777" w:rsidR="00C20DD7" w:rsidRPr="00E9499C" w:rsidRDefault="00C20DD7" w:rsidP="00C20DD7">
            <w:pPr>
              <w:ind w:firstLine="567"/>
              <w:jc w:val="both"/>
              <w:rPr>
                <w:rFonts w:ascii="Times New Roman" w:hAnsi="Times New Roman"/>
              </w:rPr>
            </w:pPr>
            <w:r w:rsidRPr="00E9499C">
              <w:rPr>
                <w:rFonts w:ascii="Times New Roman" w:hAnsi="Times New Roman"/>
                <w:b/>
                <w:bCs/>
              </w:rPr>
              <w:t>видатки</w:t>
            </w:r>
            <w:r w:rsidRPr="00E9499C">
              <w:rPr>
                <w:rFonts w:ascii="Times New Roman" w:hAnsi="Times New Roman"/>
              </w:rPr>
              <w:t xml:space="preserve">  бюджету Чорноморської міської територіальної громади у сумі </w:t>
            </w:r>
            <w:r w:rsidRPr="00244F71">
              <w:rPr>
                <w:rFonts w:ascii="Times New Roman" w:hAnsi="Times New Roman"/>
                <w:b/>
              </w:rPr>
              <w:t>1 615 258 425,71</w:t>
            </w:r>
            <w:r w:rsidRPr="00E9499C">
              <w:rPr>
                <w:rFonts w:ascii="Times New Roman" w:hAnsi="Times New Roman"/>
              </w:rPr>
              <w:t xml:space="preserve"> гривень, у тому числі видатки загального фонду бюджету громади – </w:t>
            </w:r>
            <w:r w:rsidRPr="00244F71">
              <w:rPr>
                <w:rFonts w:ascii="Times New Roman" w:hAnsi="Times New Roman"/>
                <w:b/>
              </w:rPr>
              <w:t>1 272 384 644,34</w:t>
            </w:r>
            <w:r w:rsidRPr="00E9499C">
              <w:rPr>
                <w:rFonts w:ascii="Times New Roman" w:hAnsi="Times New Roman"/>
              </w:rPr>
              <w:t xml:space="preserve"> гривень та видатки спеціального фонду бюджету громади – </w:t>
            </w:r>
            <w:r w:rsidRPr="00244F71">
              <w:rPr>
                <w:rFonts w:ascii="Times New Roman" w:hAnsi="Times New Roman"/>
                <w:b/>
              </w:rPr>
              <w:t>342 873 781,37</w:t>
            </w:r>
            <w:r w:rsidRPr="00E9499C">
              <w:rPr>
                <w:rFonts w:ascii="Times New Roman" w:hAnsi="Times New Roman"/>
              </w:rPr>
              <w:t> гривень;</w:t>
            </w:r>
          </w:p>
          <w:p w14:paraId="5F5782AA" w14:textId="77777777" w:rsidR="00C20DD7" w:rsidRPr="00E9499C" w:rsidRDefault="00C20DD7" w:rsidP="00C20DD7">
            <w:pPr>
              <w:pStyle w:val="a6"/>
              <w:spacing w:after="0"/>
              <w:ind w:left="0" w:firstLine="567"/>
              <w:jc w:val="both"/>
              <w:rPr>
                <w:rFonts w:ascii="Times New Roman" w:hAnsi="Times New Roman"/>
                <w:color w:val="000000"/>
              </w:rPr>
            </w:pPr>
            <w:r w:rsidRPr="00E9499C">
              <w:rPr>
                <w:rFonts w:ascii="Times New Roman" w:hAnsi="Times New Roman"/>
                <w:b/>
                <w:bCs/>
              </w:rPr>
              <w:t xml:space="preserve">дефіцит бюджету </w:t>
            </w:r>
            <w:r w:rsidRPr="00E9499C">
              <w:rPr>
                <w:rFonts w:ascii="Times New Roman" w:hAnsi="Times New Roman"/>
                <w:bCs/>
              </w:rPr>
              <w:t xml:space="preserve">Чорноморської міської територіальної громади у сумі </w:t>
            </w:r>
            <w:r w:rsidRPr="00244F71">
              <w:rPr>
                <w:rFonts w:ascii="Times New Roman" w:hAnsi="Times New Roman"/>
                <w:b/>
                <w:bCs/>
              </w:rPr>
              <w:t>306 599 974,85</w:t>
            </w:r>
            <w:r w:rsidRPr="00E9499C">
              <w:rPr>
                <w:rFonts w:ascii="Times New Roman" w:hAnsi="Times New Roman"/>
                <w:color w:val="000000"/>
              </w:rPr>
              <w:t> гривень  згідно з додатком 2, джерелом покриття якого визначити вільний залишок коштів бюджету Чорноморської міської територіальної громади, який утворився  станом на 01.01.2025, в тому числі:</w:t>
            </w:r>
          </w:p>
          <w:p w14:paraId="3B3C9D42" w14:textId="77777777" w:rsidR="00C20DD7" w:rsidRPr="00E9499C" w:rsidRDefault="00C20DD7" w:rsidP="00C20DD7">
            <w:pPr>
              <w:pStyle w:val="a6"/>
              <w:spacing w:after="0"/>
              <w:ind w:left="0" w:firstLine="567"/>
              <w:jc w:val="both"/>
              <w:rPr>
                <w:rFonts w:ascii="Times New Roman" w:hAnsi="Times New Roman"/>
              </w:rPr>
            </w:pPr>
            <w:r>
              <w:rPr>
                <w:rFonts w:ascii="Times New Roman" w:hAnsi="Times New Roman"/>
                <w:b/>
                <w:bCs/>
              </w:rPr>
              <w:t>профіцит</w:t>
            </w:r>
            <w:r w:rsidRPr="00E9499C">
              <w:rPr>
                <w:rFonts w:ascii="Times New Roman" w:hAnsi="Times New Roman"/>
              </w:rPr>
              <w:t> </w:t>
            </w:r>
            <w:r w:rsidRPr="00E9499C">
              <w:rPr>
                <w:rFonts w:ascii="Times New Roman" w:hAnsi="Times New Roman"/>
                <w:b/>
              </w:rPr>
              <w:t>за загальним фондом</w:t>
            </w:r>
            <w:r w:rsidRPr="00E9499C">
              <w:rPr>
                <w:rFonts w:ascii="Times New Roman" w:hAnsi="Times New Roman"/>
              </w:rPr>
              <w:t xml:space="preserve"> у сумі </w:t>
            </w:r>
            <w:r w:rsidRPr="00244F71">
              <w:rPr>
                <w:rFonts w:ascii="Times New Roman" w:hAnsi="Times New Roman"/>
                <w:b/>
              </w:rPr>
              <w:t>6 049 076,66</w:t>
            </w:r>
            <w:r w:rsidRPr="00E9499C">
              <w:rPr>
                <w:rFonts w:ascii="Times New Roman" w:hAnsi="Times New Roman"/>
              </w:rPr>
              <w:t> гривень, що сформувався за рахунок:</w:t>
            </w:r>
          </w:p>
          <w:p w14:paraId="1F69BD3A" w14:textId="77777777" w:rsidR="00C20DD7" w:rsidRPr="00E9499C" w:rsidRDefault="00C20DD7" w:rsidP="00C20DD7">
            <w:pPr>
              <w:ind w:firstLine="567"/>
              <w:jc w:val="both"/>
              <w:rPr>
                <w:rFonts w:ascii="Times New Roman" w:hAnsi="Times New Roman"/>
              </w:rPr>
            </w:pPr>
            <w:r w:rsidRPr="00E9499C">
              <w:rPr>
                <w:rFonts w:ascii="Times New Roman" w:hAnsi="Times New Roman"/>
              </w:rPr>
              <w:t xml:space="preserve">- коштів, що передаються </w:t>
            </w:r>
            <w:r w:rsidRPr="0039248D">
              <w:rPr>
                <w:rFonts w:ascii="Times New Roman" w:hAnsi="Times New Roman"/>
              </w:rPr>
              <w:t>до бюджету розвитку спеціального фонду</w:t>
            </w:r>
            <w:r w:rsidRPr="00E9499C">
              <w:rPr>
                <w:rFonts w:ascii="Times New Roman" w:hAnsi="Times New Roman"/>
              </w:rPr>
              <w:t xml:space="preserve">, у сумі </w:t>
            </w:r>
            <w:r w:rsidRPr="00244F71">
              <w:rPr>
                <w:rFonts w:ascii="Times New Roman" w:hAnsi="Times New Roman"/>
                <w:b/>
              </w:rPr>
              <w:t>116 247 199,53</w:t>
            </w:r>
            <w:r w:rsidRPr="00E9499C">
              <w:rPr>
                <w:rFonts w:ascii="Times New Roman" w:hAnsi="Times New Roman"/>
              </w:rPr>
              <w:t xml:space="preserve"> гривень (профіцит);</w:t>
            </w:r>
          </w:p>
          <w:p w14:paraId="368D2227" w14:textId="77777777" w:rsidR="00C20DD7" w:rsidRPr="00E9499C" w:rsidRDefault="00C20DD7" w:rsidP="00C20DD7">
            <w:pPr>
              <w:pStyle w:val="a6"/>
              <w:spacing w:after="0"/>
              <w:ind w:left="0" w:firstLine="567"/>
              <w:jc w:val="both"/>
              <w:rPr>
                <w:rFonts w:ascii="Times New Roman" w:hAnsi="Times New Roman"/>
              </w:rPr>
            </w:pPr>
            <w:r w:rsidRPr="004947D1">
              <w:rPr>
                <w:rFonts w:ascii="Times New Roman" w:hAnsi="Times New Roman"/>
              </w:rPr>
              <w:t xml:space="preserve">- вільного залишку коштів станом на 01.01.2025 загального фонду бюджету у сумі  </w:t>
            </w:r>
            <w:r w:rsidRPr="00C20DD7">
              <w:rPr>
                <w:rFonts w:ascii="Times New Roman" w:hAnsi="Times New Roman"/>
              </w:rPr>
              <w:t>110 198 122,87</w:t>
            </w:r>
            <w:r w:rsidRPr="004947D1">
              <w:rPr>
                <w:rFonts w:ascii="Times New Roman" w:hAnsi="Times New Roman"/>
              </w:rPr>
              <w:t xml:space="preserve"> гривень  (дефіцит), в тому числі за рахунок залишку міжбюджетних трансфертів – 2 279 297,98 гривень;</w:t>
            </w:r>
          </w:p>
          <w:p w14:paraId="5F6401F7" w14:textId="77777777" w:rsidR="00C20DD7" w:rsidRPr="00E9499C" w:rsidRDefault="00C20DD7" w:rsidP="00C20DD7">
            <w:pPr>
              <w:ind w:firstLine="567"/>
              <w:jc w:val="both"/>
              <w:rPr>
                <w:rFonts w:ascii="Times New Roman" w:hAnsi="Times New Roman"/>
              </w:rPr>
            </w:pPr>
            <w:r w:rsidRPr="00E9499C">
              <w:rPr>
                <w:rFonts w:ascii="Times New Roman" w:hAnsi="Times New Roman"/>
                <w:b/>
                <w:bCs/>
              </w:rPr>
              <w:t>дефіцит</w:t>
            </w:r>
            <w:r w:rsidRPr="00E9499C">
              <w:rPr>
                <w:rFonts w:ascii="Times New Roman" w:hAnsi="Times New Roman"/>
              </w:rPr>
              <w:t> </w:t>
            </w:r>
            <w:r w:rsidRPr="00E9499C">
              <w:rPr>
                <w:rFonts w:ascii="Times New Roman" w:hAnsi="Times New Roman"/>
                <w:b/>
              </w:rPr>
              <w:t>за спеціальним фондом</w:t>
            </w:r>
            <w:r w:rsidRPr="00E9499C">
              <w:rPr>
                <w:rFonts w:ascii="Times New Roman" w:hAnsi="Times New Roman"/>
              </w:rPr>
              <w:t xml:space="preserve"> у сумі </w:t>
            </w:r>
            <w:r w:rsidRPr="00244F71">
              <w:rPr>
                <w:rFonts w:ascii="Times New Roman" w:hAnsi="Times New Roman"/>
                <w:b/>
              </w:rPr>
              <w:t>312 649 051,51</w:t>
            </w:r>
            <w:r w:rsidRPr="00E9499C">
              <w:rPr>
                <w:rFonts w:ascii="Times New Roman" w:hAnsi="Times New Roman"/>
              </w:rPr>
              <w:t xml:space="preserve"> гривень, джерелом покриття  якого визначити:</w:t>
            </w:r>
          </w:p>
          <w:p w14:paraId="1AAC4BBB" w14:textId="77777777" w:rsidR="00C20DD7" w:rsidRPr="00E9499C" w:rsidRDefault="00C20DD7" w:rsidP="00C20DD7">
            <w:pPr>
              <w:ind w:firstLine="567"/>
              <w:jc w:val="both"/>
              <w:rPr>
                <w:rFonts w:ascii="Times New Roman" w:hAnsi="Times New Roman"/>
              </w:rPr>
            </w:pPr>
            <w:r w:rsidRPr="00E9499C">
              <w:rPr>
                <w:rFonts w:ascii="Times New Roman" w:hAnsi="Times New Roman"/>
              </w:rPr>
              <w:t xml:space="preserve">- надходження коштів із загального фонду до бюджету розвитку спеціального фонду у сумі </w:t>
            </w:r>
            <w:r w:rsidRPr="00244F71">
              <w:rPr>
                <w:rFonts w:ascii="Times New Roman" w:hAnsi="Times New Roman"/>
                <w:b/>
              </w:rPr>
              <w:t>280 447 682,54</w:t>
            </w:r>
            <w:r w:rsidRPr="00E9499C">
              <w:rPr>
                <w:rFonts w:ascii="Times New Roman" w:hAnsi="Times New Roman"/>
              </w:rPr>
              <w:t xml:space="preserve"> гривень, із них за рахунок:</w:t>
            </w:r>
          </w:p>
          <w:p w14:paraId="5EE20718" w14:textId="77777777" w:rsidR="00C20DD7" w:rsidRPr="004947D1" w:rsidRDefault="00C20DD7" w:rsidP="00C20DD7">
            <w:pPr>
              <w:ind w:firstLine="567"/>
              <w:jc w:val="both"/>
              <w:rPr>
                <w:rFonts w:ascii="Times New Roman" w:hAnsi="Times New Roman"/>
                <w:i/>
              </w:rPr>
            </w:pPr>
            <w:r w:rsidRPr="00E9499C">
              <w:rPr>
                <w:rFonts w:ascii="Times New Roman" w:hAnsi="Times New Roman"/>
                <w:i/>
              </w:rPr>
              <w:t xml:space="preserve">- доходів загального фонду у сумі </w:t>
            </w:r>
            <w:r w:rsidRPr="00244F71">
              <w:rPr>
                <w:rFonts w:ascii="Times New Roman" w:hAnsi="Times New Roman"/>
                <w:b/>
                <w:i/>
              </w:rPr>
              <w:t>116 247 199,53</w:t>
            </w:r>
            <w:r w:rsidRPr="00E9499C">
              <w:rPr>
                <w:rFonts w:ascii="Times New Roman" w:hAnsi="Times New Roman"/>
              </w:rPr>
              <w:t xml:space="preserve"> </w:t>
            </w:r>
            <w:r w:rsidRPr="00E9499C">
              <w:rPr>
                <w:rFonts w:ascii="Times New Roman" w:hAnsi="Times New Roman"/>
                <w:i/>
              </w:rPr>
              <w:t xml:space="preserve">гривень, в тому числі за рахунок </w:t>
            </w:r>
            <w:r w:rsidRPr="004947D1">
              <w:rPr>
                <w:rFonts w:ascii="Times New Roman" w:hAnsi="Times New Roman"/>
                <w:i/>
              </w:rPr>
              <w:t>міжбюджетних трансфертів – 9 741 874 гривень;</w:t>
            </w:r>
          </w:p>
          <w:p w14:paraId="20370C79" w14:textId="77777777" w:rsidR="00C20DD7" w:rsidRPr="00E9499C" w:rsidRDefault="00C20DD7" w:rsidP="00C20DD7">
            <w:pPr>
              <w:ind w:firstLine="567"/>
              <w:jc w:val="both"/>
              <w:rPr>
                <w:rFonts w:ascii="Times New Roman" w:hAnsi="Times New Roman"/>
                <w:i/>
              </w:rPr>
            </w:pPr>
            <w:r w:rsidRPr="004947D1">
              <w:rPr>
                <w:rFonts w:ascii="Times New Roman" w:hAnsi="Times New Roman"/>
                <w:i/>
              </w:rPr>
              <w:t xml:space="preserve">- вільного залишку коштів загального фонду, який сформувався станом на 01.01.2025 у сумі </w:t>
            </w:r>
            <w:r w:rsidRPr="00C20DD7">
              <w:rPr>
                <w:rFonts w:ascii="Times New Roman" w:hAnsi="Times New Roman"/>
                <w:i/>
              </w:rPr>
              <w:t>164 200 483,01</w:t>
            </w:r>
            <w:r w:rsidRPr="004947D1">
              <w:rPr>
                <w:rFonts w:ascii="Times New Roman" w:hAnsi="Times New Roman"/>
                <w:i/>
              </w:rPr>
              <w:t xml:space="preserve"> гривень, в тому числі за рахунок міжбюджетних трансфертів – 97 552 401,01 гривень;</w:t>
            </w:r>
          </w:p>
          <w:p w14:paraId="7AE62EE2" w14:textId="77777777" w:rsidR="00C20DD7" w:rsidRPr="00E9499C" w:rsidRDefault="00C20DD7" w:rsidP="00C20DD7">
            <w:pPr>
              <w:pStyle w:val="a6"/>
              <w:spacing w:after="0"/>
              <w:ind w:left="0" w:firstLine="567"/>
              <w:jc w:val="both"/>
              <w:rPr>
                <w:rFonts w:ascii="Times New Roman" w:hAnsi="Times New Roman"/>
              </w:rPr>
            </w:pPr>
            <w:r w:rsidRPr="00E9499C">
              <w:rPr>
                <w:rFonts w:ascii="Times New Roman" w:hAnsi="Times New Roman"/>
              </w:rPr>
              <w:t>- вільний залишок коштів бюджету розвитку, який сформувався станом на 01.01.2025 у сумі  336 300 гривень;</w:t>
            </w:r>
          </w:p>
          <w:p w14:paraId="6BA18564" w14:textId="77777777" w:rsidR="00C20DD7" w:rsidRPr="00E9499C" w:rsidRDefault="00C20DD7" w:rsidP="00C20DD7">
            <w:pPr>
              <w:pStyle w:val="a6"/>
              <w:spacing w:after="0"/>
              <w:ind w:left="0" w:firstLine="567"/>
              <w:jc w:val="both"/>
              <w:rPr>
                <w:rFonts w:ascii="Times New Roman" w:hAnsi="Times New Roman"/>
              </w:rPr>
            </w:pPr>
            <w:r w:rsidRPr="00E9499C">
              <w:rPr>
                <w:rFonts w:ascii="Times New Roman" w:hAnsi="Times New Roman"/>
              </w:rPr>
              <w:t xml:space="preserve">- вільний залишок коштів субвенцій спеціального фонду, який сформувався станом на 01.01.2025 у сумі 23 036 527,62 гривень; </w:t>
            </w:r>
          </w:p>
          <w:p w14:paraId="2E873FBF" w14:textId="77777777" w:rsidR="00C20DD7" w:rsidRDefault="00C20DD7" w:rsidP="00C20DD7">
            <w:pPr>
              <w:pStyle w:val="a6"/>
              <w:spacing w:after="0"/>
              <w:ind w:left="0" w:firstLine="567"/>
              <w:jc w:val="both"/>
              <w:rPr>
                <w:rFonts w:ascii="Times New Roman" w:hAnsi="Times New Roman"/>
              </w:rPr>
            </w:pPr>
            <w:r w:rsidRPr="00E9499C">
              <w:rPr>
                <w:rFonts w:ascii="Times New Roman" w:hAnsi="Times New Roman"/>
              </w:rPr>
              <w:t>- вільний залишок коштів цільового фон</w:t>
            </w:r>
            <w:r>
              <w:rPr>
                <w:rFonts w:ascii="Times New Roman" w:hAnsi="Times New Roman"/>
              </w:rPr>
              <w:t>д</w:t>
            </w:r>
            <w:r w:rsidRPr="00E9499C">
              <w:rPr>
                <w:rFonts w:ascii="Times New Roman" w:hAnsi="Times New Roman"/>
              </w:rPr>
              <w:t xml:space="preserve">у у складі бюджету громади, який сформувався станом на 01.01.2025 – </w:t>
            </w:r>
            <w:r w:rsidRPr="00C20DD7">
              <w:rPr>
                <w:rFonts w:ascii="Times New Roman" w:hAnsi="Times New Roman"/>
                <w:b/>
              </w:rPr>
              <w:t xml:space="preserve">7 694 841,35 </w:t>
            </w:r>
            <w:r w:rsidRPr="00E9499C">
              <w:rPr>
                <w:rFonts w:ascii="Times New Roman" w:hAnsi="Times New Roman"/>
              </w:rPr>
              <w:t>гривень;</w:t>
            </w:r>
          </w:p>
          <w:p w14:paraId="15A543F4" w14:textId="77777777" w:rsidR="00C20DD7" w:rsidRPr="00E9499C" w:rsidRDefault="00C20DD7" w:rsidP="00C20DD7">
            <w:pPr>
              <w:pStyle w:val="a6"/>
              <w:spacing w:after="0"/>
              <w:ind w:left="0" w:firstLine="567"/>
              <w:jc w:val="both"/>
              <w:rPr>
                <w:rFonts w:ascii="Times New Roman" w:hAnsi="Times New Roman"/>
              </w:rPr>
            </w:pPr>
            <w:r>
              <w:rPr>
                <w:rFonts w:ascii="Times New Roman" w:hAnsi="Times New Roman"/>
              </w:rPr>
              <w:lastRenderedPageBreak/>
              <w:t>- вільний залишок фонду охорони навколишнього природного середовища у складі бюджету громади, який сформувався станом на 01.01.2025 у сумі 1 133 700,00 гривень;</w:t>
            </w:r>
          </w:p>
          <w:p w14:paraId="002C98A6" w14:textId="77777777" w:rsidR="00C20DD7" w:rsidRPr="00E9499C" w:rsidRDefault="00C20DD7" w:rsidP="00C20DD7">
            <w:pPr>
              <w:pStyle w:val="a6"/>
              <w:spacing w:after="0"/>
              <w:ind w:left="0" w:firstLine="567"/>
              <w:jc w:val="both"/>
              <w:rPr>
                <w:rFonts w:ascii="Times New Roman" w:hAnsi="Times New Roman"/>
              </w:rPr>
            </w:pPr>
            <w:r w:rsidRPr="00E9499C">
              <w:rPr>
                <w:rFonts w:ascii="Times New Roman" w:hAnsi="Times New Roman"/>
                <w:b/>
                <w:bCs/>
              </w:rPr>
              <w:t>оборотний залишок</w:t>
            </w:r>
            <w:r w:rsidRPr="00E9499C">
              <w:rPr>
                <w:rFonts w:ascii="Times New Roman" w:hAnsi="Times New Roman"/>
                <w:bCs/>
              </w:rPr>
              <w:t xml:space="preserve"> бюджетних коштів</w:t>
            </w:r>
            <w:r w:rsidRPr="00E9499C">
              <w:rPr>
                <w:rFonts w:ascii="Times New Roman" w:hAnsi="Times New Roman"/>
              </w:rPr>
              <w:t xml:space="preserve"> бюджету Чорноморської міської територіальної громади у розмірі </w:t>
            </w:r>
            <w:r>
              <w:rPr>
                <w:rFonts w:ascii="Times New Roman" w:hAnsi="Times New Roman"/>
              </w:rPr>
              <w:t>2</w:t>
            </w:r>
            <w:r w:rsidRPr="00E9499C">
              <w:rPr>
                <w:rFonts w:ascii="Times New Roman" w:hAnsi="Times New Roman"/>
              </w:rPr>
              <w:t>00 000  гривень, що становить 0,0</w:t>
            </w:r>
            <w:r>
              <w:rPr>
                <w:rFonts w:ascii="Times New Roman" w:hAnsi="Times New Roman"/>
              </w:rPr>
              <w:t>2</w:t>
            </w:r>
            <w:r w:rsidRPr="00E9499C">
              <w:rPr>
                <w:rFonts w:ascii="Times New Roman" w:hAnsi="Times New Roman"/>
              </w:rPr>
              <w:t xml:space="preserve"> відсотків видатків загального фонду бюджету громади, визначених цим пунктом;</w:t>
            </w:r>
          </w:p>
          <w:p w14:paraId="1B9A79F7" w14:textId="01ADD70B" w:rsidR="00244F71" w:rsidRPr="00E9499C" w:rsidRDefault="00C20DD7" w:rsidP="00C20DD7">
            <w:pPr>
              <w:ind w:firstLine="567"/>
              <w:jc w:val="both"/>
              <w:rPr>
                <w:rFonts w:ascii="Times New Roman" w:hAnsi="Times New Roman"/>
              </w:rPr>
            </w:pPr>
            <w:r w:rsidRPr="00E9499C">
              <w:rPr>
                <w:rFonts w:ascii="Times New Roman" w:hAnsi="Times New Roman"/>
                <w:b/>
                <w:bCs/>
              </w:rPr>
              <w:t>резервний фонд</w:t>
            </w:r>
            <w:r w:rsidRPr="00E9499C">
              <w:rPr>
                <w:rFonts w:ascii="Times New Roman" w:hAnsi="Times New Roman"/>
              </w:rPr>
              <w:t xml:space="preserve">  бюджету Чорноморської міської територіальної громади у розмірі </w:t>
            </w:r>
            <w:r w:rsidRPr="00C20DD7">
              <w:rPr>
                <w:rFonts w:ascii="Times New Roman" w:hAnsi="Times New Roman"/>
                <w:b/>
              </w:rPr>
              <w:t>1 971 975</w:t>
            </w:r>
            <w:r w:rsidRPr="00E9499C">
              <w:rPr>
                <w:rFonts w:ascii="Times New Roman" w:hAnsi="Times New Roman"/>
              </w:rPr>
              <w:t xml:space="preserve"> гривень, що становить </w:t>
            </w:r>
            <w:r w:rsidRPr="00C20DD7">
              <w:rPr>
                <w:rFonts w:ascii="Times New Roman" w:hAnsi="Times New Roman"/>
                <w:b/>
              </w:rPr>
              <w:t>0,15</w:t>
            </w:r>
            <w:r w:rsidRPr="00E9499C">
              <w:rPr>
                <w:rFonts w:ascii="Times New Roman" w:hAnsi="Times New Roman"/>
              </w:rPr>
              <w:t xml:space="preserve"> відсотків видатків загального фонду бюджету громади, визначених цим пунктом.</w:t>
            </w:r>
          </w:p>
          <w:p w14:paraId="1045B8A6" w14:textId="691E89BC" w:rsidR="00244F71" w:rsidRDefault="00244F71" w:rsidP="00244F71">
            <w:pPr>
              <w:ind w:firstLine="567"/>
              <w:jc w:val="both"/>
              <w:rPr>
                <w:rFonts w:ascii="Times New Roman" w:hAnsi="Times New Roman"/>
              </w:rPr>
            </w:pPr>
            <w:r w:rsidRPr="00E340F4">
              <w:rPr>
                <w:rFonts w:ascii="Times New Roman" w:hAnsi="Times New Roman"/>
              </w:rPr>
              <w:t>…</w:t>
            </w:r>
          </w:p>
          <w:p w14:paraId="5DC96975" w14:textId="2C3FA69D" w:rsidR="00244F71" w:rsidRDefault="00C20DD7" w:rsidP="00244F71">
            <w:pPr>
              <w:ind w:firstLine="567"/>
              <w:jc w:val="both"/>
              <w:rPr>
                <w:rFonts w:ascii="Times New Roman" w:hAnsi="Times New Roman"/>
              </w:rPr>
            </w:pPr>
            <w:r>
              <w:rPr>
                <w:rFonts w:ascii="Times New Roman" w:hAnsi="Times New Roman"/>
              </w:rPr>
              <w:t>5.</w:t>
            </w:r>
            <w:r w:rsidR="00244F71" w:rsidRPr="00237CD8">
              <w:rPr>
                <w:rFonts w:ascii="Times New Roman" w:hAnsi="Times New Roman"/>
              </w:rPr>
              <w:t xml:space="preserve"> Затвердити </w:t>
            </w:r>
            <w:r w:rsidR="00244F71" w:rsidRPr="00237CD8">
              <w:rPr>
                <w:rFonts w:ascii="Times New Roman" w:hAnsi="Times New Roman"/>
                <w:bCs/>
              </w:rPr>
              <w:t xml:space="preserve">розподіл витрат бюджету Чорноморської міської територіальної громади на реалізацію міських  програм </w:t>
            </w:r>
            <w:r w:rsidR="00244F71" w:rsidRPr="00237CD8">
              <w:rPr>
                <w:rFonts w:ascii="Times New Roman" w:hAnsi="Times New Roman"/>
              </w:rPr>
              <w:t xml:space="preserve">у сумі </w:t>
            </w:r>
            <w:r w:rsidRPr="00244F71">
              <w:rPr>
                <w:rFonts w:ascii="Times New Roman" w:hAnsi="Times New Roman"/>
                <w:b/>
              </w:rPr>
              <w:t>822 451 003,79</w:t>
            </w:r>
            <w:r w:rsidRPr="00E9499C">
              <w:rPr>
                <w:rFonts w:ascii="Times New Roman" w:hAnsi="Times New Roman"/>
              </w:rPr>
              <w:t xml:space="preserve"> </w:t>
            </w:r>
            <w:r w:rsidR="00244F71" w:rsidRPr="00237CD8">
              <w:rPr>
                <w:rFonts w:ascii="Times New Roman" w:hAnsi="Times New Roman"/>
              </w:rPr>
              <w:t>гривень згідно з додатком 7 до цього рішення</w:t>
            </w:r>
            <w:r w:rsidR="00244F71">
              <w:rPr>
                <w:rFonts w:ascii="Times New Roman" w:hAnsi="Times New Roman"/>
              </w:rPr>
              <w:t>.</w:t>
            </w:r>
          </w:p>
          <w:p w14:paraId="12DF8D57" w14:textId="2F16BEBA" w:rsidR="00244F71" w:rsidRDefault="00244F71" w:rsidP="00244F71">
            <w:pPr>
              <w:ind w:firstLine="567"/>
              <w:jc w:val="both"/>
              <w:rPr>
                <w:rFonts w:ascii="Times New Roman" w:hAnsi="Times New Roman"/>
              </w:rPr>
            </w:pPr>
            <w:r>
              <w:rPr>
                <w:rFonts w:ascii="Times New Roman" w:hAnsi="Times New Roman"/>
              </w:rPr>
              <w:t>…</w:t>
            </w:r>
          </w:p>
          <w:p w14:paraId="09A16F45" w14:textId="77777777" w:rsidR="00212A9D" w:rsidRPr="00D24BEE" w:rsidRDefault="00212A9D" w:rsidP="00212A9D">
            <w:pPr>
              <w:pStyle w:val="a6"/>
              <w:spacing w:after="0"/>
              <w:ind w:left="0" w:firstLine="567"/>
              <w:jc w:val="both"/>
              <w:rPr>
                <w:rFonts w:ascii="Times New Roman" w:hAnsi="Times New Roman"/>
                <w:szCs w:val="24"/>
              </w:rPr>
            </w:pPr>
            <w:r w:rsidRPr="00D24BEE">
              <w:rPr>
                <w:rFonts w:ascii="Times New Roman" w:hAnsi="Times New Roman"/>
                <w:szCs w:val="24"/>
              </w:rPr>
              <w:t>2</w:t>
            </w:r>
            <w:r>
              <w:rPr>
                <w:rFonts w:ascii="Times New Roman" w:hAnsi="Times New Roman"/>
                <w:szCs w:val="24"/>
              </w:rPr>
              <w:t>4</w:t>
            </w:r>
            <w:r w:rsidRPr="00D24BEE">
              <w:rPr>
                <w:rFonts w:ascii="Times New Roman" w:hAnsi="Times New Roman"/>
                <w:szCs w:val="24"/>
              </w:rPr>
              <w:t>.4. Виконавчі органи Чорноморської міської ради Одеського району Одеської області, комунальні установи, які фінансуються з бюджету Чорноморської міської територіальної громади та розташовані в одній будівлі, яка не знаходиться у них на балансі, не здійснюють витрати на оплату комунальних послуг</w:t>
            </w:r>
            <w:r>
              <w:rPr>
                <w:rFonts w:ascii="Times New Roman" w:hAnsi="Times New Roman"/>
                <w:szCs w:val="24"/>
              </w:rPr>
              <w:t xml:space="preserve">, </w:t>
            </w:r>
            <w:r w:rsidRPr="00D24BEE">
              <w:rPr>
                <w:rFonts w:ascii="Times New Roman" w:hAnsi="Times New Roman"/>
                <w:szCs w:val="24"/>
              </w:rPr>
              <w:t>енергоносіїв</w:t>
            </w:r>
            <w:r>
              <w:rPr>
                <w:rFonts w:ascii="Times New Roman" w:hAnsi="Times New Roman"/>
                <w:szCs w:val="24"/>
              </w:rPr>
              <w:t xml:space="preserve"> та </w:t>
            </w:r>
            <w:r w:rsidRPr="00D24BEE">
              <w:rPr>
                <w:rFonts w:ascii="Times New Roman" w:hAnsi="Times New Roman"/>
                <w:szCs w:val="24"/>
              </w:rPr>
              <w:t>обслуговування пожежної сигналізації.</w:t>
            </w:r>
          </w:p>
          <w:p w14:paraId="11365202" w14:textId="77777777" w:rsidR="00212A9D" w:rsidRPr="00D24BEE" w:rsidRDefault="00212A9D" w:rsidP="00212A9D">
            <w:pPr>
              <w:pStyle w:val="a6"/>
              <w:spacing w:after="0"/>
              <w:ind w:left="0" w:firstLine="567"/>
              <w:jc w:val="both"/>
              <w:rPr>
                <w:rStyle w:val="apple-converted-space"/>
                <w:rFonts w:ascii="Times New Roman" w:hAnsi="Times New Roman"/>
                <w:szCs w:val="24"/>
              </w:rPr>
            </w:pPr>
            <w:r w:rsidRPr="00D24BEE">
              <w:rPr>
                <w:rFonts w:ascii="Times New Roman" w:hAnsi="Times New Roman"/>
                <w:szCs w:val="24"/>
              </w:rPr>
              <w:t>Такі видатки проводить виконавчий орган міської ради, на балансі якого знаходиться ця будівля, або яка передана йому в оперативне управління (оренду).</w:t>
            </w:r>
            <w:r w:rsidRPr="00D24BEE">
              <w:rPr>
                <w:rStyle w:val="apple-converted-space"/>
                <w:rFonts w:ascii="Times New Roman" w:hAnsi="Times New Roman"/>
                <w:szCs w:val="24"/>
              </w:rPr>
              <w:t> </w:t>
            </w:r>
          </w:p>
          <w:p w14:paraId="6BF4C315" w14:textId="77777777" w:rsidR="00212A9D" w:rsidRPr="00D24BEE" w:rsidRDefault="00212A9D" w:rsidP="00212A9D">
            <w:pPr>
              <w:pStyle w:val="a6"/>
              <w:spacing w:after="0"/>
              <w:ind w:left="0" w:firstLine="567"/>
              <w:jc w:val="both"/>
              <w:rPr>
                <w:rFonts w:ascii="Times New Roman" w:hAnsi="Times New Roman"/>
                <w:szCs w:val="24"/>
              </w:rPr>
            </w:pPr>
            <w:r w:rsidRPr="00D24BEE">
              <w:rPr>
                <w:rFonts w:ascii="Times New Roman" w:hAnsi="Times New Roman"/>
                <w:szCs w:val="24"/>
              </w:rPr>
              <w:t xml:space="preserve">Комунальне некомерційне підприємство </w:t>
            </w:r>
            <w:r w:rsidRPr="00D24BEE">
              <w:rPr>
                <w:rStyle w:val="ad"/>
                <w:rFonts w:ascii="Times New Roman" w:hAnsi="Times New Roman"/>
                <w:b w:val="0"/>
                <w:bCs/>
                <w:szCs w:val="24"/>
              </w:rPr>
              <w:t xml:space="preserve">"Чорноморський міський центр первинної медико-санітарної допомоги" Чорноморської міської ради Одеського району Одеської області, яке розташоване в будівлі, </w:t>
            </w:r>
            <w:r w:rsidRPr="00D24BEE">
              <w:rPr>
                <w:rFonts w:ascii="Times New Roman" w:hAnsi="Times New Roman"/>
                <w:szCs w:val="24"/>
              </w:rPr>
              <w:t>яка не знаходиться у нього на балансі, не здійснює витрати на оплату комунальних послуг та енергоносіїв, на обслуговування пожежної сигналізації.</w:t>
            </w:r>
          </w:p>
          <w:p w14:paraId="27ECEADA" w14:textId="77777777" w:rsidR="00212A9D" w:rsidRPr="00D24BEE" w:rsidRDefault="00212A9D" w:rsidP="00212A9D">
            <w:pPr>
              <w:pStyle w:val="a6"/>
              <w:spacing w:after="0"/>
              <w:ind w:left="0" w:firstLine="567"/>
              <w:jc w:val="both"/>
              <w:rPr>
                <w:rFonts w:ascii="Times New Roman" w:hAnsi="Times New Roman"/>
                <w:szCs w:val="24"/>
              </w:rPr>
            </w:pPr>
            <w:r w:rsidRPr="00D24BEE">
              <w:rPr>
                <w:rFonts w:ascii="Times New Roman" w:hAnsi="Times New Roman"/>
                <w:szCs w:val="24"/>
              </w:rPr>
              <w:t>Такі видатки проводить комунальне некомерційне підприємство "Чорноморська лікарня" Чорноморської міської ради Одеського району Одеської області, на балансі якого знаходиться ця будівля, або яка передана йому в оперативне управління (оренду).</w:t>
            </w:r>
          </w:p>
          <w:p w14:paraId="46FA682A" w14:textId="77777777" w:rsidR="00212A9D" w:rsidRPr="00D24BEE" w:rsidRDefault="00212A9D" w:rsidP="00212A9D">
            <w:pPr>
              <w:pStyle w:val="a6"/>
              <w:spacing w:after="0"/>
              <w:ind w:left="0" w:firstLine="567"/>
              <w:jc w:val="both"/>
              <w:rPr>
                <w:rFonts w:ascii="Times New Roman" w:hAnsi="Times New Roman"/>
                <w:szCs w:val="24"/>
              </w:rPr>
            </w:pPr>
            <w:r w:rsidRPr="00D24BEE">
              <w:rPr>
                <w:rFonts w:ascii="Times New Roman" w:hAnsi="Times New Roman"/>
                <w:szCs w:val="24"/>
              </w:rPr>
              <w:t xml:space="preserve">За розміщення кабінетів для надання стоматологічної допомоги в приміщеннях, які знаходяться на балансі комунального некомерційного підприємства </w:t>
            </w:r>
            <w:r w:rsidRPr="00D24BEE">
              <w:rPr>
                <w:rStyle w:val="ad"/>
                <w:rFonts w:ascii="Times New Roman" w:hAnsi="Times New Roman"/>
                <w:b w:val="0"/>
                <w:bCs/>
                <w:szCs w:val="24"/>
              </w:rPr>
              <w:t xml:space="preserve">"Чорноморський міський центр первинної медико-санітарної допомоги" </w:t>
            </w:r>
            <w:r w:rsidRPr="00D24BEE">
              <w:rPr>
                <w:rFonts w:ascii="Times New Roman" w:hAnsi="Times New Roman"/>
                <w:szCs w:val="24"/>
              </w:rPr>
              <w:t xml:space="preserve">Чорноморської міської ради Одеського району Одеської області або комунального некомерційного підприємства "Чорноморська лікарня" Чорноморської міської ради Одеського району Одеської області, оплату  комунальних послуг та енергоносіїв, видатки на обслуговування пожежної сигналізації здійснюють відповідні балансоутримувачі без відшкодування комунальним некомерційним підприємством </w:t>
            </w:r>
            <w:r w:rsidRPr="00D24BEE">
              <w:rPr>
                <w:rStyle w:val="ad"/>
                <w:rFonts w:ascii="Times New Roman" w:hAnsi="Times New Roman"/>
                <w:b w:val="0"/>
                <w:bCs/>
                <w:szCs w:val="24"/>
              </w:rPr>
              <w:t>"Стоматологічна поліклініка міста Чорноморська" Чорноморської міської ради Одеського району Одеської області.</w:t>
            </w:r>
          </w:p>
          <w:p w14:paraId="169FC050" w14:textId="23696470" w:rsidR="00212A9D" w:rsidRPr="00212A9D" w:rsidRDefault="00212A9D" w:rsidP="00244F71">
            <w:pPr>
              <w:ind w:firstLine="567"/>
              <w:jc w:val="both"/>
              <w:rPr>
                <w:rFonts w:ascii="Times New Roman" w:hAnsi="Times New Roman"/>
                <w:b/>
              </w:rPr>
            </w:pPr>
            <w:r>
              <w:rPr>
                <w:rFonts w:ascii="Times New Roman" w:hAnsi="Times New Roman"/>
                <w:b/>
              </w:rPr>
              <w:t>Відсутній.</w:t>
            </w:r>
          </w:p>
          <w:p w14:paraId="3DC1AD46" w14:textId="1170029F" w:rsidR="00A91A94" w:rsidRPr="00E850D1" w:rsidRDefault="00A91A94" w:rsidP="00E850D1">
            <w:pPr>
              <w:ind w:firstLine="567"/>
              <w:jc w:val="both"/>
              <w:rPr>
                <w:rFonts w:ascii="Times New Roman" w:hAnsi="Times New Roman"/>
              </w:rPr>
            </w:pPr>
          </w:p>
        </w:tc>
        <w:tc>
          <w:tcPr>
            <w:tcW w:w="7938" w:type="dxa"/>
          </w:tcPr>
          <w:p w14:paraId="2A0C9DED" w14:textId="77777777" w:rsidR="00C20DD7" w:rsidRPr="00E9499C" w:rsidRDefault="00C20DD7" w:rsidP="00C20DD7">
            <w:pPr>
              <w:ind w:firstLine="567"/>
              <w:jc w:val="both"/>
              <w:rPr>
                <w:rFonts w:ascii="Times New Roman" w:hAnsi="Times New Roman"/>
              </w:rPr>
            </w:pPr>
            <w:r w:rsidRPr="00E9499C">
              <w:rPr>
                <w:rFonts w:ascii="Times New Roman" w:hAnsi="Times New Roman"/>
              </w:rPr>
              <w:lastRenderedPageBreak/>
              <w:t>1. Визначити на 2025 рік:</w:t>
            </w:r>
          </w:p>
          <w:p w14:paraId="41135FF8" w14:textId="77777777" w:rsidR="00C20DD7" w:rsidRPr="00E9499C" w:rsidRDefault="00C20DD7" w:rsidP="00C20DD7">
            <w:pPr>
              <w:ind w:firstLine="567"/>
              <w:jc w:val="both"/>
              <w:rPr>
                <w:rFonts w:ascii="Times New Roman" w:hAnsi="Times New Roman"/>
              </w:rPr>
            </w:pPr>
            <w:r w:rsidRPr="00E9499C">
              <w:rPr>
                <w:rFonts w:ascii="Times New Roman" w:hAnsi="Times New Roman"/>
                <w:b/>
                <w:bCs/>
              </w:rPr>
              <w:t>доходи</w:t>
            </w:r>
            <w:r w:rsidRPr="00E9499C">
              <w:rPr>
                <w:rFonts w:ascii="Times New Roman" w:hAnsi="Times New Roman"/>
              </w:rPr>
              <w:t xml:space="preserve">  бюджету Чорноморської міської територіальної громади у сумі </w:t>
            </w:r>
            <w:r w:rsidRPr="00C20DD7">
              <w:rPr>
                <w:rFonts w:ascii="Times New Roman" w:hAnsi="Times New Roman"/>
                <w:b/>
              </w:rPr>
              <w:t>1 307 916 106,83</w:t>
            </w:r>
            <w:r w:rsidRPr="00E9499C">
              <w:rPr>
                <w:rFonts w:ascii="Times New Roman" w:hAnsi="Times New Roman"/>
              </w:rPr>
              <w:t xml:space="preserve"> гривень, у тому числі доходи загального фонду бюджету громади – </w:t>
            </w:r>
            <w:r w:rsidRPr="00C20DD7">
              <w:rPr>
                <w:rFonts w:ascii="Times New Roman" w:hAnsi="Times New Roman"/>
                <w:b/>
              </w:rPr>
              <w:t>1 278 053 721</w:t>
            </w:r>
            <w:r w:rsidRPr="00E9499C">
              <w:rPr>
                <w:rFonts w:ascii="Times New Roman" w:hAnsi="Times New Roman"/>
              </w:rPr>
              <w:t xml:space="preserve"> гривень та доходи спеціального фонду бюджету громади – </w:t>
            </w:r>
            <w:r w:rsidRPr="00C20DD7">
              <w:rPr>
                <w:rFonts w:ascii="Times New Roman" w:hAnsi="Times New Roman"/>
                <w:b/>
              </w:rPr>
              <w:t>29 862 385,83</w:t>
            </w:r>
            <w:r>
              <w:rPr>
                <w:rFonts w:ascii="Times New Roman" w:hAnsi="Times New Roman"/>
              </w:rPr>
              <w:t> </w:t>
            </w:r>
            <w:r w:rsidRPr="00E9499C">
              <w:rPr>
                <w:rFonts w:ascii="Times New Roman" w:hAnsi="Times New Roman"/>
              </w:rPr>
              <w:t>гривень  згідно з додатком 1 до даного рішення;</w:t>
            </w:r>
          </w:p>
          <w:p w14:paraId="1F5582E4" w14:textId="77777777" w:rsidR="00C20DD7" w:rsidRPr="00E9499C" w:rsidRDefault="00C20DD7" w:rsidP="00C20DD7">
            <w:pPr>
              <w:ind w:firstLine="567"/>
              <w:jc w:val="both"/>
              <w:rPr>
                <w:rFonts w:ascii="Times New Roman" w:hAnsi="Times New Roman"/>
              </w:rPr>
            </w:pPr>
            <w:r w:rsidRPr="00E9499C">
              <w:rPr>
                <w:rFonts w:ascii="Times New Roman" w:hAnsi="Times New Roman"/>
                <w:b/>
                <w:bCs/>
              </w:rPr>
              <w:t>видатки</w:t>
            </w:r>
            <w:r w:rsidRPr="00E9499C">
              <w:rPr>
                <w:rFonts w:ascii="Times New Roman" w:hAnsi="Times New Roman"/>
              </w:rPr>
              <w:t xml:space="preserve">  бюджету Чорноморської міської територіальної громади у сумі </w:t>
            </w:r>
            <w:r w:rsidRPr="00C20DD7">
              <w:rPr>
                <w:rFonts w:ascii="Times New Roman" w:hAnsi="Times New Roman"/>
                <w:b/>
              </w:rPr>
              <w:t>1 614 516 131,52</w:t>
            </w:r>
            <w:r w:rsidRPr="00E9499C">
              <w:rPr>
                <w:rFonts w:ascii="Times New Roman" w:hAnsi="Times New Roman"/>
              </w:rPr>
              <w:t xml:space="preserve"> гривень, у тому числі видатки загального фонду бюджету громади – </w:t>
            </w:r>
            <w:r w:rsidRPr="00C20DD7">
              <w:rPr>
                <w:rFonts w:ascii="Times New Roman" w:hAnsi="Times New Roman"/>
                <w:b/>
              </w:rPr>
              <w:t>1 281 089 371,22</w:t>
            </w:r>
            <w:r w:rsidRPr="00E9499C">
              <w:rPr>
                <w:rFonts w:ascii="Times New Roman" w:hAnsi="Times New Roman"/>
              </w:rPr>
              <w:t xml:space="preserve"> гривень та видатки спеціального фонду бюджету громади – </w:t>
            </w:r>
            <w:r w:rsidRPr="00C20DD7">
              <w:rPr>
                <w:rFonts w:ascii="Times New Roman" w:hAnsi="Times New Roman"/>
                <w:b/>
              </w:rPr>
              <w:t>333 426 760,30</w:t>
            </w:r>
            <w:r w:rsidRPr="00E9499C">
              <w:rPr>
                <w:rFonts w:ascii="Times New Roman" w:hAnsi="Times New Roman"/>
              </w:rPr>
              <w:t> гривень;</w:t>
            </w:r>
          </w:p>
          <w:p w14:paraId="2E8B177B" w14:textId="77777777" w:rsidR="00C20DD7" w:rsidRPr="00E9499C" w:rsidRDefault="00C20DD7" w:rsidP="00C20DD7">
            <w:pPr>
              <w:pStyle w:val="a6"/>
              <w:spacing w:after="0"/>
              <w:ind w:left="0" w:firstLine="567"/>
              <w:jc w:val="both"/>
              <w:rPr>
                <w:rFonts w:ascii="Times New Roman" w:hAnsi="Times New Roman"/>
                <w:color w:val="000000"/>
              </w:rPr>
            </w:pPr>
            <w:r w:rsidRPr="00E9499C">
              <w:rPr>
                <w:rFonts w:ascii="Times New Roman" w:hAnsi="Times New Roman"/>
                <w:b/>
                <w:bCs/>
              </w:rPr>
              <w:t xml:space="preserve">дефіцит бюджету </w:t>
            </w:r>
            <w:r w:rsidRPr="00E9499C">
              <w:rPr>
                <w:rFonts w:ascii="Times New Roman" w:hAnsi="Times New Roman"/>
                <w:bCs/>
              </w:rPr>
              <w:t xml:space="preserve">Чорноморської міської територіальної громади у сумі </w:t>
            </w:r>
            <w:r w:rsidRPr="00C20DD7">
              <w:rPr>
                <w:rFonts w:ascii="Times New Roman" w:hAnsi="Times New Roman"/>
                <w:b/>
                <w:bCs/>
              </w:rPr>
              <w:t>306 600 024,69</w:t>
            </w:r>
            <w:r w:rsidRPr="00E9499C">
              <w:rPr>
                <w:rFonts w:ascii="Times New Roman" w:hAnsi="Times New Roman"/>
                <w:color w:val="000000"/>
              </w:rPr>
              <w:t> гривень  згідно з додатком 2, джерелом покриття якого визначити вільний залишок коштів бюджету Чорноморської міської територіальної громади, який утворився  станом на 01.01.2025, в тому числі:</w:t>
            </w:r>
          </w:p>
          <w:p w14:paraId="29109B6F" w14:textId="77777777" w:rsidR="00C20DD7" w:rsidRPr="00E9499C" w:rsidRDefault="00C20DD7" w:rsidP="00C20DD7">
            <w:pPr>
              <w:pStyle w:val="a6"/>
              <w:spacing w:after="0"/>
              <w:ind w:left="0" w:firstLine="567"/>
              <w:jc w:val="both"/>
              <w:rPr>
                <w:rFonts w:ascii="Times New Roman" w:hAnsi="Times New Roman"/>
              </w:rPr>
            </w:pPr>
            <w:r>
              <w:rPr>
                <w:rFonts w:ascii="Times New Roman" w:hAnsi="Times New Roman"/>
                <w:b/>
                <w:bCs/>
              </w:rPr>
              <w:t>дефіцит</w:t>
            </w:r>
            <w:r w:rsidRPr="00E9499C">
              <w:rPr>
                <w:rFonts w:ascii="Times New Roman" w:hAnsi="Times New Roman"/>
              </w:rPr>
              <w:t> </w:t>
            </w:r>
            <w:r w:rsidRPr="00E9499C">
              <w:rPr>
                <w:rFonts w:ascii="Times New Roman" w:hAnsi="Times New Roman"/>
                <w:b/>
              </w:rPr>
              <w:t>за загальним фондом</w:t>
            </w:r>
            <w:r w:rsidRPr="00E9499C">
              <w:rPr>
                <w:rFonts w:ascii="Times New Roman" w:hAnsi="Times New Roman"/>
              </w:rPr>
              <w:t xml:space="preserve"> у сумі </w:t>
            </w:r>
            <w:r w:rsidRPr="00C20DD7">
              <w:rPr>
                <w:rFonts w:ascii="Times New Roman" w:hAnsi="Times New Roman"/>
                <w:b/>
              </w:rPr>
              <w:t>3 035 650,22 гривень</w:t>
            </w:r>
            <w:r w:rsidRPr="00E9499C">
              <w:rPr>
                <w:rFonts w:ascii="Times New Roman" w:hAnsi="Times New Roman"/>
              </w:rPr>
              <w:t>, що сформувався за рахунок:</w:t>
            </w:r>
          </w:p>
          <w:p w14:paraId="7D27AB51" w14:textId="77777777" w:rsidR="00C20DD7" w:rsidRPr="00E9499C" w:rsidRDefault="00C20DD7" w:rsidP="00C20DD7">
            <w:pPr>
              <w:ind w:firstLine="567"/>
              <w:jc w:val="both"/>
              <w:rPr>
                <w:rFonts w:ascii="Times New Roman" w:hAnsi="Times New Roman"/>
              </w:rPr>
            </w:pPr>
            <w:r w:rsidRPr="00E9499C">
              <w:rPr>
                <w:rFonts w:ascii="Times New Roman" w:hAnsi="Times New Roman"/>
              </w:rPr>
              <w:t xml:space="preserve">- коштів, що передаються </w:t>
            </w:r>
            <w:r w:rsidRPr="0039248D">
              <w:rPr>
                <w:rFonts w:ascii="Times New Roman" w:hAnsi="Times New Roman"/>
              </w:rPr>
              <w:t>до бюджету розвитку спеціального фонду</w:t>
            </w:r>
            <w:r w:rsidRPr="00E9499C">
              <w:rPr>
                <w:rFonts w:ascii="Times New Roman" w:hAnsi="Times New Roman"/>
              </w:rPr>
              <w:t xml:space="preserve">, у сумі </w:t>
            </w:r>
            <w:r w:rsidRPr="00C20DD7">
              <w:rPr>
                <w:rFonts w:ascii="Times New Roman" w:hAnsi="Times New Roman"/>
                <w:b/>
              </w:rPr>
              <w:t>107 162 472,65</w:t>
            </w:r>
            <w:r w:rsidRPr="00E9499C">
              <w:rPr>
                <w:rFonts w:ascii="Times New Roman" w:hAnsi="Times New Roman"/>
              </w:rPr>
              <w:t xml:space="preserve"> гривень (профіцит);</w:t>
            </w:r>
          </w:p>
          <w:p w14:paraId="75E432E4" w14:textId="77777777" w:rsidR="00C20DD7" w:rsidRPr="00E9499C" w:rsidRDefault="00C20DD7" w:rsidP="00C20DD7">
            <w:pPr>
              <w:pStyle w:val="a6"/>
              <w:spacing w:after="0"/>
              <w:ind w:left="0" w:firstLine="567"/>
              <w:jc w:val="both"/>
              <w:rPr>
                <w:rFonts w:ascii="Times New Roman" w:hAnsi="Times New Roman"/>
              </w:rPr>
            </w:pPr>
            <w:r w:rsidRPr="004947D1">
              <w:rPr>
                <w:rFonts w:ascii="Times New Roman" w:hAnsi="Times New Roman"/>
              </w:rPr>
              <w:t>- вільного залишку коштів станом на 01.01.2025 загального фонду бюджету у сумі  1</w:t>
            </w:r>
            <w:r>
              <w:rPr>
                <w:rFonts w:ascii="Times New Roman" w:hAnsi="Times New Roman"/>
              </w:rPr>
              <w:t>10</w:t>
            </w:r>
            <w:r w:rsidRPr="004947D1">
              <w:rPr>
                <w:rFonts w:ascii="Times New Roman" w:hAnsi="Times New Roman"/>
              </w:rPr>
              <w:t> </w:t>
            </w:r>
            <w:r>
              <w:rPr>
                <w:rFonts w:ascii="Times New Roman" w:hAnsi="Times New Roman"/>
              </w:rPr>
              <w:t>198 122,87</w:t>
            </w:r>
            <w:r w:rsidRPr="004947D1">
              <w:rPr>
                <w:rFonts w:ascii="Times New Roman" w:hAnsi="Times New Roman"/>
              </w:rPr>
              <w:t xml:space="preserve"> гривень  (дефіцит), в тому числі за рахунок залишку міжбюджетних трансфертів – 2 279 297,98 гривень;</w:t>
            </w:r>
          </w:p>
          <w:p w14:paraId="4E814765" w14:textId="77777777" w:rsidR="00C20DD7" w:rsidRPr="00E9499C" w:rsidRDefault="00C20DD7" w:rsidP="00C20DD7">
            <w:pPr>
              <w:ind w:firstLine="567"/>
              <w:jc w:val="both"/>
              <w:rPr>
                <w:rFonts w:ascii="Times New Roman" w:hAnsi="Times New Roman"/>
              </w:rPr>
            </w:pPr>
            <w:r w:rsidRPr="00E9499C">
              <w:rPr>
                <w:rFonts w:ascii="Times New Roman" w:hAnsi="Times New Roman"/>
                <w:b/>
                <w:bCs/>
              </w:rPr>
              <w:t>дефіцит</w:t>
            </w:r>
            <w:r w:rsidRPr="00E9499C">
              <w:rPr>
                <w:rFonts w:ascii="Times New Roman" w:hAnsi="Times New Roman"/>
              </w:rPr>
              <w:t> </w:t>
            </w:r>
            <w:r w:rsidRPr="00E9499C">
              <w:rPr>
                <w:rFonts w:ascii="Times New Roman" w:hAnsi="Times New Roman"/>
                <w:b/>
              </w:rPr>
              <w:t>за спеціальним фондом</w:t>
            </w:r>
            <w:r w:rsidRPr="00E9499C">
              <w:rPr>
                <w:rFonts w:ascii="Times New Roman" w:hAnsi="Times New Roman"/>
              </w:rPr>
              <w:t xml:space="preserve"> у сумі </w:t>
            </w:r>
            <w:r w:rsidRPr="00C20DD7">
              <w:rPr>
                <w:rFonts w:ascii="Times New Roman" w:hAnsi="Times New Roman"/>
                <w:b/>
              </w:rPr>
              <w:t>303 564 374,47</w:t>
            </w:r>
            <w:r w:rsidRPr="00E9499C">
              <w:rPr>
                <w:rFonts w:ascii="Times New Roman" w:hAnsi="Times New Roman"/>
              </w:rPr>
              <w:t xml:space="preserve"> гривень, джерелом покриття  якого визначити:</w:t>
            </w:r>
          </w:p>
          <w:p w14:paraId="509CBD31" w14:textId="77777777" w:rsidR="00C20DD7" w:rsidRPr="00E9499C" w:rsidRDefault="00C20DD7" w:rsidP="00C20DD7">
            <w:pPr>
              <w:ind w:firstLine="567"/>
              <w:jc w:val="both"/>
              <w:rPr>
                <w:rFonts w:ascii="Times New Roman" w:hAnsi="Times New Roman"/>
              </w:rPr>
            </w:pPr>
            <w:r w:rsidRPr="00E9499C">
              <w:rPr>
                <w:rFonts w:ascii="Times New Roman" w:hAnsi="Times New Roman"/>
              </w:rPr>
              <w:t xml:space="preserve">- надходження коштів із загального фонду до бюджету розвитку спеціального фонду у сумі </w:t>
            </w:r>
            <w:r w:rsidRPr="00C20DD7">
              <w:rPr>
                <w:rFonts w:ascii="Times New Roman" w:hAnsi="Times New Roman"/>
                <w:b/>
              </w:rPr>
              <w:t>271 362 955,66</w:t>
            </w:r>
            <w:r w:rsidRPr="00E9499C">
              <w:rPr>
                <w:rFonts w:ascii="Times New Roman" w:hAnsi="Times New Roman"/>
              </w:rPr>
              <w:t xml:space="preserve"> гривень, із них за рахунок:</w:t>
            </w:r>
          </w:p>
          <w:p w14:paraId="2812CFED" w14:textId="77777777" w:rsidR="00C20DD7" w:rsidRPr="004947D1" w:rsidRDefault="00C20DD7" w:rsidP="00C20DD7">
            <w:pPr>
              <w:ind w:firstLine="567"/>
              <w:jc w:val="both"/>
              <w:rPr>
                <w:rFonts w:ascii="Times New Roman" w:hAnsi="Times New Roman"/>
                <w:i/>
              </w:rPr>
            </w:pPr>
            <w:r w:rsidRPr="00E9499C">
              <w:rPr>
                <w:rFonts w:ascii="Times New Roman" w:hAnsi="Times New Roman"/>
                <w:i/>
              </w:rPr>
              <w:t xml:space="preserve">- доходів загального фонду у сумі </w:t>
            </w:r>
            <w:r w:rsidRPr="00C20DD7">
              <w:rPr>
                <w:rFonts w:ascii="Times New Roman" w:hAnsi="Times New Roman"/>
                <w:b/>
                <w:i/>
              </w:rPr>
              <w:t>107 162 472,65</w:t>
            </w:r>
            <w:r w:rsidRPr="00E9499C">
              <w:rPr>
                <w:rFonts w:ascii="Times New Roman" w:hAnsi="Times New Roman"/>
              </w:rPr>
              <w:t xml:space="preserve"> </w:t>
            </w:r>
            <w:r w:rsidRPr="00E9499C">
              <w:rPr>
                <w:rFonts w:ascii="Times New Roman" w:hAnsi="Times New Roman"/>
                <w:i/>
              </w:rPr>
              <w:t xml:space="preserve">гривень, в тому числі за рахунок </w:t>
            </w:r>
            <w:r w:rsidRPr="004947D1">
              <w:rPr>
                <w:rFonts w:ascii="Times New Roman" w:hAnsi="Times New Roman"/>
                <w:i/>
              </w:rPr>
              <w:t>міжбюджетних трансфертів – 9 741 874 гривень;</w:t>
            </w:r>
          </w:p>
          <w:p w14:paraId="74BF89BE" w14:textId="77777777" w:rsidR="00C20DD7" w:rsidRPr="00E9499C" w:rsidRDefault="00C20DD7" w:rsidP="00C20DD7">
            <w:pPr>
              <w:ind w:firstLine="567"/>
              <w:jc w:val="both"/>
              <w:rPr>
                <w:rFonts w:ascii="Times New Roman" w:hAnsi="Times New Roman"/>
                <w:i/>
              </w:rPr>
            </w:pPr>
            <w:r w:rsidRPr="004947D1">
              <w:rPr>
                <w:rFonts w:ascii="Times New Roman" w:hAnsi="Times New Roman"/>
                <w:i/>
              </w:rPr>
              <w:t>- вільного залишку коштів загального фонду, який сформувався станом на 01.01.2025 у сумі 1</w:t>
            </w:r>
            <w:r>
              <w:rPr>
                <w:rFonts w:ascii="Times New Roman" w:hAnsi="Times New Roman"/>
                <w:i/>
              </w:rPr>
              <w:t>64</w:t>
            </w:r>
            <w:r w:rsidRPr="004947D1">
              <w:rPr>
                <w:rFonts w:ascii="Times New Roman" w:hAnsi="Times New Roman"/>
                <w:i/>
              </w:rPr>
              <w:t> </w:t>
            </w:r>
            <w:r>
              <w:rPr>
                <w:rFonts w:ascii="Times New Roman" w:hAnsi="Times New Roman"/>
                <w:i/>
              </w:rPr>
              <w:t>200</w:t>
            </w:r>
            <w:r w:rsidRPr="004947D1">
              <w:rPr>
                <w:rFonts w:ascii="Times New Roman" w:hAnsi="Times New Roman"/>
                <w:i/>
              </w:rPr>
              <w:t> </w:t>
            </w:r>
            <w:r>
              <w:rPr>
                <w:rFonts w:ascii="Times New Roman" w:hAnsi="Times New Roman"/>
                <w:i/>
              </w:rPr>
              <w:t>483</w:t>
            </w:r>
            <w:r w:rsidRPr="004947D1">
              <w:rPr>
                <w:rFonts w:ascii="Times New Roman" w:hAnsi="Times New Roman"/>
                <w:i/>
              </w:rPr>
              <w:t>,01 гривень, в тому числі за рахунок міжбюджетних трансфертів – 97 552 401,01 гривень;</w:t>
            </w:r>
          </w:p>
          <w:p w14:paraId="73142546" w14:textId="77777777" w:rsidR="00C20DD7" w:rsidRPr="00E9499C" w:rsidRDefault="00C20DD7" w:rsidP="00C20DD7">
            <w:pPr>
              <w:pStyle w:val="a6"/>
              <w:spacing w:after="0"/>
              <w:ind w:left="0" w:firstLine="567"/>
              <w:jc w:val="both"/>
              <w:rPr>
                <w:rFonts w:ascii="Times New Roman" w:hAnsi="Times New Roman"/>
              </w:rPr>
            </w:pPr>
            <w:r w:rsidRPr="00E9499C">
              <w:rPr>
                <w:rFonts w:ascii="Times New Roman" w:hAnsi="Times New Roman"/>
              </w:rPr>
              <w:t>- вільний залишок коштів бюджету розвитку, який сформувався станом на 01.01.2025 у сумі  336 300 гривень;</w:t>
            </w:r>
          </w:p>
          <w:p w14:paraId="66E6D3F5" w14:textId="77777777" w:rsidR="00C20DD7" w:rsidRPr="00E9499C" w:rsidRDefault="00C20DD7" w:rsidP="00C20DD7">
            <w:pPr>
              <w:pStyle w:val="a6"/>
              <w:spacing w:after="0"/>
              <w:ind w:left="0" w:firstLine="567"/>
              <w:jc w:val="both"/>
              <w:rPr>
                <w:rFonts w:ascii="Times New Roman" w:hAnsi="Times New Roman"/>
              </w:rPr>
            </w:pPr>
            <w:r w:rsidRPr="00E9499C">
              <w:rPr>
                <w:rFonts w:ascii="Times New Roman" w:hAnsi="Times New Roman"/>
              </w:rPr>
              <w:t xml:space="preserve">- вільний залишок коштів субвенцій спеціального фонду, який сформувався станом на 01.01.2025 у сумі 23 036 527,62 гривень; </w:t>
            </w:r>
          </w:p>
          <w:p w14:paraId="405E3CA3" w14:textId="77777777" w:rsidR="00C20DD7" w:rsidRDefault="00C20DD7" w:rsidP="00C20DD7">
            <w:pPr>
              <w:pStyle w:val="a6"/>
              <w:spacing w:after="0"/>
              <w:ind w:left="0" w:firstLine="567"/>
              <w:jc w:val="both"/>
              <w:rPr>
                <w:rFonts w:ascii="Times New Roman" w:hAnsi="Times New Roman"/>
              </w:rPr>
            </w:pPr>
            <w:r w:rsidRPr="00E9499C">
              <w:rPr>
                <w:rFonts w:ascii="Times New Roman" w:hAnsi="Times New Roman"/>
              </w:rPr>
              <w:t>- вільний залишок коштів цільового фон</w:t>
            </w:r>
            <w:r>
              <w:rPr>
                <w:rFonts w:ascii="Times New Roman" w:hAnsi="Times New Roman"/>
              </w:rPr>
              <w:t>д</w:t>
            </w:r>
            <w:r w:rsidRPr="00E9499C">
              <w:rPr>
                <w:rFonts w:ascii="Times New Roman" w:hAnsi="Times New Roman"/>
              </w:rPr>
              <w:t xml:space="preserve">у у складі бюджету громади, який сформувався станом на 01.01.2025 – </w:t>
            </w:r>
            <w:r w:rsidRPr="00C20DD7">
              <w:rPr>
                <w:rFonts w:ascii="Times New Roman" w:hAnsi="Times New Roman"/>
                <w:b/>
              </w:rPr>
              <w:t>7 694 891,19</w:t>
            </w:r>
            <w:r>
              <w:rPr>
                <w:rFonts w:ascii="Times New Roman" w:hAnsi="Times New Roman"/>
              </w:rPr>
              <w:t xml:space="preserve"> </w:t>
            </w:r>
            <w:r w:rsidRPr="00E9499C">
              <w:rPr>
                <w:rFonts w:ascii="Times New Roman" w:hAnsi="Times New Roman"/>
              </w:rPr>
              <w:t>гривень;</w:t>
            </w:r>
          </w:p>
          <w:p w14:paraId="7A4922DC" w14:textId="77777777" w:rsidR="00C20DD7" w:rsidRPr="00E9499C" w:rsidRDefault="00C20DD7" w:rsidP="00C20DD7">
            <w:pPr>
              <w:pStyle w:val="a6"/>
              <w:spacing w:after="0"/>
              <w:ind w:left="0" w:firstLine="567"/>
              <w:jc w:val="both"/>
              <w:rPr>
                <w:rFonts w:ascii="Times New Roman" w:hAnsi="Times New Roman"/>
              </w:rPr>
            </w:pPr>
            <w:r>
              <w:rPr>
                <w:rFonts w:ascii="Times New Roman" w:hAnsi="Times New Roman"/>
              </w:rPr>
              <w:lastRenderedPageBreak/>
              <w:t>- вільний залишок фонду охорони навколишнього природного середовища у складі бюджету громади, який сформувався станом на 01.01.2025 у сумі 1 133 700,00 гривень;</w:t>
            </w:r>
          </w:p>
          <w:p w14:paraId="62CB5678" w14:textId="77777777" w:rsidR="00C20DD7" w:rsidRPr="00E9499C" w:rsidRDefault="00C20DD7" w:rsidP="00C20DD7">
            <w:pPr>
              <w:pStyle w:val="a6"/>
              <w:spacing w:after="0"/>
              <w:ind w:left="0" w:firstLine="567"/>
              <w:jc w:val="both"/>
              <w:rPr>
                <w:rFonts w:ascii="Times New Roman" w:hAnsi="Times New Roman"/>
              </w:rPr>
            </w:pPr>
            <w:r w:rsidRPr="00E9499C">
              <w:rPr>
                <w:rFonts w:ascii="Times New Roman" w:hAnsi="Times New Roman"/>
                <w:b/>
                <w:bCs/>
              </w:rPr>
              <w:t>оборотний залишок</w:t>
            </w:r>
            <w:r w:rsidRPr="00E9499C">
              <w:rPr>
                <w:rFonts w:ascii="Times New Roman" w:hAnsi="Times New Roman"/>
                <w:bCs/>
              </w:rPr>
              <w:t xml:space="preserve"> бюджетних коштів</w:t>
            </w:r>
            <w:r w:rsidRPr="00E9499C">
              <w:rPr>
                <w:rFonts w:ascii="Times New Roman" w:hAnsi="Times New Roman"/>
              </w:rPr>
              <w:t xml:space="preserve"> бюджету Чорноморської міської територіальної громади у розмірі </w:t>
            </w:r>
            <w:r>
              <w:rPr>
                <w:rFonts w:ascii="Times New Roman" w:hAnsi="Times New Roman"/>
              </w:rPr>
              <w:t>2</w:t>
            </w:r>
            <w:r w:rsidRPr="00E9499C">
              <w:rPr>
                <w:rFonts w:ascii="Times New Roman" w:hAnsi="Times New Roman"/>
              </w:rPr>
              <w:t>00 000  гривень, що становить 0,0</w:t>
            </w:r>
            <w:r>
              <w:rPr>
                <w:rFonts w:ascii="Times New Roman" w:hAnsi="Times New Roman"/>
              </w:rPr>
              <w:t>2</w:t>
            </w:r>
            <w:r w:rsidRPr="00E9499C">
              <w:rPr>
                <w:rFonts w:ascii="Times New Roman" w:hAnsi="Times New Roman"/>
              </w:rPr>
              <w:t xml:space="preserve"> відсотків видатків загального фонду бюджету громади, визначених цим пунктом;</w:t>
            </w:r>
          </w:p>
          <w:p w14:paraId="4ECBEBCD" w14:textId="2DC11FDF" w:rsidR="003B7D7D" w:rsidRPr="00E9499C" w:rsidRDefault="00C20DD7" w:rsidP="00C20DD7">
            <w:pPr>
              <w:ind w:firstLine="567"/>
              <w:jc w:val="both"/>
              <w:rPr>
                <w:rFonts w:ascii="Times New Roman" w:hAnsi="Times New Roman"/>
              </w:rPr>
            </w:pPr>
            <w:r w:rsidRPr="00E9499C">
              <w:rPr>
                <w:rFonts w:ascii="Times New Roman" w:hAnsi="Times New Roman"/>
                <w:b/>
                <w:bCs/>
              </w:rPr>
              <w:t>резервний фонд</w:t>
            </w:r>
            <w:r w:rsidRPr="00E9499C">
              <w:rPr>
                <w:rFonts w:ascii="Times New Roman" w:hAnsi="Times New Roman"/>
              </w:rPr>
              <w:t xml:space="preserve">  бюджету Чорноморської міської територіальної громади у розмірі </w:t>
            </w:r>
            <w:r w:rsidRPr="00C20DD7">
              <w:rPr>
                <w:rFonts w:ascii="Times New Roman" w:hAnsi="Times New Roman"/>
                <w:b/>
              </w:rPr>
              <w:t>1 723 800</w:t>
            </w:r>
            <w:r w:rsidRPr="00E9499C">
              <w:rPr>
                <w:rFonts w:ascii="Times New Roman" w:hAnsi="Times New Roman"/>
              </w:rPr>
              <w:t xml:space="preserve"> гривень, що становить </w:t>
            </w:r>
            <w:r w:rsidRPr="00C20DD7">
              <w:rPr>
                <w:rFonts w:ascii="Times New Roman" w:hAnsi="Times New Roman"/>
                <w:b/>
              </w:rPr>
              <w:t>0,13</w:t>
            </w:r>
            <w:r w:rsidRPr="00E9499C">
              <w:rPr>
                <w:rFonts w:ascii="Times New Roman" w:hAnsi="Times New Roman"/>
              </w:rPr>
              <w:t xml:space="preserve"> відсотків видатків загального фонду бюджету громади, визначених цим пунктом</w:t>
            </w:r>
            <w:r w:rsidR="003B7D7D" w:rsidRPr="00E9499C">
              <w:rPr>
                <w:rFonts w:ascii="Times New Roman" w:hAnsi="Times New Roman"/>
              </w:rPr>
              <w:t>.</w:t>
            </w:r>
          </w:p>
          <w:p w14:paraId="0EA2D407" w14:textId="38C1D78F" w:rsidR="007F7E9E" w:rsidRDefault="00E340F4" w:rsidP="00012E1C">
            <w:pPr>
              <w:ind w:firstLine="567"/>
              <w:jc w:val="both"/>
              <w:rPr>
                <w:rFonts w:ascii="Times New Roman" w:hAnsi="Times New Roman"/>
              </w:rPr>
            </w:pPr>
            <w:r w:rsidRPr="00E340F4">
              <w:rPr>
                <w:rFonts w:ascii="Times New Roman" w:hAnsi="Times New Roman"/>
              </w:rPr>
              <w:t>…</w:t>
            </w:r>
          </w:p>
          <w:p w14:paraId="5B836DE7" w14:textId="41B2F7EA" w:rsidR="00B62547" w:rsidRDefault="00E850D1" w:rsidP="00B62547">
            <w:pPr>
              <w:ind w:firstLine="567"/>
              <w:jc w:val="both"/>
              <w:rPr>
                <w:rFonts w:ascii="Times New Roman" w:hAnsi="Times New Roman"/>
              </w:rPr>
            </w:pPr>
            <w:r>
              <w:rPr>
                <w:rFonts w:ascii="Times New Roman" w:hAnsi="Times New Roman"/>
              </w:rPr>
              <w:t>5</w:t>
            </w:r>
            <w:r w:rsidR="006F5CBD" w:rsidRPr="00237CD8">
              <w:rPr>
                <w:rFonts w:ascii="Times New Roman" w:hAnsi="Times New Roman"/>
              </w:rPr>
              <w:t>. Затвердити </w:t>
            </w:r>
            <w:r w:rsidR="006F5CBD" w:rsidRPr="00237CD8">
              <w:rPr>
                <w:rFonts w:ascii="Times New Roman" w:hAnsi="Times New Roman"/>
                <w:bCs/>
              </w:rPr>
              <w:t xml:space="preserve">розподіл витрат бюджету Чорноморської міської територіальної громади на реалізацію міських  програм </w:t>
            </w:r>
            <w:r w:rsidR="006F5CBD" w:rsidRPr="00237CD8">
              <w:rPr>
                <w:rFonts w:ascii="Times New Roman" w:hAnsi="Times New Roman"/>
              </w:rPr>
              <w:t xml:space="preserve">у сумі </w:t>
            </w:r>
            <w:r w:rsidR="00244F71" w:rsidRPr="00244F71">
              <w:rPr>
                <w:rFonts w:ascii="Times New Roman" w:hAnsi="Times New Roman"/>
                <w:b/>
              </w:rPr>
              <w:t>82</w:t>
            </w:r>
            <w:r w:rsidR="00C20DD7">
              <w:rPr>
                <w:rFonts w:ascii="Times New Roman" w:hAnsi="Times New Roman"/>
                <w:b/>
              </w:rPr>
              <w:t>0</w:t>
            </w:r>
            <w:r w:rsidR="00244F71" w:rsidRPr="00244F71">
              <w:rPr>
                <w:rFonts w:ascii="Times New Roman" w:hAnsi="Times New Roman"/>
                <w:b/>
              </w:rPr>
              <w:t> </w:t>
            </w:r>
            <w:r w:rsidR="00B94816">
              <w:rPr>
                <w:rFonts w:ascii="Times New Roman" w:hAnsi="Times New Roman"/>
                <w:b/>
              </w:rPr>
              <w:t>213</w:t>
            </w:r>
            <w:r w:rsidR="00244F71" w:rsidRPr="00244F71">
              <w:rPr>
                <w:rFonts w:ascii="Times New Roman" w:hAnsi="Times New Roman"/>
                <w:b/>
              </w:rPr>
              <w:t> </w:t>
            </w:r>
            <w:r w:rsidR="00B94816">
              <w:rPr>
                <w:rFonts w:ascii="Times New Roman" w:hAnsi="Times New Roman"/>
                <w:b/>
              </w:rPr>
              <w:t>135</w:t>
            </w:r>
            <w:r w:rsidR="00244F71" w:rsidRPr="00244F71">
              <w:rPr>
                <w:rFonts w:ascii="Times New Roman" w:hAnsi="Times New Roman"/>
                <w:b/>
              </w:rPr>
              <w:t>,</w:t>
            </w:r>
            <w:r w:rsidR="00C20DD7">
              <w:rPr>
                <w:rFonts w:ascii="Times New Roman" w:hAnsi="Times New Roman"/>
                <w:b/>
              </w:rPr>
              <w:t>72</w:t>
            </w:r>
            <w:r w:rsidR="00244F71" w:rsidRPr="00E9499C">
              <w:rPr>
                <w:rFonts w:ascii="Times New Roman" w:hAnsi="Times New Roman"/>
              </w:rPr>
              <w:t xml:space="preserve"> </w:t>
            </w:r>
            <w:r w:rsidR="006F5CBD" w:rsidRPr="00237CD8">
              <w:rPr>
                <w:rFonts w:ascii="Times New Roman" w:hAnsi="Times New Roman"/>
              </w:rPr>
              <w:t>гривень згідно з додатком 7 до цього рішення</w:t>
            </w:r>
            <w:r w:rsidR="00C12EC5">
              <w:rPr>
                <w:rFonts w:ascii="Times New Roman" w:hAnsi="Times New Roman"/>
              </w:rPr>
              <w:t>.</w:t>
            </w:r>
          </w:p>
          <w:p w14:paraId="6F12ADDC" w14:textId="77777777" w:rsidR="00A91A94" w:rsidRDefault="00B62547" w:rsidP="00E850D1">
            <w:pPr>
              <w:ind w:firstLine="567"/>
              <w:jc w:val="both"/>
              <w:rPr>
                <w:rFonts w:ascii="Times New Roman" w:hAnsi="Times New Roman"/>
              </w:rPr>
            </w:pPr>
            <w:r>
              <w:rPr>
                <w:rFonts w:ascii="Times New Roman" w:hAnsi="Times New Roman"/>
              </w:rPr>
              <w:t>…</w:t>
            </w:r>
          </w:p>
          <w:p w14:paraId="5C2AD33C" w14:textId="77777777" w:rsidR="00212A9D" w:rsidRPr="00D24BEE" w:rsidRDefault="00212A9D" w:rsidP="00212A9D">
            <w:pPr>
              <w:pStyle w:val="a6"/>
              <w:spacing w:after="0"/>
              <w:ind w:left="0" w:firstLine="567"/>
              <w:jc w:val="both"/>
              <w:rPr>
                <w:rFonts w:ascii="Times New Roman" w:hAnsi="Times New Roman"/>
                <w:szCs w:val="24"/>
              </w:rPr>
            </w:pPr>
            <w:r w:rsidRPr="00D24BEE">
              <w:rPr>
                <w:rFonts w:ascii="Times New Roman" w:hAnsi="Times New Roman"/>
                <w:szCs w:val="24"/>
              </w:rPr>
              <w:t>2</w:t>
            </w:r>
            <w:r>
              <w:rPr>
                <w:rFonts w:ascii="Times New Roman" w:hAnsi="Times New Roman"/>
                <w:szCs w:val="24"/>
              </w:rPr>
              <w:t>4</w:t>
            </w:r>
            <w:r w:rsidRPr="00D24BEE">
              <w:rPr>
                <w:rFonts w:ascii="Times New Roman" w:hAnsi="Times New Roman"/>
                <w:szCs w:val="24"/>
              </w:rPr>
              <w:t>.4. Виконавчі органи Чорноморської міської ради Одеського району Одеської області, комунальні установи, які фінансуються з бюджету Чорноморської міської територіальної громади та розташовані в одній будівлі, яка не знаходиться у них на балансі, не здійснюють витрати на оплату комунальних послуг</w:t>
            </w:r>
            <w:r>
              <w:rPr>
                <w:rFonts w:ascii="Times New Roman" w:hAnsi="Times New Roman"/>
                <w:szCs w:val="24"/>
              </w:rPr>
              <w:t xml:space="preserve">, </w:t>
            </w:r>
            <w:r w:rsidRPr="00D24BEE">
              <w:rPr>
                <w:rFonts w:ascii="Times New Roman" w:hAnsi="Times New Roman"/>
                <w:szCs w:val="24"/>
              </w:rPr>
              <w:t>енергоносіїв</w:t>
            </w:r>
            <w:r>
              <w:rPr>
                <w:rFonts w:ascii="Times New Roman" w:hAnsi="Times New Roman"/>
                <w:szCs w:val="24"/>
              </w:rPr>
              <w:t xml:space="preserve"> та </w:t>
            </w:r>
            <w:r w:rsidRPr="00D24BEE">
              <w:rPr>
                <w:rFonts w:ascii="Times New Roman" w:hAnsi="Times New Roman"/>
                <w:szCs w:val="24"/>
              </w:rPr>
              <w:t>обслуговування пожежної сигналізації.</w:t>
            </w:r>
          </w:p>
          <w:p w14:paraId="71F69004" w14:textId="77777777" w:rsidR="00212A9D" w:rsidRPr="00D24BEE" w:rsidRDefault="00212A9D" w:rsidP="00212A9D">
            <w:pPr>
              <w:pStyle w:val="a6"/>
              <w:spacing w:after="0"/>
              <w:ind w:left="0" w:firstLine="567"/>
              <w:jc w:val="both"/>
              <w:rPr>
                <w:rStyle w:val="apple-converted-space"/>
                <w:rFonts w:ascii="Times New Roman" w:hAnsi="Times New Roman"/>
                <w:szCs w:val="24"/>
              </w:rPr>
            </w:pPr>
            <w:r w:rsidRPr="00D24BEE">
              <w:rPr>
                <w:rFonts w:ascii="Times New Roman" w:hAnsi="Times New Roman"/>
                <w:szCs w:val="24"/>
              </w:rPr>
              <w:t>Такі видатки проводить виконавчий орган міської ради, на балансі якого знаходиться ця будівля, або яка передана йому в оперативне управління (оренду).</w:t>
            </w:r>
            <w:r w:rsidRPr="00D24BEE">
              <w:rPr>
                <w:rStyle w:val="apple-converted-space"/>
                <w:rFonts w:ascii="Times New Roman" w:hAnsi="Times New Roman"/>
                <w:szCs w:val="24"/>
              </w:rPr>
              <w:t> </w:t>
            </w:r>
          </w:p>
          <w:p w14:paraId="1AFFE6E3" w14:textId="77777777" w:rsidR="00212A9D" w:rsidRPr="00D24BEE" w:rsidRDefault="00212A9D" w:rsidP="00212A9D">
            <w:pPr>
              <w:pStyle w:val="a6"/>
              <w:spacing w:after="0"/>
              <w:ind w:left="0" w:firstLine="567"/>
              <w:jc w:val="both"/>
              <w:rPr>
                <w:rFonts w:ascii="Times New Roman" w:hAnsi="Times New Roman"/>
                <w:szCs w:val="24"/>
              </w:rPr>
            </w:pPr>
            <w:r w:rsidRPr="00D24BEE">
              <w:rPr>
                <w:rFonts w:ascii="Times New Roman" w:hAnsi="Times New Roman"/>
                <w:szCs w:val="24"/>
              </w:rPr>
              <w:t xml:space="preserve">Комунальне некомерційне підприємство </w:t>
            </w:r>
            <w:r w:rsidRPr="00D24BEE">
              <w:rPr>
                <w:rStyle w:val="ad"/>
                <w:rFonts w:ascii="Times New Roman" w:hAnsi="Times New Roman"/>
                <w:b w:val="0"/>
                <w:bCs/>
                <w:szCs w:val="24"/>
              </w:rPr>
              <w:t xml:space="preserve">"Чорноморський міський центр первинної медико-санітарної допомоги" Чорноморської міської ради Одеського району Одеської області, яке розташоване в будівлі, </w:t>
            </w:r>
            <w:r w:rsidRPr="00D24BEE">
              <w:rPr>
                <w:rFonts w:ascii="Times New Roman" w:hAnsi="Times New Roman"/>
                <w:szCs w:val="24"/>
              </w:rPr>
              <w:t>яка не знаходиться у нього на балансі, не здійснює витрати на оплату комунальних послуг та енергоносіїв, на обслуговування пожежної сигналізації.</w:t>
            </w:r>
          </w:p>
          <w:p w14:paraId="664948A3" w14:textId="77777777" w:rsidR="00212A9D" w:rsidRPr="00D24BEE" w:rsidRDefault="00212A9D" w:rsidP="00212A9D">
            <w:pPr>
              <w:pStyle w:val="a6"/>
              <w:spacing w:after="0"/>
              <w:ind w:left="0" w:firstLine="567"/>
              <w:jc w:val="both"/>
              <w:rPr>
                <w:rFonts w:ascii="Times New Roman" w:hAnsi="Times New Roman"/>
                <w:szCs w:val="24"/>
              </w:rPr>
            </w:pPr>
            <w:r w:rsidRPr="00D24BEE">
              <w:rPr>
                <w:rFonts w:ascii="Times New Roman" w:hAnsi="Times New Roman"/>
                <w:szCs w:val="24"/>
              </w:rPr>
              <w:t>Такі видатки проводить комунальне некомерційне підприємство "Чорноморська лікарня" Чорноморської міської ради Одеського району Одеської області, на балансі якого знаходиться ця будівля, або яка передана йому в оперативне управління (оренду).</w:t>
            </w:r>
          </w:p>
          <w:p w14:paraId="24747B92" w14:textId="77777777" w:rsidR="00212A9D" w:rsidRPr="00D24BEE" w:rsidRDefault="00212A9D" w:rsidP="00212A9D">
            <w:pPr>
              <w:pStyle w:val="a6"/>
              <w:spacing w:after="0"/>
              <w:ind w:left="0" w:firstLine="567"/>
              <w:jc w:val="both"/>
              <w:rPr>
                <w:rFonts w:ascii="Times New Roman" w:hAnsi="Times New Roman"/>
                <w:szCs w:val="24"/>
              </w:rPr>
            </w:pPr>
            <w:r w:rsidRPr="00D24BEE">
              <w:rPr>
                <w:rFonts w:ascii="Times New Roman" w:hAnsi="Times New Roman"/>
                <w:szCs w:val="24"/>
              </w:rPr>
              <w:t xml:space="preserve">За розміщення кабінетів для надання стоматологічної допомоги в приміщеннях, які знаходяться на балансі комунального некомерційного підприємства </w:t>
            </w:r>
            <w:r w:rsidRPr="00D24BEE">
              <w:rPr>
                <w:rStyle w:val="ad"/>
                <w:rFonts w:ascii="Times New Roman" w:hAnsi="Times New Roman"/>
                <w:b w:val="0"/>
                <w:bCs/>
                <w:szCs w:val="24"/>
              </w:rPr>
              <w:t xml:space="preserve">"Чорноморський міський центр первинної медико-санітарної допомоги" </w:t>
            </w:r>
            <w:r w:rsidRPr="00D24BEE">
              <w:rPr>
                <w:rFonts w:ascii="Times New Roman" w:hAnsi="Times New Roman"/>
                <w:szCs w:val="24"/>
              </w:rPr>
              <w:t xml:space="preserve">Чорноморської міської ради Одеського району Одеської області або комунального некомерційного підприємства "Чорноморська лікарня" Чорноморської міської ради Одеського району Одеської області, оплату  комунальних послуг та енергоносіїв, видатки на обслуговування пожежної сигналізації здійснюють відповідні балансоутримувачі без відшкодування комунальним некомерційним підприємством </w:t>
            </w:r>
            <w:r w:rsidRPr="00D24BEE">
              <w:rPr>
                <w:rStyle w:val="ad"/>
                <w:rFonts w:ascii="Times New Roman" w:hAnsi="Times New Roman"/>
                <w:b w:val="0"/>
                <w:bCs/>
                <w:szCs w:val="24"/>
              </w:rPr>
              <w:t>"Стоматологічна поліклініка міста Чорноморська" Чорноморської міської ради Одеського району Одеської області.</w:t>
            </w:r>
          </w:p>
          <w:p w14:paraId="376CF2BA" w14:textId="12E6C861" w:rsidR="00E850D1" w:rsidRPr="00E850D1" w:rsidRDefault="00212A9D" w:rsidP="00AE33E8">
            <w:pPr>
              <w:ind w:firstLine="567"/>
              <w:jc w:val="both"/>
              <w:rPr>
                <w:rFonts w:ascii="Times New Roman" w:hAnsi="Times New Roman"/>
              </w:rPr>
            </w:pPr>
            <w:r w:rsidRPr="00212A9D">
              <w:rPr>
                <w:rFonts w:ascii="Times New Roman" w:hAnsi="Times New Roman"/>
                <w:b/>
                <w:szCs w:val="24"/>
              </w:rPr>
              <w:t xml:space="preserve">Видатки, які здійснюються з бюджету Чорноморської міської територіальної громади відповідно до Міських цільових програм на </w:t>
            </w:r>
            <w:r w:rsidRPr="00212A9D">
              <w:rPr>
                <w:rFonts w:ascii="Times New Roman" w:hAnsi="Times New Roman"/>
                <w:b/>
                <w:szCs w:val="24"/>
                <w:shd w:val="clear" w:color="auto" w:fill="FFFFFF"/>
              </w:rPr>
              <w:t>розвиток та підтримку комунальних некомерційних підприємств Чорноморської міської ради Одеського району Одеської області не включаються до складу відшкодування витрат балансоутримувачу на утримання орендованого майна та комунальних послуг орендарю, засновником якого є Чорноморська міська рада Одеського району Одеської області.</w:t>
            </w:r>
            <w:bookmarkStart w:id="0" w:name="_GoBack"/>
            <w:bookmarkEnd w:id="0"/>
          </w:p>
        </w:tc>
      </w:tr>
    </w:tbl>
    <w:p w14:paraId="10AF9FE6" w14:textId="77777777" w:rsidR="00C12EC5" w:rsidRDefault="00C12EC5" w:rsidP="00FD0800">
      <w:pPr>
        <w:rPr>
          <w:rFonts w:ascii="Times New Roman" w:hAnsi="Times New Roman"/>
          <w:sz w:val="6"/>
          <w:szCs w:val="6"/>
        </w:rPr>
      </w:pPr>
    </w:p>
    <w:p w14:paraId="35910DE7" w14:textId="20C3934D" w:rsidR="00C318A7" w:rsidRDefault="00457753" w:rsidP="00FD0800">
      <w:pPr>
        <w:rPr>
          <w:rFonts w:ascii="Times New Roman" w:hAnsi="Times New Roman"/>
          <w:szCs w:val="24"/>
        </w:rPr>
      </w:pPr>
      <w:r w:rsidRPr="00B62547">
        <w:rPr>
          <w:rFonts w:ascii="Times New Roman" w:hAnsi="Times New Roman"/>
          <w:sz w:val="6"/>
          <w:szCs w:val="6"/>
        </w:rPr>
        <w:t xml:space="preserve">                           </w:t>
      </w:r>
      <w:r>
        <w:rPr>
          <w:rFonts w:ascii="Times New Roman" w:hAnsi="Times New Roman"/>
          <w:szCs w:val="24"/>
        </w:rPr>
        <w:t xml:space="preserve">      </w:t>
      </w:r>
      <w:r w:rsidR="00B62547">
        <w:rPr>
          <w:rFonts w:ascii="Times New Roman" w:hAnsi="Times New Roman"/>
          <w:szCs w:val="24"/>
        </w:rPr>
        <w:t xml:space="preserve">                       </w:t>
      </w:r>
    </w:p>
    <w:p w14:paraId="5E85E00B" w14:textId="77777777" w:rsidR="00C318A7" w:rsidRDefault="00C318A7" w:rsidP="00FD0800">
      <w:pPr>
        <w:rPr>
          <w:rFonts w:ascii="Times New Roman" w:hAnsi="Times New Roman"/>
          <w:szCs w:val="24"/>
        </w:rPr>
      </w:pPr>
      <w:r>
        <w:rPr>
          <w:rFonts w:ascii="Times New Roman" w:hAnsi="Times New Roman"/>
          <w:szCs w:val="24"/>
        </w:rPr>
        <w:t xml:space="preserve">                        </w:t>
      </w:r>
    </w:p>
    <w:p w14:paraId="17EA4DEF" w14:textId="48C9ECBC" w:rsidR="00B62547" w:rsidRDefault="00C318A7" w:rsidP="00FD0800">
      <w:pPr>
        <w:rPr>
          <w:rFonts w:ascii="Times New Roman" w:hAnsi="Times New Roman"/>
          <w:szCs w:val="24"/>
        </w:rPr>
      </w:pPr>
      <w:r>
        <w:rPr>
          <w:rFonts w:ascii="Times New Roman" w:hAnsi="Times New Roman"/>
          <w:szCs w:val="24"/>
        </w:rPr>
        <w:t xml:space="preserve">                             </w:t>
      </w:r>
      <w:r w:rsidR="00B62547">
        <w:rPr>
          <w:rFonts w:ascii="Times New Roman" w:hAnsi="Times New Roman"/>
          <w:szCs w:val="24"/>
        </w:rPr>
        <w:t xml:space="preserve">   Начальник фінансового управління                                                                                    Ольга ЯКОВЕНКО</w:t>
      </w:r>
    </w:p>
    <w:sectPr w:rsidR="00B62547" w:rsidSect="00055781">
      <w:headerReference w:type="default" r:id="rId7"/>
      <w:pgSz w:w="16838" w:h="11906" w:orient="landscape" w:code="9"/>
      <w:pgMar w:top="5" w:right="539" w:bottom="284" w:left="709"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C5151" w14:textId="77777777" w:rsidR="00356452" w:rsidRDefault="00356452" w:rsidP="00142E99">
      <w:r>
        <w:separator/>
      </w:r>
    </w:p>
  </w:endnote>
  <w:endnote w:type="continuationSeparator" w:id="0">
    <w:p w14:paraId="3A813DE9" w14:textId="77777777" w:rsidR="00356452" w:rsidRDefault="00356452" w:rsidP="0014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D8401" w14:textId="77777777" w:rsidR="00356452" w:rsidRDefault="00356452" w:rsidP="00142E99">
      <w:r>
        <w:separator/>
      </w:r>
    </w:p>
  </w:footnote>
  <w:footnote w:type="continuationSeparator" w:id="0">
    <w:p w14:paraId="14664D18" w14:textId="77777777" w:rsidR="00356452" w:rsidRDefault="00356452" w:rsidP="00142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554492"/>
      <w:docPartObj>
        <w:docPartGallery w:val="Page Numbers (Top of Page)"/>
        <w:docPartUnique/>
      </w:docPartObj>
    </w:sdtPr>
    <w:sdtEndPr/>
    <w:sdtContent>
      <w:p w14:paraId="38ED1022" w14:textId="3FBC02DA" w:rsidR="00142E99" w:rsidRDefault="00142E99">
        <w:pPr>
          <w:pStyle w:val="af"/>
          <w:jc w:val="center"/>
        </w:pPr>
        <w:r>
          <w:fldChar w:fldCharType="begin"/>
        </w:r>
        <w:r>
          <w:instrText>PAGE   \* MERGEFORMAT</w:instrText>
        </w:r>
        <w:r>
          <w:fldChar w:fldCharType="separate"/>
        </w:r>
        <w:r w:rsidR="00AE33E8">
          <w:rPr>
            <w:noProof/>
          </w:rPr>
          <w:t>3</w:t>
        </w:r>
        <w:r>
          <w:fldChar w:fldCharType="end"/>
        </w:r>
      </w:p>
    </w:sdtContent>
  </w:sdt>
  <w:p w14:paraId="289DC1F0" w14:textId="77777777" w:rsidR="00142E99" w:rsidRDefault="00142E9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D57AE"/>
    <w:multiLevelType w:val="hybridMultilevel"/>
    <w:tmpl w:val="40D0EF9E"/>
    <w:lvl w:ilvl="0" w:tplc="44888E72">
      <w:start w:val="37"/>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1B61E2A"/>
    <w:multiLevelType w:val="hybridMultilevel"/>
    <w:tmpl w:val="7346C7C8"/>
    <w:lvl w:ilvl="0" w:tplc="031219DC">
      <w:start w:val="1"/>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374509DE"/>
    <w:multiLevelType w:val="hybridMultilevel"/>
    <w:tmpl w:val="04020706"/>
    <w:lvl w:ilvl="0" w:tplc="720216B2">
      <w:numFmt w:val="bullet"/>
      <w:lvlText w:val="-"/>
      <w:lvlJc w:val="left"/>
      <w:pPr>
        <w:ind w:left="2400" w:hanging="360"/>
      </w:pPr>
      <w:rPr>
        <w:rFonts w:ascii="Times New Roman" w:eastAsia="Times New Roman" w:hAnsi="Times New Roman" w:cs="Times New Roman" w:hint="default"/>
      </w:rPr>
    </w:lvl>
    <w:lvl w:ilvl="1" w:tplc="04190003" w:tentative="1">
      <w:start w:val="1"/>
      <w:numFmt w:val="bullet"/>
      <w:lvlText w:val="o"/>
      <w:lvlJc w:val="left"/>
      <w:pPr>
        <w:ind w:left="3120" w:hanging="360"/>
      </w:pPr>
      <w:rPr>
        <w:rFonts w:ascii="Courier New" w:hAnsi="Courier New" w:cs="Courier New" w:hint="default"/>
      </w:rPr>
    </w:lvl>
    <w:lvl w:ilvl="2" w:tplc="04190005" w:tentative="1">
      <w:start w:val="1"/>
      <w:numFmt w:val="bullet"/>
      <w:lvlText w:val=""/>
      <w:lvlJc w:val="left"/>
      <w:pPr>
        <w:ind w:left="3840" w:hanging="360"/>
      </w:pPr>
      <w:rPr>
        <w:rFonts w:ascii="Wingdings" w:hAnsi="Wingdings" w:hint="default"/>
      </w:rPr>
    </w:lvl>
    <w:lvl w:ilvl="3" w:tplc="04190001" w:tentative="1">
      <w:start w:val="1"/>
      <w:numFmt w:val="bullet"/>
      <w:lvlText w:val=""/>
      <w:lvlJc w:val="left"/>
      <w:pPr>
        <w:ind w:left="4560" w:hanging="360"/>
      </w:pPr>
      <w:rPr>
        <w:rFonts w:ascii="Symbol" w:hAnsi="Symbol" w:hint="default"/>
      </w:rPr>
    </w:lvl>
    <w:lvl w:ilvl="4" w:tplc="04190003" w:tentative="1">
      <w:start w:val="1"/>
      <w:numFmt w:val="bullet"/>
      <w:lvlText w:val="o"/>
      <w:lvlJc w:val="left"/>
      <w:pPr>
        <w:ind w:left="5280" w:hanging="360"/>
      </w:pPr>
      <w:rPr>
        <w:rFonts w:ascii="Courier New" w:hAnsi="Courier New" w:cs="Courier New" w:hint="default"/>
      </w:rPr>
    </w:lvl>
    <w:lvl w:ilvl="5" w:tplc="04190005" w:tentative="1">
      <w:start w:val="1"/>
      <w:numFmt w:val="bullet"/>
      <w:lvlText w:val=""/>
      <w:lvlJc w:val="left"/>
      <w:pPr>
        <w:ind w:left="6000" w:hanging="360"/>
      </w:pPr>
      <w:rPr>
        <w:rFonts w:ascii="Wingdings" w:hAnsi="Wingdings" w:hint="default"/>
      </w:rPr>
    </w:lvl>
    <w:lvl w:ilvl="6" w:tplc="04190001" w:tentative="1">
      <w:start w:val="1"/>
      <w:numFmt w:val="bullet"/>
      <w:lvlText w:val=""/>
      <w:lvlJc w:val="left"/>
      <w:pPr>
        <w:ind w:left="6720" w:hanging="360"/>
      </w:pPr>
      <w:rPr>
        <w:rFonts w:ascii="Symbol" w:hAnsi="Symbol" w:hint="default"/>
      </w:rPr>
    </w:lvl>
    <w:lvl w:ilvl="7" w:tplc="04190003" w:tentative="1">
      <w:start w:val="1"/>
      <w:numFmt w:val="bullet"/>
      <w:lvlText w:val="o"/>
      <w:lvlJc w:val="left"/>
      <w:pPr>
        <w:ind w:left="7440" w:hanging="360"/>
      </w:pPr>
      <w:rPr>
        <w:rFonts w:ascii="Courier New" w:hAnsi="Courier New" w:cs="Courier New" w:hint="default"/>
      </w:rPr>
    </w:lvl>
    <w:lvl w:ilvl="8" w:tplc="04190005" w:tentative="1">
      <w:start w:val="1"/>
      <w:numFmt w:val="bullet"/>
      <w:lvlText w:val=""/>
      <w:lvlJc w:val="left"/>
      <w:pPr>
        <w:ind w:left="81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019"/>
    <w:rsid w:val="000023B3"/>
    <w:rsid w:val="00004277"/>
    <w:rsid w:val="00005267"/>
    <w:rsid w:val="00012E1C"/>
    <w:rsid w:val="0001504A"/>
    <w:rsid w:val="00041768"/>
    <w:rsid w:val="000476DE"/>
    <w:rsid w:val="0005518B"/>
    <w:rsid w:val="00055781"/>
    <w:rsid w:val="00056CC4"/>
    <w:rsid w:val="00073A3F"/>
    <w:rsid w:val="00087293"/>
    <w:rsid w:val="00097C7A"/>
    <w:rsid w:val="000B3038"/>
    <w:rsid w:val="000C1297"/>
    <w:rsid w:val="000C3E1A"/>
    <w:rsid w:val="000D23E5"/>
    <w:rsid w:val="000E53E7"/>
    <w:rsid w:val="000F2EC8"/>
    <w:rsid w:val="000F546A"/>
    <w:rsid w:val="00101AB6"/>
    <w:rsid w:val="00104246"/>
    <w:rsid w:val="00112D9A"/>
    <w:rsid w:val="001263C7"/>
    <w:rsid w:val="001365E6"/>
    <w:rsid w:val="001413E6"/>
    <w:rsid w:val="00142E99"/>
    <w:rsid w:val="00150150"/>
    <w:rsid w:val="001604F5"/>
    <w:rsid w:val="001734FA"/>
    <w:rsid w:val="001978DB"/>
    <w:rsid w:val="001A4E10"/>
    <w:rsid w:val="001B2CEA"/>
    <w:rsid w:val="001F3686"/>
    <w:rsid w:val="001F6376"/>
    <w:rsid w:val="0020605B"/>
    <w:rsid w:val="00212A9D"/>
    <w:rsid w:val="002418DB"/>
    <w:rsid w:val="00243247"/>
    <w:rsid w:val="00244F71"/>
    <w:rsid w:val="00253149"/>
    <w:rsid w:val="002577CD"/>
    <w:rsid w:val="00263F22"/>
    <w:rsid w:val="0028298B"/>
    <w:rsid w:val="002937B5"/>
    <w:rsid w:val="002C7B44"/>
    <w:rsid w:val="002D0C78"/>
    <w:rsid w:val="002D335D"/>
    <w:rsid w:val="003334CF"/>
    <w:rsid w:val="003438B8"/>
    <w:rsid w:val="00345716"/>
    <w:rsid w:val="00351CED"/>
    <w:rsid w:val="00356452"/>
    <w:rsid w:val="00363BFA"/>
    <w:rsid w:val="00365E25"/>
    <w:rsid w:val="00371814"/>
    <w:rsid w:val="003B7D7D"/>
    <w:rsid w:val="003C6FB6"/>
    <w:rsid w:val="003D5042"/>
    <w:rsid w:val="003D7E42"/>
    <w:rsid w:val="003F051F"/>
    <w:rsid w:val="003F27B8"/>
    <w:rsid w:val="00415599"/>
    <w:rsid w:val="00420B61"/>
    <w:rsid w:val="004312A8"/>
    <w:rsid w:val="0044713E"/>
    <w:rsid w:val="00453FF0"/>
    <w:rsid w:val="00457753"/>
    <w:rsid w:val="00457B59"/>
    <w:rsid w:val="00462B61"/>
    <w:rsid w:val="00480D04"/>
    <w:rsid w:val="0048343C"/>
    <w:rsid w:val="004B1326"/>
    <w:rsid w:val="004B4012"/>
    <w:rsid w:val="004C1F6E"/>
    <w:rsid w:val="004C4C0B"/>
    <w:rsid w:val="004C7D76"/>
    <w:rsid w:val="004D1842"/>
    <w:rsid w:val="004D1F58"/>
    <w:rsid w:val="004E06DB"/>
    <w:rsid w:val="004E7846"/>
    <w:rsid w:val="004F03A4"/>
    <w:rsid w:val="004F37F6"/>
    <w:rsid w:val="00511699"/>
    <w:rsid w:val="00514A03"/>
    <w:rsid w:val="0051665F"/>
    <w:rsid w:val="00535A4E"/>
    <w:rsid w:val="00542838"/>
    <w:rsid w:val="00554AAA"/>
    <w:rsid w:val="00555542"/>
    <w:rsid w:val="00555C87"/>
    <w:rsid w:val="00560386"/>
    <w:rsid w:val="00567297"/>
    <w:rsid w:val="00574B94"/>
    <w:rsid w:val="00591C86"/>
    <w:rsid w:val="00597617"/>
    <w:rsid w:val="005A1430"/>
    <w:rsid w:val="005A1479"/>
    <w:rsid w:val="005A3761"/>
    <w:rsid w:val="005A6E79"/>
    <w:rsid w:val="005F1BED"/>
    <w:rsid w:val="00600722"/>
    <w:rsid w:val="00615529"/>
    <w:rsid w:val="00624510"/>
    <w:rsid w:val="00634023"/>
    <w:rsid w:val="00635416"/>
    <w:rsid w:val="00637341"/>
    <w:rsid w:val="00657DCF"/>
    <w:rsid w:val="0066460A"/>
    <w:rsid w:val="00675037"/>
    <w:rsid w:val="00683C1B"/>
    <w:rsid w:val="0069444F"/>
    <w:rsid w:val="006A06BB"/>
    <w:rsid w:val="006A4483"/>
    <w:rsid w:val="006A6E63"/>
    <w:rsid w:val="006C49F2"/>
    <w:rsid w:val="006E08A3"/>
    <w:rsid w:val="006F485A"/>
    <w:rsid w:val="006F5CBD"/>
    <w:rsid w:val="00716EB7"/>
    <w:rsid w:val="007260ED"/>
    <w:rsid w:val="00727359"/>
    <w:rsid w:val="00727CCB"/>
    <w:rsid w:val="00731DC7"/>
    <w:rsid w:val="00737038"/>
    <w:rsid w:val="00746B59"/>
    <w:rsid w:val="00750B27"/>
    <w:rsid w:val="007654E0"/>
    <w:rsid w:val="00777015"/>
    <w:rsid w:val="00790C93"/>
    <w:rsid w:val="0079552A"/>
    <w:rsid w:val="007977E7"/>
    <w:rsid w:val="007C3936"/>
    <w:rsid w:val="007C6437"/>
    <w:rsid w:val="007C6843"/>
    <w:rsid w:val="007C767A"/>
    <w:rsid w:val="007D4AC3"/>
    <w:rsid w:val="007E58EF"/>
    <w:rsid w:val="007F7E9E"/>
    <w:rsid w:val="00837FDC"/>
    <w:rsid w:val="008731AC"/>
    <w:rsid w:val="00875032"/>
    <w:rsid w:val="008B4914"/>
    <w:rsid w:val="008F2708"/>
    <w:rsid w:val="008F79F3"/>
    <w:rsid w:val="00903789"/>
    <w:rsid w:val="00925E48"/>
    <w:rsid w:val="0092798C"/>
    <w:rsid w:val="00933E07"/>
    <w:rsid w:val="00943622"/>
    <w:rsid w:val="0094390D"/>
    <w:rsid w:val="00954019"/>
    <w:rsid w:val="009759A2"/>
    <w:rsid w:val="009818AF"/>
    <w:rsid w:val="00995093"/>
    <w:rsid w:val="00996625"/>
    <w:rsid w:val="00996751"/>
    <w:rsid w:val="009A16F5"/>
    <w:rsid w:val="009B0BC4"/>
    <w:rsid w:val="009C057D"/>
    <w:rsid w:val="009F7080"/>
    <w:rsid w:val="00A0461D"/>
    <w:rsid w:val="00A04C00"/>
    <w:rsid w:val="00A0585A"/>
    <w:rsid w:val="00A14181"/>
    <w:rsid w:val="00A17096"/>
    <w:rsid w:val="00A24A1F"/>
    <w:rsid w:val="00A27802"/>
    <w:rsid w:val="00A3456A"/>
    <w:rsid w:val="00A3614C"/>
    <w:rsid w:val="00A415E8"/>
    <w:rsid w:val="00A5205D"/>
    <w:rsid w:val="00A5246B"/>
    <w:rsid w:val="00A705CC"/>
    <w:rsid w:val="00A906F0"/>
    <w:rsid w:val="00A91A94"/>
    <w:rsid w:val="00AA0419"/>
    <w:rsid w:val="00AA3592"/>
    <w:rsid w:val="00AB1607"/>
    <w:rsid w:val="00AC18B4"/>
    <w:rsid w:val="00AD3039"/>
    <w:rsid w:val="00AD4123"/>
    <w:rsid w:val="00AD47C6"/>
    <w:rsid w:val="00AE33E8"/>
    <w:rsid w:val="00AF287E"/>
    <w:rsid w:val="00B15728"/>
    <w:rsid w:val="00B2375C"/>
    <w:rsid w:val="00B338B1"/>
    <w:rsid w:val="00B35292"/>
    <w:rsid w:val="00B37BF2"/>
    <w:rsid w:val="00B51BBD"/>
    <w:rsid w:val="00B57AF6"/>
    <w:rsid w:val="00B62547"/>
    <w:rsid w:val="00B928ED"/>
    <w:rsid w:val="00B94816"/>
    <w:rsid w:val="00BA0295"/>
    <w:rsid w:val="00BC1D72"/>
    <w:rsid w:val="00BD2A54"/>
    <w:rsid w:val="00BD7355"/>
    <w:rsid w:val="00C12EC5"/>
    <w:rsid w:val="00C20DD7"/>
    <w:rsid w:val="00C318A7"/>
    <w:rsid w:val="00C35455"/>
    <w:rsid w:val="00C5324B"/>
    <w:rsid w:val="00C549B1"/>
    <w:rsid w:val="00C863AD"/>
    <w:rsid w:val="00CA0131"/>
    <w:rsid w:val="00CA7CE5"/>
    <w:rsid w:val="00CC51CE"/>
    <w:rsid w:val="00CE26FC"/>
    <w:rsid w:val="00CE5985"/>
    <w:rsid w:val="00CF2CA1"/>
    <w:rsid w:val="00CF4559"/>
    <w:rsid w:val="00D03B0F"/>
    <w:rsid w:val="00D274AA"/>
    <w:rsid w:val="00D27C6B"/>
    <w:rsid w:val="00D42A42"/>
    <w:rsid w:val="00D47634"/>
    <w:rsid w:val="00D54FAF"/>
    <w:rsid w:val="00D55C46"/>
    <w:rsid w:val="00D574EC"/>
    <w:rsid w:val="00D80163"/>
    <w:rsid w:val="00D834DE"/>
    <w:rsid w:val="00D83D1A"/>
    <w:rsid w:val="00DB0DE2"/>
    <w:rsid w:val="00DC1273"/>
    <w:rsid w:val="00DC1852"/>
    <w:rsid w:val="00DD4295"/>
    <w:rsid w:val="00DD7BDC"/>
    <w:rsid w:val="00DF271F"/>
    <w:rsid w:val="00DF5739"/>
    <w:rsid w:val="00DF6332"/>
    <w:rsid w:val="00E073C9"/>
    <w:rsid w:val="00E077D4"/>
    <w:rsid w:val="00E10484"/>
    <w:rsid w:val="00E11B24"/>
    <w:rsid w:val="00E15006"/>
    <w:rsid w:val="00E17D54"/>
    <w:rsid w:val="00E258EF"/>
    <w:rsid w:val="00E25FB5"/>
    <w:rsid w:val="00E340F4"/>
    <w:rsid w:val="00E37A7E"/>
    <w:rsid w:val="00E400AF"/>
    <w:rsid w:val="00E4079E"/>
    <w:rsid w:val="00E4724D"/>
    <w:rsid w:val="00E56D4B"/>
    <w:rsid w:val="00E70F8F"/>
    <w:rsid w:val="00E8006E"/>
    <w:rsid w:val="00E850D1"/>
    <w:rsid w:val="00E85BA5"/>
    <w:rsid w:val="00EA2F53"/>
    <w:rsid w:val="00EB1D1D"/>
    <w:rsid w:val="00EB4D1F"/>
    <w:rsid w:val="00EB4EEC"/>
    <w:rsid w:val="00EB5452"/>
    <w:rsid w:val="00EB5A31"/>
    <w:rsid w:val="00ED08E9"/>
    <w:rsid w:val="00ED10C3"/>
    <w:rsid w:val="00ED45DF"/>
    <w:rsid w:val="00ED7329"/>
    <w:rsid w:val="00EF5DB5"/>
    <w:rsid w:val="00F00C00"/>
    <w:rsid w:val="00F24803"/>
    <w:rsid w:val="00F27C7C"/>
    <w:rsid w:val="00F36BAE"/>
    <w:rsid w:val="00F4093B"/>
    <w:rsid w:val="00F703B3"/>
    <w:rsid w:val="00F717A0"/>
    <w:rsid w:val="00F72FE7"/>
    <w:rsid w:val="00F774FB"/>
    <w:rsid w:val="00F85D71"/>
    <w:rsid w:val="00F95810"/>
    <w:rsid w:val="00FA6874"/>
    <w:rsid w:val="00FC23A0"/>
    <w:rsid w:val="00FD0541"/>
    <w:rsid w:val="00FD0800"/>
    <w:rsid w:val="00FD5816"/>
    <w:rsid w:val="00FD7116"/>
    <w:rsid w:val="00FD7624"/>
    <w:rsid w:val="00FE6F60"/>
    <w:rsid w:val="00FE6F81"/>
    <w:rsid w:val="00FF2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B4C66"/>
  <w15:chartTrackingRefBased/>
  <w15:docId w15:val="{F3AD1D7F-B818-45D5-A58F-D5604473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019"/>
    <w:pPr>
      <w:spacing w:after="0" w:line="240" w:lineRule="auto"/>
    </w:pPr>
    <w:rPr>
      <w:rFonts w:ascii="Arial" w:eastAsia="Times New Roman" w:hAnsi="Arial"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54019"/>
    <w:rPr>
      <w:rFonts w:ascii="Segoe UI" w:hAnsi="Segoe UI" w:cs="Segoe UI"/>
      <w:sz w:val="18"/>
      <w:szCs w:val="18"/>
    </w:rPr>
  </w:style>
  <w:style w:type="character" w:customStyle="1" w:styleId="a5">
    <w:name w:val="Текст у виносці Знак"/>
    <w:basedOn w:val="a0"/>
    <w:link w:val="a4"/>
    <w:uiPriority w:val="99"/>
    <w:semiHidden/>
    <w:rsid w:val="00954019"/>
    <w:rPr>
      <w:rFonts w:ascii="Segoe UI" w:eastAsia="Times New Roman" w:hAnsi="Segoe UI" w:cs="Segoe UI"/>
      <w:sz w:val="18"/>
      <w:szCs w:val="18"/>
      <w:lang w:val="uk-UA" w:eastAsia="ru-RU"/>
    </w:rPr>
  </w:style>
  <w:style w:type="paragraph" w:styleId="a6">
    <w:name w:val="Body Text Indent"/>
    <w:basedOn w:val="a"/>
    <w:link w:val="a7"/>
    <w:rsid w:val="000476DE"/>
    <w:pPr>
      <w:spacing w:after="120"/>
      <w:ind w:left="283"/>
    </w:pPr>
  </w:style>
  <w:style w:type="character" w:customStyle="1" w:styleId="a7">
    <w:name w:val="Основний текст з відступом Знак"/>
    <w:basedOn w:val="a0"/>
    <w:link w:val="a6"/>
    <w:rsid w:val="000476DE"/>
    <w:rPr>
      <w:rFonts w:ascii="Arial" w:eastAsia="Times New Roman" w:hAnsi="Arial" w:cs="Times New Roman"/>
      <w:sz w:val="24"/>
      <w:szCs w:val="20"/>
      <w:lang w:val="uk-UA" w:eastAsia="ru-RU"/>
    </w:rPr>
  </w:style>
  <w:style w:type="paragraph" w:styleId="a8">
    <w:name w:val="Body Text"/>
    <w:basedOn w:val="a"/>
    <w:link w:val="a9"/>
    <w:uiPriority w:val="99"/>
    <w:unhideWhenUsed/>
    <w:rsid w:val="00A3614C"/>
    <w:pPr>
      <w:spacing w:after="120"/>
    </w:pPr>
  </w:style>
  <w:style w:type="character" w:customStyle="1" w:styleId="a9">
    <w:name w:val="Основний текст Знак"/>
    <w:basedOn w:val="a0"/>
    <w:link w:val="a8"/>
    <w:uiPriority w:val="99"/>
    <w:rsid w:val="00A3614C"/>
    <w:rPr>
      <w:rFonts w:ascii="Arial" w:eastAsia="Times New Roman" w:hAnsi="Arial" w:cs="Times New Roman"/>
      <w:sz w:val="24"/>
      <w:szCs w:val="20"/>
      <w:lang w:val="uk-UA" w:eastAsia="ru-RU"/>
    </w:rPr>
  </w:style>
  <w:style w:type="paragraph" w:styleId="aa">
    <w:name w:val="List Paragraph"/>
    <w:basedOn w:val="a"/>
    <w:uiPriority w:val="34"/>
    <w:qFormat/>
    <w:rsid w:val="00AF287E"/>
    <w:pPr>
      <w:ind w:left="720"/>
      <w:contextualSpacing/>
    </w:pPr>
  </w:style>
  <w:style w:type="paragraph" w:styleId="2">
    <w:name w:val="Body Text Indent 2"/>
    <w:basedOn w:val="a"/>
    <w:link w:val="20"/>
    <w:rsid w:val="00555C87"/>
    <w:pPr>
      <w:spacing w:after="120" w:line="480" w:lineRule="auto"/>
      <w:ind w:left="283"/>
    </w:pPr>
  </w:style>
  <w:style w:type="character" w:customStyle="1" w:styleId="20">
    <w:name w:val="Основний текст з відступом 2 Знак"/>
    <w:basedOn w:val="a0"/>
    <w:link w:val="2"/>
    <w:rsid w:val="00555C87"/>
    <w:rPr>
      <w:rFonts w:ascii="Arial" w:eastAsia="Times New Roman" w:hAnsi="Arial" w:cs="Times New Roman"/>
      <w:sz w:val="24"/>
      <w:szCs w:val="20"/>
      <w:lang w:val="uk-UA" w:eastAsia="ru-RU"/>
    </w:rPr>
  </w:style>
  <w:style w:type="paragraph" w:styleId="ab">
    <w:name w:val="Normal (Web)"/>
    <w:basedOn w:val="a"/>
    <w:uiPriority w:val="99"/>
    <w:rsid w:val="00555C87"/>
    <w:pPr>
      <w:spacing w:before="100" w:beforeAutospacing="1" w:after="100" w:afterAutospacing="1"/>
    </w:pPr>
    <w:rPr>
      <w:rFonts w:ascii="Times New Roman" w:hAnsi="Times New Roman"/>
      <w:szCs w:val="24"/>
      <w:lang w:val="ru-RU"/>
    </w:rPr>
  </w:style>
  <w:style w:type="character" w:styleId="ac">
    <w:name w:val="Hyperlink"/>
    <w:uiPriority w:val="99"/>
    <w:unhideWhenUsed/>
    <w:rsid w:val="00555C87"/>
    <w:rPr>
      <w:color w:val="0000FF"/>
      <w:u w:val="single"/>
    </w:rPr>
  </w:style>
  <w:style w:type="paragraph" w:customStyle="1" w:styleId="rvps2">
    <w:name w:val="rvps2"/>
    <w:basedOn w:val="a"/>
    <w:rsid w:val="00555C87"/>
    <w:pPr>
      <w:spacing w:before="100" w:beforeAutospacing="1" w:after="100" w:afterAutospacing="1"/>
    </w:pPr>
    <w:rPr>
      <w:rFonts w:ascii="Times New Roman" w:hAnsi="Times New Roman"/>
      <w:szCs w:val="24"/>
      <w:lang w:val="ru-RU"/>
    </w:rPr>
  </w:style>
  <w:style w:type="character" w:customStyle="1" w:styleId="apple-converted-space">
    <w:name w:val="apple-converted-space"/>
    <w:rsid w:val="00555C87"/>
  </w:style>
  <w:style w:type="character" w:styleId="ad">
    <w:name w:val="Strong"/>
    <w:uiPriority w:val="22"/>
    <w:qFormat/>
    <w:rsid w:val="00675037"/>
    <w:rPr>
      <w:b/>
    </w:rPr>
  </w:style>
  <w:style w:type="character" w:styleId="ae">
    <w:name w:val="Emphasis"/>
    <w:basedOn w:val="a0"/>
    <w:uiPriority w:val="20"/>
    <w:qFormat/>
    <w:rsid w:val="00C549B1"/>
    <w:rPr>
      <w:i/>
    </w:rPr>
  </w:style>
  <w:style w:type="character" w:customStyle="1" w:styleId="rvts0">
    <w:name w:val="rvts0"/>
    <w:rsid w:val="007C3936"/>
  </w:style>
  <w:style w:type="character" w:customStyle="1" w:styleId="rvts23">
    <w:name w:val="rvts23"/>
    <w:rsid w:val="007C3936"/>
  </w:style>
  <w:style w:type="character" w:customStyle="1" w:styleId="rvts9">
    <w:name w:val="rvts9"/>
    <w:rsid w:val="007C3936"/>
  </w:style>
  <w:style w:type="character" w:customStyle="1" w:styleId="1">
    <w:name w:val="Текст у виносці Знак1"/>
    <w:basedOn w:val="a0"/>
    <w:uiPriority w:val="99"/>
    <w:semiHidden/>
    <w:locked/>
    <w:rsid w:val="00E70F8F"/>
    <w:rPr>
      <w:rFonts w:ascii="Segoe UI" w:hAnsi="Segoe UI" w:cs="Segoe UI"/>
      <w:sz w:val="18"/>
      <w:szCs w:val="18"/>
      <w:lang w:val="uk-UA" w:eastAsia="x-none"/>
    </w:rPr>
  </w:style>
  <w:style w:type="paragraph" w:styleId="af">
    <w:name w:val="header"/>
    <w:basedOn w:val="a"/>
    <w:link w:val="af0"/>
    <w:uiPriority w:val="99"/>
    <w:unhideWhenUsed/>
    <w:rsid w:val="00142E99"/>
    <w:pPr>
      <w:tabs>
        <w:tab w:val="center" w:pos="4677"/>
        <w:tab w:val="right" w:pos="9355"/>
      </w:tabs>
    </w:pPr>
  </w:style>
  <w:style w:type="character" w:customStyle="1" w:styleId="af0">
    <w:name w:val="Верхній колонтитул Знак"/>
    <w:basedOn w:val="a0"/>
    <w:link w:val="af"/>
    <w:uiPriority w:val="99"/>
    <w:rsid w:val="00142E99"/>
    <w:rPr>
      <w:rFonts w:ascii="Arial" w:eastAsia="Times New Roman" w:hAnsi="Arial" w:cs="Times New Roman"/>
      <w:sz w:val="24"/>
      <w:szCs w:val="20"/>
      <w:lang w:val="uk-UA" w:eastAsia="ru-RU"/>
    </w:rPr>
  </w:style>
  <w:style w:type="paragraph" w:styleId="af1">
    <w:name w:val="footer"/>
    <w:basedOn w:val="a"/>
    <w:link w:val="af2"/>
    <w:uiPriority w:val="99"/>
    <w:unhideWhenUsed/>
    <w:rsid w:val="00142E99"/>
    <w:pPr>
      <w:tabs>
        <w:tab w:val="center" w:pos="4677"/>
        <w:tab w:val="right" w:pos="9355"/>
      </w:tabs>
    </w:pPr>
  </w:style>
  <w:style w:type="character" w:customStyle="1" w:styleId="af2">
    <w:name w:val="Нижній колонтитул Знак"/>
    <w:basedOn w:val="a0"/>
    <w:link w:val="af1"/>
    <w:uiPriority w:val="99"/>
    <w:rsid w:val="00142E99"/>
    <w:rPr>
      <w:rFonts w:ascii="Arial" w:eastAsia="Times New Roman" w:hAnsi="Arial" w:cs="Times New Roman"/>
      <w:sz w:val="24"/>
      <w:szCs w:val="20"/>
      <w:lang w:val="uk-UA" w:eastAsia="ru-RU"/>
    </w:rPr>
  </w:style>
  <w:style w:type="character" w:customStyle="1" w:styleId="docdata">
    <w:name w:val="docdata"/>
    <w:aliases w:val="docy,v5,1767,baiaagaaboqcaaadhquaaaurbqaaaaaaaaaaaaaaaaaaaaaaaaaaaaaaaaaaaaaaaaaaaaaaaaaaaaaaaaaaaaaaaaaaaaaaaaaaaaaaaaaaaaaaaaaaaaaaaaaaaaaaaaaaaaaaaaaaaaaaaaaaaaaaaaaaaaaaaaaaaaaaaaaaaaaaaaaaaaaaaaaaaaaaaaaaaaaaaaaaaaaaaaaaaaaaaaaaaaaaaaaaaaa"/>
    <w:rsid w:val="00731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64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849</TotalTime>
  <Pages>3</Pages>
  <Words>1541</Words>
  <Characters>8786</Characters>
  <Application>Microsoft Office Word</Application>
  <DocSecurity>0</DocSecurity>
  <Lines>73</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220FU6</dc:creator>
  <cp:keywords/>
  <dc:description/>
  <cp:lastModifiedBy>220FU11</cp:lastModifiedBy>
  <cp:revision>259</cp:revision>
  <cp:lastPrinted>2025-08-05T13:50:00Z</cp:lastPrinted>
  <dcterms:created xsi:type="dcterms:W3CDTF">2021-07-16T12:22:00Z</dcterms:created>
  <dcterms:modified xsi:type="dcterms:W3CDTF">2025-12-03T06:25:00Z</dcterms:modified>
</cp:coreProperties>
</file>