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9031" w14:textId="091972F3" w:rsidR="001617E2" w:rsidRPr="007356DC" w:rsidRDefault="001617E2" w:rsidP="0041510A">
      <w:pPr>
        <w:pStyle w:val="a6"/>
        <w:shd w:val="clear" w:color="auto" w:fill="FFFFFF"/>
        <w:tabs>
          <w:tab w:val="left" w:pos="5103"/>
        </w:tabs>
        <w:spacing w:before="0" w:after="0"/>
        <w:jc w:val="center"/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</w:pPr>
      <w:r w:rsidRPr="007356DC"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  <w:t>Протокол № 4</w:t>
      </w:r>
      <w:r w:rsidR="000877F2" w:rsidRPr="007356DC"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  <w:t>7</w:t>
      </w:r>
    </w:p>
    <w:p w14:paraId="483D6684" w14:textId="77777777" w:rsidR="001617E2" w:rsidRPr="007356DC" w:rsidRDefault="001617E2" w:rsidP="004151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</w:p>
    <w:p w14:paraId="7692B110" w14:textId="7B5C9757" w:rsidR="001617E2" w:rsidRPr="007356DC" w:rsidRDefault="001617E2" w:rsidP="004151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356D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0877F2" w:rsidRPr="007356DC">
        <w:rPr>
          <w:rFonts w:ascii="Times New Roman" w:hAnsi="Times New Roman" w:cs="Times New Roman"/>
          <w:b/>
          <w:sz w:val="32"/>
          <w:szCs w:val="32"/>
          <w:lang w:val="uk-UA"/>
        </w:rPr>
        <w:t>02</w:t>
      </w:r>
      <w:r w:rsidRPr="007356D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877F2" w:rsidRPr="007356DC">
        <w:rPr>
          <w:rFonts w:ascii="Times New Roman" w:hAnsi="Times New Roman" w:cs="Times New Roman"/>
          <w:b/>
          <w:sz w:val="32"/>
          <w:szCs w:val="32"/>
          <w:lang w:val="uk-UA"/>
        </w:rPr>
        <w:t>грудня</w:t>
      </w:r>
      <w:r w:rsidRPr="007356D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2025 року</w:t>
      </w:r>
    </w:p>
    <w:p w14:paraId="749FAE37" w14:textId="36E6F502" w:rsidR="001617E2" w:rsidRPr="007356DC" w:rsidRDefault="0060385F" w:rsidP="004151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6DC">
        <w:rPr>
          <w:rFonts w:ascii="Times New Roman" w:hAnsi="Times New Roman" w:cs="Times New Roman"/>
          <w:b/>
          <w:sz w:val="24"/>
          <w:szCs w:val="24"/>
          <w:lang w:val="uk-UA"/>
        </w:rPr>
        <w:t>Депутатська кімната</w:t>
      </w:r>
      <w:r w:rsidR="00BF4125" w:rsidRPr="007356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617E2" w:rsidRPr="007356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</w:t>
      </w:r>
      <w:r w:rsidR="001617E2" w:rsidRPr="007356D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17E2" w:rsidRPr="007356D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17E2" w:rsidRPr="007356D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17E2" w:rsidRPr="007356D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17E2" w:rsidRPr="007356D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877F2" w:rsidRPr="007356D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617E2" w:rsidRPr="007356DC">
        <w:rPr>
          <w:rFonts w:ascii="Times New Roman" w:hAnsi="Times New Roman" w:cs="Times New Roman"/>
          <w:b/>
          <w:sz w:val="28"/>
          <w:szCs w:val="28"/>
          <w:lang w:val="uk-UA"/>
        </w:rPr>
        <w:t>.00</w:t>
      </w:r>
    </w:p>
    <w:p w14:paraId="2CEB7A7A" w14:textId="77777777" w:rsidR="001617E2" w:rsidRPr="007356DC" w:rsidRDefault="001617E2" w:rsidP="004151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7015"/>
      </w:tblGrid>
      <w:tr w:rsidR="007356DC" w:rsidRPr="007356DC" w14:paraId="0BC9D408" w14:textId="77777777" w:rsidTr="00D21C5D">
        <w:trPr>
          <w:trHeight w:val="464"/>
        </w:trPr>
        <w:tc>
          <w:tcPr>
            <w:tcW w:w="2376" w:type="dxa"/>
          </w:tcPr>
          <w:p w14:paraId="60C675F5" w14:textId="77777777" w:rsidR="001617E2" w:rsidRPr="007356DC" w:rsidRDefault="001617E2" w:rsidP="004151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56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Присутні: </w:t>
            </w:r>
          </w:p>
        </w:tc>
        <w:tc>
          <w:tcPr>
            <w:tcW w:w="7187" w:type="dxa"/>
          </w:tcPr>
          <w:p w14:paraId="2398F371" w14:textId="59B08B85" w:rsidR="001617E2" w:rsidRPr="007356DC" w:rsidRDefault="001617E2" w:rsidP="004151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голови комісії – Волинський Андрій Олександрович (головуючий на засіданні </w:t>
            </w:r>
            <w:r w:rsidR="000877F2" w:rsidRPr="007356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02</w:t>
            </w:r>
            <w:r w:rsidRPr="007356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.1</w:t>
            </w:r>
            <w:r w:rsidR="000877F2" w:rsidRPr="007356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</w:t>
            </w:r>
            <w:r w:rsidRPr="007356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.2025</w:t>
            </w:r>
            <w:r w:rsidRPr="00735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14:paraId="3DC00D45" w14:textId="77777777" w:rsidR="001617E2" w:rsidRPr="007356DC" w:rsidRDefault="001617E2" w:rsidP="004151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комісії - </w:t>
            </w:r>
            <w:proofErr w:type="spellStart"/>
            <w:r w:rsidRPr="007356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Логвін</w:t>
            </w:r>
            <w:proofErr w:type="spellEnd"/>
            <w:r w:rsidRPr="007356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Юрій Іванович</w:t>
            </w:r>
          </w:p>
        </w:tc>
      </w:tr>
      <w:tr w:rsidR="007356DC" w:rsidRPr="007356DC" w14:paraId="370891ED" w14:textId="77777777" w:rsidTr="00D21C5D">
        <w:trPr>
          <w:trHeight w:val="264"/>
        </w:trPr>
        <w:tc>
          <w:tcPr>
            <w:tcW w:w="2376" w:type="dxa"/>
            <w:hideMark/>
          </w:tcPr>
          <w:p w14:paraId="58D7E0B7" w14:textId="77777777" w:rsidR="001617E2" w:rsidRPr="007356DC" w:rsidRDefault="001617E2" w:rsidP="004151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187" w:type="dxa"/>
          </w:tcPr>
          <w:p w14:paraId="6CD4B3F4" w14:textId="6089F348" w:rsidR="001617E2" w:rsidRPr="007356DC" w:rsidRDefault="001617E2" w:rsidP="004151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56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Демченко Оксана Юріївна, </w:t>
            </w:r>
            <w:r w:rsidRPr="00735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Кришмар Дмитро Юрійович, Романенко Ганна Валеріївна, </w:t>
            </w:r>
            <w:proofErr w:type="spellStart"/>
            <w:r w:rsidRPr="00735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Дергак</w:t>
            </w:r>
            <w:proofErr w:type="spellEnd"/>
            <w:r w:rsidRPr="00735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Зіновійович</w:t>
            </w:r>
            <w:r w:rsidR="000877F2" w:rsidRPr="00735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877F2" w:rsidRPr="007356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Чулков Володимир Михайлович</w:t>
            </w:r>
          </w:p>
        </w:tc>
      </w:tr>
    </w:tbl>
    <w:p w14:paraId="4B0FEE0C" w14:textId="16FF917D" w:rsidR="001617E2" w:rsidRPr="007356DC" w:rsidRDefault="001617E2" w:rsidP="004151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Відсутн</w:t>
      </w:r>
      <w:r w:rsidR="000E0580"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голова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комісії  Калюжна Лідія Сергіївна</w:t>
      </w:r>
    </w:p>
    <w:p w14:paraId="28AC57FD" w14:textId="77777777" w:rsidR="006F7DBD" w:rsidRPr="007356DC" w:rsidRDefault="006F7DBD" w:rsidP="004151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E1B901B" w14:textId="46E3B467" w:rsidR="001617E2" w:rsidRPr="007356DC" w:rsidRDefault="00181162" w:rsidP="00415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>У роботі комісії взяли участь:</w:t>
      </w:r>
    </w:p>
    <w:p w14:paraId="627432CC" w14:textId="77777777" w:rsidR="001617E2" w:rsidRPr="007356DC" w:rsidRDefault="001617E2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Шолар</w:t>
      </w:r>
      <w:proofErr w:type="spellEnd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 – секретар міської ради </w:t>
      </w:r>
    </w:p>
    <w:p w14:paraId="5514825D" w14:textId="27BACC03" w:rsidR="001617E2" w:rsidRPr="007356DC" w:rsidRDefault="001617E2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Сурнін І. - заступник міського голови </w:t>
      </w:r>
      <w:r w:rsidR="009145CB"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48BE32E" w14:textId="77777777" w:rsidR="009145CB" w:rsidRPr="007356DC" w:rsidRDefault="009145CB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Скрипниченко Д. – начальник </w:t>
      </w:r>
      <w:proofErr w:type="spellStart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УДРПтаПЗ</w:t>
      </w:r>
      <w:proofErr w:type="spellEnd"/>
    </w:p>
    <w:p w14:paraId="3C8DD1EA" w14:textId="77777777" w:rsidR="009145CB" w:rsidRPr="007356DC" w:rsidRDefault="009145CB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Охотніков В. – начальник юридичного відділу </w:t>
      </w:r>
      <w:proofErr w:type="spellStart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УДРПтаПЗ</w:t>
      </w:r>
      <w:proofErr w:type="spellEnd"/>
    </w:p>
    <w:p w14:paraId="05971C4E" w14:textId="77777777" w:rsidR="009145CB" w:rsidRPr="007356DC" w:rsidRDefault="009145CB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Коваль О.  – заступник  начальника УКВтаЗВ</w:t>
      </w:r>
    </w:p>
    <w:p w14:paraId="11257F7B" w14:textId="07E7908A" w:rsidR="009145CB" w:rsidRPr="007356DC" w:rsidRDefault="007A7464" w:rsidP="0041510A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Мунтян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С.</w:t>
      </w:r>
      <w:r w:rsidR="009145CB"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– </w:t>
      </w: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в.о.</w:t>
      </w:r>
      <w:r w:rsidR="009145CB"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начальник</w:t>
      </w: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а</w:t>
      </w:r>
      <w:proofErr w:type="spellEnd"/>
      <w:r w:rsidR="009145CB"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управління архітектури та містобудування</w:t>
      </w:r>
    </w:p>
    <w:p w14:paraId="66984C6D" w14:textId="77777777" w:rsidR="009145CB" w:rsidRPr="007356DC" w:rsidRDefault="009145CB" w:rsidP="0041510A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Варижук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І.  - начальник організаційного відділу</w:t>
      </w:r>
    </w:p>
    <w:p w14:paraId="7BB8DB05" w14:textId="54B5D1D2" w:rsidR="009145CB" w:rsidRPr="007356DC" w:rsidRDefault="009145CB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Степаненко Н. – головний спеціаліст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УКВтаЗВ</w:t>
      </w:r>
    </w:p>
    <w:p w14:paraId="79E40137" w14:textId="21D956CF" w:rsidR="009145CB" w:rsidRPr="007356DC" w:rsidRDefault="009145CB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Писцова</w:t>
      </w:r>
      <w:proofErr w:type="spellEnd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 – заявниця</w:t>
      </w:r>
      <w:r w:rsidR="00176B87"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(запізнилась)</w:t>
      </w:r>
    </w:p>
    <w:p w14:paraId="3B0F9EC8" w14:textId="7A79B10E" w:rsidR="009145CB" w:rsidRPr="007356DC" w:rsidRDefault="005455BB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Саранська Н., </w:t>
      </w:r>
      <w:proofErr w:type="spellStart"/>
      <w:r w:rsidR="009145CB"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Болгаріна</w:t>
      </w:r>
      <w:proofErr w:type="spellEnd"/>
      <w:r w:rsidR="009145CB"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Зілінський</w:t>
      </w:r>
      <w:proofErr w:type="spellEnd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А.</w:t>
      </w:r>
      <w:r w:rsidR="009145CB"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ТОВ «АЛСІ»</w:t>
      </w:r>
    </w:p>
    <w:p w14:paraId="614B259D" w14:textId="67BB69D8" w:rsidR="009145CB" w:rsidRPr="007356DC" w:rsidRDefault="009145CB" w:rsidP="004151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Владиченко</w:t>
      </w:r>
      <w:proofErr w:type="spellEnd"/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62F9B"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 - заявни</w:t>
      </w:r>
      <w:r w:rsidR="009E145C"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</w:p>
    <w:p w14:paraId="09507582" w14:textId="55278076" w:rsidR="001617E2" w:rsidRPr="007356DC" w:rsidRDefault="001617E2" w:rsidP="0041510A">
      <w:pPr>
        <w:pStyle w:val="a5"/>
        <w:ind w:right="-1"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14:paraId="07202952" w14:textId="77777777" w:rsidR="001617E2" w:rsidRPr="007356DC" w:rsidRDefault="001617E2" w:rsidP="0041510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Cs/>
          <w:i/>
          <w:iCs/>
          <w:color w:val="auto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77DDE350" w14:textId="77777777" w:rsidR="001617E2" w:rsidRPr="007356DC" w:rsidRDefault="001617E2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14:paraId="16665A91" w14:textId="29278653" w:rsidR="001617E2" w:rsidRPr="007356DC" w:rsidRDefault="001617E2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початок роботи комісії: за - </w:t>
      </w:r>
      <w:r w:rsidR="000877F2"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7</w:t>
      </w: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p w14:paraId="6FAD32BB" w14:textId="77777777" w:rsidR="001617E2" w:rsidRPr="007356DC" w:rsidRDefault="001617E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28029C4" w14:textId="77777777" w:rsidR="001617E2" w:rsidRPr="007356DC" w:rsidRDefault="001617E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9CF2B87" w14:textId="77777777" w:rsidR="001617E2" w:rsidRPr="007356DC" w:rsidRDefault="001617E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4BC5C664" w14:textId="77777777" w:rsidR="001617E2" w:rsidRPr="007356DC" w:rsidRDefault="001617E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D58B6D4" w14:textId="77777777" w:rsidR="001617E2" w:rsidRPr="007356DC" w:rsidRDefault="001617E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2CA84F4" w14:textId="77777777" w:rsidR="001617E2" w:rsidRPr="007356DC" w:rsidRDefault="001617E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E5B4D9F" w14:textId="6C58D752" w:rsidR="001617E2" w:rsidRPr="007356DC" w:rsidRDefault="001617E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7495555" w14:textId="7737B410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В. – за </w:t>
      </w:r>
    </w:p>
    <w:p w14:paraId="402AA7B0" w14:textId="77777777" w:rsidR="001617E2" w:rsidRPr="007356DC" w:rsidRDefault="001617E2" w:rsidP="0041510A">
      <w:pPr>
        <w:pStyle w:val="a5"/>
        <w:ind w:right="-1"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>Порядок денний:</w:t>
      </w:r>
      <w:bookmarkStart w:id="0" w:name="_Hlk134613917"/>
      <w:bookmarkStart w:id="1" w:name="_Hlk148713842"/>
    </w:p>
    <w:p w14:paraId="26DA4FAF" w14:textId="172555F4" w:rsidR="00CD054A" w:rsidRPr="007356DC" w:rsidRDefault="002D2C2E" w:rsidP="0041510A">
      <w:pPr>
        <w:pStyle w:val="a5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земельні правовідносини (лист управління комунальної власності та земельних відносин </w:t>
      </w:r>
      <w:proofErr w:type="spellStart"/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. від 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.2025  № б/н, </w:t>
      </w:r>
      <w:proofErr w:type="spellStart"/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. від 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>.2025  № 117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D054A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–ПК). </w:t>
      </w:r>
    </w:p>
    <w:p w14:paraId="44FE5D11" w14:textId="5E008534" w:rsidR="001617E2" w:rsidRPr="007356DC" w:rsidRDefault="001617E2" w:rsidP="0041510A">
      <w:pPr>
        <w:pStyle w:val="a5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Інформація Коваль О.</w:t>
      </w:r>
    </w:p>
    <w:p w14:paraId="5949D2A9" w14:textId="3EBBF508" w:rsidR="001617E2" w:rsidRPr="007356DC" w:rsidRDefault="001617E2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порядок денний за основу та в цілому: за - </w:t>
      </w:r>
      <w:r w:rsidR="000877F2"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7</w:t>
      </w: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bookmarkEnd w:id="0"/>
    <w:bookmarkEnd w:id="1"/>
    <w:p w14:paraId="4BB41743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6ED39A2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5C8E2F3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66B78214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2906387F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EB223F2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319E384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4B1E351" w14:textId="3E07023E" w:rsidR="000877F2" w:rsidRPr="007356DC" w:rsidRDefault="000877F2" w:rsidP="0041510A">
      <w:pPr>
        <w:pStyle w:val="a5"/>
        <w:tabs>
          <w:tab w:val="left" w:pos="0"/>
          <w:tab w:val="left" w:pos="709"/>
        </w:tabs>
        <w:ind w:right="-1" w:firstLine="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Чулков В. – за </w:t>
      </w:r>
    </w:p>
    <w:p w14:paraId="2DEDD4B3" w14:textId="77777777" w:rsidR="0013182C" w:rsidRPr="007356DC" w:rsidRDefault="0013182C" w:rsidP="0041510A">
      <w:pPr>
        <w:pStyle w:val="a5"/>
        <w:tabs>
          <w:tab w:val="left" w:pos="0"/>
          <w:tab w:val="left" w:pos="709"/>
        </w:tabs>
        <w:ind w:right="-1" w:firstLine="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6A36B7A" w14:textId="753C2941" w:rsidR="000877F2" w:rsidRPr="007356DC" w:rsidRDefault="006B27D0" w:rsidP="0041510A">
      <w:pPr>
        <w:pStyle w:val="a5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6C548A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земельні правовідносини (лист управління комунальної власності та земельних відносин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. від 01.12.2025  № б/н,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. від 01.12.2025  № 1179–ПК). </w:t>
      </w:r>
    </w:p>
    <w:p w14:paraId="1E44CDB1" w14:textId="1FC61612" w:rsidR="000877F2" w:rsidRPr="007356DC" w:rsidRDefault="000877F2" w:rsidP="0041510A">
      <w:pPr>
        <w:pStyle w:val="a5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DE1AE1F" w14:textId="20D81D5F" w:rsidR="000877F2" w:rsidRPr="007356DC" w:rsidRDefault="000877F2" w:rsidP="0041510A">
      <w:pPr>
        <w:tabs>
          <w:tab w:val="left" w:pos="3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83682C"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</w:t>
      </w:r>
      <w:r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Про надання дозволу на розроблення проєкту землеустрою та технічної документації:</w:t>
      </w:r>
    </w:p>
    <w:p w14:paraId="75E1927B" w14:textId="77777777" w:rsidR="000877F2" w:rsidRPr="007356DC" w:rsidRDefault="000877F2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BD73DD" w14:textId="23EFCEAA" w:rsidR="000877F2" w:rsidRPr="007356DC" w:rsidRDefault="00A2366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1.1 Про надання товариству з обмеженою відповідальністю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«БУДІВЕЛЬНИК»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інвентаризації земельної ділянки площею 0,2600 га (кадастровий номер 5110800000:02:008:0006) за адресою: Одеська область, Одеський район, місто Чорноморськ, вулиця Парусна, 7-Б,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прибутку.</w:t>
      </w:r>
    </w:p>
    <w:p w14:paraId="3C00F1DA" w14:textId="3142B375" w:rsidR="000877F2" w:rsidRPr="007356DC" w:rsidRDefault="000877F2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0B4B0872" w14:textId="653CE294" w:rsidR="000877F2" w:rsidRPr="007356DC" w:rsidRDefault="000877F2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Виступи</w:t>
      </w:r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>ли: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Волинський А.</w:t>
      </w:r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>Шолар</w:t>
      </w:r>
      <w:proofErr w:type="spellEnd"/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О., Романенко Г., Чулков В., </w:t>
      </w:r>
      <w:proofErr w:type="spellStart"/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Ю.</w:t>
      </w:r>
    </w:p>
    <w:p w14:paraId="588FC57E" w14:textId="528FD195" w:rsidR="000877F2" w:rsidRPr="007356DC" w:rsidRDefault="000877F2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13182C"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B43C2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товариству з обмеженою відповідальністю </w:t>
      </w:r>
      <w:r w:rsidR="00B43C2B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«БУДІВЕЛЬНИК»</w:t>
      </w:r>
      <w:r w:rsidR="00B43C2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інвентаризації земельної ділянки площею 0,2600 га (кадастровий номер 5110800000:02:008:0006) за адресою: Одеська область, Одеський район, місто Чорноморськ, вулиця Парусна, 7-Б,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26817E5" w14:textId="39517CAF" w:rsidR="0013182C" w:rsidRPr="007356DC" w:rsidRDefault="0013182C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Запросити заявника на наступне засідання постійної комісії. </w:t>
      </w:r>
    </w:p>
    <w:p w14:paraId="1E9868F0" w14:textId="77777777" w:rsidR="000877F2" w:rsidRPr="007356DC" w:rsidRDefault="000877F2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57FE83D2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A13F7D0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4B16CF50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451C075B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F52F8FC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D26CDF7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4B83E38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B37BABE" w14:textId="0629087D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6F375EC0" w14:textId="77777777" w:rsidR="0013182C" w:rsidRPr="007356DC" w:rsidRDefault="0013182C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412D6CE" w14:textId="00ABAC42" w:rsidR="000877F2" w:rsidRPr="007356DC" w:rsidRDefault="00A2366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1.2 Про надання приватному підприємству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«КУМСТРІМ»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встановлення (відновлення) меж земельної ділянки площею 0,1200 га в натурі (на місцевості) (кадастровий номер 5110800000:02:024:0017) в натурі (на місцевості) за адресою: Одеська область, Одеський район, місто Чорноморськ, провулок Шкільний, 17, для будівництва та обслуговування туристичної інфраструктури та закладів громадського харчування.</w:t>
      </w:r>
    </w:p>
    <w:p w14:paraId="314D0297" w14:textId="0B037743" w:rsidR="000877F2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26915D2" w14:textId="1F02ED6E" w:rsidR="000877F2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4477179E" w14:textId="37352B99" w:rsidR="000877F2" w:rsidRPr="007356DC" w:rsidRDefault="000877F2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B43C2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приватному підприємству </w:t>
      </w:r>
      <w:r w:rsidR="00B43C2B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«КУМСТРІМ»</w:t>
      </w:r>
      <w:r w:rsidR="00B43C2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встановлення (відновлення) меж земельної ділянки площею 0,1200 га в натурі (на місцевості) (кадастровий номер 5110800000:02:024:0017) в натурі (на місцевості) за адресою: Одеська область, Одеський район, місто Чорноморськ, провулок Шкільний, 17, для будівництва та обслуговування туристичної інфраструктури та закладів громадського харчування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7D1EBD5" w14:textId="77777777" w:rsidR="000877F2" w:rsidRPr="007356DC" w:rsidRDefault="000877F2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3B50FF47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Поіменні результати: </w:t>
      </w:r>
    </w:p>
    <w:p w14:paraId="2D5E29C6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07568C0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03403CBC" w14:textId="77777777" w:rsidR="000877F2" w:rsidRPr="007356DC" w:rsidRDefault="000877F2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266A780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734C3FA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E4F1C92" w14:textId="77777777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C07E335" w14:textId="3A3AE68F" w:rsidR="000877F2" w:rsidRPr="007356DC" w:rsidRDefault="000877F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00ABCAB4" w14:textId="77777777" w:rsidR="0013182C" w:rsidRPr="007356DC" w:rsidRDefault="0013182C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1C7576F" w14:textId="54FC1ACB" w:rsidR="000877F2" w:rsidRPr="007356DC" w:rsidRDefault="00A2366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1.3 Про надання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управлінню комунальної власності та земельних відносин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дозволу на розроблення технічної документації із землеустрою щодо поділу та об’єднання земельної ділянки площею 0,0505 га (кадастровий номер 5110800000:02:027:0020) для будівництва та обслуговування будівель торгівлі за адресою: Одеська область, Одеський район, місто Чорноморськ, вулиця Перемоги, 6.</w:t>
      </w:r>
    </w:p>
    <w:p w14:paraId="0788DA59" w14:textId="6733CA8B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282D3392" w14:textId="77777777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69202279" w14:textId="0FBEF4EA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B43C2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</w:t>
      </w:r>
      <w:r w:rsidR="00B43C2B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управлінню комунальної власності та земельних відносин</w:t>
      </w:r>
      <w:r w:rsidR="00B43C2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дозволу на розроблення технічної документації із землеустрою щодо поділу та об’єднання земельної ділянки площею 0,0505 га (кадастровий номер 5110800000:02:027:0020) для будівництва та обслуговування будівель торгівлі за адресою: Одеська область, Одеський район, місто Чорноморськ, вулиця Перемоги, 6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0D760A0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31A2A20F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472FDB50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1FD58F1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3F49D6F7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EC88B2A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E8F7E09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1E2E674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0052E787" w14:textId="598C0B32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6C9652A8" w14:textId="77777777" w:rsidR="0013182C" w:rsidRPr="007356DC" w:rsidRDefault="0013182C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96EF74D" w14:textId="2C1CDE7E" w:rsidR="000877F2" w:rsidRPr="007356DC" w:rsidRDefault="0083682C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0877F2"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 Про затвердження (погодження) проєкту землеустрою та технічної документації:</w:t>
      </w:r>
    </w:p>
    <w:p w14:paraId="4112276E" w14:textId="77777777" w:rsidR="000877F2" w:rsidRPr="007356DC" w:rsidRDefault="000877F2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7F745C" w14:textId="669CCE23" w:rsidR="000877F2" w:rsidRPr="007356DC" w:rsidRDefault="00A2366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2.1 Про затвердження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Хруєвій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Н.М.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земельної ділянки площею 0,0627 га, цільове призначення якої змінюється з 01.05 - для індивідуального садівництва на 02.01 - для будівництва і обслуговування житлового будинку, господарських будівель і споруд (присадибна ділянка), за адресою: Одеська область, Одеський район, місто Чорноморськ, вулиця Приморська, 98.</w:t>
      </w:r>
    </w:p>
    <w:p w14:paraId="48EE18E0" w14:textId="4C185AFC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713D362B" w14:textId="77777777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545405EF" w14:textId="1E4F0D53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B43C2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="00B43C2B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Хруєвій</w:t>
      </w:r>
      <w:proofErr w:type="spellEnd"/>
      <w:r w:rsidR="00B43C2B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Н.М.</w:t>
      </w:r>
      <w:r w:rsidR="00B43C2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земельної ділянки площею 0,0627 га, цільове призначення якої змінюється з 01.05 - для індивідуального садівництва на 02.01 - для будівництва і обслуговування житлового будинку, господарських будівель і споруд (присадибна ділянка), за адресою: Одеська область, Одеський район, місто Чорноморськ, вулиця Приморська, 98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6747479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2CA506D9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20471D9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Волинський А. – за </w:t>
      </w:r>
    </w:p>
    <w:p w14:paraId="0F906275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311DE711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6336325E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1372D05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CC6EFBC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0A9D684B" w14:textId="77777777" w:rsidR="0013182C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Чулков – за</w:t>
      </w:r>
    </w:p>
    <w:p w14:paraId="66E7CDBF" w14:textId="5DEDE600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525CFB" w14:textId="551E24A0" w:rsidR="000877F2" w:rsidRPr="007356DC" w:rsidRDefault="0083682C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0877F2"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3 Про укладання договорів оренди, внесення змін та їх припинення, передачу в оренду, власність, користування земельних ділянок, проведення аукціонів:</w:t>
      </w:r>
    </w:p>
    <w:p w14:paraId="46C5E5F2" w14:textId="77777777" w:rsidR="000877F2" w:rsidRPr="007356DC" w:rsidRDefault="000877F2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1349CF" w14:textId="289D0BB4" w:rsidR="000877F2" w:rsidRPr="007356DC" w:rsidRDefault="00A23667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3.1 Про укладання на новий строк 10 років договору оренди землі площею 0,1500 га (кадастровий номер 5110800000:02:005:0004), для будівництва та обслуговування будівель закладів побутового обслуговування за адресою: Одеська область, Одеський район, місто Чорноморськ, вулиця Паркова, 34-Г з товариством з обмеженою відповідальністю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«АЛСІ».</w:t>
      </w:r>
    </w:p>
    <w:p w14:paraId="17D3C26C" w14:textId="45508C22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31D66ACC" w14:textId="1EFC1AC2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</w:t>
      </w:r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>ли: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Кришмар Д., Сурнін І., Романенко Г.,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Волинський А.</w:t>
      </w:r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>Шолар</w:t>
      </w:r>
      <w:proofErr w:type="spellEnd"/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О., Чулков В., </w:t>
      </w:r>
      <w:proofErr w:type="spellStart"/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="0083682C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Ю.</w:t>
      </w:r>
    </w:p>
    <w:p w14:paraId="09CBEB7B" w14:textId="65A293F9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DD0C44"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Відкласти розгляд даного питання до отримання гарантійного листа від заявника.</w:t>
      </w:r>
    </w:p>
    <w:p w14:paraId="6F157937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25D82147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F8162A7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1B293E8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4AE11335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7AAAF9F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A2038A9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12A7354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4971F61" w14:textId="53B6B400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23244B07" w14:textId="77777777" w:rsidR="0013182C" w:rsidRPr="007356DC" w:rsidRDefault="0013182C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C035C52" w14:textId="6C1A053F" w:rsidR="000877F2" w:rsidRPr="007356DC" w:rsidRDefault="00A23667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3.2 Про укладання на новий строк 10 років договору оренди земельної ділянки   площею 0,1600 га (кадастровий номер 5110800000:02:030:0021), вид цільового призначення 02.05 - для будівництва індивідуальних гаражів за адресою: Одеська область, Одеський район, місто Чорноморськ, вулиця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Хантадзе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, 1-Г з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Міхєєвим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О.Є.</w:t>
      </w:r>
    </w:p>
    <w:p w14:paraId="53ABDD93" w14:textId="585FA74E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036028AC" w14:textId="77777777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1B0500EA" w14:textId="0603FAF5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CB1066"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Зняти дане питання з розгляду на доопрацювання за пропозицією управління архітектури та містобудування.</w:t>
      </w:r>
    </w:p>
    <w:p w14:paraId="2A00CDDA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7BE5EA8D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E641291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0291B85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641184CC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F206AE4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9B16C11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68BADB4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793B0F3" w14:textId="425F1C04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55C2A270" w14:textId="77777777" w:rsidR="0013182C" w:rsidRPr="007356DC" w:rsidRDefault="0013182C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7F992A0" w14:textId="4C6DCB67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3.3 Про укладання на новий строк 10 років договору оренди земельної ділянки              площею 0,0080 га (кадастровий номер 5110800000:02:024:0097), для будівництва та обслуговування об’єктів туристичної інфраструктури та закладів громадського харчування, 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адресою: Одеська область, Одеський район, місто Чорноморськ, провулок Шкільний, 3 з фізичною особою-підприємцем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Писцовою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О.І.</w:t>
      </w:r>
    </w:p>
    <w:p w14:paraId="1494887F" w14:textId="2399C565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21452E54" w14:textId="6CE3AE0C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</w:t>
      </w:r>
      <w:r w:rsidR="00241293" w:rsidRPr="007356DC">
        <w:rPr>
          <w:rFonts w:ascii="Times New Roman" w:hAnsi="Times New Roman" w:cs="Times New Roman"/>
          <w:sz w:val="24"/>
          <w:szCs w:val="24"/>
          <w:lang w:val="uk-UA"/>
        </w:rPr>
        <w:t>ли: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Волинський А.</w:t>
      </w:r>
      <w:r w:rsidR="00241293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, Чулков В., Кришмар Д., </w:t>
      </w:r>
      <w:proofErr w:type="spellStart"/>
      <w:r w:rsidR="00241293" w:rsidRPr="007356DC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="00241293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Ю.</w:t>
      </w:r>
    </w:p>
    <w:p w14:paraId="760F1D36" w14:textId="2666784E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241293"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Відкласти розгляд питання та повторно запросити </w:t>
      </w:r>
      <w:r w:rsidR="002A3A2A"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заявника </w:t>
      </w:r>
      <w:r w:rsidR="00241293" w:rsidRPr="007356DC">
        <w:rPr>
          <w:rFonts w:ascii="Times New Roman" w:hAnsi="Times New Roman" w:cs="Times New Roman"/>
          <w:bCs/>
          <w:sz w:val="24"/>
          <w:szCs w:val="24"/>
          <w:lang w:val="uk-UA"/>
        </w:rPr>
        <w:t>на наступне засідання комісії.</w:t>
      </w:r>
    </w:p>
    <w:p w14:paraId="3CE09282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0E6162AA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4912DAA4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35A98F8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5AB68A9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BDB244A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10BFF54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44F0831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56FA0F00" w14:textId="60457B82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64A00D0E" w14:textId="77777777" w:rsidR="00C21F92" w:rsidRPr="007356DC" w:rsidRDefault="00C21F9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C7ADFFC" w14:textId="2B211645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3.4 Про внесення змін до договору оренди землі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з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Казмирчуком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С.В.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щодо припинення права оренди на земельні ділянки: площею 0,0961 га (кадастровий номер 5110800000:04:007:0158) за адресою: Одеська область, Одеський район, селище Олександрівка, вулиця Озерна, 3 та площею 0,0674 га (кадастровий номер 5110800000:04:007:0154) за адресою: Одеська область, Одеський район, селище Олександрівка, вулиця Озерна, 9, переведення їх до земель запасу та укладання додаткової угоди до договору оренди землі.</w:t>
      </w:r>
    </w:p>
    <w:p w14:paraId="7F8D126B" w14:textId="4D1E4D46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620891CC" w14:textId="77777777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7DCE33EB" w14:textId="5A0171A5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договору оренди землі </w:t>
      </w:r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з </w:t>
      </w:r>
      <w:proofErr w:type="spellStart"/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Казмирчуком</w:t>
      </w:r>
      <w:proofErr w:type="spellEnd"/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С.В.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щодо припинення права оренди на земельні ділянки: площею 0,0961 га (кадастровий номер 5110800000:04:007:0158) за адресою: Одеська область, Одеський район, селище Олександрівка, вулиця Озерна, 3 та площею 0,0674 га (кадастровий номер 5110800000:04:007:0154) за адресою: Одеська область, Одеський район, селище Олександрівка, вулиця Озерна, 9, переведення їх до земель запасу та укладання додаткової угоди до договору оренди землі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AAAC564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34637375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6511915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03C22B4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2E0C38B2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25E7CE52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8E2E878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3FD24C7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6178B052" w14:textId="6B21C254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0928EE1B" w14:textId="77777777" w:rsidR="00C21F92" w:rsidRPr="007356DC" w:rsidRDefault="00C21F9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0EFBAEA" w14:textId="2F602577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3.5 Про передачу у власність земельної ділянки площею 0,0961 га (кадастровий номер: 5110800000:04:007:0158) для будівництва і обслуговування житлового будинку, господарських будівель і споруд (присадибна ділянка) за адресою: Одеська область, Одеський район, селище Олександрівка, вулиця Озерна, 3 для будівництва і обслуговування житлового будинку, господарських будівель і споруд (присадибна ділянка)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Моторіну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М.М.</w:t>
      </w:r>
    </w:p>
    <w:p w14:paraId="40E43AB0" w14:textId="6606ADB2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0EAC4B1B" w14:textId="77777777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02CA0422" w14:textId="7BAF63DA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у власність земельної ділянки площею 0,0961 га (кадастровий номер: 5110800000:04:007:0158) для будівництва і обслуговування житлового будинку, господарських будівель і споруд (присадибна ділянка) за адресою: Одеська область, Одеський район, селище Олександрівка, вулиця Озерна, 3 для будівництва і обслуговування житлового будинку, господарських будівель і споруд (присадибна ділянка) </w:t>
      </w:r>
      <w:proofErr w:type="spellStart"/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Моторіну</w:t>
      </w:r>
      <w:proofErr w:type="spellEnd"/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М.М.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B0D3E1B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66145CAA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633C1D8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AA05E5F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55159B8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CEBE7BF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12666A0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93BD29B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570B4CEA" w14:textId="5366BC6C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27576D94" w14:textId="77777777" w:rsidR="0041510A" w:rsidRPr="007356DC" w:rsidRDefault="0041510A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7E259EE" w14:textId="168A1C40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3.6 Про передачу у власність земельної ділянки площею 0,0674 га (кадастровий номер: 5110800000:04:007:0154) для будівництва і обслуговування житлового будинку, господарських будівель і споруд (присадибна ділянка) за адресою: Одеська область, Одеський район, селище Олександрівка, вулиця Озерна, 9 для будівництва і обслуговування житлового будинку, господарських будівель і споруд (присадибна ділянка)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Биндасу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А.П.</w:t>
      </w:r>
    </w:p>
    <w:p w14:paraId="2CE63044" w14:textId="33BCADA3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15D672C1" w14:textId="77777777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5EFD059E" w14:textId="6793A19A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у власність земельної ділянки площею 0,0674 га (кадастровий номер: 5110800000:04:007:0154) для будівництва і обслуговування житлового будинку, господарських будівель і споруд (присадибна ділянка) за адресою: Одеська область, Одеський район, селище Олександрівка, вулиця Озерна, 9 для будівництва і обслуговування житлового будинку, господарських будівель і споруд (присадибна ділянка) </w:t>
      </w:r>
      <w:proofErr w:type="spellStart"/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Биндасу</w:t>
      </w:r>
      <w:proofErr w:type="spellEnd"/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А.П.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BCD5E62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00AAA33B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D44C8CE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42D84D6B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F1EEB41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60341BFD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A22B105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FEDED2D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55B0A173" w14:textId="02433058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66A24BBA" w14:textId="77777777" w:rsidR="00C21F92" w:rsidRPr="007356DC" w:rsidRDefault="00C21F9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1A0DEC6" w14:textId="4B6A8ACE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3.7 Про укладання на новий строк 10 років договору оренди земельної ділянки    площею 0,0035 га (кадастровий номер 5110800000:02:028:0020) для будівництва та обслуговування будівель торгівлі, за адресою: Одеська область, Одеський район, місто Чорноморськ, вулиця Торгова, 2-В з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Масленниковою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Т.Б.</w:t>
      </w:r>
    </w:p>
    <w:p w14:paraId="337A2C33" w14:textId="153E0296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 Інформація Коваль О. </w:t>
      </w:r>
    </w:p>
    <w:p w14:paraId="70FE6C47" w14:textId="77777777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6B8CD222" w14:textId="16728BC7" w:rsidR="005D30E9" w:rsidRPr="007356DC" w:rsidRDefault="005D30E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 площею 0,0035 га (кадастровий номер 5110800000:02:028:0020) для будівництва та обслуговування будівель торгівлі, за адресою: Одеська область, Одеський район, місто Чорноморськ, вулиця Торгова, 2-В з </w:t>
      </w:r>
      <w:proofErr w:type="spellStart"/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lastRenderedPageBreak/>
        <w:t>Масленниковою</w:t>
      </w:r>
      <w:proofErr w:type="spellEnd"/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Т.Б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4664363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3233E922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0C8391B9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E7A2DEA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20403D55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B7D98C1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C5A0AC3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55BD533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F0ED0D4" w14:textId="60138148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6753A209" w14:textId="77777777" w:rsidR="0041510A" w:rsidRPr="007356DC" w:rsidRDefault="0041510A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38F0734" w14:textId="515BEC95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3.8 Про укладання на новий строк договору оренди земельної ділянки                               площею 0,0089 га (кадастровий номер 5110800000:04:009:0027) для будівництва та обслуговування будівель торгівлі, за адресою: Одеська область, Одеський район, селище Олександрівка, вулиця Центральна, 78-П з 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Бабенко І.Л.</w:t>
      </w:r>
    </w:p>
    <w:p w14:paraId="550A79CF" w14:textId="73014BD6" w:rsidR="005D30E9" w:rsidRPr="007356DC" w:rsidRDefault="005D30E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0DEFD611" w14:textId="77777777" w:rsidR="005D30E9" w:rsidRPr="007356DC" w:rsidRDefault="005D30E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44F3F1D0" w14:textId="417D3502" w:rsidR="005D30E9" w:rsidRPr="007356DC" w:rsidRDefault="005D30E9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</w:t>
      </w:r>
      <w:r w:rsidR="006D5385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10 років 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договору оренди земельної ділянки площею 0,0089 га (кадастровий номер 5110800000:04:009:0027) для будівництва та обслуговування будівель торгівлі, за адресою: Одеська область, Одеський район, селище Олександрівка, вулиця Центральна, 78-П з  </w:t>
      </w:r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Бабенко І.Л.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D9095C6" w14:textId="77777777" w:rsidR="005D30E9" w:rsidRPr="007356DC" w:rsidRDefault="005D30E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0ECEA546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8A727D4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FAFA8BD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00E92166" w14:textId="77777777" w:rsidR="005D30E9" w:rsidRPr="007356DC" w:rsidRDefault="005D30E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AB2E527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C0DCB42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83B69E6" w14:textId="77777777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6A5A6040" w14:textId="7B3FFB68" w:rsidR="005D30E9" w:rsidRPr="007356DC" w:rsidRDefault="005D30E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609CB7A5" w14:textId="77777777" w:rsidR="00C21F92" w:rsidRPr="007356DC" w:rsidRDefault="00C21F9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114355A" w14:textId="4E8FF19C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3.9 Про затвердження переліку земельних ділянок, право оренди яких виставляється на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торги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окремими лотами у 2025-2026 роках (земельна ділянка площею 1,0000 га (кадастровий номер 5110800000:04:007:0070) за адресою: Одеська область, Одеський район, селище Олександрівка, вулиця Набережна, вид цільового призначення 03.07 - для будівництва та обслуговування будівель торгівлі).</w:t>
      </w:r>
    </w:p>
    <w:p w14:paraId="3688CB0A" w14:textId="582B8978" w:rsidR="006119FF" w:rsidRPr="007356DC" w:rsidRDefault="006119FF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38E21E64" w14:textId="77777777" w:rsidR="006119FF" w:rsidRPr="007356DC" w:rsidRDefault="006119FF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55B4C169" w14:textId="078C89E9" w:rsidR="006119FF" w:rsidRPr="007356DC" w:rsidRDefault="006119FF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переліку земельних ділянок, право оренди яких виставляється на </w:t>
      </w:r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торги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окремими лотами у 2025-2026 роках (земельна ділянка площею 1,0000 га (кадастровий номер 5110800000:04:007:0070) за адресою: Одеська область, Одеський район, селище Олександрівка, вулиця Набережна, вид цільового призначення 03.07 - для будівництва та обслуговування будівель торгівлі)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26CC63E" w14:textId="77777777" w:rsidR="006119FF" w:rsidRPr="007356DC" w:rsidRDefault="006119FF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71FDFDFB" w14:textId="77777777" w:rsidR="006119FF" w:rsidRPr="007356DC" w:rsidRDefault="006119FF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8056EA2" w14:textId="77777777" w:rsidR="006119FF" w:rsidRPr="007356DC" w:rsidRDefault="006119FF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43721EC8" w14:textId="77777777" w:rsidR="006119FF" w:rsidRPr="007356DC" w:rsidRDefault="006119FF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0C13C802" w14:textId="77777777" w:rsidR="006119FF" w:rsidRPr="007356DC" w:rsidRDefault="006119FF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Кришмар Д. – за </w:t>
      </w:r>
    </w:p>
    <w:p w14:paraId="6DECB709" w14:textId="77777777" w:rsidR="006119FF" w:rsidRPr="007356DC" w:rsidRDefault="006119FF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D36CAF5" w14:textId="77777777" w:rsidR="006119FF" w:rsidRPr="007356DC" w:rsidRDefault="006119FF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A14E80E" w14:textId="77777777" w:rsidR="006119FF" w:rsidRPr="007356DC" w:rsidRDefault="006119FF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7F172CC3" w14:textId="0E7C2F47" w:rsidR="006119FF" w:rsidRPr="007356DC" w:rsidRDefault="006119FF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4D2E81DF" w14:textId="77777777" w:rsidR="0041510A" w:rsidRPr="007356DC" w:rsidRDefault="0041510A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F4F80E8" w14:textId="62641D58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3.10 Про визначення земельної ділянки площею 1,0000 га (кадастровий номер 5110800000:04:007:0070) за адресою: Одеська область, Одеський район, селище Олександрівка, вулиця Набережна, вид цільового призначення 03.07 - для будівництва та обслуговування будівель торгівлі, права оренди на яку виставляється на земельні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торги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у формі електронного аукціону окремим лот</w:t>
      </w:r>
      <w:r w:rsidR="00394AD5" w:rsidRPr="007356D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м у 2025-2026 роках.</w:t>
      </w:r>
    </w:p>
    <w:p w14:paraId="4618BDDA" w14:textId="51BEFFB8" w:rsidR="00C46224" w:rsidRPr="007356DC" w:rsidRDefault="00C46224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3E384171" w14:textId="77777777" w:rsidR="00C46224" w:rsidRPr="007356DC" w:rsidRDefault="00C46224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0F335F73" w14:textId="1B4A2866" w:rsidR="00C46224" w:rsidRPr="007356DC" w:rsidRDefault="00C46224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визначення земельної ділянки площею 1,0000 га (кадастровий номер 5110800000:04:007:0070) за адресою: Одеська область, Одеський район, селище Олександрівка, вулиця Набережна, вид цільового призначення 03.07 - для будівництва та обслуговування будівель торгівлі, права оренди на яку виставляється на земельні </w:t>
      </w:r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торги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у формі електронного аукціону окремим лот</w:t>
      </w:r>
      <w:r w:rsidR="002B0984" w:rsidRPr="007356D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>м у 2025-2026 роках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0E1789F" w14:textId="77777777" w:rsidR="00C46224" w:rsidRPr="007356DC" w:rsidRDefault="00C46224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24DD4E4B" w14:textId="77777777" w:rsidR="00C46224" w:rsidRPr="007356DC" w:rsidRDefault="00C46224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911679D" w14:textId="77777777" w:rsidR="00C46224" w:rsidRPr="007356DC" w:rsidRDefault="00C46224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0BC0E01C" w14:textId="77777777" w:rsidR="00C46224" w:rsidRPr="007356DC" w:rsidRDefault="00C46224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01623F22" w14:textId="77777777" w:rsidR="00C46224" w:rsidRPr="007356DC" w:rsidRDefault="00C46224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11CAE3B" w14:textId="77777777" w:rsidR="00C46224" w:rsidRPr="007356DC" w:rsidRDefault="00C46224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454CDB9" w14:textId="77777777" w:rsidR="00C46224" w:rsidRPr="007356DC" w:rsidRDefault="00C46224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46511B4" w14:textId="77777777" w:rsidR="00C46224" w:rsidRPr="007356DC" w:rsidRDefault="00C46224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4650045" w14:textId="773E2050" w:rsidR="00C46224" w:rsidRPr="007356DC" w:rsidRDefault="00C46224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256A8211" w14:textId="77777777" w:rsidR="00C21F92" w:rsidRPr="007356DC" w:rsidRDefault="00C21F92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358C177" w14:textId="419315A3" w:rsidR="000877F2" w:rsidRPr="007356DC" w:rsidRDefault="007734F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0877F2" w:rsidRPr="007356D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4 Про відмову:</w:t>
      </w:r>
    </w:p>
    <w:p w14:paraId="7F029C09" w14:textId="77777777" w:rsidR="000877F2" w:rsidRPr="007356DC" w:rsidRDefault="000877F2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29131C" w14:textId="4B13FF0E" w:rsidR="000877F2" w:rsidRPr="007356DC" w:rsidRDefault="00731A5E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4.1 Про відмову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Владиченко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А.В.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у затвердженні проєкту землеустрою щодо відведення земельної ділянки площею 0,1130 га (кадастровий номер 5110800000:02:002:0265) в оренду на 10 років, код цільового призначення  03.10 - 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за адресою: Одеська область, Одеський район, місто Чорноморськ, вулиця Одеська, 44-А у зв’язку з невідповідністю визначеному Генеральним планом міста Чорноморськ Одеського району Одеської області, затвердженому рішенням Чорноморської міської ради Одеського району Одеської області від 26.12.2014 № 566-VI, функціональному призначенню відповідної території.</w:t>
      </w:r>
    </w:p>
    <w:p w14:paraId="351BB174" w14:textId="61A67EF0" w:rsidR="00696689" w:rsidRPr="007356DC" w:rsidRDefault="0069668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0273713B" w14:textId="6704A7A1" w:rsidR="00696689" w:rsidRPr="007356DC" w:rsidRDefault="0069668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</w:t>
      </w:r>
      <w:r w:rsidR="007734FE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ли: </w:t>
      </w:r>
      <w:proofErr w:type="spellStart"/>
      <w:r w:rsidR="007734FE" w:rsidRPr="007356DC">
        <w:rPr>
          <w:rFonts w:ascii="Times New Roman" w:hAnsi="Times New Roman" w:cs="Times New Roman"/>
          <w:sz w:val="24"/>
          <w:szCs w:val="24"/>
          <w:lang w:val="uk-UA"/>
        </w:rPr>
        <w:t>Владиченко</w:t>
      </w:r>
      <w:proofErr w:type="spellEnd"/>
      <w:r w:rsidR="007734FE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В.,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Волинський А.</w:t>
      </w:r>
      <w:r w:rsidR="007734FE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734FE" w:rsidRPr="007356DC">
        <w:rPr>
          <w:rFonts w:ascii="Times New Roman" w:hAnsi="Times New Roman" w:cs="Times New Roman"/>
          <w:sz w:val="24"/>
          <w:szCs w:val="24"/>
          <w:lang w:val="uk-UA"/>
        </w:rPr>
        <w:t>Логвін</w:t>
      </w:r>
      <w:proofErr w:type="spellEnd"/>
      <w:r w:rsidR="007734FE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Ю., Романенко Г., Чулков В., Кришмар Д.</w:t>
      </w:r>
    </w:p>
    <w:p w14:paraId="01379DDB" w14:textId="4903F480" w:rsidR="003E59B8" w:rsidRPr="007356DC" w:rsidRDefault="0069668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3E59B8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Відкласти розгляд даного питання для його більш детального вивчення та здійснити виїзд на місце (за необхідності). </w:t>
      </w:r>
    </w:p>
    <w:p w14:paraId="1BC0499D" w14:textId="0D9DFE76" w:rsidR="00696689" w:rsidRPr="007356DC" w:rsidRDefault="00696689" w:rsidP="0041510A">
      <w:pPr>
        <w:spacing w:after="0" w:line="240" w:lineRule="auto"/>
        <w:ind w:right="-109" w:firstLine="36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3AD4C73B" w14:textId="77777777" w:rsidR="00696689" w:rsidRPr="007356DC" w:rsidRDefault="0069668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0FEBE8F2" w14:textId="77777777" w:rsidR="00696689" w:rsidRPr="007356DC" w:rsidRDefault="0069668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8543C77" w14:textId="77777777" w:rsidR="00696689" w:rsidRPr="007356DC" w:rsidRDefault="0069668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02A0960C" w14:textId="77777777" w:rsidR="00696689" w:rsidRPr="007356DC" w:rsidRDefault="0069668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65A904A7" w14:textId="77777777" w:rsidR="00696689" w:rsidRPr="007356DC" w:rsidRDefault="0069668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Демченко О. – за</w:t>
      </w:r>
    </w:p>
    <w:p w14:paraId="202460A6" w14:textId="77777777" w:rsidR="00696689" w:rsidRPr="007356DC" w:rsidRDefault="0069668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E9C92F4" w14:textId="77777777" w:rsidR="00696689" w:rsidRPr="007356DC" w:rsidRDefault="0069668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47BE5B87" w14:textId="47CA24CF" w:rsidR="00696689" w:rsidRPr="007356DC" w:rsidRDefault="0069668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30F30181" w14:textId="77777777" w:rsidR="004A0253" w:rsidRPr="007356DC" w:rsidRDefault="004A0253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CCEED2B" w14:textId="032C6C68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4.2 Про відмову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Афлєтунову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Д.В. у поновленні договору оренди земельної ділянки 0,0016 га (кадастровий номер 5110800000:02:028:0082), вид цільового призначення 03.15 - для будівництва та обслуговування інших будівель громадської забудови, за адресою: Одеська область, Одеський район, місто Чорноморськ, проспект  Миру, 6/14-Н на новий строк 10 років у зв’язку з невиконанням пункту 2.4 рішення Чорноморської міської ради Одеського району Одеської області від 01.08.2023 № 430/19-VIII щодо зміни виду цільового призначення земельної ділянки відповідно до її фактичного використання, а саме: на код 03.07 – для будівництва та обслуговування будівель торгівлі.</w:t>
      </w:r>
    </w:p>
    <w:p w14:paraId="17E43FCC" w14:textId="291A3BC6" w:rsidR="00696689" w:rsidRPr="007356DC" w:rsidRDefault="00696689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2A70249E" w14:textId="77777777" w:rsidR="00696689" w:rsidRPr="007356DC" w:rsidRDefault="00696689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2B397B05" w14:textId="660B6E41" w:rsidR="00696689" w:rsidRPr="007356DC" w:rsidRDefault="00696689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</w:t>
      </w:r>
      <w:proofErr w:type="spellStart"/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>Афлєтунову</w:t>
      </w:r>
      <w:proofErr w:type="spellEnd"/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Д.В. у поновленні договору оренди земельної ділянки 0,0016 га (кадастровий номер 5110800000:02:028:0082), вид цільового призначення 03.15 - для будівництва та обслуговування інших будівель громадської забудови, за адресою: Одеська область, Одеський район, місто Чорноморськ, проспект  Миру, 6/14-Н на новий строк 10 років у зв’язку з невиконанням пункту 2.4 рішення Чорноморської міської ради Одеського району Одеської області від 01.08.2023 № 430/19-VIII щодо зміни виду цільового призначення земельної ділянки відповідно до її фактичного використання, а саме: на код 03.07 – для будівництва та обслуговування будівель торгівлі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7313C71" w14:textId="36C6B2B1" w:rsidR="00696689" w:rsidRPr="007356DC" w:rsidRDefault="0069668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="0032442F"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</w:t>
      </w:r>
      <w:r w:rsidR="0032442F"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1</w:t>
      </w: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16E89BC9" w14:textId="77777777" w:rsidR="00696689" w:rsidRPr="007356DC" w:rsidRDefault="0069668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4AD3499" w14:textId="3B358583" w:rsidR="00696689" w:rsidRPr="007356DC" w:rsidRDefault="0069668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</w:t>
      </w:r>
      <w:r w:rsidR="0032442F"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утримався</w:t>
      </w: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3C7D5D5" w14:textId="77777777" w:rsidR="00696689" w:rsidRPr="007356DC" w:rsidRDefault="0069668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146316C9" w14:textId="77777777" w:rsidR="00696689" w:rsidRPr="007356DC" w:rsidRDefault="0069668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86DDEA8" w14:textId="77777777" w:rsidR="00696689" w:rsidRPr="007356DC" w:rsidRDefault="0069668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A03B15D" w14:textId="77777777" w:rsidR="00696689" w:rsidRPr="007356DC" w:rsidRDefault="0069668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AB830ED" w14:textId="77777777" w:rsidR="00696689" w:rsidRPr="007356DC" w:rsidRDefault="0069668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7739BC67" w14:textId="2D32D82D" w:rsidR="00696689" w:rsidRPr="007356DC" w:rsidRDefault="0069668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129BEEFF" w14:textId="77777777" w:rsidR="004A0253" w:rsidRPr="007356DC" w:rsidRDefault="004A0253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96D55D9" w14:textId="491B0CE4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4.3 Про відмову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Афлєтунову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Д.В. у поновленні договору оренди земельної ділянки площею 0,0044 га (кадастровий номер 5110800000:02:028:0078), вид цільового призначення 03.15 - для будівництва та обслуговування інших будівель громадської забудови, за адресою: Одеська область, Одеський район, місто Чорноморськ, проспект  Миру, 6/14-Н на новий строк 10 років у зв’язку з невиконанням пункту 2.4 рішення Чорноморської міської ради Одеського району Одеської області від 01.08.2023 № 430/20-VIII щодо зміни виду цільового призначення земельної ділянки відповідно до її фактичного використання, а саме: на код 03.07 – для будівництва та обслуговування будівель торгівлі.</w:t>
      </w:r>
    </w:p>
    <w:p w14:paraId="3EE3AE56" w14:textId="364BDDB4" w:rsidR="00E269F7" w:rsidRPr="007356DC" w:rsidRDefault="00E269F7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3FA3F5DB" w14:textId="77777777" w:rsidR="00E269F7" w:rsidRPr="007356DC" w:rsidRDefault="00E269F7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101B9985" w14:textId="53F8C629" w:rsidR="00E269F7" w:rsidRPr="007356DC" w:rsidRDefault="00E269F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</w:t>
      </w:r>
      <w:proofErr w:type="spellStart"/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>Афлєтунову</w:t>
      </w:r>
      <w:proofErr w:type="spellEnd"/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Д.В. у поновленні договору оренди земельної ділянки площею 0,0044 га (кадастровий номер 5110800000:02:028:0078), вид цільового призначення 03.15 - для будівництва та обслуговування інших будівель громадської забудови, за адресою: Одеська область, Одеський район, місто Чорноморськ, проспект  Миру, 6/14-Н на новий строк </w:t>
      </w:r>
      <w:r w:rsidR="001B246B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10 років у зв’язку з невиконанням пункту 2.4 рішення Чорноморської міської ради Одеського району Одеської області від 01.08.2023 № 430/20-VIII щодо зміни виду цільового 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земельної ділянки відповідно до її фактичного використання, а саме: на код 03.07 – для будівництва та обслуговування будівель торгівлі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B1EEDAB" w14:textId="77777777" w:rsidR="001B246B" w:rsidRPr="007356DC" w:rsidRDefault="001B246B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1 </w:t>
      </w:r>
    </w:p>
    <w:p w14:paraId="7C908C70" w14:textId="77777777" w:rsidR="001B246B" w:rsidRPr="007356DC" w:rsidRDefault="001B246B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068A44A" w14:textId="77777777" w:rsidR="001B246B" w:rsidRPr="007356DC" w:rsidRDefault="001B246B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утримався </w:t>
      </w:r>
    </w:p>
    <w:p w14:paraId="5973919C" w14:textId="77777777" w:rsidR="001B246B" w:rsidRPr="007356DC" w:rsidRDefault="001B246B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41A5E8A3" w14:textId="77777777" w:rsidR="001B246B" w:rsidRPr="007356DC" w:rsidRDefault="001B246B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14DA7C53" w14:textId="77777777" w:rsidR="001B246B" w:rsidRPr="007356DC" w:rsidRDefault="001B246B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CE03E17" w14:textId="77777777" w:rsidR="001B246B" w:rsidRPr="007356DC" w:rsidRDefault="001B246B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1BACC33" w14:textId="77777777" w:rsidR="001B246B" w:rsidRPr="007356DC" w:rsidRDefault="001B246B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5638A42E" w14:textId="5A4774FF" w:rsidR="001B246B" w:rsidRPr="007356DC" w:rsidRDefault="001B246B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026042B8" w14:textId="77777777" w:rsidR="004A0253" w:rsidRPr="007356DC" w:rsidRDefault="004A0253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2834DC3" w14:textId="0C89D1F4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4.4 Про відмову у затверджені Григорову Д.С. проєкту землеустрою щодо відведення земельної ділянки площею 0,0887 га (кадастровий номер: 5110800000:02:026:0141) для будівництва і обслуговування житлового будинку, господарських будівель і споруд (присадибна ділянка), за адресою: Одеська область, Одеський район, місто Чорноморськ, вулиця Набережна, 1-А з подальшою передачею у власність.</w:t>
      </w:r>
    </w:p>
    <w:p w14:paraId="02473F84" w14:textId="7A7B6823" w:rsidR="00E269F7" w:rsidRPr="007356DC" w:rsidRDefault="00E269F7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025C4C4D" w14:textId="1FC9B89E" w:rsidR="00E269F7" w:rsidRPr="007356DC" w:rsidRDefault="00E269F7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</w:t>
      </w:r>
      <w:r w:rsidR="00DD282A" w:rsidRPr="007356DC">
        <w:rPr>
          <w:rFonts w:ascii="Times New Roman" w:hAnsi="Times New Roman" w:cs="Times New Roman"/>
          <w:sz w:val="24"/>
          <w:szCs w:val="24"/>
          <w:lang w:val="uk-UA"/>
        </w:rPr>
        <w:t>ли: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Волинський А.</w:t>
      </w:r>
      <w:r w:rsidR="00DD282A" w:rsidRPr="007356DC">
        <w:rPr>
          <w:rFonts w:ascii="Times New Roman" w:hAnsi="Times New Roman" w:cs="Times New Roman"/>
          <w:sz w:val="24"/>
          <w:szCs w:val="24"/>
          <w:lang w:val="uk-UA"/>
        </w:rPr>
        <w:t>, Чулков В.</w:t>
      </w:r>
    </w:p>
    <w:p w14:paraId="29E7D2EF" w14:textId="089DDE69" w:rsidR="00E269F7" w:rsidRPr="007356DC" w:rsidRDefault="00E269F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>Про відмову у затверджені Григорову Д.С. проєкту землеустрою щодо відведення земельної ділянки площею 0,0887 га (кадастровий номер: 5110800000:02:026:0141) для будівництва і обслуговування житлового будинку, господарських будівель і споруд (присадибна ділянка), за адресою: Одеська область, Одеський район, місто Чорноморськ, вулиця Набережна, 1-А з подальшою передачею у власність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859B791" w14:textId="77777777" w:rsidR="005D3B09" w:rsidRPr="007356DC" w:rsidRDefault="005D3B09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1 </w:t>
      </w:r>
    </w:p>
    <w:p w14:paraId="04E42639" w14:textId="77777777" w:rsidR="005D3B09" w:rsidRPr="007356DC" w:rsidRDefault="005D3B0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F9B0571" w14:textId="1AB186FE" w:rsidR="005D3B09" w:rsidRPr="007356DC" w:rsidRDefault="005D3B0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</w:t>
      </w:r>
      <w:r w:rsidRPr="007356DC">
        <w:rPr>
          <w:sz w:val="24"/>
          <w:szCs w:val="24"/>
        </w:rPr>
        <w:t>за</w:t>
      </w:r>
    </w:p>
    <w:p w14:paraId="392C8463" w14:textId="77777777" w:rsidR="005D3B09" w:rsidRPr="007356DC" w:rsidRDefault="005D3B0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7BDF969D" w14:textId="77777777" w:rsidR="005D3B09" w:rsidRPr="007356DC" w:rsidRDefault="005D3B09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BA1FE45" w14:textId="2BFB2ABA" w:rsidR="005D3B09" w:rsidRPr="007356DC" w:rsidRDefault="005D3B0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Демченко О. – </w:t>
      </w: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утрима</w:t>
      </w:r>
      <w:r w:rsidR="008A4202"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лась</w:t>
      </w: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20A47303" w14:textId="77777777" w:rsidR="005D3B09" w:rsidRPr="007356DC" w:rsidRDefault="005D3B0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FDCFAAD" w14:textId="77777777" w:rsidR="005D3B09" w:rsidRPr="007356DC" w:rsidRDefault="005D3B0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3B89AEB7" w14:textId="2DCA5009" w:rsidR="005D3B09" w:rsidRPr="007356DC" w:rsidRDefault="005D3B09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456D2E81" w14:textId="77777777" w:rsidR="00AF6591" w:rsidRPr="007356DC" w:rsidRDefault="00AF6591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24AE2D9" w14:textId="5B5A304F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4.5  Про відмову в укладанні на новий строк 15 років договору оренди земельної ділянки  площею 0,0415 га (кадастровий номер 5110800000:02:008:0002), для будівництва та обслуговування будівель торгівлі, за адресою: Одеська область, Одеський район, місто Чорноморськ, вулиця Парусна, 5-В з </w:t>
      </w:r>
      <w:proofErr w:type="spellStart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>Шипіловою</w:t>
      </w:r>
      <w:proofErr w:type="spellEnd"/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О.К.</w:t>
      </w:r>
    </w:p>
    <w:p w14:paraId="0A5C2BB2" w14:textId="7BDFD205" w:rsidR="00E269F7" w:rsidRPr="007356DC" w:rsidRDefault="00E269F7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0D04F507" w14:textId="727719B5" w:rsidR="00E269F7" w:rsidRPr="007356DC" w:rsidRDefault="00E269F7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</w:t>
      </w:r>
      <w:r w:rsidR="00BC129E" w:rsidRPr="007356DC">
        <w:rPr>
          <w:rFonts w:ascii="Times New Roman" w:hAnsi="Times New Roman" w:cs="Times New Roman"/>
          <w:sz w:val="24"/>
          <w:szCs w:val="24"/>
          <w:lang w:val="uk-UA"/>
        </w:rPr>
        <w:t>ли: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Волинський А.</w:t>
      </w:r>
      <w:r w:rsidR="00BC129E" w:rsidRPr="007356DC">
        <w:rPr>
          <w:rFonts w:ascii="Times New Roman" w:hAnsi="Times New Roman" w:cs="Times New Roman"/>
          <w:sz w:val="24"/>
          <w:szCs w:val="24"/>
          <w:lang w:val="uk-UA"/>
        </w:rPr>
        <w:t>, Кришмар Д.</w:t>
      </w:r>
    </w:p>
    <w:p w14:paraId="1238CB36" w14:textId="5552BEA1" w:rsidR="00E269F7" w:rsidRPr="007356DC" w:rsidRDefault="00E269F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в укладанні на новий строк 15 років договору оренди земельної ділянки  площею 0,0415 га (кадастровий номер 5110800000:02:008:0002), для будівництва та обслуговування будівель торгівлі, за адресою: Одеська область, Одеський район, місто Чорноморськ, вулиця Парусна, 5-В з </w:t>
      </w:r>
      <w:proofErr w:type="spellStart"/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>Шипіловою</w:t>
      </w:r>
      <w:proofErr w:type="spellEnd"/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О.К.</w:t>
      </w:r>
      <w:r w:rsidR="00BC129E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EE0156" w:rsidRPr="007356DC">
        <w:rPr>
          <w:rFonts w:ascii="Times New Roman" w:hAnsi="Times New Roman" w:cs="Times New Roman"/>
          <w:sz w:val="24"/>
          <w:szCs w:val="24"/>
          <w:lang w:val="uk-UA"/>
        </w:rPr>
        <w:t>переведення</w:t>
      </w:r>
      <w:r w:rsidR="00BC129E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EE0156" w:rsidRPr="007356D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129E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EE0156" w:rsidRPr="007356D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C129E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до земель запасу</w:t>
      </w:r>
      <w:r w:rsidR="00EE0156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рішення.</w:t>
      </w:r>
    </w:p>
    <w:p w14:paraId="27D89CE7" w14:textId="77777777" w:rsidR="00E269F7" w:rsidRPr="007356DC" w:rsidRDefault="00E269F7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3C080BEE" w14:textId="77777777" w:rsidR="00E269F7" w:rsidRPr="007356DC" w:rsidRDefault="00E269F7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Поіменні результати: </w:t>
      </w:r>
    </w:p>
    <w:p w14:paraId="1BBE8447" w14:textId="77777777" w:rsidR="00E269F7" w:rsidRPr="007356DC" w:rsidRDefault="00E269F7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6E550F6" w14:textId="77777777" w:rsidR="00E269F7" w:rsidRPr="007356DC" w:rsidRDefault="00E269F7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565FDDE9" w14:textId="77777777" w:rsidR="00E269F7" w:rsidRPr="007356DC" w:rsidRDefault="00E269F7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6D106E4" w14:textId="77777777" w:rsidR="00E269F7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C022B1A" w14:textId="77777777" w:rsidR="00E269F7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A3C48DB" w14:textId="77777777" w:rsidR="00E269F7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22D74363" w14:textId="77777777" w:rsidR="00AF6591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Чулков – за</w:t>
      </w:r>
    </w:p>
    <w:p w14:paraId="05C3CD2F" w14:textId="2B6A29ED" w:rsidR="00E269F7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DED4A5F" w14:textId="518B8957" w:rsidR="000877F2" w:rsidRPr="007356DC" w:rsidRDefault="00731A5E" w:rsidP="0041510A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4.6 Про відмову у затвердженні гаражному товариству </w:t>
      </w:r>
      <w:r w:rsidR="000877F2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«БУГОВСЬКИЙ»</w:t>
      </w:r>
      <w:r w:rsidR="000877F2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поділу та об’єднання земельних ділянок загальною площею 0,8546 га за адресою: Одеська область, Одеський район, місто Чорноморськ, вулиця Радісна, 9.</w:t>
      </w:r>
    </w:p>
    <w:p w14:paraId="5488F629" w14:textId="5436CE52" w:rsidR="00E269F7" w:rsidRPr="007356DC" w:rsidRDefault="00E269F7" w:rsidP="0041510A">
      <w:pPr>
        <w:pStyle w:val="a5"/>
        <w:tabs>
          <w:tab w:val="left" w:pos="0"/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      Інформація Коваль О. </w:t>
      </w:r>
    </w:p>
    <w:p w14:paraId="255875E9" w14:textId="77777777" w:rsidR="00E269F7" w:rsidRPr="007356DC" w:rsidRDefault="00E269F7" w:rsidP="0041510A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Виступив Волинський А.</w:t>
      </w:r>
    </w:p>
    <w:p w14:paraId="4DB03E84" w14:textId="6DAC7774" w:rsidR="00E269F7" w:rsidRPr="007356DC" w:rsidRDefault="00E269F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у затвердженні гаражному товариству </w:t>
      </w:r>
      <w:r w:rsidR="00165D9D" w:rsidRPr="007356DC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«БУГОВСЬКИЙ»</w:t>
      </w:r>
      <w:r w:rsidR="00165D9D"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поділу та об’єднання земельних ділянок загальною площею 0,8546 га за адресою: Одеська область, Одеський район, місто Чорноморськ, вулиця Радісна, 9</w:t>
      </w:r>
      <w:r w:rsidRPr="007356DC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D5B23BE" w14:textId="77777777" w:rsidR="00E269F7" w:rsidRPr="007356DC" w:rsidRDefault="00E269F7" w:rsidP="0041510A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- 7, проти - 0, утримались – 0 </w:t>
      </w:r>
    </w:p>
    <w:p w14:paraId="2C772F67" w14:textId="77777777" w:rsidR="00E269F7" w:rsidRPr="007356DC" w:rsidRDefault="00E269F7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3625429" w14:textId="77777777" w:rsidR="00E269F7" w:rsidRPr="007356DC" w:rsidRDefault="00E269F7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E43AF9E" w14:textId="77777777" w:rsidR="00E269F7" w:rsidRPr="007356DC" w:rsidRDefault="00E269F7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</w:t>
      </w:r>
      <w:proofErr w:type="spellEnd"/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Ю. – за</w:t>
      </w:r>
    </w:p>
    <w:p w14:paraId="25B50AA8" w14:textId="77777777" w:rsidR="00E269F7" w:rsidRPr="007356DC" w:rsidRDefault="00E269F7" w:rsidP="0041510A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56D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2D6682BC" w14:textId="77777777" w:rsidR="00E269F7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0B22682" w14:textId="77777777" w:rsidR="00E269F7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D7C3C9D" w14:textId="77777777" w:rsidR="00E269F7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56DC">
        <w:rPr>
          <w:rFonts w:ascii="Times New Roman" w:hAnsi="Times New Roman" w:cs="Times New Roman"/>
          <w:sz w:val="24"/>
          <w:szCs w:val="24"/>
          <w:lang w:val="uk-UA"/>
        </w:rPr>
        <w:t>Дергак</w:t>
      </w:r>
      <w:proofErr w:type="spellEnd"/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 О. – за </w:t>
      </w:r>
    </w:p>
    <w:p w14:paraId="022E48C0" w14:textId="77777777" w:rsidR="00E269F7" w:rsidRPr="007356DC" w:rsidRDefault="00E269F7" w:rsidP="004151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sz w:val="24"/>
          <w:szCs w:val="24"/>
          <w:lang w:val="uk-UA"/>
        </w:rPr>
        <w:t xml:space="preserve">Чулков – за </w:t>
      </w:r>
    </w:p>
    <w:p w14:paraId="44A9AEF0" w14:textId="77777777" w:rsidR="00E269F7" w:rsidRPr="007356DC" w:rsidRDefault="00E269F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A90814" w14:textId="77777777" w:rsidR="00E269F7" w:rsidRPr="007356DC" w:rsidRDefault="00E269F7" w:rsidP="0041510A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4AD713" w14:textId="77777777" w:rsidR="000877F2" w:rsidRPr="007356DC" w:rsidRDefault="000877F2" w:rsidP="0041510A">
      <w:pPr>
        <w:tabs>
          <w:tab w:val="num" w:pos="0"/>
          <w:tab w:val="left" w:pos="126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514126" w14:textId="0C3D0AD3" w:rsidR="000877F2" w:rsidRPr="007356DC" w:rsidRDefault="000877F2" w:rsidP="00415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CD50716" w14:textId="77777777" w:rsidR="000877F2" w:rsidRPr="007356DC" w:rsidRDefault="000877F2" w:rsidP="00415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204BA9" w14:textId="77777777" w:rsidR="006F7DBD" w:rsidRPr="007356DC" w:rsidRDefault="006F7DBD" w:rsidP="0041510A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Заступник голови постійної комісії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  <w:t>Андрій ВОЛИНСЬКИЙ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14:paraId="7C035A66" w14:textId="77777777" w:rsidR="006F7DBD" w:rsidRPr="007356DC" w:rsidRDefault="006F7DBD" w:rsidP="0041510A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7AFEA40" w14:textId="77777777" w:rsidR="006F7DBD" w:rsidRPr="007356DC" w:rsidRDefault="006F7DBD" w:rsidP="0041510A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2BA6202" w14:textId="77777777" w:rsidR="006F7DBD" w:rsidRPr="007356DC" w:rsidRDefault="006F7DBD" w:rsidP="0041510A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Секретар постійної комісії </w:t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6DC">
        <w:rPr>
          <w:rFonts w:ascii="Times New Roman" w:hAnsi="Times New Roman" w:cs="Times New Roman"/>
          <w:bCs/>
          <w:sz w:val="24"/>
          <w:szCs w:val="24"/>
          <w:lang w:val="uk-UA"/>
        </w:rPr>
        <w:tab/>
        <w:t>Юрій ЛОГВІН</w:t>
      </w:r>
    </w:p>
    <w:p w14:paraId="634EA883" w14:textId="77777777" w:rsidR="006F7DBD" w:rsidRPr="007356DC" w:rsidRDefault="006F7DBD" w:rsidP="0041510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64DCF8E" w14:textId="77777777" w:rsidR="006F7DBD" w:rsidRPr="007356DC" w:rsidRDefault="006F7DBD" w:rsidP="00415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F7DBD" w:rsidRPr="007356DC" w:rsidSect="00EE17D4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CDAC" w14:textId="77777777" w:rsidR="00E31CF3" w:rsidRDefault="00E31CF3" w:rsidP="006B27D0">
      <w:pPr>
        <w:spacing w:after="0" w:line="240" w:lineRule="auto"/>
      </w:pPr>
      <w:r>
        <w:separator/>
      </w:r>
    </w:p>
  </w:endnote>
  <w:endnote w:type="continuationSeparator" w:id="0">
    <w:p w14:paraId="706AD545" w14:textId="77777777" w:rsidR="00E31CF3" w:rsidRDefault="00E31CF3" w:rsidP="006B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DD66" w14:textId="77777777" w:rsidR="00E31CF3" w:rsidRDefault="00E31CF3" w:rsidP="006B27D0">
      <w:pPr>
        <w:spacing w:after="0" w:line="240" w:lineRule="auto"/>
      </w:pPr>
      <w:r>
        <w:separator/>
      </w:r>
    </w:p>
  </w:footnote>
  <w:footnote w:type="continuationSeparator" w:id="0">
    <w:p w14:paraId="3F2CF88D" w14:textId="77777777" w:rsidR="00E31CF3" w:rsidRDefault="00E31CF3" w:rsidP="006B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81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01476F" w14:textId="45C84829" w:rsidR="006B27D0" w:rsidRPr="006B27D0" w:rsidRDefault="006B27D0">
        <w:pPr>
          <w:pStyle w:val="a8"/>
          <w:jc w:val="center"/>
          <w:rPr>
            <w:rFonts w:ascii="Times New Roman" w:hAnsi="Times New Roman" w:cs="Times New Roman"/>
          </w:rPr>
        </w:pPr>
        <w:r w:rsidRPr="006B27D0">
          <w:rPr>
            <w:rFonts w:ascii="Times New Roman" w:hAnsi="Times New Roman" w:cs="Times New Roman"/>
          </w:rPr>
          <w:fldChar w:fldCharType="begin"/>
        </w:r>
        <w:r w:rsidRPr="006B27D0">
          <w:rPr>
            <w:rFonts w:ascii="Times New Roman" w:hAnsi="Times New Roman" w:cs="Times New Roman"/>
          </w:rPr>
          <w:instrText>PAGE   \* MERGEFORMAT</w:instrText>
        </w:r>
        <w:r w:rsidRPr="006B27D0">
          <w:rPr>
            <w:rFonts w:ascii="Times New Roman" w:hAnsi="Times New Roman" w:cs="Times New Roman"/>
          </w:rPr>
          <w:fldChar w:fldCharType="separate"/>
        </w:r>
        <w:r w:rsidRPr="006B27D0">
          <w:rPr>
            <w:rFonts w:ascii="Times New Roman" w:hAnsi="Times New Roman" w:cs="Times New Roman"/>
            <w:lang w:val="uk-UA"/>
          </w:rPr>
          <w:t>2</w:t>
        </w:r>
        <w:r w:rsidRPr="006B27D0">
          <w:rPr>
            <w:rFonts w:ascii="Times New Roman" w:hAnsi="Times New Roman" w:cs="Times New Roman"/>
          </w:rPr>
          <w:fldChar w:fldCharType="end"/>
        </w:r>
        <w:r w:rsidRPr="006B27D0">
          <w:rPr>
            <w:rFonts w:ascii="Times New Roman" w:hAnsi="Times New Roman" w:cs="Times New Roman"/>
            <w:lang w:val="uk-UA"/>
          </w:rPr>
          <w:t xml:space="preserve"> </w:t>
        </w:r>
      </w:p>
    </w:sdtContent>
  </w:sdt>
  <w:p w14:paraId="2C32C94D" w14:textId="77777777" w:rsidR="006B27D0" w:rsidRDefault="006B27D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A"/>
    <w:rsid w:val="000026B0"/>
    <w:rsid w:val="000039BB"/>
    <w:rsid w:val="00050A17"/>
    <w:rsid w:val="0006093C"/>
    <w:rsid w:val="000877F2"/>
    <w:rsid w:val="000E0580"/>
    <w:rsid w:val="00113A1F"/>
    <w:rsid w:val="0013182C"/>
    <w:rsid w:val="001617E2"/>
    <w:rsid w:val="00165D9D"/>
    <w:rsid w:val="00176B87"/>
    <w:rsid w:val="00181162"/>
    <w:rsid w:val="00185BCB"/>
    <w:rsid w:val="001956A7"/>
    <w:rsid w:val="001A7A08"/>
    <w:rsid w:val="001B246B"/>
    <w:rsid w:val="00241293"/>
    <w:rsid w:val="00244D5A"/>
    <w:rsid w:val="00257E26"/>
    <w:rsid w:val="00297623"/>
    <w:rsid w:val="002A3A2A"/>
    <w:rsid w:val="002B0984"/>
    <w:rsid w:val="002D2C2E"/>
    <w:rsid w:val="0032442F"/>
    <w:rsid w:val="00356635"/>
    <w:rsid w:val="00362F9B"/>
    <w:rsid w:val="00383C96"/>
    <w:rsid w:val="00394AD5"/>
    <w:rsid w:val="00394F72"/>
    <w:rsid w:val="003B6AFC"/>
    <w:rsid w:val="003E59B8"/>
    <w:rsid w:val="00412721"/>
    <w:rsid w:val="0041510A"/>
    <w:rsid w:val="00424EBA"/>
    <w:rsid w:val="00462BC5"/>
    <w:rsid w:val="00485FA9"/>
    <w:rsid w:val="00496B81"/>
    <w:rsid w:val="004A0253"/>
    <w:rsid w:val="004B55A0"/>
    <w:rsid w:val="005336A1"/>
    <w:rsid w:val="005455BB"/>
    <w:rsid w:val="0056570A"/>
    <w:rsid w:val="00586900"/>
    <w:rsid w:val="005A6790"/>
    <w:rsid w:val="005B462F"/>
    <w:rsid w:val="005B5821"/>
    <w:rsid w:val="005D30E9"/>
    <w:rsid w:val="005D3B09"/>
    <w:rsid w:val="005F5EBC"/>
    <w:rsid w:val="0060385F"/>
    <w:rsid w:val="006119FF"/>
    <w:rsid w:val="00625946"/>
    <w:rsid w:val="0066397A"/>
    <w:rsid w:val="00696689"/>
    <w:rsid w:val="006B27D0"/>
    <w:rsid w:val="006B7CA4"/>
    <w:rsid w:val="006C1E8B"/>
    <w:rsid w:val="006C4763"/>
    <w:rsid w:val="006C548A"/>
    <w:rsid w:val="006D27E9"/>
    <w:rsid w:val="006D5385"/>
    <w:rsid w:val="006D62B2"/>
    <w:rsid w:val="006F7DBD"/>
    <w:rsid w:val="00731A5E"/>
    <w:rsid w:val="007356DC"/>
    <w:rsid w:val="007734FE"/>
    <w:rsid w:val="007A7464"/>
    <w:rsid w:val="0083682C"/>
    <w:rsid w:val="0087047F"/>
    <w:rsid w:val="00872E58"/>
    <w:rsid w:val="008958E9"/>
    <w:rsid w:val="008A4202"/>
    <w:rsid w:val="008B7DC4"/>
    <w:rsid w:val="008D156A"/>
    <w:rsid w:val="009145CB"/>
    <w:rsid w:val="00922E26"/>
    <w:rsid w:val="00932E75"/>
    <w:rsid w:val="00962A58"/>
    <w:rsid w:val="009777DB"/>
    <w:rsid w:val="009B110B"/>
    <w:rsid w:val="009E145C"/>
    <w:rsid w:val="009E49E3"/>
    <w:rsid w:val="00A23667"/>
    <w:rsid w:val="00A40AE3"/>
    <w:rsid w:val="00A633A5"/>
    <w:rsid w:val="00AB4D5D"/>
    <w:rsid w:val="00AB4EE0"/>
    <w:rsid w:val="00AF6591"/>
    <w:rsid w:val="00B36E28"/>
    <w:rsid w:val="00B43C2B"/>
    <w:rsid w:val="00B72AF9"/>
    <w:rsid w:val="00BC129E"/>
    <w:rsid w:val="00BF4125"/>
    <w:rsid w:val="00C154DD"/>
    <w:rsid w:val="00C20464"/>
    <w:rsid w:val="00C21F92"/>
    <w:rsid w:val="00C26340"/>
    <w:rsid w:val="00C46224"/>
    <w:rsid w:val="00C70F16"/>
    <w:rsid w:val="00C8369D"/>
    <w:rsid w:val="00CA35F0"/>
    <w:rsid w:val="00CB1066"/>
    <w:rsid w:val="00CD054A"/>
    <w:rsid w:val="00D17BE9"/>
    <w:rsid w:val="00D45F0B"/>
    <w:rsid w:val="00D5334D"/>
    <w:rsid w:val="00D7398B"/>
    <w:rsid w:val="00D96298"/>
    <w:rsid w:val="00DC13F7"/>
    <w:rsid w:val="00DD0C44"/>
    <w:rsid w:val="00DD1CD4"/>
    <w:rsid w:val="00DD282A"/>
    <w:rsid w:val="00DD3867"/>
    <w:rsid w:val="00DF3714"/>
    <w:rsid w:val="00E247BD"/>
    <w:rsid w:val="00E269F7"/>
    <w:rsid w:val="00E31CF3"/>
    <w:rsid w:val="00E723AA"/>
    <w:rsid w:val="00E95E5A"/>
    <w:rsid w:val="00E96C7C"/>
    <w:rsid w:val="00EA42E1"/>
    <w:rsid w:val="00EE0156"/>
    <w:rsid w:val="00EE17D4"/>
    <w:rsid w:val="00F45613"/>
    <w:rsid w:val="00F67560"/>
    <w:rsid w:val="00FB5828"/>
    <w:rsid w:val="00FE11F9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7834"/>
  <w15:chartTrackingRefBased/>
  <w15:docId w15:val="{0E67E7A4-C3B1-4EEE-8018-E4D11AD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4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8B7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CA bullets"/>
    <w:basedOn w:val="a"/>
    <w:link w:val="a3"/>
    <w:uiPriority w:val="34"/>
    <w:qFormat/>
    <w:rsid w:val="008B7DC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01">
    <w:name w:val="fontstyle01"/>
    <w:basedOn w:val="a0"/>
    <w:rsid w:val="008B7DC4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1617E2"/>
    <w:pPr>
      <w:spacing w:after="0" w:line="240" w:lineRule="auto"/>
    </w:pPr>
    <w:rPr>
      <w:lang w:val="ru-RU" w:eastAsia="ru-RU"/>
    </w:rPr>
  </w:style>
  <w:style w:type="paragraph" w:styleId="a6">
    <w:name w:val="Title"/>
    <w:basedOn w:val="a"/>
    <w:next w:val="a"/>
    <w:link w:val="a7"/>
    <w:qFormat/>
    <w:rsid w:val="001617E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Назва Знак"/>
    <w:basedOn w:val="a0"/>
    <w:link w:val="a6"/>
    <w:rsid w:val="001617E2"/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8">
    <w:name w:val="header"/>
    <w:basedOn w:val="a"/>
    <w:link w:val="a9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B27D0"/>
    <w:rPr>
      <w:lang w:val="ru-RU"/>
    </w:rPr>
  </w:style>
  <w:style w:type="paragraph" w:styleId="aa">
    <w:name w:val="footer"/>
    <w:basedOn w:val="a"/>
    <w:link w:val="ab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B27D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5A33-7D65-45BE-BA1E-BC29E1BC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16636</Words>
  <Characters>9484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Lilya-PC</cp:lastModifiedBy>
  <cp:revision>130</cp:revision>
  <dcterms:created xsi:type="dcterms:W3CDTF">2025-11-07T06:26:00Z</dcterms:created>
  <dcterms:modified xsi:type="dcterms:W3CDTF">2025-12-08T11:26:00Z</dcterms:modified>
</cp:coreProperties>
</file>