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2A79" w14:textId="77777777" w:rsidR="00CA7E88" w:rsidRPr="00B149C9" w:rsidRDefault="00CA7E88" w:rsidP="00540704">
      <w:pPr>
        <w:shd w:val="clear" w:color="auto" w:fill="FFFFFF"/>
        <w:spacing w:after="0" w:line="240" w:lineRule="auto"/>
        <w:ind w:left="5245"/>
        <w:jc w:val="center"/>
        <w:rPr>
          <w:rFonts w:ascii="Times New Roman" w:hAnsi="Times New Roman"/>
          <w:sz w:val="24"/>
          <w:szCs w:val="24"/>
          <w:lang w:val="uk-UA"/>
        </w:rPr>
      </w:pPr>
      <w:r w:rsidRPr="00B149C9">
        <w:rPr>
          <w:rFonts w:ascii="Times New Roman" w:hAnsi="Times New Roman"/>
          <w:color w:val="000000"/>
          <w:spacing w:val="-4"/>
          <w:sz w:val="24"/>
          <w:szCs w:val="24"/>
          <w:lang w:val="uk-UA"/>
        </w:rPr>
        <w:t>Додаток</w:t>
      </w:r>
    </w:p>
    <w:p w14:paraId="7D425EC3" w14:textId="3F607131" w:rsidR="00CA7E88" w:rsidRPr="00B149C9" w:rsidRDefault="00CA7E88" w:rsidP="00540704">
      <w:pPr>
        <w:shd w:val="clear" w:color="auto" w:fill="FFFFFF"/>
        <w:spacing w:after="0" w:line="240" w:lineRule="auto"/>
        <w:ind w:left="5245"/>
        <w:jc w:val="center"/>
        <w:rPr>
          <w:rFonts w:ascii="Times New Roman" w:hAnsi="Times New Roman"/>
          <w:spacing w:val="-1"/>
          <w:sz w:val="24"/>
          <w:szCs w:val="24"/>
          <w:lang w:val="uk-UA"/>
        </w:rPr>
      </w:pPr>
      <w:r w:rsidRPr="00B149C9">
        <w:rPr>
          <w:rFonts w:ascii="Times New Roman" w:hAnsi="Times New Roman"/>
          <w:spacing w:val="-1"/>
          <w:sz w:val="24"/>
          <w:szCs w:val="24"/>
          <w:lang w:val="uk-UA"/>
        </w:rPr>
        <w:t>до рішення Чорноморської міської ради</w:t>
      </w:r>
    </w:p>
    <w:p w14:paraId="36B0AE17" w14:textId="312ACC26" w:rsidR="00CA7E88" w:rsidRPr="00B149C9" w:rsidRDefault="009D5B16" w:rsidP="00540704">
      <w:pPr>
        <w:spacing w:after="0" w:line="240" w:lineRule="auto"/>
        <w:ind w:left="5245"/>
        <w:jc w:val="center"/>
        <w:rPr>
          <w:rFonts w:ascii="Times New Roman" w:hAnsi="Times New Roman"/>
          <w:b/>
          <w:bCs/>
          <w:color w:val="000000"/>
          <w:spacing w:val="2"/>
          <w:sz w:val="24"/>
          <w:szCs w:val="24"/>
          <w:lang w:val="uk-UA"/>
        </w:rPr>
      </w:pPr>
      <w:r w:rsidRPr="00B149C9">
        <w:rPr>
          <w:rFonts w:ascii="Times New Roman" w:eastAsia="Times New Roman" w:hAnsi="Times New Roman"/>
          <w:sz w:val="24"/>
          <w:szCs w:val="24"/>
          <w:lang w:val="uk-UA" w:eastAsia="ru-RU"/>
        </w:rPr>
        <w:t xml:space="preserve">від </w:t>
      </w:r>
      <w:r w:rsidR="005A1E21" w:rsidRPr="00B149C9">
        <w:rPr>
          <w:rFonts w:ascii="Times New Roman" w:eastAsia="Times New Roman" w:hAnsi="Times New Roman"/>
          <w:sz w:val="24"/>
          <w:szCs w:val="24"/>
          <w:lang w:val="uk-UA" w:eastAsia="ru-RU"/>
        </w:rPr>
        <w:t>_____</w:t>
      </w:r>
      <w:r w:rsidR="00540704">
        <w:rPr>
          <w:rFonts w:ascii="Times New Roman" w:eastAsia="Times New Roman" w:hAnsi="Times New Roman"/>
          <w:sz w:val="24"/>
          <w:szCs w:val="24"/>
          <w:lang w:val="uk-UA" w:eastAsia="ru-RU"/>
        </w:rPr>
        <w:t xml:space="preserve">.12.2025 </w:t>
      </w:r>
      <w:r w:rsidRPr="00B149C9">
        <w:rPr>
          <w:rFonts w:ascii="Times New Roman" w:eastAsia="Times New Roman" w:hAnsi="Times New Roman"/>
          <w:sz w:val="24"/>
          <w:szCs w:val="24"/>
          <w:lang w:val="uk-UA" w:eastAsia="ru-RU"/>
        </w:rPr>
        <w:t xml:space="preserve">№ </w:t>
      </w:r>
      <w:r w:rsidR="005A1E21" w:rsidRPr="00B149C9">
        <w:rPr>
          <w:rFonts w:ascii="Times New Roman" w:eastAsia="Times New Roman" w:hAnsi="Times New Roman"/>
          <w:sz w:val="24"/>
          <w:szCs w:val="24"/>
          <w:lang w:val="uk-UA" w:eastAsia="ru-RU"/>
        </w:rPr>
        <w:t>_____</w:t>
      </w:r>
      <w:r w:rsidR="00B149C9" w:rsidRPr="00B149C9">
        <w:rPr>
          <w:rFonts w:ascii="Times New Roman" w:eastAsia="Times New Roman" w:hAnsi="Times New Roman"/>
          <w:sz w:val="24"/>
          <w:szCs w:val="24"/>
          <w:lang w:val="uk-UA" w:eastAsia="ru-RU"/>
        </w:rPr>
        <w:t>-VIII</w:t>
      </w:r>
    </w:p>
    <w:p w14:paraId="3313699E" w14:textId="77777777" w:rsidR="00CA7E88" w:rsidRPr="00B149C9" w:rsidRDefault="00CA7E88" w:rsidP="00540704">
      <w:pPr>
        <w:shd w:val="clear" w:color="auto" w:fill="FFFFFF"/>
        <w:spacing w:after="0" w:line="240" w:lineRule="auto"/>
        <w:jc w:val="center"/>
        <w:rPr>
          <w:rFonts w:ascii="Times New Roman" w:hAnsi="Times New Roman"/>
          <w:b/>
          <w:bCs/>
          <w:color w:val="000000"/>
          <w:spacing w:val="2"/>
          <w:sz w:val="24"/>
          <w:szCs w:val="24"/>
          <w:lang w:val="uk-UA"/>
        </w:rPr>
      </w:pPr>
    </w:p>
    <w:p w14:paraId="102EFC94" w14:textId="77777777" w:rsidR="007F56EE" w:rsidRPr="007F56EE" w:rsidRDefault="007F56EE" w:rsidP="007F56EE">
      <w:pPr>
        <w:widowControl w:val="0"/>
        <w:suppressAutoHyphens/>
        <w:spacing w:before="120" w:after="120" w:line="240" w:lineRule="auto"/>
        <w:jc w:val="center"/>
        <w:rPr>
          <w:rFonts w:ascii="Times New Roman" w:hAnsi="Times New Roman"/>
          <w:b/>
          <w:sz w:val="24"/>
          <w:szCs w:val="24"/>
          <w:lang w:val="uk-UA"/>
        </w:rPr>
      </w:pPr>
      <w:r w:rsidRPr="007F56EE">
        <w:rPr>
          <w:rFonts w:ascii="Times New Roman" w:hAnsi="Times New Roman"/>
          <w:b/>
          <w:sz w:val="24"/>
          <w:szCs w:val="24"/>
          <w:lang w:val="uk-UA"/>
        </w:rPr>
        <w:t>МІСЬКА ЦІЛЬОВА ПРОГРАМА</w:t>
      </w:r>
    </w:p>
    <w:p w14:paraId="0A729BDD" w14:textId="77777777" w:rsidR="0069349E" w:rsidRDefault="0069349E" w:rsidP="00E546D7">
      <w:pPr>
        <w:widowControl w:val="0"/>
        <w:suppressAutoHyphens/>
        <w:spacing w:before="120" w:after="120" w:line="240" w:lineRule="auto"/>
        <w:jc w:val="center"/>
        <w:rPr>
          <w:rFonts w:ascii="Times New Roman" w:hAnsi="Times New Roman"/>
          <w:b/>
          <w:sz w:val="24"/>
          <w:szCs w:val="24"/>
          <w:lang w:val="uk-UA"/>
        </w:rPr>
      </w:pPr>
      <w:r w:rsidRPr="0069349E">
        <w:rPr>
          <w:rFonts w:ascii="Times New Roman" w:hAnsi="Times New Roman"/>
          <w:b/>
          <w:sz w:val="24"/>
          <w:szCs w:val="24"/>
          <w:lang w:val="uk-UA"/>
        </w:rPr>
        <w:t>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 – 2028 роки</w:t>
      </w:r>
    </w:p>
    <w:p w14:paraId="10673BAE" w14:textId="799FFB73" w:rsidR="00B738D3" w:rsidRPr="0081689B" w:rsidRDefault="0069349E" w:rsidP="00E546D7">
      <w:pPr>
        <w:widowControl w:val="0"/>
        <w:suppressAutoHyphens/>
        <w:spacing w:before="120" w:after="120" w:line="240" w:lineRule="auto"/>
        <w:jc w:val="center"/>
        <w:rPr>
          <w:rFonts w:ascii="Times New Roman" w:eastAsia="Times New Roman" w:hAnsi="Times New Roman"/>
          <w:bCs/>
          <w:sz w:val="24"/>
          <w:szCs w:val="24"/>
          <w:lang w:val="uk-UA" w:eastAsia="ru-RU"/>
        </w:rPr>
      </w:pPr>
      <w:r w:rsidRPr="0081689B">
        <w:rPr>
          <w:rFonts w:ascii="Times New Roman" w:hAnsi="Times New Roman"/>
          <w:bCs/>
          <w:sz w:val="24"/>
          <w:szCs w:val="24"/>
          <w:lang w:val="uk-UA"/>
        </w:rPr>
        <w:t xml:space="preserve"> </w:t>
      </w:r>
      <w:r w:rsidR="00B738D3" w:rsidRPr="0081689B">
        <w:rPr>
          <w:rFonts w:ascii="Times New Roman" w:hAnsi="Times New Roman"/>
          <w:bCs/>
          <w:sz w:val="24"/>
          <w:szCs w:val="24"/>
          <w:lang w:val="uk-UA"/>
        </w:rPr>
        <w:t xml:space="preserve">(далі </w:t>
      </w:r>
      <w:r w:rsidR="0081689B" w:rsidRPr="0081689B">
        <w:rPr>
          <w:rFonts w:ascii="Times New Roman" w:hAnsi="Times New Roman"/>
          <w:bCs/>
          <w:sz w:val="24"/>
          <w:szCs w:val="24"/>
          <w:lang w:val="uk-UA"/>
        </w:rPr>
        <w:t xml:space="preserve">- </w:t>
      </w:r>
      <w:r w:rsidR="00B738D3" w:rsidRPr="0081689B">
        <w:rPr>
          <w:rFonts w:ascii="Times New Roman" w:hAnsi="Times New Roman"/>
          <w:bCs/>
          <w:sz w:val="24"/>
          <w:szCs w:val="24"/>
          <w:lang w:val="uk-UA"/>
        </w:rPr>
        <w:t>Програма)</w:t>
      </w:r>
    </w:p>
    <w:p w14:paraId="575FC58C" w14:textId="655F9B51" w:rsidR="00B738D3" w:rsidRPr="00733733" w:rsidRDefault="00C14202" w:rsidP="00733733">
      <w:pPr>
        <w:contextualSpacing/>
        <w:jc w:val="center"/>
        <w:rPr>
          <w:rFonts w:ascii="Times New Roman" w:hAnsi="Times New Roman"/>
          <w:b/>
          <w:sz w:val="24"/>
          <w:szCs w:val="24"/>
          <w:lang w:val="uk-UA"/>
        </w:rPr>
      </w:pPr>
      <w:r>
        <w:rPr>
          <w:rFonts w:ascii="Times New Roman" w:hAnsi="Times New Roman"/>
          <w:b/>
          <w:sz w:val="24"/>
          <w:szCs w:val="24"/>
          <w:lang w:val="uk-UA"/>
        </w:rPr>
        <w:t xml:space="preserve">1. </w:t>
      </w:r>
      <w:r w:rsidR="00B738D3" w:rsidRPr="00460153">
        <w:rPr>
          <w:rFonts w:ascii="Times New Roman" w:hAnsi="Times New Roman"/>
          <w:b/>
          <w:sz w:val="24"/>
          <w:szCs w:val="24"/>
        </w:rPr>
        <w:t>П</w:t>
      </w:r>
      <w:proofErr w:type="spellStart"/>
      <w:r>
        <w:rPr>
          <w:rFonts w:ascii="Times New Roman" w:hAnsi="Times New Roman"/>
          <w:b/>
          <w:sz w:val="24"/>
          <w:szCs w:val="24"/>
          <w:lang w:val="uk-UA"/>
        </w:rPr>
        <w:t>аспорт</w:t>
      </w:r>
      <w:proofErr w:type="spellEnd"/>
      <w:r>
        <w:rPr>
          <w:rFonts w:ascii="Times New Roman" w:hAnsi="Times New Roman"/>
          <w:b/>
          <w:sz w:val="24"/>
          <w:szCs w:val="24"/>
          <w:lang w:val="uk-UA"/>
        </w:rPr>
        <w:t xml:space="preserve"> програми</w:t>
      </w:r>
    </w:p>
    <w:tbl>
      <w:tblPr>
        <w:tblW w:w="9827" w:type="dxa"/>
        <w:tblInd w:w="-198" w:type="dxa"/>
        <w:tblLayout w:type="fixed"/>
        <w:tblCellMar>
          <w:left w:w="0" w:type="dxa"/>
          <w:right w:w="0" w:type="dxa"/>
        </w:tblCellMar>
        <w:tblLook w:val="0000" w:firstRow="0" w:lastRow="0" w:firstColumn="0" w:lastColumn="0" w:noHBand="0" w:noVBand="0"/>
      </w:tblPr>
      <w:tblGrid>
        <w:gridCol w:w="700"/>
        <w:gridCol w:w="3599"/>
        <w:gridCol w:w="5528"/>
      </w:tblGrid>
      <w:tr w:rsidR="00456CC8" w:rsidRPr="00B149C9" w14:paraId="6BEA1E07" w14:textId="77777777" w:rsidTr="00771CEF">
        <w:trPr>
          <w:trHeight w:val="566"/>
        </w:trPr>
        <w:tc>
          <w:tcPr>
            <w:tcW w:w="700" w:type="dxa"/>
            <w:tcBorders>
              <w:top w:val="single" w:sz="8" w:space="0" w:color="000000"/>
              <w:left w:val="single" w:sz="8" w:space="0" w:color="000000"/>
              <w:bottom w:val="single" w:sz="8" w:space="0" w:color="000000"/>
            </w:tcBorders>
            <w:shd w:val="clear" w:color="auto" w:fill="FFFFFF"/>
          </w:tcPr>
          <w:p w14:paraId="3D750C8E"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1.</w:t>
            </w:r>
          </w:p>
        </w:tc>
        <w:tc>
          <w:tcPr>
            <w:tcW w:w="3599" w:type="dxa"/>
            <w:tcBorders>
              <w:top w:val="single" w:sz="8" w:space="0" w:color="000000"/>
              <w:left w:val="single" w:sz="8" w:space="0" w:color="000000"/>
              <w:bottom w:val="single" w:sz="8" w:space="0" w:color="000000"/>
            </w:tcBorders>
            <w:shd w:val="clear" w:color="auto" w:fill="FFFFFF"/>
          </w:tcPr>
          <w:p w14:paraId="4E6F801F"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Ініціатор розроблення програми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2316484" w14:textId="6BD8A62A" w:rsidR="00456CC8" w:rsidRPr="00B149C9" w:rsidRDefault="00456CC8" w:rsidP="00771CEF">
            <w:pPr>
              <w:snapToGrid w:val="0"/>
              <w:spacing w:after="0" w:line="240" w:lineRule="auto"/>
              <w:ind w:left="142"/>
              <w:rPr>
                <w:rFonts w:ascii="Times New Roman" w:eastAsia="Times New Roman" w:hAnsi="Times New Roman"/>
                <w:sz w:val="24"/>
                <w:szCs w:val="24"/>
                <w:lang w:val="uk-UA"/>
              </w:rPr>
            </w:pPr>
            <w:r w:rsidRPr="00FA2487">
              <w:rPr>
                <w:rFonts w:ascii="Times New Roman" w:hAnsi="Times New Roman"/>
                <w:sz w:val="24"/>
                <w:szCs w:val="24"/>
                <w:lang w:val="uk-UA"/>
              </w:rPr>
              <w:t xml:space="preserve">Виконавчий комітет </w:t>
            </w:r>
            <w:r>
              <w:rPr>
                <w:rFonts w:ascii="Times New Roman" w:hAnsi="Times New Roman"/>
                <w:sz w:val="24"/>
                <w:szCs w:val="24"/>
                <w:lang w:val="uk-UA"/>
              </w:rPr>
              <w:t>Чорномор</w:t>
            </w:r>
            <w:r w:rsidRPr="00FA2487">
              <w:rPr>
                <w:rFonts w:ascii="Times New Roman" w:hAnsi="Times New Roman"/>
                <w:sz w:val="24"/>
                <w:szCs w:val="24"/>
                <w:lang w:val="uk-UA"/>
              </w:rPr>
              <w:t>ської міської ради</w:t>
            </w:r>
            <w:r w:rsidRPr="00FA2487">
              <w:rPr>
                <w:rFonts w:ascii="Times New Roman" w:hAnsi="Times New Roman"/>
                <w:color w:val="FF0000"/>
                <w:sz w:val="24"/>
                <w:szCs w:val="24"/>
                <w:lang w:val="uk-UA"/>
              </w:rPr>
              <w:t xml:space="preserve"> </w:t>
            </w:r>
            <w:r w:rsidRPr="00B26590">
              <w:rPr>
                <w:rFonts w:ascii="Times New Roman" w:hAnsi="Times New Roman"/>
                <w:sz w:val="24"/>
                <w:szCs w:val="24"/>
                <w:lang w:val="uk-UA"/>
              </w:rPr>
              <w:t>Одеського району Одеської області</w:t>
            </w:r>
          </w:p>
        </w:tc>
      </w:tr>
      <w:tr w:rsidR="00456CC8" w:rsidRPr="00B149C9" w14:paraId="58C4D59E" w14:textId="77777777" w:rsidTr="00771CEF">
        <w:trPr>
          <w:trHeight w:val="486"/>
        </w:trPr>
        <w:tc>
          <w:tcPr>
            <w:tcW w:w="700" w:type="dxa"/>
            <w:tcBorders>
              <w:left w:val="single" w:sz="8" w:space="0" w:color="000000"/>
              <w:bottom w:val="single" w:sz="8" w:space="0" w:color="000000"/>
            </w:tcBorders>
            <w:shd w:val="clear" w:color="auto" w:fill="FFFFFF"/>
          </w:tcPr>
          <w:p w14:paraId="0F8ED8F9"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2.</w:t>
            </w:r>
          </w:p>
        </w:tc>
        <w:tc>
          <w:tcPr>
            <w:tcW w:w="3599" w:type="dxa"/>
            <w:tcBorders>
              <w:left w:val="single" w:sz="8" w:space="0" w:color="000000"/>
              <w:bottom w:val="single" w:sz="8" w:space="0" w:color="000000"/>
            </w:tcBorders>
            <w:shd w:val="clear" w:color="auto" w:fill="FFFFFF"/>
          </w:tcPr>
          <w:p w14:paraId="7626879E"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Розробник програми</w:t>
            </w:r>
          </w:p>
        </w:tc>
        <w:tc>
          <w:tcPr>
            <w:tcW w:w="5528" w:type="dxa"/>
            <w:tcBorders>
              <w:left w:val="single" w:sz="8" w:space="0" w:color="000000"/>
              <w:bottom w:val="single" w:sz="8" w:space="0" w:color="000000"/>
              <w:right w:val="single" w:sz="8" w:space="0" w:color="000000"/>
            </w:tcBorders>
            <w:shd w:val="clear" w:color="auto" w:fill="FFFFFF"/>
          </w:tcPr>
          <w:p w14:paraId="3F2DBD52" w14:textId="77777777" w:rsidR="00456CC8" w:rsidRPr="00B149C9" w:rsidRDefault="00456CC8" w:rsidP="00771CEF">
            <w:pPr>
              <w:snapToGrid w:val="0"/>
              <w:spacing w:after="0" w:line="240" w:lineRule="auto"/>
              <w:ind w:left="142"/>
              <w:rPr>
                <w:rFonts w:ascii="Times New Roman" w:eastAsia="Times New Roman" w:hAnsi="Times New Roman"/>
                <w:sz w:val="24"/>
                <w:szCs w:val="24"/>
                <w:lang w:val="uk-UA"/>
              </w:rPr>
            </w:pPr>
            <w:r w:rsidRPr="00B149C9">
              <w:rPr>
                <w:rFonts w:ascii="Times New Roman" w:hAnsi="Times New Roman"/>
                <w:color w:val="000000"/>
                <w:spacing w:val="1"/>
                <w:sz w:val="24"/>
                <w:szCs w:val="24"/>
                <w:lang w:val="uk-UA"/>
              </w:rPr>
              <w:t>Відділ взаємодії з правоохоронними органами, органами ДСНС</w:t>
            </w:r>
            <w:r>
              <w:rPr>
                <w:rFonts w:ascii="Times New Roman" w:hAnsi="Times New Roman"/>
                <w:color w:val="000000"/>
                <w:spacing w:val="1"/>
                <w:sz w:val="24"/>
                <w:szCs w:val="24"/>
                <w:lang w:val="uk-UA"/>
              </w:rPr>
              <w:t xml:space="preserve">, </w:t>
            </w:r>
            <w:r w:rsidRPr="00B149C9">
              <w:rPr>
                <w:rFonts w:ascii="Times New Roman" w:hAnsi="Times New Roman"/>
                <w:color w:val="000000"/>
                <w:spacing w:val="1"/>
                <w:sz w:val="24"/>
                <w:szCs w:val="24"/>
                <w:lang w:val="uk-UA"/>
              </w:rPr>
              <w:t>оборонної роботи виконавчого комітету Чорноморської міської ради Одеського району Одеської області</w:t>
            </w:r>
          </w:p>
        </w:tc>
      </w:tr>
      <w:tr w:rsidR="00456CC8" w:rsidRPr="00B149C9" w14:paraId="5F59196B" w14:textId="77777777" w:rsidTr="00771CEF">
        <w:trPr>
          <w:trHeight w:val="564"/>
        </w:trPr>
        <w:tc>
          <w:tcPr>
            <w:tcW w:w="700" w:type="dxa"/>
            <w:tcBorders>
              <w:left w:val="single" w:sz="8" w:space="0" w:color="000000"/>
              <w:bottom w:val="single" w:sz="8" w:space="0" w:color="000000"/>
            </w:tcBorders>
            <w:shd w:val="clear" w:color="auto" w:fill="FFFFFF"/>
          </w:tcPr>
          <w:p w14:paraId="1243FEA5"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3.</w:t>
            </w:r>
          </w:p>
        </w:tc>
        <w:tc>
          <w:tcPr>
            <w:tcW w:w="3599" w:type="dxa"/>
            <w:tcBorders>
              <w:left w:val="single" w:sz="8" w:space="0" w:color="000000"/>
              <w:bottom w:val="single" w:sz="8" w:space="0" w:color="000000"/>
            </w:tcBorders>
            <w:shd w:val="clear" w:color="auto" w:fill="FFFFFF"/>
          </w:tcPr>
          <w:p w14:paraId="558CB72A"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Співрозробники програми</w:t>
            </w:r>
          </w:p>
        </w:tc>
        <w:tc>
          <w:tcPr>
            <w:tcW w:w="5528" w:type="dxa"/>
            <w:tcBorders>
              <w:left w:val="single" w:sz="8" w:space="0" w:color="000000"/>
              <w:bottom w:val="single" w:sz="8" w:space="0" w:color="000000"/>
              <w:right w:val="single" w:sz="8" w:space="0" w:color="000000"/>
            </w:tcBorders>
            <w:shd w:val="clear" w:color="auto" w:fill="FFFFFF"/>
          </w:tcPr>
          <w:p w14:paraId="33F135DC" w14:textId="77777777" w:rsidR="00456CC8" w:rsidRDefault="00456CC8" w:rsidP="0081689B">
            <w:pPr>
              <w:spacing w:after="0" w:line="240" w:lineRule="auto"/>
              <w:ind w:left="137"/>
              <w:rPr>
                <w:rFonts w:ascii="Times New Roman" w:hAnsi="Times New Roman"/>
                <w:sz w:val="24"/>
                <w:szCs w:val="24"/>
                <w:lang w:val="uk-UA"/>
              </w:rPr>
            </w:pPr>
            <w:r>
              <w:rPr>
                <w:rFonts w:ascii="Times New Roman" w:hAnsi="Times New Roman"/>
                <w:sz w:val="24"/>
                <w:szCs w:val="24"/>
                <w:lang w:val="uk-UA"/>
              </w:rPr>
              <w:t xml:space="preserve">Відділ з питань внутрішньої політики </w:t>
            </w:r>
            <w:r>
              <w:rPr>
                <w:rFonts w:ascii="Times New Roman" w:hAnsi="Times New Roman"/>
                <w:color w:val="000000"/>
                <w:sz w:val="24"/>
                <w:szCs w:val="24"/>
                <w:lang w:val="uk-UA"/>
              </w:rPr>
              <w:t>в</w:t>
            </w:r>
            <w:r w:rsidRPr="00FA2487">
              <w:rPr>
                <w:rFonts w:ascii="Times New Roman" w:hAnsi="Times New Roman"/>
                <w:sz w:val="24"/>
                <w:szCs w:val="24"/>
                <w:lang w:val="uk-UA"/>
              </w:rPr>
              <w:t>иконавч</w:t>
            </w:r>
            <w:r>
              <w:rPr>
                <w:rFonts w:ascii="Times New Roman" w:hAnsi="Times New Roman"/>
                <w:sz w:val="24"/>
                <w:szCs w:val="24"/>
                <w:lang w:val="uk-UA"/>
              </w:rPr>
              <w:t>ого</w:t>
            </w:r>
            <w:r w:rsidRPr="00FA2487">
              <w:rPr>
                <w:rFonts w:ascii="Times New Roman" w:hAnsi="Times New Roman"/>
                <w:sz w:val="24"/>
                <w:szCs w:val="24"/>
                <w:lang w:val="uk-UA"/>
              </w:rPr>
              <w:t xml:space="preserve"> комітет</w:t>
            </w:r>
            <w:r>
              <w:rPr>
                <w:rFonts w:ascii="Times New Roman" w:hAnsi="Times New Roman"/>
                <w:sz w:val="24"/>
                <w:szCs w:val="24"/>
                <w:lang w:val="uk-UA"/>
              </w:rPr>
              <w:t>у</w:t>
            </w:r>
            <w:r w:rsidRPr="00FA2487">
              <w:rPr>
                <w:rFonts w:ascii="Times New Roman" w:hAnsi="Times New Roman"/>
                <w:sz w:val="24"/>
                <w:szCs w:val="24"/>
                <w:lang w:val="uk-UA"/>
              </w:rPr>
              <w:t xml:space="preserve"> </w:t>
            </w:r>
            <w:r>
              <w:rPr>
                <w:rFonts w:ascii="Times New Roman" w:hAnsi="Times New Roman"/>
                <w:sz w:val="24"/>
                <w:szCs w:val="24"/>
                <w:lang w:val="uk-UA"/>
              </w:rPr>
              <w:t>Чорномор</w:t>
            </w:r>
            <w:r w:rsidRPr="00FA2487">
              <w:rPr>
                <w:rFonts w:ascii="Times New Roman" w:hAnsi="Times New Roman"/>
                <w:sz w:val="24"/>
                <w:szCs w:val="24"/>
                <w:lang w:val="uk-UA"/>
              </w:rPr>
              <w:t>ської міської ради</w:t>
            </w:r>
            <w:r w:rsidRPr="00FA2487">
              <w:rPr>
                <w:rFonts w:ascii="Times New Roman" w:hAnsi="Times New Roman"/>
                <w:color w:val="FF0000"/>
                <w:sz w:val="24"/>
                <w:szCs w:val="24"/>
                <w:lang w:val="uk-UA"/>
              </w:rPr>
              <w:t xml:space="preserve"> </w:t>
            </w:r>
            <w:r w:rsidRPr="00B26590">
              <w:rPr>
                <w:rFonts w:ascii="Times New Roman" w:hAnsi="Times New Roman"/>
                <w:sz w:val="24"/>
                <w:szCs w:val="24"/>
                <w:lang w:val="uk-UA"/>
              </w:rPr>
              <w:t>Одеського району Одеської області</w:t>
            </w:r>
            <w:r>
              <w:rPr>
                <w:rFonts w:ascii="Times New Roman" w:hAnsi="Times New Roman"/>
                <w:sz w:val="24"/>
                <w:szCs w:val="24"/>
                <w:lang w:val="uk-UA"/>
              </w:rPr>
              <w:t>;</w:t>
            </w:r>
          </w:p>
          <w:p w14:paraId="125B9B14" w14:textId="47AC02E0" w:rsidR="00456CC8" w:rsidRPr="00B149C9" w:rsidRDefault="00456CC8" w:rsidP="00456CC8">
            <w:pPr>
              <w:snapToGrid w:val="0"/>
              <w:spacing w:after="0" w:line="240" w:lineRule="auto"/>
              <w:ind w:left="142"/>
              <w:rPr>
                <w:rFonts w:ascii="Times New Roman" w:eastAsia="Times New Roman" w:hAnsi="Times New Roman"/>
                <w:sz w:val="24"/>
                <w:szCs w:val="24"/>
                <w:lang w:val="uk-UA"/>
              </w:rPr>
            </w:pPr>
            <w:r>
              <w:rPr>
                <w:rFonts w:ascii="Times New Roman" w:hAnsi="Times New Roman"/>
                <w:sz w:val="24"/>
                <w:szCs w:val="24"/>
                <w:lang w:val="uk-UA"/>
              </w:rPr>
              <w:t>Фінансове управління Чорноморської міської ради Одеського району Одеської області</w:t>
            </w:r>
          </w:p>
        </w:tc>
      </w:tr>
      <w:tr w:rsidR="00456CC8" w:rsidRPr="00A74971" w14:paraId="39AF1A3B" w14:textId="77777777" w:rsidTr="00771CEF">
        <w:trPr>
          <w:trHeight w:val="564"/>
        </w:trPr>
        <w:tc>
          <w:tcPr>
            <w:tcW w:w="700" w:type="dxa"/>
            <w:tcBorders>
              <w:left w:val="single" w:sz="8" w:space="0" w:color="000000"/>
              <w:bottom w:val="single" w:sz="8" w:space="0" w:color="000000"/>
            </w:tcBorders>
            <w:shd w:val="clear" w:color="auto" w:fill="FFFFFF"/>
          </w:tcPr>
          <w:p w14:paraId="7830FED3"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4.</w:t>
            </w:r>
          </w:p>
        </w:tc>
        <w:tc>
          <w:tcPr>
            <w:tcW w:w="3599" w:type="dxa"/>
            <w:tcBorders>
              <w:left w:val="single" w:sz="8" w:space="0" w:color="000000"/>
              <w:bottom w:val="single" w:sz="8" w:space="0" w:color="000000"/>
            </w:tcBorders>
            <w:shd w:val="clear" w:color="auto" w:fill="FFFFFF"/>
          </w:tcPr>
          <w:p w14:paraId="0AACE682"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Відповідальний виконавець програми</w:t>
            </w:r>
          </w:p>
        </w:tc>
        <w:tc>
          <w:tcPr>
            <w:tcW w:w="5528" w:type="dxa"/>
            <w:tcBorders>
              <w:left w:val="single" w:sz="8" w:space="0" w:color="000000"/>
              <w:bottom w:val="single" w:sz="8" w:space="0" w:color="000000"/>
              <w:right w:val="single" w:sz="8" w:space="0" w:color="000000"/>
            </w:tcBorders>
            <w:shd w:val="clear" w:color="auto" w:fill="FFFFFF"/>
          </w:tcPr>
          <w:p w14:paraId="30FF2C8B" w14:textId="77777777" w:rsidR="00456CC8" w:rsidRDefault="00456CC8" w:rsidP="0081689B">
            <w:pPr>
              <w:spacing w:after="0" w:line="240" w:lineRule="auto"/>
              <w:ind w:left="13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Перший відділ Одеського РТЦК та СП; </w:t>
            </w:r>
          </w:p>
          <w:p w14:paraId="485CB0B4" w14:textId="77777777" w:rsidR="00456CC8" w:rsidRDefault="00456CC8" w:rsidP="0081689B">
            <w:pPr>
              <w:spacing w:after="0" w:line="240" w:lineRule="auto"/>
              <w:ind w:left="137"/>
              <w:jc w:val="both"/>
              <w:rPr>
                <w:rFonts w:ascii="Times New Roman" w:hAnsi="Times New Roman"/>
                <w:color w:val="000000"/>
                <w:sz w:val="24"/>
                <w:szCs w:val="24"/>
                <w:lang w:val="uk-UA"/>
              </w:rPr>
            </w:pPr>
            <w:r w:rsidRPr="00FA2487">
              <w:rPr>
                <w:rFonts w:ascii="Times New Roman" w:hAnsi="Times New Roman"/>
                <w:color w:val="000000"/>
                <w:sz w:val="24"/>
                <w:szCs w:val="24"/>
                <w:lang w:val="uk-UA"/>
              </w:rPr>
              <w:t xml:space="preserve">Відділ </w:t>
            </w:r>
            <w:r>
              <w:rPr>
                <w:rFonts w:ascii="Times New Roman" w:hAnsi="Times New Roman"/>
                <w:color w:val="000000"/>
                <w:sz w:val="24"/>
                <w:szCs w:val="24"/>
                <w:lang w:val="uk-UA"/>
              </w:rPr>
              <w:t>взаємодії з правоохоронними органами, органами ДСНС, оборонної роботи в</w:t>
            </w:r>
            <w:r w:rsidRPr="00FA2487">
              <w:rPr>
                <w:rFonts w:ascii="Times New Roman" w:hAnsi="Times New Roman"/>
                <w:sz w:val="24"/>
                <w:szCs w:val="24"/>
                <w:lang w:val="uk-UA"/>
              </w:rPr>
              <w:t>иконавч</w:t>
            </w:r>
            <w:r>
              <w:rPr>
                <w:rFonts w:ascii="Times New Roman" w:hAnsi="Times New Roman"/>
                <w:sz w:val="24"/>
                <w:szCs w:val="24"/>
                <w:lang w:val="uk-UA"/>
              </w:rPr>
              <w:t>ого</w:t>
            </w:r>
            <w:r w:rsidRPr="00FA2487">
              <w:rPr>
                <w:rFonts w:ascii="Times New Roman" w:hAnsi="Times New Roman"/>
                <w:sz w:val="24"/>
                <w:szCs w:val="24"/>
                <w:lang w:val="uk-UA"/>
              </w:rPr>
              <w:t xml:space="preserve"> комітет</w:t>
            </w:r>
            <w:r>
              <w:rPr>
                <w:rFonts w:ascii="Times New Roman" w:hAnsi="Times New Roman"/>
                <w:sz w:val="24"/>
                <w:szCs w:val="24"/>
                <w:lang w:val="uk-UA"/>
              </w:rPr>
              <w:t>у</w:t>
            </w:r>
            <w:r w:rsidRPr="00FA2487">
              <w:rPr>
                <w:rFonts w:ascii="Times New Roman" w:hAnsi="Times New Roman"/>
                <w:sz w:val="24"/>
                <w:szCs w:val="24"/>
                <w:lang w:val="uk-UA"/>
              </w:rPr>
              <w:t xml:space="preserve"> </w:t>
            </w:r>
            <w:r>
              <w:rPr>
                <w:rFonts w:ascii="Times New Roman" w:hAnsi="Times New Roman"/>
                <w:sz w:val="24"/>
                <w:szCs w:val="24"/>
                <w:lang w:val="uk-UA"/>
              </w:rPr>
              <w:t>Чорномор</w:t>
            </w:r>
            <w:r w:rsidRPr="00FA2487">
              <w:rPr>
                <w:rFonts w:ascii="Times New Roman" w:hAnsi="Times New Roman"/>
                <w:sz w:val="24"/>
                <w:szCs w:val="24"/>
                <w:lang w:val="uk-UA"/>
              </w:rPr>
              <w:t>ської міської ради</w:t>
            </w:r>
            <w:r w:rsidRPr="00FA2487">
              <w:rPr>
                <w:rFonts w:ascii="Times New Roman" w:hAnsi="Times New Roman"/>
                <w:color w:val="FF0000"/>
                <w:sz w:val="24"/>
                <w:szCs w:val="24"/>
                <w:lang w:val="uk-UA"/>
              </w:rPr>
              <w:t xml:space="preserve"> </w:t>
            </w:r>
            <w:r w:rsidRPr="00B26590">
              <w:rPr>
                <w:rFonts w:ascii="Times New Roman" w:hAnsi="Times New Roman"/>
                <w:sz w:val="24"/>
                <w:szCs w:val="24"/>
                <w:lang w:val="uk-UA"/>
              </w:rPr>
              <w:t>Одеського району Одеської області</w:t>
            </w:r>
            <w:r>
              <w:rPr>
                <w:rFonts w:ascii="Times New Roman" w:hAnsi="Times New Roman"/>
                <w:color w:val="000000"/>
                <w:sz w:val="24"/>
                <w:szCs w:val="24"/>
                <w:lang w:val="uk-UA"/>
              </w:rPr>
              <w:t>;</w:t>
            </w:r>
          </w:p>
          <w:p w14:paraId="5CFEE549" w14:textId="26F3CBEC" w:rsidR="00456CC8" w:rsidRPr="00B149C9" w:rsidRDefault="00456CC8" w:rsidP="00456CC8">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hAnsi="Times New Roman"/>
                <w:sz w:val="24"/>
                <w:szCs w:val="24"/>
                <w:lang w:val="uk-UA"/>
              </w:rPr>
              <w:t xml:space="preserve">Відділ з питань внутрішньої політики </w:t>
            </w:r>
            <w:r>
              <w:rPr>
                <w:rFonts w:ascii="Times New Roman" w:hAnsi="Times New Roman"/>
                <w:color w:val="000000"/>
                <w:sz w:val="24"/>
                <w:szCs w:val="24"/>
                <w:lang w:val="uk-UA"/>
              </w:rPr>
              <w:t>в</w:t>
            </w:r>
            <w:r w:rsidRPr="00FA2487">
              <w:rPr>
                <w:rFonts w:ascii="Times New Roman" w:hAnsi="Times New Roman"/>
                <w:sz w:val="24"/>
                <w:szCs w:val="24"/>
                <w:lang w:val="uk-UA"/>
              </w:rPr>
              <w:t>иконавч</w:t>
            </w:r>
            <w:r>
              <w:rPr>
                <w:rFonts w:ascii="Times New Roman" w:hAnsi="Times New Roman"/>
                <w:sz w:val="24"/>
                <w:szCs w:val="24"/>
                <w:lang w:val="uk-UA"/>
              </w:rPr>
              <w:t>ого</w:t>
            </w:r>
            <w:r w:rsidRPr="00FA2487">
              <w:rPr>
                <w:rFonts w:ascii="Times New Roman" w:hAnsi="Times New Roman"/>
                <w:sz w:val="24"/>
                <w:szCs w:val="24"/>
                <w:lang w:val="uk-UA"/>
              </w:rPr>
              <w:t xml:space="preserve"> комітет</w:t>
            </w:r>
            <w:r>
              <w:rPr>
                <w:rFonts w:ascii="Times New Roman" w:hAnsi="Times New Roman"/>
                <w:sz w:val="24"/>
                <w:szCs w:val="24"/>
                <w:lang w:val="uk-UA"/>
              </w:rPr>
              <w:t>у</w:t>
            </w:r>
            <w:r w:rsidRPr="00FA2487">
              <w:rPr>
                <w:rFonts w:ascii="Times New Roman" w:hAnsi="Times New Roman"/>
                <w:sz w:val="24"/>
                <w:szCs w:val="24"/>
                <w:lang w:val="uk-UA"/>
              </w:rPr>
              <w:t xml:space="preserve"> </w:t>
            </w:r>
            <w:r>
              <w:rPr>
                <w:rFonts w:ascii="Times New Roman" w:hAnsi="Times New Roman"/>
                <w:sz w:val="24"/>
                <w:szCs w:val="24"/>
                <w:lang w:val="uk-UA"/>
              </w:rPr>
              <w:t>Чорномор</w:t>
            </w:r>
            <w:r w:rsidRPr="00FA2487">
              <w:rPr>
                <w:rFonts w:ascii="Times New Roman" w:hAnsi="Times New Roman"/>
                <w:sz w:val="24"/>
                <w:szCs w:val="24"/>
                <w:lang w:val="uk-UA"/>
              </w:rPr>
              <w:t>ської міської ради</w:t>
            </w:r>
            <w:r w:rsidRPr="00FA2487">
              <w:rPr>
                <w:rFonts w:ascii="Times New Roman" w:hAnsi="Times New Roman"/>
                <w:color w:val="FF0000"/>
                <w:sz w:val="24"/>
                <w:szCs w:val="24"/>
                <w:lang w:val="uk-UA"/>
              </w:rPr>
              <w:t xml:space="preserve"> </w:t>
            </w:r>
            <w:r w:rsidRPr="00B26590">
              <w:rPr>
                <w:rFonts w:ascii="Times New Roman" w:hAnsi="Times New Roman"/>
                <w:sz w:val="24"/>
                <w:szCs w:val="24"/>
                <w:lang w:val="uk-UA"/>
              </w:rPr>
              <w:t>Одеського району Одеської області</w:t>
            </w:r>
          </w:p>
        </w:tc>
      </w:tr>
      <w:tr w:rsidR="00456CC8" w:rsidRPr="00B149C9" w14:paraId="03AC24D6" w14:textId="77777777" w:rsidTr="00771CEF">
        <w:trPr>
          <w:trHeight w:val="597"/>
        </w:trPr>
        <w:tc>
          <w:tcPr>
            <w:tcW w:w="700" w:type="dxa"/>
            <w:tcBorders>
              <w:left w:val="single" w:sz="8" w:space="0" w:color="000000"/>
              <w:bottom w:val="single" w:sz="8" w:space="0" w:color="000000"/>
            </w:tcBorders>
            <w:shd w:val="clear" w:color="auto" w:fill="FFFFFF"/>
          </w:tcPr>
          <w:p w14:paraId="0D8E14D1"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4.1</w:t>
            </w:r>
          </w:p>
        </w:tc>
        <w:tc>
          <w:tcPr>
            <w:tcW w:w="3599" w:type="dxa"/>
            <w:tcBorders>
              <w:left w:val="single" w:sz="8" w:space="0" w:color="000000"/>
              <w:bottom w:val="single" w:sz="8" w:space="0" w:color="000000"/>
            </w:tcBorders>
            <w:shd w:val="clear" w:color="auto" w:fill="FFFFFF"/>
          </w:tcPr>
          <w:p w14:paraId="1EC13F10"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Головний розпорядник бюджетних коштів</w:t>
            </w:r>
          </w:p>
        </w:tc>
        <w:tc>
          <w:tcPr>
            <w:tcW w:w="5528" w:type="dxa"/>
            <w:tcBorders>
              <w:left w:val="single" w:sz="8" w:space="0" w:color="000000"/>
              <w:bottom w:val="single" w:sz="8" w:space="0" w:color="000000"/>
              <w:right w:val="single" w:sz="8" w:space="0" w:color="000000"/>
            </w:tcBorders>
            <w:shd w:val="clear" w:color="auto" w:fill="FFFFFF"/>
          </w:tcPr>
          <w:p w14:paraId="769D17EF" w14:textId="02D248E0" w:rsidR="00456CC8" w:rsidRPr="00B149C9" w:rsidRDefault="00456CC8" w:rsidP="00771CEF">
            <w:pPr>
              <w:snapToGrid w:val="0"/>
              <w:spacing w:after="0" w:line="240" w:lineRule="auto"/>
              <w:ind w:left="142"/>
              <w:rPr>
                <w:rFonts w:ascii="Times New Roman" w:eastAsia="Times New Roman" w:hAnsi="Times New Roman"/>
                <w:sz w:val="24"/>
                <w:szCs w:val="24"/>
                <w:lang w:val="uk-UA"/>
              </w:rPr>
            </w:pPr>
            <w:r>
              <w:rPr>
                <w:rFonts w:ascii="Times New Roman" w:eastAsia="Times New Roman" w:hAnsi="Times New Roman"/>
                <w:color w:val="000000"/>
                <w:sz w:val="24"/>
                <w:szCs w:val="24"/>
                <w:lang w:val="uk-UA" w:eastAsia="uk-UA"/>
              </w:rPr>
              <w:t>Виконавчий комітет</w:t>
            </w:r>
            <w:r w:rsidRPr="00B149C9">
              <w:rPr>
                <w:rFonts w:ascii="Times New Roman" w:eastAsia="Times New Roman" w:hAnsi="Times New Roman"/>
                <w:color w:val="000000"/>
                <w:sz w:val="24"/>
                <w:szCs w:val="24"/>
                <w:lang w:val="uk-UA" w:eastAsia="uk-UA"/>
              </w:rPr>
              <w:t xml:space="preserve"> Чорноморської міської ради Одеського району Одеської області</w:t>
            </w:r>
          </w:p>
        </w:tc>
      </w:tr>
      <w:tr w:rsidR="00456CC8" w:rsidRPr="00B149C9" w14:paraId="50E7D975" w14:textId="77777777" w:rsidTr="00771CEF">
        <w:trPr>
          <w:trHeight w:val="2831"/>
        </w:trPr>
        <w:tc>
          <w:tcPr>
            <w:tcW w:w="700" w:type="dxa"/>
            <w:tcBorders>
              <w:left w:val="single" w:sz="8" w:space="0" w:color="000000"/>
              <w:bottom w:val="single" w:sz="8" w:space="0" w:color="000000"/>
            </w:tcBorders>
            <w:shd w:val="clear" w:color="auto" w:fill="FFFFFF"/>
          </w:tcPr>
          <w:p w14:paraId="7E0DE6B4"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5.</w:t>
            </w:r>
          </w:p>
        </w:tc>
        <w:tc>
          <w:tcPr>
            <w:tcW w:w="3599" w:type="dxa"/>
            <w:tcBorders>
              <w:left w:val="single" w:sz="8" w:space="0" w:color="000000"/>
              <w:bottom w:val="single" w:sz="8" w:space="0" w:color="000000"/>
            </w:tcBorders>
            <w:shd w:val="clear" w:color="auto" w:fill="FFFFFF"/>
          </w:tcPr>
          <w:p w14:paraId="765873BC"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Учасники програми</w:t>
            </w:r>
          </w:p>
        </w:tc>
        <w:tc>
          <w:tcPr>
            <w:tcW w:w="5528" w:type="dxa"/>
            <w:tcBorders>
              <w:left w:val="single" w:sz="8" w:space="0" w:color="000000"/>
              <w:bottom w:val="single" w:sz="8" w:space="0" w:color="000000"/>
              <w:right w:val="single" w:sz="8" w:space="0" w:color="000000"/>
            </w:tcBorders>
            <w:shd w:val="clear" w:color="auto" w:fill="FFFFFF"/>
          </w:tcPr>
          <w:p w14:paraId="343C3E75" w14:textId="77777777" w:rsidR="00456CC8" w:rsidRDefault="00456CC8" w:rsidP="0081689B">
            <w:pPr>
              <w:spacing w:after="0" w:line="240" w:lineRule="auto"/>
              <w:ind w:left="137"/>
              <w:rPr>
                <w:rFonts w:ascii="Times New Roman" w:hAnsi="Times New Roman"/>
                <w:color w:val="000000"/>
                <w:sz w:val="24"/>
                <w:szCs w:val="24"/>
                <w:lang w:val="uk-UA"/>
              </w:rPr>
            </w:pPr>
            <w:r>
              <w:rPr>
                <w:rFonts w:ascii="Times New Roman" w:hAnsi="Times New Roman"/>
                <w:color w:val="000000"/>
                <w:sz w:val="24"/>
                <w:szCs w:val="24"/>
                <w:lang w:val="uk-UA"/>
              </w:rPr>
              <w:t xml:space="preserve">Перший відділ Одеського РТЦК та СП; </w:t>
            </w:r>
          </w:p>
          <w:p w14:paraId="0634EBB8" w14:textId="77777777" w:rsidR="00456CC8" w:rsidRDefault="00456CC8" w:rsidP="0081689B">
            <w:pPr>
              <w:spacing w:after="0" w:line="240" w:lineRule="auto"/>
              <w:ind w:left="137"/>
              <w:rPr>
                <w:rFonts w:ascii="Times New Roman" w:hAnsi="Times New Roman"/>
                <w:color w:val="000000"/>
                <w:sz w:val="24"/>
                <w:szCs w:val="24"/>
                <w:lang w:val="uk-UA"/>
              </w:rPr>
            </w:pPr>
            <w:r w:rsidRPr="00FA2487">
              <w:rPr>
                <w:rFonts w:ascii="Times New Roman" w:hAnsi="Times New Roman"/>
                <w:color w:val="000000"/>
                <w:sz w:val="24"/>
                <w:szCs w:val="24"/>
                <w:lang w:val="uk-UA"/>
              </w:rPr>
              <w:t xml:space="preserve">Відділ </w:t>
            </w:r>
            <w:r>
              <w:rPr>
                <w:rFonts w:ascii="Times New Roman" w:hAnsi="Times New Roman"/>
                <w:color w:val="000000"/>
                <w:sz w:val="24"/>
                <w:szCs w:val="24"/>
                <w:lang w:val="uk-UA"/>
              </w:rPr>
              <w:t>взаємодії з правоохоронними органами, органами ДСНС, оборонної роботи в</w:t>
            </w:r>
            <w:r w:rsidRPr="00FA2487">
              <w:rPr>
                <w:rFonts w:ascii="Times New Roman" w:hAnsi="Times New Roman"/>
                <w:sz w:val="24"/>
                <w:szCs w:val="24"/>
                <w:lang w:val="uk-UA"/>
              </w:rPr>
              <w:t>иконавч</w:t>
            </w:r>
            <w:r>
              <w:rPr>
                <w:rFonts w:ascii="Times New Roman" w:hAnsi="Times New Roman"/>
                <w:sz w:val="24"/>
                <w:szCs w:val="24"/>
                <w:lang w:val="uk-UA"/>
              </w:rPr>
              <w:t>ого</w:t>
            </w:r>
            <w:r w:rsidRPr="00FA2487">
              <w:rPr>
                <w:rFonts w:ascii="Times New Roman" w:hAnsi="Times New Roman"/>
                <w:sz w:val="24"/>
                <w:szCs w:val="24"/>
                <w:lang w:val="uk-UA"/>
              </w:rPr>
              <w:t xml:space="preserve"> комітет</w:t>
            </w:r>
            <w:r>
              <w:rPr>
                <w:rFonts w:ascii="Times New Roman" w:hAnsi="Times New Roman"/>
                <w:sz w:val="24"/>
                <w:szCs w:val="24"/>
                <w:lang w:val="uk-UA"/>
              </w:rPr>
              <w:t>у</w:t>
            </w:r>
            <w:r w:rsidRPr="00FA2487">
              <w:rPr>
                <w:rFonts w:ascii="Times New Roman" w:hAnsi="Times New Roman"/>
                <w:sz w:val="24"/>
                <w:szCs w:val="24"/>
                <w:lang w:val="uk-UA"/>
              </w:rPr>
              <w:t xml:space="preserve"> </w:t>
            </w:r>
            <w:r>
              <w:rPr>
                <w:rFonts w:ascii="Times New Roman" w:hAnsi="Times New Roman"/>
                <w:sz w:val="24"/>
                <w:szCs w:val="24"/>
                <w:lang w:val="uk-UA"/>
              </w:rPr>
              <w:t>Чорномор</w:t>
            </w:r>
            <w:r w:rsidRPr="00FA2487">
              <w:rPr>
                <w:rFonts w:ascii="Times New Roman" w:hAnsi="Times New Roman"/>
                <w:sz w:val="24"/>
                <w:szCs w:val="24"/>
                <w:lang w:val="uk-UA"/>
              </w:rPr>
              <w:t>ської міської ради</w:t>
            </w:r>
            <w:r w:rsidRPr="00FA2487">
              <w:rPr>
                <w:rFonts w:ascii="Times New Roman" w:hAnsi="Times New Roman"/>
                <w:color w:val="FF0000"/>
                <w:sz w:val="24"/>
                <w:szCs w:val="24"/>
                <w:lang w:val="uk-UA"/>
              </w:rPr>
              <w:t xml:space="preserve"> </w:t>
            </w:r>
            <w:r w:rsidRPr="00B26590">
              <w:rPr>
                <w:rFonts w:ascii="Times New Roman" w:hAnsi="Times New Roman"/>
                <w:sz w:val="24"/>
                <w:szCs w:val="24"/>
                <w:lang w:val="uk-UA"/>
              </w:rPr>
              <w:t>Одеського району Одеської області</w:t>
            </w:r>
            <w:r>
              <w:rPr>
                <w:rFonts w:ascii="Times New Roman" w:hAnsi="Times New Roman"/>
                <w:color w:val="000000"/>
                <w:sz w:val="24"/>
                <w:szCs w:val="24"/>
                <w:lang w:val="uk-UA"/>
              </w:rPr>
              <w:t>;</w:t>
            </w:r>
          </w:p>
          <w:p w14:paraId="3743A3D2" w14:textId="77777777" w:rsidR="00456CC8" w:rsidRPr="00562EE0" w:rsidRDefault="00456CC8" w:rsidP="0081689B">
            <w:pPr>
              <w:spacing w:after="0" w:line="240" w:lineRule="auto"/>
              <w:ind w:left="137"/>
              <w:rPr>
                <w:rFonts w:ascii="Times New Roman" w:hAnsi="Times New Roman"/>
                <w:sz w:val="24"/>
                <w:szCs w:val="24"/>
                <w:lang w:val="uk-UA"/>
              </w:rPr>
            </w:pPr>
            <w:r>
              <w:rPr>
                <w:rFonts w:ascii="Times New Roman" w:hAnsi="Times New Roman"/>
                <w:sz w:val="24"/>
                <w:szCs w:val="24"/>
                <w:lang w:val="uk-UA"/>
              </w:rPr>
              <w:t>Відділ з питань внутрішньої політики</w:t>
            </w:r>
            <w:r>
              <w:rPr>
                <w:rFonts w:ascii="Times New Roman" w:hAnsi="Times New Roman"/>
                <w:color w:val="000000"/>
                <w:sz w:val="24"/>
                <w:szCs w:val="24"/>
                <w:lang w:val="uk-UA"/>
              </w:rPr>
              <w:t xml:space="preserve"> в</w:t>
            </w:r>
            <w:r w:rsidRPr="00FA2487">
              <w:rPr>
                <w:rFonts w:ascii="Times New Roman" w:hAnsi="Times New Roman"/>
                <w:sz w:val="24"/>
                <w:szCs w:val="24"/>
                <w:lang w:val="uk-UA"/>
              </w:rPr>
              <w:t>иконавч</w:t>
            </w:r>
            <w:r>
              <w:rPr>
                <w:rFonts w:ascii="Times New Roman" w:hAnsi="Times New Roman"/>
                <w:sz w:val="24"/>
                <w:szCs w:val="24"/>
                <w:lang w:val="uk-UA"/>
              </w:rPr>
              <w:t>ого</w:t>
            </w:r>
            <w:r w:rsidRPr="00FA2487">
              <w:rPr>
                <w:rFonts w:ascii="Times New Roman" w:hAnsi="Times New Roman"/>
                <w:sz w:val="24"/>
                <w:szCs w:val="24"/>
                <w:lang w:val="uk-UA"/>
              </w:rPr>
              <w:t xml:space="preserve"> комітет</w:t>
            </w:r>
            <w:r>
              <w:rPr>
                <w:rFonts w:ascii="Times New Roman" w:hAnsi="Times New Roman"/>
                <w:sz w:val="24"/>
                <w:szCs w:val="24"/>
                <w:lang w:val="uk-UA"/>
              </w:rPr>
              <w:t>у</w:t>
            </w:r>
            <w:r w:rsidRPr="00FA2487">
              <w:rPr>
                <w:rFonts w:ascii="Times New Roman" w:hAnsi="Times New Roman"/>
                <w:sz w:val="24"/>
                <w:szCs w:val="24"/>
                <w:lang w:val="uk-UA"/>
              </w:rPr>
              <w:t xml:space="preserve"> </w:t>
            </w:r>
            <w:r>
              <w:rPr>
                <w:rFonts w:ascii="Times New Roman" w:hAnsi="Times New Roman"/>
                <w:sz w:val="24"/>
                <w:szCs w:val="24"/>
                <w:lang w:val="uk-UA"/>
              </w:rPr>
              <w:t>Чорномор</w:t>
            </w:r>
            <w:r w:rsidRPr="00FA2487">
              <w:rPr>
                <w:rFonts w:ascii="Times New Roman" w:hAnsi="Times New Roman"/>
                <w:sz w:val="24"/>
                <w:szCs w:val="24"/>
                <w:lang w:val="uk-UA"/>
              </w:rPr>
              <w:t>ської міської ради</w:t>
            </w:r>
            <w:r w:rsidRPr="00FA2487">
              <w:rPr>
                <w:rFonts w:ascii="Times New Roman" w:hAnsi="Times New Roman"/>
                <w:color w:val="FF0000"/>
                <w:sz w:val="24"/>
                <w:szCs w:val="24"/>
                <w:lang w:val="uk-UA"/>
              </w:rPr>
              <w:t xml:space="preserve"> </w:t>
            </w:r>
            <w:r w:rsidRPr="00B26590">
              <w:rPr>
                <w:rFonts w:ascii="Times New Roman" w:hAnsi="Times New Roman"/>
                <w:sz w:val="24"/>
                <w:szCs w:val="24"/>
                <w:lang w:val="uk-UA"/>
              </w:rPr>
              <w:t>Одеського району Одеської області</w:t>
            </w:r>
            <w:r>
              <w:rPr>
                <w:rFonts w:ascii="Times New Roman" w:hAnsi="Times New Roman"/>
                <w:sz w:val="24"/>
                <w:szCs w:val="24"/>
                <w:lang w:val="uk-UA"/>
              </w:rPr>
              <w:t>;</w:t>
            </w:r>
            <w:r w:rsidRPr="00562EE0">
              <w:rPr>
                <w:rFonts w:ascii="Times New Roman" w:hAnsi="Times New Roman"/>
                <w:sz w:val="24"/>
                <w:szCs w:val="24"/>
                <w:lang w:val="uk-UA"/>
              </w:rPr>
              <w:t xml:space="preserve"> </w:t>
            </w:r>
          </w:p>
          <w:p w14:paraId="7489434D" w14:textId="38F08F0C" w:rsidR="00456CC8" w:rsidRPr="00B149C9" w:rsidRDefault="00456CC8" w:rsidP="00456CC8">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hAnsi="Times New Roman"/>
                <w:sz w:val="24"/>
                <w:szCs w:val="24"/>
                <w:lang w:val="uk-UA"/>
              </w:rPr>
              <w:t>Фінансове управління Чорномор</w:t>
            </w:r>
            <w:r w:rsidRPr="00FA2487">
              <w:rPr>
                <w:rFonts w:ascii="Times New Roman" w:hAnsi="Times New Roman"/>
                <w:sz w:val="24"/>
                <w:szCs w:val="24"/>
                <w:lang w:val="uk-UA"/>
              </w:rPr>
              <w:t>ської міської ради</w:t>
            </w:r>
            <w:r w:rsidRPr="00FA2487">
              <w:rPr>
                <w:rFonts w:ascii="Times New Roman" w:hAnsi="Times New Roman"/>
                <w:color w:val="FF0000"/>
                <w:sz w:val="24"/>
                <w:szCs w:val="24"/>
                <w:lang w:val="uk-UA"/>
              </w:rPr>
              <w:t xml:space="preserve"> </w:t>
            </w:r>
            <w:r w:rsidRPr="00B26590">
              <w:rPr>
                <w:rFonts w:ascii="Times New Roman" w:hAnsi="Times New Roman"/>
                <w:sz w:val="24"/>
                <w:szCs w:val="24"/>
                <w:lang w:val="uk-UA"/>
              </w:rPr>
              <w:t>Одеського району Одеської області</w:t>
            </w:r>
          </w:p>
        </w:tc>
      </w:tr>
      <w:tr w:rsidR="00456CC8" w:rsidRPr="00B149C9" w14:paraId="42A5986E" w14:textId="77777777" w:rsidTr="00771CEF">
        <w:trPr>
          <w:trHeight w:val="391"/>
        </w:trPr>
        <w:tc>
          <w:tcPr>
            <w:tcW w:w="700" w:type="dxa"/>
            <w:tcBorders>
              <w:left w:val="single" w:sz="8" w:space="0" w:color="000000"/>
              <w:bottom w:val="single" w:sz="8" w:space="0" w:color="000000"/>
            </w:tcBorders>
            <w:shd w:val="clear" w:color="auto" w:fill="FFFFFF"/>
          </w:tcPr>
          <w:p w14:paraId="698E3A56"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6.</w:t>
            </w:r>
          </w:p>
        </w:tc>
        <w:tc>
          <w:tcPr>
            <w:tcW w:w="3599" w:type="dxa"/>
            <w:tcBorders>
              <w:left w:val="single" w:sz="8" w:space="0" w:color="000000"/>
              <w:bottom w:val="single" w:sz="8" w:space="0" w:color="000000"/>
            </w:tcBorders>
            <w:shd w:val="clear" w:color="auto" w:fill="FFFFFF"/>
          </w:tcPr>
          <w:p w14:paraId="1060F779"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Термін реалізації програми</w:t>
            </w:r>
          </w:p>
        </w:tc>
        <w:tc>
          <w:tcPr>
            <w:tcW w:w="5528" w:type="dxa"/>
            <w:tcBorders>
              <w:left w:val="single" w:sz="8" w:space="0" w:color="000000"/>
              <w:bottom w:val="single" w:sz="8" w:space="0" w:color="000000"/>
              <w:right w:val="single" w:sz="8" w:space="0" w:color="000000"/>
            </w:tcBorders>
            <w:shd w:val="clear" w:color="auto" w:fill="FFFFFF"/>
          </w:tcPr>
          <w:p w14:paraId="73028497" w14:textId="1E08793A" w:rsidR="00456CC8" w:rsidRPr="00B149C9" w:rsidRDefault="00456CC8" w:rsidP="00771CEF">
            <w:pPr>
              <w:snapToGrid w:val="0"/>
              <w:spacing w:after="0" w:line="240" w:lineRule="auto"/>
              <w:ind w:left="142"/>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202</w:t>
            </w:r>
            <w:r>
              <w:rPr>
                <w:rFonts w:ascii="Times New Roman" w:eastAsia="Times New Roman" w:hAnsi="Times New Roman"/>
                <w:color w:val="000000"/>
                <w:sz w:val="24"/>
                <w:szCs w:val="24"/>
                <w:lang w:val="uk-UA" w:eastAsia="uk-UA"/>
              </w:rPr>
              <w:t>6 – 2028 роки</w:t>
            </w:r>
          </w:p>
        </w:tc>
      </w:tr>
      <w:tr w:rsidR="00456CC8" w:rsidRPr="00B149C9" w14:paraId="6421E48C" w14:textId="77777777" w:rsidTr="00771CEF">
        <w:trPr>
          <w:trHeight w:val="791"/>
        </w:trPr>
        <w:tc>
          <w:tcPr>
            <w:tcW w:w="700" w:type="dxa"/>
            <w:tcBorders>
              <w:left w:val="single" w:sz="8" w:space="0" w:color="000000"/>
              <w:bottom w:val="single" w:sz="8" w:space="0" w:color="000000"/>
            </w:tcBorders>
            <w:shd w:val="clear" w:color="auto" w:fill="FFFFFF"/>
          </w:tcPr>
          <w:p w14:paraId="65D58C4D"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7.</w:t>
            </w:r>
          </w:p>
        </w:tc>
        <w:tc>
          <w:tcPr>
            <w:tcW w:w="3599" w:type="dxa"/>
            <w:tcBorders>
              <w:left w:val="single" w:sz="8" w:space="0" w:color="000000"/>
              <w:bottom w:val="single" w:sz="8" w:space="0" w:color="000000"/>
            </w:tcBorders>
            <w:shd w:val="clear" w:color="auto" w:fill="FFFFFF"/>
          </w:tcPr>
          <w:p w14:paraId="4C7445BB"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 xml:space="preserve">Перелік місцевих бюджетів, які беруть участь у виконанні програми </w:t>
            </w:r>
          </w:p>
        </w:tc>
        <w:tc>
          <w:tcPr>
            <w:tcW w:w="5528" w:type="dxa"/>
            <w:tcBorders>
              <w:left w:val="single" w:sz="8" w:space="0" w:color="000000"/>
              <w:bottom w:val="single" w:sz="8" w:space="0" w:color="000000"/>
              <w:right w:val="single" w:sz="8" w:space="0" w:color="000000"/>
            </w:tcBorders>
            <w:shd w:val="clear" w:color="auto" w:fill="FFFFFF"/>
          </w:tcPr>
          <w:p w14:paraId="23A3F605" w14:textId="77777777" w:rsidR="00456CC8" w:rsidRPr="00B149C9" w:rsidRDefault="00456CC8" w:rsidP="00771CEF">
            <w:pPr>
              <w:snapToGrid w:val="0"/>
              <w:spacing w:after="0" w:line="240" w:lineRule="auto"/>
              <w:ind w:left="142"/>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Бюджет Чорноморської міської територіальної громади</w:t>
            </w:r>
          </w:p>
        </w:tc>
      </w:tr>
      <w:tr w:rsidR="00456CC8" w:rsidRPr="00B149C9" w14:paraId="797DA6C3" w14:textId="77777777" w:rsidTr="004605FC">
        <w:trPr>
          <w:trHeight w:val="972"/>
        </w:trPr>
        <w:tc>
          <w:tcPr>
            <w:tcW w:w="700" w:type="dxa"/>
            <w:tcBorders>
              <w:left w:val="single" w:sz="8" w:space="0" w:color="000000"/>
              <w:bottom w:val="single" w:sz="4" w:space="0" w:color="auto"/>
            </w:tcBorders>
            <w:shd w:val="clear" w:color="auto" w:fill="FFFFFF"/>
          </w:tcPr>
          <w:p w14:paraId="0349BAAF"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8.</w:t>
            </w:r>
          </w:p>
        </w:tc>
        <w:tc>
          <w:tcPr>
            <w:tcW w:w="3599" w:type="dxa"/>
            <w:tcBorders>
              <w:left w:val="single" w:sz="8" w:space="0" w:color="000000"/>
              <w:bottom w:val="single" w:sz="4" w:space="0" w:color="auto"/>
            </w:tcBorders>
            <w:shd w:val="clear" w:color="auto" w:fill="FFFFFF"/>
          </w:tcPr>
          <w:p w14:paraId="3E8B8DA9"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 xml:space="preserve">Загальний обсяг фінансових ресурсів, необхідних для реалізації програми, всього, тис. грн, у </w:t>
            </w:r>
            <w:r w:rsidRPr="00B149C9">
              <w:rPr>
                <w:rFonts w:ascii="Times New Roman" w:eastAsia="Times New Roman" w:hAnsi="Times New Roman"/>
                <w:color w:val="000000"/>
                <w:spacing w:val="-6"/>
                <w:sz w:val="24"/>
                <w:szCs w:val="24"/>
                <w:lang w:val="uk-UA" w:eastAsia="uk-UA"/>
              </w:rPr>
              <w:t>тому числі:</w:t>
            </w:r>
          </w:p>
        </w:tc>
        <w:tc>
          <w:tcPr>
            <w:tcW w:w="5528" w:type="dxa"/>
            <w:tcBorders>
              <w:left w:val="single" w:sz="8" w:space="0" w:color="000000"/>
              <w:bottom w:val="single" w:sz="4" w:space="0" w:color="auto"/>
              <w:right w:val="single" w:sz="8" w:space="0" w:color="000000"/>
            </w:tcBorders>
            <w:shd w:val="clear" w:color="auto" w:fill="FFFFFF"/>
          </w:tcPr>
          <w:p w14:paraId="341C508A" w14:textId="52789740" w:rsidR="00456CC8" w:rsidRDefault="00456CC8" w:rsidP="00771CEF">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2 621,7,  в т. ч. за роками:</w:t>
            </w:r>
          </w:p>
          <w:p w14:paraId="774F55FA" w14:textId="5A241923" w:rsidR="00456CC8" w:rsidRDefault="00456CC8" w:rsidP="00771CEF">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2026 рік</w:t>
            </w:r>
            <w:r w:rsidR="006C11E2">
              <w:rPr>
                <w:rFonts w:ascii="Times New Roman" w:eastAsia="Times New Roman" w:hAnsi="Times New Roman"/>
                <w:color w:val="000000"/>
                <w:sz w:val="24"/>
                <w:szCs w:val="24"/>
                <w:lang w:val="uk-UA" w:eastAsia="uk-UA"/>
              </w:rPr>
              <w:t xml:space="preserve"> </w:t>
            </w:r>
            <w:r w:rsidR="004605FC">
              <w:rPr>
                <w:rFonts w:ascii="Times New Roman" w:eastAsia="Times New Roman" w:hAnsi="Times New Roman"/>
                <w:color w:val="000000"/>
                <w:sz w:val="24"/>
                <w:szCs w:val="24"/>
                <w:lang w:val="uk-UA" w:eastAsia="uk-UA"/>
              </w:rPr>
              <w:t xml:space="preserve">– </w:t>
            </w:r>
            <w:r w:rsidR="006C11E2">
              <w:rPr>
                <w:rFonts w:ascii="Times New Roman" w:eastAsia="Times New Roman" w:hAnsi="Times New Roman"/>
                <w:color w:val="000000"/>
                <w:sz w:val="24"/>
                <w:szCs w:val="24"/>
                <w:lang w:val="uk-UA" w:eastAsia="uk-UA"/>
              </w:rPr>
              <w:t>873,9 тис. грн;</w:t>
            </w:r>
          </w:p>
          <w:p w14:paraId="6E6A75DF" w14:textId="10AA096D" w:rsidR="00456CC8" w:rsidRDefault="00456CC8" w:rsidP="00771CEF">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2027 рік</w:t>
            </w:r>
            <w:r w:rsidR="006C11E2">
              <w:rPr>
                <w:rFonts w:ascii="Times New Roman" w:eastAsia="Times New Roman" w:hAnsi="Times New Roman"/>
                <w:color w:val="000000"/>
                <w:sz w:val="24"/>
                <w:szCs w:val="24"/>
                <w:lang w:val="uk-UA" w:eastAsia="uk-UA"/>
              </w:rPr>
              <w:t xml:space="preserve"> – 873,</w:t>
            </w:r>
            <w:r w:rsidR="004605FC">
              <w:rPr>
                <w:rFonts w:ascii="Times New Roman" w:eastAsia="Times New Roman" w:hAnsi="Times New Roman"/>
                <w:color w:val="000000"/>
                <w:sz w:val="24"/>
                <w:szCs w:val="24"/>
                <w:lang w:val="uk-UA" w:eastAsia="uk-UA"/>
              </w:rPr>
              <w:t>9 тис. грн;</w:t>
            </w:r>
          </w:p>
          <w:p w14:paraId="68A55DB6" w14:textId="167B9568" w:rsidR="00456CC8" w:rsidRDefault="00456CC8" w:rsidP="00771CEF">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2028 рік</w:t>
            </w:r>
            <w:r w:rsidR="004605FC">
              <w:rPr>
                <w:rFonts w:ascii="Times New Roman" w:eastAsia="Times New Roman" w:hAnsi="Times New Roman"/>
                <w:color w:val="000000"/>
                <w:sz w:val="24"/>
                <w:szCs w:val="24"/>
                <w:lang w:val="uk-UA" w:eastAsia="uk-UA"/>
              </w:rPr>
              <w:t xml:space="preserve"> – 873,9 тис. грн.</w:t>
            </w:r>
            <w:r>
              <w:rPr>
                <w:rFonts w:ascii="Times New Roman" w:eastAsia="Times New Roman" w:hAnsi="Times New Roman"/>
                <w:color w:val="000000"/>
                <w:sz w:val="24"/>
                <w:szCs w:val="24"/>
                <w:lang w:val="uk-UA" w:eastAsia="uk-UA"/>
              </w:rPr>
              <w:t xml:space="preserve"> </w:t>
            </w:r>
          </w:p>
          <w:p w14:paraId="0AC66E2F" w14:textId="3D4A804C" w:rsidR="00456CC8" w:rsidRPr="00B149C9" w:rsidRDefault="00456CC8" w:rsidP="00771CEF">
            <w:pPr>
              <w:snapToGrid w:val="0"/>
              <w:spacing w:after="0" w:line="240" w:lineRule="auto"/>
              <w:ind w:left="142"/>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p>
        </w:tc>
      </w:tr>
      <w:tr w:rsidR="00456CC8" w:rsidRPr="00B149C9" w14:paraId="0CAB78B3" w14:textId="77777777" w:rsidTr="004605FC">
        <w:trPr>
          <w:trHeight w:val="234"/>
        </w:trPr>
        <w:tc>
          <w:tcPr>
            <w:tcW w:w="700" w:type="dxa"/>
            <w:tcBorders>
              <w:top w:val="single" w:sz="4" w:space="0" w:color="auto"/>
              <w:left w:val="single" w:sz="4" w:space="0" w:color="auto"/>
              <w:bottom w:val="single" w:sz="4" w:space="0" w:color="auto"/>
              <w:right w:val="single" w:sz="4" w:space="0" w:color="auto"/>
            </w:tcBorders>
            <w:shd w:val="clear" w:color="auto" w:fill="FFFFFF"/>
          </w:tcPr>
          <w:p w14:paraId="64736EB0"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8.1.</w:t>
            </w:r>
          </w:p>
        </w:tc>
        <w:tc>
          <w:tcPr>
            <w:tcW w:w="3599" w:type="dxa"/>
            <w:tcBorders>
              <w:top w:val="single" w:sz="4" w:space="0" w:color="auto"/>
              <w:left w:val="single" w:sz="4" w:space="0" w:color="auto"/>
              <w:bottom w:val="single" w:sz="4" w:space="0" w:color="auto"/>
              <w:right w:val="single" w:sz="4" w:space="0" w:color="auto"/>
            </w:tcBorders>
            <w:shd w:val="clear" w:color="auto" w:fill="FFFFFF"/>
          </w:tcPr>
          <w:p w14:paraId="3B6A4CD9"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коштів бюджету Чорноморської міської територіальної громади</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95022AB" w14:textId="77777777" w:rsidR="004605FC" w:rsidRDefault="004605FC" w:rsidP="004605FC">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2 621,7,  в т. ч. за роками:</w:t>
            </w:r>
          </w:p>
          <w:p w14:paraId="724EE9D6" w14:textId="77777777" w:rsidR="004605FC" w:rsidRDefault="004605FC" w:rsidP="004605FC">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2026 рік – 873,9 тис. грн;</w:t>
            </w:r>
          </w:p>
          <w:p w14:paraId="586DB046" w14:textId="77777777" w:rsidR="004605FC" w:rsidRDefault="004605FC" w:rsidP="004605FC">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2027 рік – 873,9 тис. грн;</w:t>
            </w:r>
          </w:p>
          <w:p w14:paraId="03105F40" w14:textId="77777777" w:rsidR="004605FC" w:rsidRDefault="004605FC" w:rsidP="004605FC">
            <w:pPr>
              <w:snapToGrid w:val="0"/>
              <w:spacing w:after="0" w:line="240" w:lineRule="auto"/>
              <w:ind w:left="142"/>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lastRenderedPageBreak/>
              <w:t xml:space="preserve">2028 рік – 873,9 тис. грн. </w:t>
            </w:r>
          </w:p>
          <w:p w14:paraId="781304C9" w14:textId="7F4A1D39" w:rsidR="00456CC8" w:rsidRPr="00B149C9" w:rsidRDefault="00456CC8" w:rsidP="00771CEF">
            <w:pPr>
              <w:snapToGrid w:val="0"/>
              <w:spacing w:after="0" w:line="240" w:lineRule="auto"/>
              <w:ind w:left="142"/>
              <w:rPr>
                <w:rFonts w:ascii="Times New Roman" w:eastAsia="Times New Roman" w:hAnsi="Times New Roman"/>
                <w:sz w:val="24"/>
                <w:szCs w:val="24"/>
                <w:lang w:val="uk-UA"/>
              </w:rPr>
            </w:pPr>
          </w:p>
        </w:tc>
      </w:tr>
      <w:tr w:rsidR="00456CC8" w:rsidRPr="00B149C9" w14:paraId="3525EEE3" w14:textId="77777777" w:rsidTr="004605FC">
        <w:trPr>
          <w:trHeight w:val="234"/>
        </w:trPr>
        <w:tc>
          <w:tcPr>
            <w:tcW w:w="700" w:type="dxa"/>
            <w:tcBorders>
              <w:top w:val="single" w:sz="4" w:space="0" w:color="auto"/>
              <w:left w:val="single" w:sz="8" w:space="0" w:color="000000"/>
              <w:bottom w:val="single" w:sz="8" w:space="0" w:color="000000"/>
            </w:tcBorders>
            <w:shd w:val="clear" w:color="auto" w:fill="FFFFFF"/>
          </w:tcPr>
          <w:p w14:paraId="2942313D"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lastRenderedPageBreak/>
              <w:t xml:space="preserve"> </w:t>
            </w:r>
          </w:p>
        </w:tc>
        <w:tc>
          <w:tcPr>
            <w:tcW w:w="3599" w:type="dxa"/>
            <w:tcBorders>
              <w:top w:val="single" w:sz="4" w:space="0" w:color="auto"/>
              <w:left w:val="single" w:sz="8" w:space="0" w:color="000000"/>
              <w:bottom w:val="single" w:sz="8" w:space="0" w:color="000000"/>
            </w:tcBorders>
            <w:shd w:val="clear" w:color="auto" w:fill="FFFFFF"/>
          </w:tcPr>
          <w:p w14:paraId="6B67AC34" w14:textId="77777777" w:rsidR="00456CC8" w:rsidRPr="00B149C9" w:rsidRDefault="00456CC8" w:rsidP="00771CEF">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коштів інших джерел</w:t>
            </w:r>
          </w:p>
        </w:tc>
        <w:tc>
          <w:tcPr>
            <w:tcW w:w="5528" w:type="dxa"/>
            <w:tcBorders>
              <w:top w:val="single" w:sz="4" w:space="0" w:color="auto"/>
              <w:left w:val="single" w:sz="8" w:space="0" w:color="000000"/>
              <w:bottom w:val="single" w:sz="8" w:space="0" w:color="000000"/>
              <w:right w:val="single" w:sz="8" w:space="0" w:color="000000"/>
            </w:tcBorders>
            <w:shd w:val="clear" w:color="auto" w:fill="FFFFFF"/>
          </w:tcPr>
          <w:p w14:paraId="034625D4" w14:textId="77777777" w:rsidR="00456CC8" w:rsidRPr="00B149C9" w:rsidRDefault="00456CC8" w:rsidP="00771CEF">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 xml:space="preserve"> ------</w:t>
            </w:r>
          </w:p>
        </w:tc>
      </w:tr>
    </w:tbl>
    <w:p w14:paraId="0AA0AA57" w14:textId="50B38167" w:rsidR="00456CC8" w:rsidRDefault="00456CC8" w:rsidP="00B738D3">
      <w:pPr>
        <w:contextualSpacing/>
        <w:jc w:val="center"/>
        <w:rPr>
          <w:rFonts w:ascii="Times New Roman" w:hAnsi="Times New Roman"/>
          <w:sz w:val="24"/>
          <w:szCs w:val="24"/>
          <w:lang w:val="uk-UA"/>
        </w:rPr>
      </w:pPr>
    </w:p>
    <w:p w14:paraId="50CAE6C1" w14:textId="70DBE554" w:rsidR="00B738D3" w:rsidRDefault="00BF1D13" w:rsidP="00DD0EF2">
      <w:pPr>
        <w:pStyle w:val="a3"/>
        <w:spacing w:before="0" w:beforeAutospacing="0" w:after="0" w:afterAutospacing="0"/>
        <w:ind w:left="720"/>
        <w:jc w:val="center"/>
        <w:rPr>
          <w:rStyle w:val="a9"/>
          <w:lang w:val="uk-UA"/>
        </w:rPr>
      </w:pPr>
      <w:r>
        <w:rPr>
          <w:rStyle w:val="a9"/>
          <w:lang w:val="uk-UA"/>
        </w:rPr>
        <w:t xml:space="preserve"> 2. </w:t>
      </w:r>
      <w:r w:rsidR="00B738D3" w:rsidRPr="00BE19F9">
        <w:rPr>
          <w:rStyle w:val="a9"/>
          <w:lang w:val="uk-UA"/>
        </w:rPr>
        <w:t xml:space="preserve">Визначення проблеми, на розв’язання якої спрямована </w:t>
      </w:r>
      <w:r w:rsidR="00C14202">
        <w:rPr>
          <w:rStyle w:val="a9"/>
          <w:lang w:val="uk-UA"/>
        </w:rPr>
        <w:t>П</w:t>
      </w:r>
      <w:r w:rsidR="00B738D3" w:rsidRPr="00BE19F9">
        <w:rPr>
          <w:rStyle w:val="a9"/>
          <w:lang w:val="uk-UA"/>
        </w:rPr>
        <w:t>рограма</w:t>
      </w:r>
    </w:p>
    <w:p w14:paraId="1996ECFD" w14:textId="77777777" w:rsidR="00733733" w:rsidRPr="00733733" w:rsidRDefault="00733733" w:rsidP="00DD0EF2">
      <w:pPr>
        <w:spacing w:after="0" w:line="240" w:lineRule="auto"/>
        <w:ind w:firstLine="567"/>
        <w:jc w:val="both"/>
        <w:rPr>
          <w:rFonts w:ascii="Times New Roman" w:eastAsia="Times New Roman" w:hAnsi="Times New Roman"/>
          <w:sz w:val="24"/>
          <w:szCs w:val="24"/>
          <w:lang w:val="uk-UA" w:eastAsia="uk-UA"/>
        </w:rPr>
      </w:pPr>
      <w:r w:rsidRPr="00733733">
        <w:rPr>
          <w:rFonts w:ascii="Times New Roman" w:eastAsia="Times New Roman" w:hAnsi="Times New Roman"/>
          <w:sz w:val="24"/>
          <w:szCs w:val="24"/>
          <w:lang w:val="uk-UA" w:eastAsia="uk-UA"/>
        </w:rPr>
        <w:t>У зв’язку з відкритою агресією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місцевими органами виконавчої влади та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w:t>
      </w:r>
    </w:p>
    <w:p w14:paraId="4E0E64D9" w14:textId="77777777" w:rsidR="00733733" w:rsidRPr="00733733" w:rsidRDefault="00733733" w:rsidP="00DD0EF2">
      <w:pPr>
        <w:spacing w:after="0" w:line="240" w:lineRule="auto"/>
        <w:ind w:firstLine="567"/>
        <w:jc w:val="both"/>
        <w:rPr>
          <w:rFonts w:ascii="Times New Roman" w:eastAsia="Times New Roman" w:hAnsi="Times New Roman"/>
          <w:sz w:val="24"/>
          <w:szCs w:val="24"/>
          <w:lang w:val="uk-UA" w:eastAsia="uk-UA"/>
        </w:rPr>
      </w:pPr>
      <w:r w:rsidRPr="00733733">
        <w:rPr>
          <w:rFonts w:ascii="Times New Roman" w:eastAsia="Times New Roman" w:hAnsi="Times New Roman"/>
          <w:sz w:val="24"/>
          <w:szCs w:val="24"/>
          <w:lang w:val="uk-UA" w:eastAsia="uk-UA"/>
        </w:rPr>
        <w:t>Міська цільова програма 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2026–2028 роки (далі – Програма) розроблена відповідно до законів України «Про оборону України», «Про військовий обов’язок і військову службу», «Про мобілізаційну підготовку та мобілізацію», «Про основи національного спротиву», «Про місцеве самоврядування в Україні»,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(зі змінами).</w:t>
      </w:r>
    </w:p>
    <w:p w14:paraId="193FC8DA" w14:textId="77777777" w:rsidR="00733733" w:rsidRPr="00733733" w:rsidRDefault="00733733" w:rsidP="00DD0EF2">
      <w:pPr>
        <w:spacing w:after="0" w:line="240" w:lineRule="auto"/>
        <w:ind w:firstLine="567"/>
        <w:jc w:val="both"/>
        <w:rPr>
          <w:rFonts w:ascii="Times New Roman" w:eastAsia="Times New Roman" w:hAnsi="Times New Roman"/>
          <w:sz w:val="24"/>
          <w:szCs w:val="24"/>
          <w:lang w:val="uk-UA" w:eastAsia="uk-UA"/>
        </w:rPr>
      </w:pPr>
      <w:r w:rsidRPr="00733733">
        <w:rPr>
          <w:rFonts w:ascii="Times New Roman" w:eastAsia="Times New Roman" w:hAnsi="Times New Roman"/>
          <w:sz w:val="24"/>
          <w:szCs w:val="24"/>
          <w:lang w:val="uk-UA" w:eastAsia="uk-UA"/>
        </w:rPr>
        <w:t>Відповідно до статті 36 Закону України «Про місцеве самоврядування в Україні» до відання виконавчих органів сільських, селищних, міських рад належать делеговані повноваження щодо 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про оголошення мобілізації.</w:t>
      </w:r>
    </w:p>
    <w:p w14:paraId="3F091BE0" w14:textId="77777777" w:rsidR="00733733" w:rsidRPr="00733733" w:rsidRDefault="00733733" w:rsidP="00DD0EF2">
      <w:pPr>
        <w:spacing w:after="0" w:line="240" w:lineRule="auto"/>
        <w:ind w:firstLine="567"/>
        <w:jc w:val="both"/>
        <w:rPr>
          <w:rFonts w:ascii="Times New Roman" w:eastAsia="Times New Roman" w:hAnsi="Times New Roman"/>
          <w:sz w:val="24"/>
          <w:szCs w:val="24"/>
          <w:lang w:val="uk-UA" w:eastAsia="uk-UA"/>
        </w:rPr>
      </w:pPr>
      <w:r w:rsidRPr="00733733">
        <w:rPr>
          <w:rFonts w:ascii="Times New Roman" w:eastAsia="Times New Roman" w:hAnsi="Times New Roman"/>
          <w:sz w:val="24"/>
          <w:szCs w:val="24"/>
          <w:lang w:val="uk-UA" w:eastAsia="uk-UA"/>
        </w:rPr>
        <w:t>Відповідно до законів України «Про мобілізаційну підготовку та мобілізацію» і «Про військовий обов’язок і військову службу» встановлено правові основи мобілізаційної підготовки й мобілізації в Україні, а також здійснення військової служби і виконання військового обов’язку, визначено засади організації та порядок ведення даної роботи, обов’язки та відповідальність органів державної влади й органів місцевого самоврядування, а також їх повноваження та функції у проведенні цієї діяльності.</w:t>
      </w:r>
    </w:p>
    <w:p w14:paraId="5B7F418E" w14:textId="77777777" w:rsidR="00733733" w:rsidRPr="00733733" w:rsidRDefault="00733733" w:rsidP="00DD0EF2">
      <w:pPr>
        <w:spacing w:after="0" w:line="240" w:lineRule="auto"/>
        <w:ind w:firstLine="567"/>
        <w:jc w:val="both"/>
        <w:rPr>
          <w:rFonts w:ascii="Times New Roman" w:eastAsia="Times New Roman" w:hAnsi="Times New Roman"/>
          <w:sz w:val="24"/>
          <w:szCs w:val="24"/>
          <w:lang w:val="uk-UA" w:eastAsia="uk-UA"/>
        </w:rPr>
      </w:pPr>
      <w:r w:rsidRPr="00733733">
        <w:rPr>
          <w:rFonts w:ascii="Times New Roman" w:eastAsia="Times New Roman" w:hAnsi="Times New Roman"/>
          <w:sz w:val="24"/>
          <w:szCs w:val="24"/>
          <w:lang w:val="uk-UA" w:eastAsia="uk-UA"/>
        </w:rPr>
        <w:t>Ведення військового обліку, підготовка молоді до військової служби, проведення медичних оглядів військовозобов’язаних громадян, мобілізація військовозобов’язаних до Збройних Сил України, інших військових формувань України, відправка призовників та військовозобов’язаних до обласного збірного пункту, бронювання певних категорій працівників громади для забезпечення її гідного існування, вирішення проблем матеріально-технічного, соціально-побутового, культурно-масового характеру в сучасних економічних умовах потребує фінансування з бюджету громади.</w:t>
      </w:r>
    </w:p>
    <w:p w14:paraId="7E763307" w14:textId="77777777" w:rsidR="00B738D3" w:rsidRPr="00BF1D13" w:rsidRDefault="00B738D3" w:rsidP="00B738D3">
      <w:pPr>
        <w:spacing w:line="240" w:lineRule="auto"/>
        <w:jc w:val="both"/>
        <w:rPr>
          <w:rFonts w:ascii="Times New Roman" w:hAnsi="Times New Roman"/>
          <w:sz w:val="24"/>
          <w:szCs w:val="24"/>
          <w:highlight w:val="green"/>
          <w:lang w:val="uk-UA"/>
        </w:rPr>
      </w:pPr>
    </w:p>
    <w:p w14:paraId="6A552B13" w14:textId="5F850CA9" w:rsidR="00913692" w:rsidRPr="00BE19F9" w:rsidRDefault="00763A30" w:rsidP="00DD0EF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r w:rsidR="00B738D3" w:rsidRPr="00BE19F9">
        <w:rPr>
          <w:rFonts w:ascii="Times New Roman" w:hAnsi="Times New Roman"/>
          <w:b/>
          <w:sz w:val="24"/>
          <w:szCs w:val="24"/>
          <w:lang w:val="uk-UA"/>
        </w:rPr>
        <w:t>. Визначення мети Програми</w:t>
      </w:r>
    </w:p>
    <w:p w14:paraId="7C5E1A79" w14:textId="6980C5C7" w:rsidR="00B738D3" w:rsidRDefault="00F82ED4" w:rsidP="00F82ED4">
      <w:pPr>
        <w:pStyle w:val="ParagraphStyle"/>
        <w:ind w:firstLine="567"/>
        <w:jc w:val="both"/>
        <w:rPr>
          <w:rFonts w:ascii="Times New Roman" w:hAnsi="Times New Roman"/>
          <w:lang w:val="uk-UA"/>
        </w:rPr>
      </w:pPr>
      <w:r w:rsidRPr="00F82ED4">
        <w:rPr>
          <w:rFonts w:ascii="Times New Roman" w:hAnsi="Times New Roman"/>
          <w:lang w:val="uk-UA"/>
        </w:rPr>
        <w:t>Метою Програми є підвищення рівня мобілізаційної підготовки та готовності до проведення мобілізації на території Чорноморської міської територіальної громади шляхом удосконалення системи військового обліку, забезпечення організованого проведення чергових призовів на строкову військову службу, військову службу за контрактом, участі в територіальній обороні, своєчасного та ефективного виконання заходів мобілізації в умовах воєнного стану, а також підвищення престижу військової служби за активної участі міської ради і територіального центру комплектування та соціальної підтримки.</w:t>
      </w:r>
    </w:p>
    <w:p w14:paraId="0C3045E7" w14:textId="77777777" w:rsidR="00F82ED4" w:rsidRPr="00F82ED4" w:rsidRDefault="00F82ED4" w:rsidP="00F82ED4">
      <w:pPr>
        <w:pStyle w:val="ParagraphStyle"/>
        <w:ind w:firstLine="567"/>
        <w:jc w:val="both"/>
        <w:rPr>
          <w:rStyle w:val="a9"/>
          <w:rFonts w:ascii="Times New Roman" w:hAnsi="Times New Roman"/>
          <w:lang w:val="uk-UA"/>
        </w:rPr>
      </w:pPr>
    </w:p>
    <w:p w14:paraId="2C547A0C" w14:textId="77777777" w:rsidR="00332773" w:rsidRPr="00B149C9" w:rsidRDefault="00332773" w:rsidP="00332773">
      <w:pPr>
        <w:spacing w:after="0" w:line="240" w:lineRule="auto"/>
        <w:ind w:firstLine="709"/>
        <w:jc w:val="center"/>
        <w:rPr>
          <w:rFonts w:ascii="Times New Roman" w:hAnsi="Times New Roman"/>
          <w:b/>
          <w:sz w:val="24"/>
          <w:szCs w:val="24"/>
          <w:highlight w:val="white"/>
          <w:lang w:val="uk-UA"/>
        </w:rPr>
      </w:pPr>
      <w:r w:rsidRPr="00B149C9">
        <w:rPr>
          <w:rFonts w:ascii="Times New Roman" w:hAnsi="Times New Roman"/>
          <w:b/>
          <w:sz w:val="24"/>
          <w:szCs w:val="24"/>
          <w:highlight w:val="white"/>
          <w:lang w:val="uk-UA"/>
        </w:rPr>
        <w:lastRenderedPageBreak/>
        <w:t xml:space="preserve">4. Обґрунтування шляхів і засобів розв’язання проблеми, </w:t>
      </w:r>
    </w:p>
    <w:p w14:paraId="164C9FA2" w14:textId="32F663E5" w:rsidR="00B738D3" w:rsidRPr="00F82ED4" w:rsidRDefault="00332773" w:rsidP="00F82ED4">
      <w:pPr>
        <w:spacing w:after="0" w:line="240" w:lineRule="auto"/>
        <w:ind w:firstLine="709"/>
        <w:jc w:val="center"/>
        <w:rPr>
          <w:rStyle w:val="FontStyle"/>
          <w:rFonts w:ascii="Times New Roman" w:hAnsi="Times New Roman" w:cs="Times New Roman"/>
          <w:b/>
          <w:color w:val="auto"/>
          <w:sz w:val="24"/>
          <w:szCs w:val="24"/>
          <w:lang w:val="uk-UA"/>
        </w:rPr>
      </w:pPr>
      <w:r w:rsidRPr="00B149C9">
        <w:rPr>
          <w:rFonts w:ascii="Times New Roman" w:hAnsi="Times New Roman"/>
          <w:b/>
          <w:sz w:val="24"/>
          <w:szCs w:val="24"/>
          <w:highlight w:val="white"/>
          <w:lang w:val="uk-UA"/>
        </w:rPr>
        <w:t>обсягів та джерел фінансування</w:t>
      </w:r>
      <w:r w:rsidRPr="00B149C9">
        <w:rPr>
          <w:rFonts w:ascii="Times New Roman" w:hAnsi="Times New Roman"/>
          <w:b/>
          <w:sz w:val="24"/>
          <w:szCs w:val="24"/>
          <w:lang w:val="uk-UA"/>
        </w:rPr>
        <w:t>; строки та етапи виконання Програми</w:t>
      </w:r>
    </w:p>
    <w:p w14:paraId="28D4361F" w14:textId="77777777" w:rsidR="00F82ED4" w:rsidRPr="00F82ED4" w:rsidRDefault="00F82ED4" w:rsidP="00F82ED4">
      <w:pPr>
        <w:pStyle w:val="a3"/>
        <w:spacing w:before="0" w:beforeAutospacing="0" w:after="0" w:afterAutospacing="0"/>
        <w:ind w:firstLine="567"/>
        <w:jc w:val="both"/>
        <w:rPr>
          <w:lang w:val="uk-UA"/>
        </w:rPr>
      </w:pPr>
      <w:r w:rsidRPr="00F82ED4">
        <w:rPr>
          <w:lang w:val="uk-UA"/>
        </w:rPr>
        <w:t>Основними напрямами реалізації цієї Програми є сприяння у проведенні заходів з мобілізаційної підготовки, мобілізації та популяризації Збройних Сил України.</w:t>
      </w:r>
    </w:p>
    <w:p w14:paraId="702D11A2" w14:textId="07FBDBFB" w:rsidR="00F82ED4" w:rsidRPr="00F82ED4" w:rsidRDefault="00F82ED4" w:rsidP="00F82ED4">
      <w:pPr>
        <w:pStyle w:val="a3"/>
        <w:spacing w:before="0" w:beforeAutospacing="0" w:after="0" w:afterAutospacing="0"/>
        <w:ind w:firstLine="567"/>
        <w:jc w:val="both"/>
        <w:rPr>
          <w:lang w:val="uk-UA"/>
        </w:rPr>
      </w:pPr>
      <w:r w:rsidRPr="00F82ED4">
        <w:rPr>
          <w:lang w:val="uk-UA"/>
        </w:rPr>
        <w:t>У зв’язку з повномасштабним вторгненням Російської Федерації, на підставі Закону України «Про мобілізаційну підготовку та мобілізацію», переведенням національної економіки, діяльності органів державної влади та місцевого самоврядування, підприємств, установ, організацій на функціонування в умовах правового режиму воєнного стану, переведенням Збройних Сил України, інших військових формувань, сил цивільного захисту на організацію і штати воєнного часу як ніколи виникає потреба в підтримці заходів та робіт з мобілізаційної підготовки і мобілізації у Чорноморській міській територіальній громаді.</w:t>
      </w:r>
    </w:p>
    <w:p w14:paraId="0C0A73E8" w14:textId="77777777" w:rsidR="00F82ED4" w:rsidRPr="00F82ED4" w:rsidRDefault="00F82ED4" w:rsidP="00F82ED4">
      <w:pPr>
        <w:pStyle w:val="a3"/>
        <w:spacing w:before="0" w:beforeAutospacing="0" w:after="0" w:afterAutospacing="0"/>
        <w:ind w:firstLine="567"/>
        <w:jc w:val="both"/>
        <w:rPr>
          <w:lang w:val="uk-UA"/>
        </w:rPr>
      </w:pPr>
      <w:r w:rsidRPr="00F82ED4">
        <w:rPr>
          <w:lang w:val="uk-UA"/>
        </w:rPr>
        <w:t>Виконання Програми здійснюватиметься шляхом проведення приписки та призову громадян на строкову військову службу, військову службу за контрактом, заходів щодо мобілізації, у т. ч. забезпечення доставки мобілізованих, кандидатів на проходження військової служби та техніки до збірних пунктів, місць дислокації військових частин, покращення умов проведення цих заходів шляхом фінансування з бюджету громади і забезпечення в результаті цього належної діяльності Першого відділу Одеського РТЦК та СП.</w:t>
      </w:r>
    </w:p>
    <w:p w14:paraId="080D4F18" w14:textId="77777777" w:rsidR="00F82ED4" w:rsidRPr="00F82ED4" w:rsidRDefault="00F82ED4" w:rsidP="00F82ED4">
      <w:pPr>
        <w:pStyle w:val="a3"/>
        <w:spacing w:before="0" w:beforeAutospacing="0" w:after="0" w:afterAutospacing="0"/>
        <w:ind w:firstLine="567"/>
        <w:jc w:val="both"/>
        <w:rPr>
          <w:lang w:val="uk-UA"/>
        </w:rPr>
      </w:pPr>
      <w:r w:rsidRPr="00F82ED4">
        <w:rPr>
          <w:lang w:val="uk-UA"/>
        </w:rPr>
        <w:t>Фінансове забезпечення заходів Програми здійснюється за рахунок коштів бюджету Чорноморської міської територіальної громади на відповідний бюджетний рік та інших джерел, не заборонених законодавством.</w:t>
      </w:r>
    </w:p>
    <w:p w14:paraId="01A00DF6" w14:textId="77777777" w:rsidR="00F82ED4" w:rsidRPr="00F82ED4" w:rsidRDefault="00F82ED4" w:rsidP="00F82ED4">
      <w:pPr>
        <w:pStyle w:val="a3"/>
        <w:spacing w:before="0" w:beforeAutospacing="0" w:after="0" w:afterAutospacing="0"/>
        <w:ind w:firstLine="567"/>
        <w:jc w:val="both"/>
        <w:rPr>
          <w:lang w:val="uk-UA"/>
        </w:rPr>
      </w:pPr>
      <w:r w:rsidRPr="00F82ED4">
        <w:rPr>
          <w:lang w:val="uk-UA"/>
        </w:rPr>
        <w:t>Орієнтовні обсяги фінансових витрат, необхідних для виконання заходів Програми, наведені в додатку 1 до Програми.</w:t>
      </w:r>
    </w:p>
    <w:p w14:paraId="7444395B" w14:textId="77777777" w:rsidR="00F82ED4" w:rsidRPr="00F82ED4" w:rsidRDefault="00F82ED4" w:rsidP="00F82ED4">
      <w:pPr>
        <w:pStyle w:val="a3"/>
        <w:spacing w:before="0" w:beforeAutospacing="0" w:after="0" w:afterAutospacing="0"/>
        <w:ind w:firstLine="567"/>
        <w:jc w:val="both"/>
        <w:rPr>
          <w:lang w:val="uk-UA"/>
        </w:rPr>
      </w:pPr>
      <w:r w:rsidRPr="00F82ED4">
        <w:rPr>
          <w:lang w:val="uk-UA"/>
        </w:rPr>
        <w:t>Обсяги фінансових ресурсів бюджету Чорноморської міської територіальної громади на реалізацію заходів Програми визначаються, виходячи з реальних фінансових можливостей бюджету, з дотриманням вимог Бюджетного кодексу України.</w:t>
      </w:r>
    </w:p>
    <w:p w14:paraId="78595197" w14:textId="77777777" w:rsidR="00F82ED4" w:rsidRPr="00F82ED4" w:rsidRDefault="00F82ED4" w:rsidP="00F82ED4">
      <w:pPr>
        <w:pStyle w:val="a3"/>
        <w:spacing w:before="0" w:beforeAutospacing="0" w:after="0" w:afterAutospacing="0"/>
        <w:ind w:firstLine="567"/>
        <w:jc w:val="both"/>
        <w:rPr>
          <w:lang w:val="uk-UA"/>
        </w:rPr>
      </w:pPr>
      <w:r w:rsidRPr="00F82ED4">
        <w:rPr>
          <w:lang w:val="uk-UA"/>
        </w:rPr>
        <w:t xml:space="preserve">Реалізація заходів Програми розрахована на </w:t>
      </w:r>
      <w:r w:rsidRPr="00F82ED4">
        <w:rPr>
          <w:rStyle w:val="a9"/>
          <w:lang w:val="uk-UA"/>
        </w:rPr>
        <w:t>2026–2028 роки</w:t>
      </w:r>
      <w:r w:rsidRPr="00F82ED4">
        <w:rPr>
          <w:lang w:val="uk-UA"/>
        </w:rPr>
        <w:t xml:space="preserve"> в один етап — з січня 2026 року по грудень 2028 року включно.</w:t>
      </w:r>
    </w:p>
    <w:p w14:paraId="37782064" w14:textId="77777777" w:rsidR="00F82ED4" w:rsidRDefault="00F82ED4" w:rsidP="009D18A3">
      <w:pPr>
        <w:spacing w:after="0" w:line="240" w:lineRule="auto"/>
        <w:ind w:firstLine="709"/>
        <w:jc w:val="center"/>
        <w:rPr>
          <w:rFonts w:ascii="Times New Roman" w:hAnsi="Times New Roman"/>
          <w:b/>
          <w:sz w:val="24"/>
          <w:szCs w:val="24"/>
          <w:lang w:val="uk-UA"/>
        </w:rPr>
      </w:pPr>
    </w:p>
    <w:p w14:paraId="12BD94BD" w14:textId="6432EB6C" w:rsidR="009D18A3" w:rsidRPr="00F82ED4" w:rsidRDefault="009D18A3" w:rsidP="00F82ED4">
      <w:pPr>
        <w:spacing w:after="0" w:line="240" w:lineRule="auto"/>
        <w:ind w:firstLine="709"/>
        <w:jc w:val="center"/>
        <w:rPr>
          <w:rFonts w:ascii="Times New Roman" w:hAnsi="Times New Roman"/>
          <w:b/>
          <w:sz w:val="24"/>
          <w:szCs w:val="24"/>
          <w:lang w:val="uk-UA"/>
        </w:rPr>
      </w:pPr>
      <w:r w:rsidRPr="00B149C9">
        <w:rPr>
          <w:rFonts w:ascii="Times New Roman" w:hAnsi="Times New Roman"/>
          <w:b/>
          <w:sz w:val="24"/>
          <w:szCs w:val="24"/>
          <w:lang w:val="uk-UA"/>
        </w:rPr>
        <w:t xml:space="preserve">5. Перелік завдань Програми та результативні показники; напрями діяльності та заходи Програми  </w:t>
      </w:r>
    </w:p>
    <w:p w14:paraId="11F656E2" w14:textId="2542E7A6" w:rsidR="009D18A3" w:rsidRPr="009D18A3" w:rsidRDefault="009D18A3" w:rsidP="009D18A3">
      <w:pPr>
        <w:pStyle w:val="a4"/>
        <w:ind w:firstLine="709"/>
        <w:contextualSpacing/>
        <w:jc w:val="both"/>
        <w:rPr>
          <w:rFonts w:ascii="Times New Roman" w:hAnsi="Times New Roman"/>
          <w:sz w:val="24"/>
          <w:szCs w:val="24"/>
          <w:lang w:val="uk-UA"/>
        </w:rPr>
      </w:pPr>
      <w:r w:rsidRPr="009D18A3">
        <w:rPr>
          <w:rFonts w:ascii="Times New Roman" w:hAnsi="Times New Roman"/>
          <w:sz w:val="24"/>
          <w:szCs w:val="24"/>
          <w:lang w:val="uk-UA"/>
        </w:rPr>
        <w:t>Реалізація Програми полягає у здійсненні комплексу заходів, спрямованих на досягнення мети Програми.</w:t>
      </w:r>
    </w:p>
    <w:p w14:paraId="0DFFCA70" w14:textId="77777777" w:rsidR="009D18A3" w:rsidRPr="009D18A3" w:rsidRDefault="009D18A3" w:rsidP="009D18A3">
      <w:pPr>
        <w:spacing w:after="0" w:line="240" w:lineRule="auto"/>
        <w:ind w:firstLine="567"/>
        <w:contextualSpacing/>
        <w:jc w:val="both"/>
        <w:rPr>
          <w:rFonts w:ascii="Times New Roman" w:hAnsi="Times New Roman"/>
          <w:sz w:val="24"/>
          <w:szCs w:val="24"/>
          <w:lang w:val="uk-UA"/>
        </w:rPr>
      </w:pPr>
      <w:r w:rsidRPr="009D18A3">
        <w:rPr>
          <w:rFonts w:ascii="Times New Roman" w:hAnsi="Times New Roman"/>
          <w:sz w:val="24"/>
          <w:szCs w:val="24"/>
          <w:lang w:val="uk-UA"/>
        </w:rPr>
        <w:t>Виконання Програми сприятиме:</w:t>
      </w:r>
    </w:p>
    <w:p w14:paraId="2905F1DF" w14:textId="77777777" w:rsidR="009D18A3" w:rsidRPr="009D18A3" w:rsidRDefault="009D18A3" w:rsidP="009D18A3">
      <w:pPr>
        <w:widowControl w:val="0"/>
        <w:autoSpaceDE w:val="0"/>
        <w:autoSpaceDN w:val="0"/>
        <w:adjustRightInd w:val="0"/>
        <w:spacing w:after="0" w:line="240" w:lineRule="auto"/>
        <w:ind w:right="-108" w:firstLine="567"/>
        <w:contextualSpacing/>
        <w:jc w:val="both"/>
        <w:rPr>
          <w:rFonts w:ascii="Times New Roman" w:hAnsi="Times New Roman"/>
          <w:sz w:val="24"/>
          <w:szCs w:val="24"/>
          <w:lang w:val="uk-UA"/>
        </w:rPr>
      </w:pPr>
      <w:r w:rsidRPr="009D18A3">
        <w:rPr>
          <w:rFonts w:ascii="Times New Roman" w:hAnsi="Times New Roman"/>
          <w:sz w:val="24"/>
          <w:szCs w:val="24"/>
          <w:lang w:val="uk-UA"/>
        </w:rPr>
        <w:t>підвищенню рівня мобілізаційної готовності на території громади до виконання завдань в особливий період та в умовах воєнного стану;</w:t>
      </w:r>
    </w:p>
    <w:p w14:paraId="641CC0EA" w14:textId="77777777" w:rsidR="009D18A3" w:rsidRPr="009D18A3" w:rsidRDefault="009D18A3" w:rsidP="009D18A3">
      <w:pPr>
        <w:widowControl w:val="0"/>
        <w:autoSpaceDE w:val="0"/>
        <w:autoSpaceDN w:val="0"/>
        <w:adjustRightInd w:val="0"/>
        <w:spacing w:after="0" w:line="240" w:lineRule="auto"/>
        <w:ind w:right="-108" w:firstLine="567"/>
        <w:contextualSpacing/>
        <w:jc w:val="both"/>
        <w:rPr>
          <w:rFonts w:ascii="Times New Roman" w:hAnsi="Times New Roman"/>
          <w:sz w:val="24"/>
          <w:szCs w:val="24"/>
          <w:lang w:val="uk-UA"/>
        </w:rPr>
      </w:pPr>
      <w:r w:rsidRPr="009D18A3">
        <w:rPr>
          <w:rFonts w:ascii="Times New Roman" w:hAnsi="Times New Roman"/>
          <w:sz w:val="24"/>
          <w:szCs w:val="24"/>
          <w:lang w:val="uk-UA"/>
        </w:rPr>
        <w:t>вдосконаленню системи військового обліку призовників і військовозобов’язаних, забезпеченню її актуальності та повноти;</w:t>
      </w:r>
    </w:p>
    <w:p w14:paraId="3E21C718" w14:textId="77777777" w:rsidR="009D18A3" w:rsidRPr="009D18A3" w:rsidRDefault="009D18A3" w:rsidP="009D18A3">
      <w:pPr>
        <w:widowControl w:val="0"/>
        <w:autoSpaceDE w:val="0"/>
        <w:autoSpaceDN w:val="0"/>
        <w:adjustRightInd w:val="0"/>
        <w:spacing w:after="0" w:line="240" w:lineRule="auto"/>
        <w:ind w:right="-108" w:firstLine="567"/>
        <w:contextualSpacing/>
        <w:jc w:val="both"/>
        <w:rPr>
          <w:rFonts w:ascii="Times New Roman" w:hAnsi="Times New Roman"/>
          <w:sz w:val="24"/>
          <w:szCs w:val="24"/>
          <w:lang w:val="uk-UA"/>
        </w:rPr>
      </w:pPr>
      <w:r w:rsidRPr="009D18A3">
        <w:rPr>
          <w:rFonts w:ascii="Times New Roman" w:hAnsi="Times New Roman"/>
          <w:sz w:val="24"/>
          <w:szCs w:val="24"/>
          <w:lang w:val="uk-UA"/>
        </w:rPr>
        <w:t>своєчасному та організованому проведенню чергових призовів громадян на строкову військову службу, а також підвищенню ефективності відбору кандидатів на військову службу за контрактом;</w:t>
      </w:r>
    </w:p>
    <w:p w14:paraId="30DFC7C0" w14:textId="77777777" w:rsidR="009D18A3" w:rsidRPr="009D18A3" w:rsidRDefault="009D18A3" w:rsidP="009D18A3">
      <w:pPr>
        <w:widowControl w:val="0"/>
        <w:autoSpaceDE w:val="0"/>
        <w:autoSpaceDN w:val="0"/>
        <w:adjustRightInd w:val="0"/>
        <w:spacing w:after="0" w:line="240" w:lineRule="auto"/>
        <w:ind w:right="-108" w:firstLine="567"/>
        <w:contextualSpacing/>
        <w:jc w:val="both"/>
        <w:rPr>
          <w:rFonts w:ascii="Times New Roman" w:hAnsi="Times New Roman"/>
          <w:sz w:val="24"/>
          <w:szCs w:val="24"/>
          <w:lang w:val="uk-UA"/>
        </w:rPr>
      </w:pPr>
      <w:r w:rsidRPr="009D18A3">
        <w:rPr>
          <w:rFonts w:ascii="Times New Roman" w:hAnsi="Times New Roman"/>
          <w:sz w:val="24"/>
          <w:szCs w:val="24"/>
          <w:lang w:val="uk-UA"/>
        </w:rPr>
        <w:t>забезпеченню ефективної взаємодії міської ради з територіальними центрами комплектування та соціальної підтримки у сфері мобілізаційної роботи;</w:t>
      </w:r>
    </w:p>
    <w:p w14:paraId="13FED709" w14:textId="77777777" w:rsidR="009D18A3" w:rsidRPr="009D18A3" w:rsidRDefault="009D18A3" w:rsidP="009D18A3">
      <w:pPr>
        <w:widowControl w:val="0"/>
        <w:autoSpaceDE w:val="0"/>
        <w:autoSpaceDN w:val="0"/>
        <w:adjustRightInd w:val="0"/>
        <w:spacing w:after="0" w:line="240" w:lineRule="auto"/>
        <w:ind w:right="-108" w:firstLine="567"/>
        <w:contextualSpacing/>
        <w:jc w:val="both"/>
        <w:rPr>
          <w:rFonts w:ascii="Times New Roman" w:hAnsi="Times New Roman"/>
          <w:sz w:val="24"/>
          <w:szCs w:val="24"/>
          <w:lang w:val="uk-UA"/>
        </w:rPr>
      </w:pPr>
      <w:r w:rsidRPr="009D18A3">
        <w:rPr>
          <w:rFonts w:ascii="Times New Roman" w:hAnsi="Times New Roman"/>
          <w:sz w:val="24"/>
          <w:szCs w:val="24"/>
          <w:lang w:val="uk-UA"/>
        </w:rPr>
        <w:t>зростанню обізнаності населення з питань оборони та мобілізації, формуванню патріотичної свідомості і підвищенню престижу військової служби;</w:t>
      </w:r>
    </w:p>
    <w:p w14:paraId="328C3648" w14:textId="77777777" w:rsidR="009D18A3" w:rsidRPr="009D18A3" w:rsidRDefault="009D18A3" w:rsidP="009D18A3">
      <w:pPr>
        <w:widowControl w:val="0"/>
        <w:autoSpaceDE w:val="0"/>
        <w:autoSpaceDN w:val="0"/>
        <w:adjustRightInd w:val="0"/>
        <w:spacing w:after="0" w:line="240" w:lineRule="auto"/>
        <w:ind w:right="-108" w:firstLine="567"/>
        <w:contextualSpacing/>
        <w:jc w:val="both"/>
        <w:rPr>
          <w:rFonts w:ascii="Times New Roman" w:hAnsi="Times New Roman"/>
          <w:sz w:val="24"/>
          <w:szCs w:val="24"/>
          <w:lang w:val="uk-UA"/>
        </w:rPr>
      </w:pPr>
      <w:r w:rsidRPr="009D18A3">
        <w:rPr>
          <w:rFonts w:ascii="Times New Roman" w:hAnsi="Times New Roman"/>
          <w:sz w:val="24"/>
          <w:szCs w:val="24"/>
          <w:lang w:val="uk-UA"/>
        </w:rPr>
        <w:t>покращенню логістичного та технічного забезпечення мобілізаційних заходів (зв’язок, транспорт, оргтехніка, засоби оповіщення тощо);</w:t>
      </w:r>
    </w:p>
    <w:p w14:paraId="1390636C" w14:textId="107E73C4" w:rsidR="009D18A3" w:rsidRPr="0081689B" w:rsidRDefault="009D18A3" w:rsidP="00F82ED4">
      <w:pPr>
        <w:widowControl w:val="0"/>
        <w:autoSpaceDE w:val="0"/>
        <w:autoSpaceDN w:val="0"/>
        <w:adjustRightInd w:val="0"/>
        <w:spacing w:after="0" w:line="240" w:lineRule="auto"/>
        <w:ind w:right="-108" w:firstLine="567"/>
        <w:contextualSpacing/>
        <w:jc w:val="both"/>
        <w:rPr>
          <w:rFonts w:ascii="Times New Roman" w:hAnsi="Times New Roman"/>
          <w:sz w:val="24"/>
          <w:szCs w:val="24"/>
          <w:lang w:val="uk-UA"/>
        </w:rPr>
      </w:pPr>
      <w:r w:rsidRPr="009D18A3">
        <w:rPr>
          <w:rFonts w:ascii="Times New Roman" w:hAnsi="Times New Roman"/>
          <w:sz w:val="24"/>
          <w:szCs w:val="24"/>
          <w:lang w:val="uk-UA"/>
        </w:rPr>
        <w:t>зменшенню кількості порушень мобілізаційного і військового обліку, своєчасному врученню повісток, оновленню особових справ.</w:t>
      </w:r>
    </w:p>
    <w:p w14:paraId="326FE42F" w14:textId="77777777" w:rsidR="009D18A3" w:rsidRPr="00B149C9" w:rsidRDefault="009D18A3" w:rsidP="009D18A3">
      <w:pPr>
        <w:spacing w:after="0" w:line="240" w:lineRule="auto"/>
        <w:ind w:firstLine="709"/>
        <w:jc w:val="both"/>
        <w:rPr>
          <w:rFonts w:ascii="Times New Roman" w:hAnsi="Times New Roman"/>
          <w:sz w:val="24"/>
          <w:szCs w:val="24"/>
          <w:lang w:val="uk-UA"/>
        </w:rPr>
      </w:pPr>
      <w:r w:rsidRPr="00B149C9">
        <w:rPr>
          <w:rFonts w:ascii="Times New Roman" w:hAnsi="Times New Roman"/>
          <w:sz w:val="24"/>
          <w:szCs w:val="24"/>
          <w:lang w:val="uk-UA"/>
        </w:rPr>
        <w:t xml:space="preserve">Перелік завдань </w:t>
      </w:r>
      <w:r>
        <w:rPr>
          <w:rFonts w:ascii="Times New Roman" w:hAnsi="Times New Roman"/>
          <w:sz w:val="24"/>
          <w:szCs w:val="24"/>
          <w:lang w:val="uk-UA"/>
        </w:rPr>
        <w:t>і</w:t>
      </w:r>
      <w:r w:rsidRPr="00B149C9">
        <w:rPr>
          <w:rFonts w:ascii="Times New Roman" w:hAnsi="Times New Roman"/>
          <w:sz w:val="24"/>
          <w:szCs w:val="24"/>
          <w:lang w:val="uk-UA"/>
        </w:rPr>
        <w:t xml:space="preserve"> заходів Програми наведено у додатку 2 до Програми.</w:t>
      </w:r>
    </w:p>
    <w:p w14:paraId="7A08C661" w14:textId="77777777" w:rsidR="00711EAA" w:rsidRDefault="00711EAA" w:rsidP="0081689B">
      <w:pPr>
        <w:spacing w:after="0" w:line="240" w:lineRule="auto"/>
        <w:rPr>
          <w:rFonts w:ascii="Times New Roman" w:hAnsi="Times New Roman"/>
          <w:b/>
          <w:sz w:val="24"/>
          <w:szCs w:val="24"/>
          <w:lang w:val="uk-UA"/>
        </w:rPr>
      </w:pPr>
    </w:p>
    <w:p w14:paraId="5AA046E3" w14:textId="6332A497" w:rsidR="00552B28" w:rsidRPr="00F82ED4" w:rsidRDefault="00CA7E88" w:rsidP="00F82ED4">
      <w:pPr>
        <w:spacing w:after="0" w:line="240" w:lineRule="auto"/>
        <w:ind w:firstLine="709"/>
        <w:jc w:val="center"/>
        <w:rPr>
          <w:rFonts w:ascii="Times New Roman" w:hAnsi="Times New Roman"/>
          <w:b/>
          <w:sz w:val="24"/>
          <w:szCs w:val="24"/>
          <w:lang w:val="uk-UA"/>
        </w:rPr>
      </w:pPr>
      <w:r w:rsidRPr="00B149C9">
        <w:rPr>
          <w:rFonts w:ascii="Times New Roman" w:hAnsi="Times New Roman"/>
          <w:b/>
          <w:sz w:val="24"/>
          <w:szCs w:val="24"/>
          <w:lang w:val="uk-UA"/>
        </w:rPr>
        <w:t>6. Координація та контроль за ходом виконання Програми</w:t>
      </w:r>
    </w:p>
    <w:p w14:paraId="3EA369E1" w14:textId="77777777" w:rsidR="00C67D53" w:rsidRPr="00C67D53" w:rsidRDefault="00C67D53" w:rsidP="00C67D53">
      <w:pPr>
        <w:pStyle w:val="a3"/>
        <w:spacing w:before="0" w:beforeAutospacing="0" w:after="0" w:afterAutospacing="0"/>
        <w:ind w:firstLine="709"/>
        <w:jc w:val="both"/>
        <w:rPr>
          <w:lang w:val="uk-UA"/>
        </w:rPr>
      </w:pPr>
      <w:r w:rsidRPr="00C67D53">
        <w:rPr>
          <w:lang w:val="uk-UA"/>
        </w:rPr>
        <w:t xml:space="preserve">Координацію дій щодо </w:t>
      </w:r>
      <w:r w:rsidRPr="00C67D53">
        <w:rPr>
          <w:rStyle w:val="a9"/>
          <w:b w:val="0"/>
          <w:bCs w:val="0"/>
          <w:lang w:val="uk-UA"/>
        </w:rPr>
        <w:t>виконання заходів</w:t>
      </w:r>
      <w:r w:rsidRPr="00C67D53">
        <w:rPr>
          <w:lang w:val="uk-UA"/>
        </w:rPr>
        <w:t xml:space="preserve"> Програми здійснює відділ взаємодії з правоохоронними органами, органами ДСНС, </w:t>
      </w:r>
      <w:r w:rsidRPr="00A74971">
        <w:rPr>
          <w:rStyle w:val="a9"/>
          <w:b w:val="0"/>
          <w:bCs w:val="0"/>
          <w:lang w:val="uk-UA"/>
        </w:rPr>
        <w:t>оборонної роботи</w:t>
      </w:r>
      <w:r w:rsidRPr="00C67D53">
        <w:rPr>
          <w:lang w:val="uk-UA"/>
        </w:rPr>
        <w:t xml:space="preserve"> виконавчого комітету Чорноморської міської ради Одеського району Одеської області.</w:t>
      </w:r>
    </w:p>
    <w:p w14:paraId="1E21A665" w14:textId="77777777" w:rsidR="00C67D53" w:rsidRPr="00C67D53" w:rsidRDefault="00C67D53" w:rsidP="00C67D53">
      <w:pPr>
        <w:pStyle w:val="a3"/>
        <w:spacing w:before="0" w:beforeAutospacing="0" w:after="0" w:afterAutospacing="0"/>
        <w:ind w:firstLine="709"/>
        <w:jc w:val="both"/>
        <w:rPr>
          <w:b/>
          <w:bCs/>
          <w:lang w:val="uk-UA"/>
        </w:rPr>
      </w:pPr>
      <w:r w:rsidRPr="00C67D53">
        <w:rPr>
          <w:lang w:val="uk-UA"/>
        </w:rPr>
        <w:lastRenderedPageBreak/>
        <w:t xml:space="preserve">Контроль за ходом виконання Програми здійснює </w:t>
      </w:r>
      <w:r w:rsidRPr="00C67D53">
        <w:rPr>
          <w:rStyle w:val="a9"/>
          <w:b w:val="0"/>
          <w:bCs w:val="0"/>
          <w:lang w:val="uk-UA"/>
        </w:rPr>
        <w:t>постійна комісія з фінансово-економічних питань</w:t>
      </w:r>
      <w:r w:rsidRPr="00C67D53">
        <w:rPr>
          <w:b/>
          <w:bCs/>
          <w:lang w:val="uk-UA"/>
        </w:rPr>
        <w:t>,</w:t>
      </w:r>
      <w:r w:rsidRPr="00C67D53">
        <w:rPr>
          <w:lang w:val="uk-UA"/>
        </w:rPr>
        <w:t xml:space="preserve"> бюджету, інвестицій та комунальної власності, </w:t>
      </w:r>
      <w:r w:rsidRPr="00C67D53">
        <w:rPr>
          <w:rStyle w:val="a9"/>
          <w:b w:val="0"/>
          <w:bCs w:val="0"/>
          <w:lang w:val="uk-UA"/>
        </w:rPr>
        <w:t>а також</w:t>
      </w:r>
      <w:r w:rsidRPr="00C67D53">
        <w:rPr>
          <w:b/>
          <w:bCs/>
          <w:lang w:val="uk-UA"/>
        </w:rPr>
        <w:t xml:space="preserve"> </w:t>
      </w:r>
      <w:r w:rsidRPr="00C67D53">
        <w:rPr>
          <w:lang w:val="uk-UA"/>
        </w:rPr>
        <w:t xml:space="preserve">заступник міського голови, який у межах своїх повноважень координує та контролює роботу відділу взаємодії з правоохоронними органами, органами ДСНС, </w:t>
      </w:r>
      <w:r w:rsidRPr="00C67D53">
        <w:rPr>
          <w:rStyle w:val="a9"/>
          <w:b w:val="0"/>
          <w:bCs w:val="0"/>
          <w:lang w:val="uk-UA"/>
        </w:rPr>
        <w:t>оборонної роботи</w:t>
      </w:r>
      <w:r w:rsidRPr="00C67D53">
        <w:rPr>
          <w:b/>
          <w:bCs/>
          <w:lang w:val="uk-UA"/>
        </w:rPr>
        <w:t>.</w:t>
      </w:r>
    </w:p>
    <w:p w14:paraId="0BF93960" w14:textId="77777777" w:rsidR="00C67D53" w:rsidRPr="00C67D53" w:rsidRDefault="00C67D53" w:rsidP="00C67D53">
      <w:pPr>
        <w:pStyle w:val="a3"/>
        <w:spacing w:before="0" w:beforeAutospacing="0" w:after="0" w:afterAutospacing="0"/>
        <w:ind w:firstLine="709"/>
        <w:jc w:val="both"/>
        <w:rPr>
          <w:b/>
          <w:bCs/>
          <w:lang w:val="uk-UA"/>
        </w:rPr>
      </w:pPr>
      <w:r w:rsidRPr="00C67D53">
        <w:rPr>
          <w:lang w:val="uk-UA"/>
        </w:rPr>
        <w:t xml:space="preserve">Головний розпорядник коштів Програми щорічно до 20 січня </w:t>
      </w:r>
      <w:r w:rsidRPr="00C67D53">
        <w:rPr>
          <w:rStyle w:val="a9"/>
          <w:b w:val="0"/>
          <w:bCs w:val="0"/>
          <w:lang w:val="uk-UA"/>
        </w:rPr>
        <w:t>року, що настає за звітним</w:t>
      </w:r>
      <w:r w:rsidRPr="00C67D53">
        <w:rPr>
          <w:b/>
          <w:bCs/>
          <w:lang w:val="uk-UA"/>
        </w:rPr>
        <w:t>,</w:t>
      </w:r>
      <w:r w:rsidRPr="00C67D53">
        <w:rPr>
          <w:lang w:val="uk-UA"/>
        </w:rPr>
        <w:t xml:space="preserve">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w:t>
      </w:r>
      <w:r w:rsidRPr="00C67D53">
        <w:rPr>
          <w:rStyle w:val="a9"/>
          <w:b w:val="0"/>
          <w:bCs w:val="0"/>
          <w:lang w:val="uk-UA"/>
        </w:rPr>
        <w:t>Програми</w:t>
      </w:r>
      <w:r w:rsidRPr="00C67D53">
        <w:rPr>
          <w:lang w:val="uk-UA"/>
        </w:rPr>
        <w:t xml:space="preserve"> відповідно до Порядку </w:t>
      </w:r>
      <w:r w:rsidRPr="00C67D53">
        <w:rPr>
          <w:rStyle w:val="a9"/>
          <w:b w:val="0"/>
          <w:bCs w:val="0"/>
          <w:lang w:val="uk-UA"/>
        </w:rPr>
        <w:t>розроблення,</w:t>
      </w:r>
      <w:r w:rsidRPr="00C67D53">
        <w:rPr>
          <w:rStyle w:val="a9"/>
          <w:lang w:val="uk-UA"/>
        </w:rPr>
        <w:t xml:space="preserve"> </w:t>
      </w:r>
      <w:r w:rsidRPr="00C67D53">
        <w:rPr>
          <w:rStyle w:val="a9"/>
          <w:b w:val="0"/>
          <w:bCs w:val="0"/>
          <w:lang w:val="uk-UA"/>
        </w:rPr>
        <w:t>затвердження</w:t>
      </w:r>
      <w:r w:rsidRPr="00C67D53">
        <w:rPr>
          <w:rStyle w:val="a9"/>
          <w:lang w:val="uk-UA"/>
        </w:rPr>
        <w:t xml:space="preserve"> </w:t>
      </w:r>
      <w:r w:rsidRPr="00C67D53">
        <w:rPr>
          <w:rStyle w:val="a9"/>
          <w:b w:val="0"/>
          <w:bCs w:val="0"/>
          <w:lang w:val="uk-UA"/>
        </w:rPr>
        <w:t>та виконання міських цільових програм</w:t>
      </w:r>
      <w:r w:rsidRPr="00C67D53">
        <w:rPr>
          <w:lang w:val="uk-UA"/>
        </w:rPr>
        <w:t xml:space="preserve"> у Чорноморській міській територіальній громаді, затвердженого рішенням Чорноморської міської ради Одеського району Одеської області від </w:t>
      </w:r>
      <w:r w:rsidRPr="00C67D53">
        <w:rPr>
          <w:rStyle w:val="a9"/>
          <w:b w:val="0"/>
          <w:bCs w:val="0"/>
          <w:lang w:val="uk-UA"/>
        </w:rPr>
        <w:t>22.10.2021 № 116–VIII</w:t>
      </w:r>
      <w:r w:rsidRPr="00C67D53">
        <w:rPr>
          <w:b/>
          <w:bCs/>
          <w:lang w:val="uk-UA"/>
        </w:rPr>
        <w:t>.</w:t>
      </w:r>
    </w:p>
    <w:p w14:paraId="681E7854" w14:textId="73FB0D86" w:rsidR="007E6455" w:rsidRPr="00A74971" w:rsidRDefault="007E6455" w:rsidP="008D15B4">
      <w:pPr>
        <w:pStyle w:val="a3"/>
        <w:spacing w:before="0" w:beforeAutospacing="0" w:after="0" w:afterAutospacing="0"/>
        <w:rPr>
          <w:b/>
          <w:bCs/>
          <w:lang w:val="uk-UA"/>
        </w:rPr>
      </w:pPr>
    </w:p>
    <w:p w14:paraId="0142B3D0" w14:textId="77777777" w:rsidR="007E6455" w:rsidRPr="00B149C9" w:rsidRDefault="007E6455" w:rsidP="008D15B4">
      <w:pPr>
        <w:pStyle w:val="a3"/>
        <w:spacing w:before="0" w:beforeAutospacing="0" w:after="0" w:afterAutospacing="0"/>
        <w:rPr>
          <w:lang w:val="uk-UA"/>
        </w:rPr>
      </w:pPr>
    </w:p>
    <w:p w14:paraId="2F90E897" w14:textId="77777777" w:rsidR="009738F8" w:rsidRPr="00B149C9" w:rsidRDefault="00CA7E88" w:rsidP="00540704">
      <w:pPr>
        <w:pStyle w:val="a3"/>
        <w:tabs>
          <w:tab w:val="left" w:pos="2694"/>
          <w:tab w:val="left" w:pos="3969"/>
        </w:tabs>
        <w:spacing w:before="0" w:beforeAutospacing="0" w:after="0" w:afterAutospacing="0"/>
        <w:ind w:left="709" w:right="-1"/>
        <w:rPr>
          <w:lang w:val="uk-UA"/>
        </w:rPr>
      </w:pPr>
      <w:r w:rsidRPr="00B149C9">
        <w:rPr>
          <w:lang w:val="uk-UA"/>
        </w:rPr>
        <w:t xml:space="preserve">Начальник </w:t>
      </w:r>
      <w:r w:rsidR="00FB0A01" w:rsidRPr="00B149C9">
        <w:rPr>
          <w:lang w:val="uk-UA"/>
        </w:rPr>
        <w:t xml:space="preserve">відділу взаємодії з </w:t>
      </w:r>
    </w:p>
    <w:p w14:paraId="255AADAD" w14:textId="77777777" w:rsidR="009738F8" w:rsidRPr="00B149C9" w:rsidRDefault="00FB0A01" w:rsidP="00540704">
      <w:pPr>
        <w:pStyle w:val="a3"/>
        <w:tabs>
          <w:tab w:val="left" w:pos="2694"/>
          <w:tab w:val="left" w:pos="3969"/>
        </w:tabs>
        <w:spacing w:before="0" w:beforeAutospacing="0" w:after="0" w:afterAutospacing="0"/>
        <w:ind w:left="709" w:right="-1"/>
        <w:rPr>
          <w:lang w:val="uk-UA"/>
        </w:rPr>
      </w:pPr>
      <w:r w:rsidRPr="00B149C9">
        <w:rPr>
          <w:lang w:val="uk-UA"/>
        </w:rPr>
        <w:t xml:space="preserve">правоохоронними органами, </w:t>
      </w:r>
    </w:p>
    <w:p w14:paraId="27BF49EF" w14:textId="04D90723" w:rsidR="00CA7E88" w:rsidRPr="00B149C9" w:rsidRDefault="00FB0A01" w:rsidP="00540704">
      <w:pPr>
        <w:pStyle w:val="a3"/>
        <w:tabs>
          <w:tab w:val="left" w:pos="2694"/>
          <w:tab w:val="left" w:pos="3969"/>
          <w:tab w:val="left" w:pos="7088"/>
        </w:tabs>
        <w:spacing w:before="0" w:beforeAutospacing="0" w:after="0" w:afterAutospacing="0"/>
        <w:ind w:left="709" w:right="-1"/>
        <w:rPr>
          <w:lang w:val="uk-UA"/>
        </w:rPr>
      </w:pPr>
      <w:r w:rsidRPr="00B149C9">
        <w:rPr>
          <w:lang w:val="uk-UA"/>
        </w:rPr>
        <w:t>органами ДСНС</w:t>
      </w:r>
      <w:r w:rsidR="00972EB5">
        <w:rPr>
          <w:lang w:val="uk-UA"/>
        </w:rPr>
        <w:t xml:space="preserve">, </w:t>
      </w:r>
      <w:r w:rsidRPr="00B149C9">
        <w:rPr>
          <w:lang w:val="uk-UA"/>
        </w:rPr>
        <w:t xml:space="preserve">оборонної роботи </w:t>
      </w:r>
      <w:r w:rsidR="009738F8" w:rsidRPr="00B149C9">
        <w:rPr>
          <w:lang w:val="uk-UA"/>
        </w:rPr>
        <w:t xml:space="preserve">                                      </w:t>
      </w:r>
      <w:r w:rsidR="00D765CD">
        <w:rPr>
          <w:lang w:val="uk-UA"/>
        </w:rPr>
        <w:t>Василь</w:t>
      </w:r>
      <w:r w:rsidR="009738F8" w:rsidRPr="00B149C9">
        <w:rPr>
          <w:lang w:val="uk-UA"/>
        </w:rPr>
        <w:t xml:space="preserve"> </w:t>
      </w:r>
      <w:r w:rsidR="00D765CD">
        <w:rPr>
          <w:lang w:val="uk-UA"/>
        </w:rPr>
        <w:t>ХОДЗІНСЬКИЙ</w:t>
      </w:r>
    </w:p>
    <w:p w14:paraId="66237FB6" w14:textId="77777777" w:rsidR="00230E5C" w:rsidRPr="00B149C9" w:rsidRDefault="00230E5C" w:rsidP="00540704">
      <w:pPr>
        <w:spacing w:line="240" w:lineRule="auto"/>
        <w:rPr>
          <w:rFonts w:ascii="Times New Roman" w:hAnsi="Times New Roman"/>
          <w:sz w:val="24"/>
          <w:szCs w:val="24"/>
          <w:lang w:val="uk-UA"/>
        </w:rPr>
      </w:pPr>
    </w:p>
    <w:sectPr w:rsidR="00230E5C" w:rsidRPr="00B149C9" w:rsidSect="006301BB">
      <w:headerReference w:type="default" r:id="rId7"/>
      <w:pgSz w:w="11906" w:h="16838"/>
      <w:pgMar w:top="709"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148E" w14:textId="77777777" w:rsidR="00D1459E" w:rsidRDefault="00D1459E">
      <w:pPr>
        <w:spacing w:after="0" w:line="240" w:lineRule="auto"/>
      </w:pPr>
      <w:r>
        <w:separator/>
      </w:r>
    </w:p>
  </w:endnote>
  <w:endnote w:type="continuationSeparator" w:id="0">
    <w:p w14:paraId="74E6B0D7" w14:textId="77777777" w:rsidR="00D1459E" w:rsidRDefault="00D1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FF16" w14:textId="77777777" w:rsidR="00D1459E" w:rsidRDefault="00D1459E">
      <w:pPr>
        <w:spacing w:after="0" w:line="240" w:lineRule="auto"/>
      </w:pPr>
      <w:r>
        <w:separator/>
      </w:r>
    </w:p>
  </w:footnote>
  <w:footnote w:type="continuationSeparator" w:id="0">
    <w:p w14:paraId="6F35B3AE" w14:textId="77777777" w:rsidR="00D1459E" w:rsidRDefault="00D1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38392175"/>
      <w:docPartObj>
        <w:docPartGallery w:val="Page Numbers (Top of Page)"/>
        <w:docPartUnique/>
      </w:docPartObj>
    </w:sdtPr>
    <w:sdtEndPr/>
    <w:sdtContent>
      <w:p w14:paraId="71692E40" w14:textId="77777777" w:rsidR="00D72DCD" w:rsidRPr="00D72DCD" w:rsidRDefault="00CA7E88">
        <w:pPr>
          <w:pStyle w:val="a6"/>
          <w:jc w:val="center"/>
          <w:rPr>
            <w:rFonts w:ascii="Times New Roman" w:hAnsi="Times New Roman"/>
          </w:rPr>
        </w:pPr>
        <w:r w:rsidRPr="00D72DCD">
          <w:rPr>
            <w:rFonts w:ascii="Times New Roman" w:hAnsi="Times New Roman"/>
            <w:lang w:val="uk-UA"/>
          </w:rPr>
          <w:t xml:space="preserve">                                    </w:t>
        </w:r>
        <w:r>
          <w:rPr>
            <w:rFonts w:ascii="Times New Roman" w:hAnsi="Times New Roman"/>
            <w:lang w:val="uk-UA"/>
          </w:rPr>
          <w:t xml:space="preserve">                     </w:t>
        </w:r>
        <w:r w:rsidRPr="00D72DCD">
          <w:rPr>
            <w:rFonts w:ascii="Times New Roman" w:hAnsi="Times New Roman"/>
            <w:lang w:val="uk-UA"/>
          </w:rPr>
          <w:t xml:space="preserve">          </w:t>
        </w:r>
        <w:r w:rsidRPr="00D72DCD">
          <w:rPr>
            <w:rFonts w:ascii="Times New Roman" w:hAnsi="Times New Roman"/>
          </w:rPr>
          <w:fldChar w:fldCharType="begin"/>
        </w:r>
        <w:r w:rsidRPr="00D72DCD">
          <w:rPr>
            <w:rFonts w:ascii="Times New Roman" w:hAnsi="Times New Roman"/>
          </w:rPr>
          <w:instrText>PAGE   \* MERGEFORMAT</w:instrText>
        </w:r>
        <w:r w:rsidRPr="00D72DCD">
          <w:rPr>
            <w:rFonts w:ascii="Times New Roman" w:hAnsi="Times New Roman"/>
          </w:rPr>
          <w:fldChar w:fldCharType="separate"/>
        </w:r>
        <w:r w:rsidR="00972EB5" w:rsidRPr="00972EB5">
          <w:rPr>
            <w:rFonts w:ascii="Times New Roman" w:hAnsi="Times New Roman"/>
            <w:noProof/>
            <w:lang w:val="uk-UA"/>
          </w:rPr>
          <w:t>4</w:t>
        </w:r>
        <w:r w:rsidRPr="00D72DCD">
          <w:rPr>
            <w:rFonts w:ascii="Times New Roman" w:hAnsi="Times New Roman"/>
          </w:rPr>
          <w:fldChar w:fldCharType="end"/>
        </w:r>
        <w:r w:rsidRPr="00D72DCD">
          <w:rPr>
            <w:rFonts w:ascii="Times New Roman" w:hAnsi="Times New Roman"/>
            <w:lang w:val="uk-UA"/>
          </w:rPr>
          <w:t xml:space="preserve">                                                 Продовження додатка </w:t>
        </w:r>
      </w:p>
    </w:sdtContent>
  </w:sdt>
  <w:p w14:paraId="6B203433" w14:textId="77777777" w:rsidR="00D72DCD" w:rsidRDefault="00A7497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846DD"/>
    <w:multiLevelType w:val="hybridMultilevel"/>
    <w:tmpl w:val="81AAEE7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6D5A6A2A"/>
    <w:multiLevelType w:val="multilevel"/>
    <w:tmpl w:val="457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202A6"/>
    <w:multiLevelType w:val="hybridMultilevel"/>
    <w:tmpl w:val="91DE5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88"/>
    <w:rsid w:val="00092C9B"/>
    <w:rsid w:val="000F1D20"/>
    <w:rsid w:val="000F25C8"/>
    <w:rsid w:val="00115EFD"/>
    <w:rsid w:val="00131B8D"/>
    <w:rsid w:val="001D73EE"/>
    <w:rsid w:val="00230E5C"/>
    <w:rsid w:val="002B3FB9"/>
    <w:rsid w:val="002F5C36"/>
    <w:rsid w:val="00332773"/>
    <w:rsid w:val="00342F13"/>
    <w:rsid w:val="003A0070"/>
    <w:rsid w:val="003D3570"/>
    <w:rsid w:val="00435C37"/>
    <w:rsid w:val="00456CC8"/>
    <w:rsid w:val="004605FC"/>
    <w:rsid w:val="004C15AC"/>
    <w:rsid w:val="004F6991"/>
    <w:rsid w:val="00532496"/>
    <w:rsid w:val="00540704"/>
    <w:rsid w:val="00552B28"/>
    <w:rsid w:val="005631C4"/>
    <w:rsid w:val="005A1E21"/>
    <w:rsid w:val="005C45F5"/>
    <w:rsid w:val="006301BB"/>
    <w:rsid w:val="006647BF"/>
    <w:rsid w:val="0069349E"/>
    <w:rsid w:val="00695D84"/>
    <w:rsid w:val="006C11E2"/>
    <w:rsid w:val="00711EAA"/>
    <w:rsid w:val="00733733"/>
    <w:rsid w:val="00763A30"/>
    <w:rsid w:val="007911F0"/>
    <w:rsid w:val="007E6455"/>
    <w:rsid w:val="007F56EE"/>
    <w:rsid w:val="00806479"/>
    <w:rsid w:val="0081689B"/>
    <w:rsid w:val="008273B7"/>
    <w:rsid w:val="008304E4"/>
    <w:rsid w:val="00877555"/>
    <w:rsid w:val="00884807"/>
    <w:rsid w:val="008D15B4"/>
    <w:rsid w:val="00913692"/>
    <w:rsid w:val="00952552"/>
    <w:rsid w:val="00972EB5"/>
    <w:rsid w:val="009738F8"/>
    <w:rsid w:val="00984DE1"/>
    <w:rsid w:val="0098577B"/>
    <w:rsid w:val="009D18A3"/>
    <w:rsid w:val="009D5B16"/>
    <w:rsid w:val="00A73F76"/>
    <w:rsid w:val="00A74971"/>
    <w:rsid w:val="00B149C9"/>
    <w:rsid w:val="00B738D3"/>
    <w:rsid w:val="00BA514A"/>
    <w:rsid w:val="00BF1D13"/>
    <w:rsid w:val="00C02704"/>
    <w:rsid w:val="00C14202"/>
    <w:rsid w:val="00C14EB9"/>
    <w:rsid w:val="00C67D53"/>
    <w:rsid w:val="00C824A3"/>
    <w:rsid w:val="00CA7E88"/>
    <w:rsid w:val="00CB2DB1"/>
    <w:rsid w:val="00CD0366"/>
    <w:rsid w:val="00CE4B27"/>
    <w:rsid w:val="00D1459E"/>
    <w:rsid w:val="00D54487"/>
    <w:rsid w:val="00D765CD"/>
    <w:rsid w:val="00DD0EF2"/>
    <w:rsid w:val="00DD31FA"/>
    <w:rsid w:val="00E546D7"/>
    <w:rsid w:val="00EB05D9"/>
    <w:rsid w:val="00F82ED4"/>
    <w:rsid w:val="00FB0A01"/>
    <w:rsid w:val="00FC7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4383"/>
  <w15:chartTrackingRefBased/>
  <w15:docId w15:val="{916E7B32-9116-4B50-9E30-13E379B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E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A7E8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CA7E88"/>
    <w:pPr>
      <w:spacing w:after="0" w:line="240" w:lineRule="auto"/>
    </w:pPr>
    <w:rPr>
      <w:rFonts w:eastAsiaTheme="minorEastAsia" w:cs="Times New Roman"/>
      <w:lang w:eastAsia="ru-RU"/>
    </w:rPr>
  </w:style>
  <w:style w:type="paragraph" w:customStyle="1" w:styleId="a5">
    <w:name w:val="Знак"/>
    <w:basedOn w:val="a"/>
    <w:rsid w:val="00CA7E88"/>
    <w:pPr>
      <w:spacing w:after="0" w:line="240" w:lineRule="auto"/>
    </w:pPr>
    <w:rPr>
      <w:rFonts w:ascii="Verdana" w:eastAsia="Times New Roman" w:hAnsi="Verdana" w:cs="Verdana"/>
      <w:sz w:val="20"/>
      <w:szCs w:val="20"/>
      <w:lang w:val="en-US"/>
    </w:rPr>
  </w:style>
  <w:style w:type="paragraph" w:styleId="a6">
    <w:name w:val="header"/>
    <w:basedOn w:val="a"/>
    <w:link w:val="a7"/>
    <w:uiPriority w:val="99"/>
    <w:unhideWhenUsed/>
    <w:rsid w:val="00CA7E8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CA7E88"/>
    <w:rPr>
      <w:rFonts w:ascii="Calibri" w:eastAsia="Calibri" w:hAnsi="Calibri" w:cs="Times New Roman"/>
    </w:rPr>
  </w:style>
  <w:style w:type="paragraph" w:styleId="a8">
    <w:name w:val="List Paragraph"/>
    <w:basedOn w:val="a"/>
    <w:uiPriority w:val="34"/>
    <w:qFormat/>
    <w:rsid w:val="00FB0A01"/>
    <w:pPr>
      <w:ind w:left="720"/>
      <w:contextualSpacing/>
    </w:pPr>
  </w:style>
  <w:style w:type="character" w:styleId="a9">
    <w:name w:val="Strong"/>
    <w:basedOn w:val="a0"/>
    <w:uiPriority w:val="22"/>
    <w:qFormat/>
    <w:rsid w:val="00540704"/>
    <w:rPr>
      <w:b/>
      <w:bCs/>
    </w:rPr>
  </w:style>
  <w:style w:type="paragraph" w:customStyle="1" w:styleId="FR1">
    <w:name w:val="FR1"/>
    <w:rsid w:val="00B738D3"/>
    <w:pPr>
      <w:widowControl w:val="0"/>
      <w:autoSpaceDE w:val="0"/>
      <w:autoSpaceDN w:val="0"/>
      <w:adjustRightInd w:val="0"/>
      <w:spacing w:after="0" w:line="338" w:lineRule="auto"/>
      <w:ind w:left="920" w:right="1000"/>
      <w:jc w:val="center"/>
    </w:pPr>
    <w:rPr>
      <w:rFonts w:ascii="Arial" w:eastAsia="Times New Roman" w:hAnsi="Arial" w:cs="Arial"/>
      <w:b/>
      <w:bCs/>
      <w:lang w:val="uk-UA" w:eastAsia="ru-RU"/>
    </w:rPr>
  </w:style>
  <w:style w:type="paragraph" w:customStyle="1" w:styleId="ParagraphStyle">
    <w:name w:val="Paragraph Style"/>
    <w:rsid w:val="00B738D3"/>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FontStyle">
    <w:name w:val="Font Style"/>
    <w:rsid w:val="00B738D3"/>
    <w:rPr>
      <w:rFonts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9721">
      <w:bodyDiv w:val="1"/>
      <w:marLeft w:val="0"/>
      <w:marRight w:val="0"/>
      <w:marTop w:val="0"/>
      <w:marBottom w:val="0"/>
      <w:divBdr>
        <w:top w:val="none" w:sz="0" w:space="0" w:color="auto"/>
        <w:left w:val="none" w:sz="0" w:space="0" w:color="auto"/>
        <w:bottom w:val="none" w:sz="0" w:space="0" w:color="auto"/>
        <w:right w:val="none" w:sz="0" w:space="0" w:color="auto"/>
      </w:divBdr>
    </w:div>
    <w:div w:id="405078711">
      <w:bodyDiv w:val="1"/>
      <w:marLeft w:val="0"/>
      <w:marRight w:val="0"/>
      <w:marTop w:val="0"/>
      <w:marBottom w:val="0"/>
      <w:divBdr>
        <w:top w:val="none" w:sz="0" w:space="0" w:color="auto"/>
        <w:left w:val="none" w:sz="0" w:space="0" w:color="auto"/>
        <w:bottom w:val="none" w:sz="0" w:space="0" w:color="auto"/>
        <w:right w:val="none" w:sz="0" w:space="0" w:color="auto"/>
      </w:divBdr>
    </w:div>
    <w:div w:id="565266702">
      <w:bodyDiv w:val="1"/>
      <w:marLeft w:val="0"/>
      <w:marRight w:val="0"/>
      <w:marTop w:val="0"/>
      <w:marBottom w:val="0"/>
      <w:divBdr>
        <w:top w:val="none" w:sz="0" w:space="0" w:color="auto"/>
        <w:left w:val="none" w:sz="0" w:space="0" w:color="auto"/>
        <w:bottom w:val="none" w:sz="0" w:space="0" w:color="auto"/>
        <w:right w:val="none" w:sz="0" w:space="0" w:color="auto"/>
      </w:divBdr>
    </w:div>
    <w:div w:id="1715882877">
      <w:bodyDiv w:val="1"/>
      <w:marLeft w:val="0"/>
      <w:marRight w:val="0"/>
      <w:marTop w:val="0"/>
      <w:marBottom w:val="0"/>
      <w:divBdr>
        <w:top w:val="none" w:sz="0" w:space="0" w:color="auto"/>
        <w:left w:val="none" w:sz="0" w:space="0" w:color="auto"/>
        <w:bottom w:val="none" w:sz="0" w:space="0" w:color="auto"/>
        <w:right w:val="none" w:sz="0" w:space="0" w:color="auto"/>
      </w:divBdr>
    </w:div>
    <w:div w:id="1806848930">
      <w:bodyDiv w:val="1"/>
      <w:marLeft w:val="0"/>
      <w:marRight w:val="0"/>
      <w:marTop w:val="0"/>
      <w:marBottom w:val="0"/>
      <w:divBdr>
        <w:top w:val="none" w:sz="0" w:space="0" w:color="auto"/>
        <w:left w:val="none" w:sz="0" w:space="0" w:color="auto"/>
        <w:bottom w:val="none" w:sz="0" w:space="0" w:color="auto"/>
        <w:right w:val="none" w:sz="0" w:space="0" w:color="auto"/>
      </w:divBdr>
    </w:div>
    <w:div w:id="2026975416">
      <w:bodyDiv w:val="1"/>
      <w:marLeft w:val="0"/>
      <w:marRight w:val="0"/>
      <w:marTop w:val="0"/>
      <w:marBottom w:val="0"/>
      <w:divBdr>
        <w:top w:val="none" w:sz="0" w:space="0" w:color="auto"/>
        <w:left w:val="none" w:sz="0" w:space="0" w:color="auto"/>
        <w:bottom w:val="none" w:sz="0" w:space="0" w:color="auto"/>
        <w:right w:val="none" w:sz="0" w:space="0" w:color="auto"/>
      </w:divBdr>
    </w:div>
    <w:div w:id="20699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6809</Words>
  <Characters>3882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Ilya-408</cp:lastModifiedBy>
  <cp:revision>21</cp:revision>
  <cp:lastPrinted>2025-12-05T06:13:00Z</cp:lastPrinted>
  <dcterms:created xsi:type="dcterms:W3CDTF">2025-12-16T13:06:00Z</dcterms:created>
  <dcterms:modified xsi:type="dcterms:W3CDTF">2025-12-17T07:15:00Z</dcterms:modified>
</cp:coreProperties>
</file>