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3EBC7" w14:textId="77777777" w:rsidR="006F370C" w:rsidRPr="00084378" w:rsidRDefault="006F370C">
      <w:pPr>
        <w:jc w:val="center"/>
        <w:rPr>
          <w:rFonts w:ascii="Times New Roman" w:eastAsia="Times New Roman" w:hAnsi="Times New Roman" w:cs="Times New Roman"/>
          <w:b/>
          <w:bCs/>
          <w:color w:val="002060"/>
          <w:sz w:val="48"/>
          <w:szCs w:val="48"/>
          <w:lang w:val="uk-UA"/>
        </w:rPr>
      </w:pPr>
    </w:p>
    <w:p w14:paraId="44EB4A93" w14:textId="77777777" w:rsidR="00A71C08" w:rsidRPr="00084378" w:rsidRDefault="00BE4402" w:rsidP="00A71C08">
      <w:pPr>
        <w:ind w:left="3969"/>
        <w:jc w:val="center"/>
        <w:rPr>
          <w:rFonts w:ascii="Times New Roman" w:eastAsia="Times New Roman" w:hAnsi="Times New Roman" w:cs="Times New Roman"/>
          <w:b/>
          <w:bCs/>
          <w:color w:val="002060"/>
          <w:lang w:val="uk-UA"/>
        </w:rPr>
      </w:pPr>
      <w:r w:rsidRPr="00084378">
        <w:rPr>
          <w:rFonts w:ascii="Times New Roman" w:eastAsia="Times New Roman" w:hAnsi="Times New Roman" w:cs="Times New Roman"/>
          <w:b/>
          <w:bCs/>
          <w:color w:val="002060"/>
          <w:lang w:val="uk-UA"/>
        </w:rPr>
        <w:t xml:space="preserve">Додаток </w:t>
      </w:r>
    </w:p>
    <w:p w14:paraId="462904C3" w14:textId="2AF7652C" w:rsidR="006F370C" w:rsidRPr="00084378" w:rsidRDefault="00BE4402" w:rsidP="00A71C08">
      <w:pPr>
        <w:ind w:left="3969"/>
        <w:jc w:val="center"/>
        <w:rPr>
          <w:rFonts w:ascii="Times New Roman" w:eastAsia="Times New Roman" w:hAnsi="Times New Roman" w:cs="Times New Roman"/>
          <w:b/>
          <w:bCs/>
          <w:color w:val="002060"/>
          <w:lang w:val="uk-UA"/>
        </w:rPr>
      </w:pPr>
      <w:r w:rsidRPr="00084378">
        <w:rPr>
          <w:rFonts w:ascii="Times New Roman" w:eastAsia="Times New Roman" w:hAnsi="Times New Roman" w:cs="Times New Roman"/>
          <w:b/>
          <w:bCs/>
          <w:color w:val="002060"/>
          <w:lang w:val="uk-UA"/>
        </w:rPr>
        <w:t>до рішення до рішення</w:t>
      </w:r>
      <w:r w:rsidR="00A71C08" w:rsidRPr="00084378">
        <w:rPr>
          <w:rFonts w:ascii="Times New Roman" w:eastAsia="Times New Roman" w:hAnsi="Times New Roman" w:cs="Times New Roman"/>
          <w:b/>
          <w:bCs/>
          <w:color w:val="002060"/>
          <w:lang w:val="uk-UA"/>
        </w:rPr>
        <w:t xml:space="preserve"> </w:t>
      </w:r>
      <w:r w:rsidRPr="00084378">
        <w:rPr>
          <w:rFonts w:ascii="Times New Roman" w:eastAsia="Times New Roman" w:hAnsi="Times New Roman" w:cs="Times New Roman"/>
          <w:b/>
          <w:bCs/>
          <w:color w:val="002060"/>
          <w:lang w:val="uk-UA"/>
        </w:rPr>
        <w:t>Чорноморської міської ради</w:t>
      </w:r>
    </w:p>
    <w:p w14:paraId="2EA89404" w14:textId="6DB61A76" w:rsidR="006F370C" w:rsidRPr="00084378" w:rsidRDefault="00BE4402" w:rsidP="00A71C08">
      <w:pPr>
        <w:ind w:left="3969"/>
        <w:jc w:val="center"/>
        <w:rPr>
          <w:rFonts w:ascii="Times New Roman" w:eastAsia="Times New Roman" w:hAnsi="Times New Roman" w:cs="Times New Roman"/>
          <w:b/>
          <w:bCs/>
          <w:color w:val="002060"/>
          <w:lang w:val="uk-UA"/>
        </w:rPr>
      </w:pPr>
      <w:r w:rsidRPr="00084378">
        <w:rPr>
          <w:rFonts w:ascii="Times New Roman" w:eastAsia="Times New Roman" w:hAnsi="Times New Roman" w:cs="Times New Roman"/>
          <w:b/>
          <w:bCs/>
          <w:color w:val="002060"/>
          <w:lang w:val="uk-UA"/>
        </w:rPr>
        <w:t>від _____</w:t>
      </w:r>
      <w:r w:rsidR="00EF47A5" w:rsidRPr="00084378">
        <w:rPr>
          <w:rFonts w:ascii="Times New Roman" w:eastAsia="Times New Roman" w:hAnsi="Times New Roman" w:cs="Times New Roman"/>
          <w:b/>
          <w:bCs/>
          <w:color w:val="002060"/>
          <w:lang w:val="uk-UA"/>
        </w:rPr>
        <w:t>.12.</w:t>
      </w:r>
      <w:r w:rsidRPr="00084378">
        <w:rPr>
          <w:rFonts w:ascii="Times New Roman" w:eastAsia="Times New Roman" w:hAnsi="Times New Roman" w:cs="Times New Roman"/>
          <w:b/>
          <w:bCs/>
          <w:color w:val="002060"/>
          <w:lang w:val="uk-UA"/>
        </w:rPr>
        <w:t>2025  № ____ -VIII</w:t>
      </w:r>
    </w:p>
    <w:p w14:paraId="14433BDE" w14:textId="77777777" w:rsidR="006F370C" w:rsidRPr="00084378" w:rsidRDefault="006F370C">
      <w:pPr>
        <w:jc w:val="center"/>
        <w:rPr>
          <w:rFonts w:ascii="Times New Roman" w:eastAsia="Times New Roman" w:hAnsi="Times New Roman" w:cs="Times New Roman"/>
          <w:b/>
          <w:bCs/>
          <w:color w:val="002060"/>
          <w:sz w:val="28"/>
          <w:szCs w:val="28"/>
          <w:lang w:val="uk-UA"/>
        </w:rPr>
      </w:pPr>
    </w:p>
    <w:p w14:paraId="725C6207" w14:textId="77777777" w:rsidR="006F370C" w:rsidRPr="00084378" w:rsidRDefault="006F370C">
      <w:pPr>
        <w:jc w:val="center"/>
        <w:rPr>
          <w:rFonts w:ascii="Times New Roman" w:eastAsia="Times New Roman" w:hAnsi="Times New Roman" w:cs="Times New Roman"/>
          <w:b/>
          <w:bCs/>
          <w:color w:val="002060"/>
          <w:sz w:val="48"/>
          <w:szCs w:val="48"/>
          <w:lang w:val="uk-UA"/>
        </w:rPr>
      </w:pPr>
    </w:p>
    <w:p w14:paraId="5D299117" w14:textId="77777777" w:rsidR="006F370C" w:rsidRPr="00084378" w:rsidRDefault="006F370C">
      <w:pPr>
        <w:jc w:val="center"/>
        <w:rPr>
          <w:rFonts w:ascii="Times New Roman" w:eastAsia="Times New Roman" w:hAnsi="Times New Roman" w:cs="Times New Roman"/>
          <w:b/>
          <w:bCs/>
          <w:color w:val="002060"/>
          <w:sz w:val="48"/>
          <w:szCs w:val="48"/>
          <w:lang w:val="uk-UA"/>
        </w:rPr>
      </w:pPr>
    </w:p>
    <w:p w14:paraId="1EB00496" w14:textId="77777777" w:rsidR="006F370C" w:rsidRPr="00084378" w:rsidRDefault="006F370C">
      <w:pPr>
        <w:jc w:val="center"/>
        <w:rPr>
          <w:rFonts w:ascii="Times New Roman" w:eastAsia="Times New Roman" w:hAnsi="Times New Roman" w:cs="Times New Roman"/>
          <w:b/>
          <w:bCs/>
          <w:color w:val="002060"/>
          <w:sz w:val="48"/>
          <w:szCs w:val="48"/>
          <w:lang w:val="uk-UA"/>
        </w:rPr>
      </w:pPr>
    </w:p>
    <w:p w14:paraId="61ACB12D" w14:textId="77777777" w:rsidR="006F370C" w:rsidRPr="00084378" w:rsidRDefault="006F370C">
      <w:pPr>
        <w:jc w:val="center"/>
        <w:rPr>
          <w:rFonts w:ascii="Times New Roman" w:eastAsia="Times New Roman" w:hAnsi="Times New Roman" w:cs="Times New Roman"/>
          <w:b/>
          <w:bCs/>
          <w:color w:val="002060"/>
          <w:sz w:val="48"/>
          <w:szCs w:val="48"/>
          <w:lang w:val="uk-UA"/>
        </w:rPr>
      </w:pPr>
    </w:p>
    <w:p w14:paraId="3915FE83" w14:textId="77777777" w:rsidR="006F370C" w:rsidRPr="00084378" w:rsidRDefault="00BE4402">
      <w:pPr>
        <w:jc w:val="center"/>
        <w:rPr>
          <w:rFonts w:ascii="Times New Roman" w:eastAsia="Times New Roman" w:hAnsi="Times New Roman" w:cs="Times New Roman"/>
          <w:b/>
          <w:bCs/>
          <w:color w:val="002060"/>
          <w:sz w:val="48"/>
          <w:szCs w:val="48"/>
          <w:lang w:val="uk-UA"/>
        </w:rPr>
      </w:pPr>
      <w:r w:rsidRPr="00084378">
        <w:rPr>
          <w:rFonts w:ascii="Times New Roman" w:eastAsia="Times New Roman" w:hAnsi="Times New Roman" w:cs="Times New Roman"/>
          <w:b/>
          <w:bCs/>
          <w:color w:val="002060"/>
          <w:sz w:val="48"/>
          <w:szCs w:val="48"/>
          <w:lang w:val="uk-UA"/>
        </w:rPr>
        <w:t xml:space="preserve">СТРАТЕГІЯ РОЗВИТКУ ЧОРНОМОРСЬКОЇ МІСЬКОЇ ТЕРИТОРІАЛЬНОЇ ГРОМАДИ </w:t>
      </w:r>
    </w:p>
    <w:p w14:paraId="1BD1C866" w14:textId="77777777" w:rsidR="006F370C" w:rsidRPr="00084378" w:rsidRDefault="00BE4402">
      <w:pPr>
        <w:jc w:val="center"/>
        <w:rPr>
          <w:rFonts w:ascii="Times New Roman" w:eastAsia="Times New Roman" w:hAnsi="Times New Roman" w:cs="Times New Roman"/>
          <w:b/>
          <w:bCs/>
          <w:color w:val="002060"/>
          <w:sz w:val="48"/>
          <w:szCs w:val="48"/>
          <w:lang w:val="uk-UA"/>
        </w:rPr>
      </w:pPr>
      <w:r w:rsidRPr="00084378">
        <w:rPr>
          <w:rFonts w:ascii="Times New Roman" w:eastAsia="Times New Roman" w:hAnsi="Times New Roman" w:cs="Times New Roman"/>
          <w:b/>
          <w:bCs/>
          <w:color w:val="002060"/>
          <w:sz w:val="48"/>
          <w:szCs w:val="48"/>
          <w:lang w:val="uk-UA"/>
        </w:rPr>
        <w:t xml:space="preserve">ДО 2027 РОКУ </w:t>
      </w:r>
    </w:p>
    <w:p w14:paraId="5A01BE9B" w14:textId="77777777" w:rsidR="006F370C" w:rsidRPr="00084378" w:rsidRDefault="00BE4402">
      <w:pPr>
        <w:jc w:val="center"/>
        <w:rPr>
          <w:rFonts w:ascii="Times New Roman" w:eastAsia="Times New Roman" w:hAnsi="Times New Roman" w:cs="Times New Roman"/>
          <w:b/>
          <w:bCs/>
          <w:color w:val="002060"/>
          <w:sz w:val="48"/>
          <w:szCs w:val="48"/>
          <w:lang w:val="uk-UA"/>
        </w:rPr>
      </w:pPr>
      <w:r w:rsidRPr="00084378">
        <w:rPr>
          <w:rFonts w:ascii="Times New Roman" w:eastAsia="Times New Roman" w:hAnsi="Times New Roman" w:cs="Times New Roman"/>
          <w:b/>
          <w:bCs/>
          <w:color w:val="002060"/>
          <w:sz w:val="48"/>
          <w:szCs w:val="48"/>
          <w:lang w:val="uk-UA"/>
        </w:rPr>
        <w:t xml:space="preserve">(з перспективою дії до 2034 року) </w:t>
      </w:r>
    </w:p>
    <w:p w14:paraId="0FFA1A13" w14:textId="77777777" w:rsidR="006F370C" w:rsidRPr="00084378" w:rsidRDefault="006F370C">
      <w:pPr>
        <w:ind w:firstLine="720"/>
        <w:jc w:val="both"/>
        <w:rPr>
          <w:rFonts w:ascii="Times New Roman" w:eastAsia="Times New Roman" w:hAnsi="Times New Roman" w:cs="Times New Roman"/>
          <w:b/>
          <w:bCs/>
          <w:color w:val="002060"/>
          <w:sz w:val="48"/>
          <w:szCs w:val="48"/>
          <w:lang w:val="uk-UA"/>
        </w:rPr>
      </w:pPr>
    </w:p>
    <w:p w14:paraId="08C7159C" w14:textId="77777777" w:rsidR="006F370C" w:rsidRPr="00084378" w:rsidRDefault="006F370C">
      <w:pPr>
        <w:rPr>
          <w:rFonts w:ascii="Times New Roman" w:eastAsia="Times New Roman" w:hAnsi="Times New Roman" w:cs="Times New Roman"/>
          <w:lang w:val="uk-UA"/>
        </w:rPr>
      </w:pPr>
    </w:p>
    <w:p w14:paraId="5894B8D1" w14:textId="77777777" w:rsidR="006F370C" w:rsidRPr="00084378" w:rsidRDefault="006F370C">
      <w:pPr>
        <w:rPr>
          <w:rFonts w:ascii="Times New Roman" w:eastAsia="Times New Roman" w:hAnsi="Times New Roman" w:cs="Times New Roman"/>
          <w:lang w:val="uk-UA"/>
        </w:rPr>
      </w:pPr>
    </w:p>
    <w:p w14:paraId="5C831E23"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noProof/>
          <w:lang w:val="uk-UA"/>
        </w:rPr>
        <w:drawing>
          <wp:inline distT="0" distB="0" distL="0" distR="0" wp14:anchorId="11E7D2CD" wp14:editId="058EB893">
            <wp:extent cx="2336486" cy="25935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36486" cy="2593500"/>
                    </a:xfrm>
                    <a:prstGeom prst="rect">
                      <a:avLst/>
                    </a:prstGeom>
                    <a:ln/>
                  </pic:spPr>
                </pic:pic>
              </a:graphicData>
            </a:graphic>
          </wp:inline>
        </w:drawing>
      </w:r>
    </w:p>
    <w:p w14:paraId="2D281A5B" w14:textId="77777777" w:rsidR="006F370C" w:rsidRPr="00084378" w:rsidRDefault="006F370C">
      <w:pPr>
        <w:rPr>
          <w:rFonts w:ascii="Times New Roman" w:eastAsia="Times New Roman" w:hAnsi="Times New Roman" w:cs="Times New Roman"/>
          <w:lang w:val="uk-UA"/>
        </w:rPr>
      </w:pPr>
    </w:p>
    <w:p w14:paraId="7687CF46" w14:textId="77777777" w:rsidR="006F370C" w:rsidRPr="00084378" w:rsidRDefault="006F370C">
      <w:pPr>
        <w:rPr>
          <w:rFonts w:ascii="Times New Roman" w:eastAsia="Times New Roman" w:hAnsi="Times New Roman" w:cs="Times New Roman"/>
          <w:lang w:val="uk-UA"/>
        </w:rPr>
      </w:pPr>
    </w:p>
    <w:p w14:paraId="5327B5CD"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w:t>
      </w:r>
    </w:p>
    <w:p w14:paraId="35765F9A"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w:t>
      </w:r>
    </w:p>
    <w:p w14:paraId="193E6087" w14:textId="77777777" w:rsidR="006F370C" w:rsidRPr="00084378" w:rsidRDefault="006F370C">
      <w:pPr>
        <w:rPr>
          <w:rFonts w:ascii="Times New Roman" w:eastAsia="Times New Roman" w:hAnsi="Times New Roman" w:cs="Times New Roman"/>
          <w:lang w:val="uk-UA"/>
        </w:rPr>
      </w:pPr>
    </w:p>
    <w:p w14:paraId="0909DCC2" w14:textId="77777777" w:rsidR="006F370C" w:rsidRPr="00084378" w:rsidRDefault="006F370C">
      <w:pPr>
        <w:rPr>
          <w:rFonts w:ascii="Times New Roman" w:eastAsia="Times New Roman" w:hAnsi="Times New Roman" w:cs="Times New Roman"/>
          <w:lang w:val="uk-UA"/>
        </w:rPr>
      </w:pPr>
    </w:p>
    <w:p w14:paraId="5A66BD6A" w14:textId="77777777" w:rsidR="006F370C" w:rsidRPr="00084378" w:rsidRDefault="006F370C">
      <w:pPr>
        <w:rPr>
          <w:rFonts w:ascii="Times New Roman" w:eastAsia="Times New Roman" w:hAnsi="Times New Roman" w:cs="Times New Roman"/>
          <w:lang w:val="uk-UA"/>
        </w:rPr>
      </w:pPr>
    </w:p>
    <w:p w14:paraId="327D7B87" w14:textId="77777777" w:rsidR="006F370C" w:rsidRPr="00084378" w:rsidRDefault="006F370C">
      <w:pPr>
        <w:rPr>
          <w:rFonts w:ascii="Times New Roman" w:eastAsia="Times New Roman" w:hAnsi="Times New Roman" w:cs="Times New Roman"/>
          <w:lang w:val="uk-UA"/>
        </w:rPr>
      </w:pPr>
    </w:p>
    <w:p w14:paraId="12F8B2BA" w14:textId="77777777" w:rsidR="006F370C" w:rsidRPr="00084378" w:rsidRDefault="005758F6" w:rsidP="005758F6">
      <w:pPr>
        <w:rPr>
          <w:rFonts w:ascii="Times New Roman" w:eastAsia="Times New Roman" w:hAnsi="Times New Roman" w:cs="Times New Roman"/>
          <w:b/>
          <w:bCs/>
          <w:color w:val="002060"/>
          <w:sz w:val="48"/>
          <w:szCs w:val="48"/>
          <w:lang w:val="uk-UA"/>
        </w:rPr>
      </w:pPr>
      <w:r w:rsidRPr="00084378">
        <w:rPr>
          <w:rFonts w:ascii="Times New Roman" w:eastAsia="Times New Roman" w:hAnsi="Times New Roman" w:cs="Times New Roman"/>
          <w:lang w:val="uk-UA"/>
        </w:rPr>
        <w:t xml:space="preserve">                                    </w:t>
      </w:r>
      <w:r w:rsidR="00BE4402" w:rsidRPr="00084378">
        <w:rPr>
          <w:rFonts w:ascii="Times New Roman" w:eastAsia="Times New Roman" w:hAnsi="Times New Roman" w:cs="Times New Roman"/>
          <w:b/>
          <w:bCs/>
          <w:color w:val="002060"/>
          <w:sz w:val="48"/>
          <w:szCs w:val="48"/>
          <w:lang w:val="uk-UA"/>
        </w:rPr>
        <w:t>ЧОРНОМОРСЬК 2025</w:t>
      </w:r>
    </w:p>
    <w:p w14:paraId="69ED4463" w14:textId="25A9D7B3" w:rsidR="006F370C" w:rsidRPr="00084378" w:rsidRDefault="00BE4402">
      <w:pPr>
        <w:jc w:val="both"/>
        <w:rPr>
          <w:rFonts w:ascii="Times New Roman" w:eastAsia="Times New Roman" w:hAnsi="Times New Roman" w:cs="Times New Roman"/>
          <w:lang w:val="uk-UA"/>
        </w:rPr>
      </w:pPr>
      <w:r w:rsidRPr="00084378">
        <w:rPr>
          <w:sz w:val="48"/>
          <w:szCs w:val="48"/>
          <w:lang w:val="uk-UA"/>
        </w:rPr>
        <w:lastRenderedPageBreak/>
        <w:t xml:space="preserve">     </w:t>
      </w:r>
      <w:r w:rsidRPr="00084378">
        <w:rPr>
          <w:rFonts w:ascii="Times New Roman" w:eastAsia="Times New Roman" w:hAnsi="Times New Roman" w:cs="Times New Roman"/>
          <w:lang w:val="uk-UA"/>
        </w:rPr>
        <w:t xml:space="preserve">Стратегію розвитку Чорноморської  міської територіальної громади до 2027 року (з перспективою дії до 2034 року)  розроблено  в межах діяльності </w:t>
      </w:r>
      <w:proofErr w:type="spellStart"/>
      <w:r w:rsidRPr="00084378">
        <w:rPr>
          <w:rFonts w:ascii="Times New Roman" w:eastAsia="Times New Roman" w:hAnsi="Times New Roman" w:cs="Times New Roman"/>
          <w:lang w:val="uk-UA"/>
        </w:rPr>
        <w:t>Проєкту</w:t>
      </w:r>
      <w:proofErr w:type="spellEnd"/>
      <w:r w:rsidRPr="00084378">
        <w:rPr>
          <w:rFonts w:ascii="Times New Roman" w:eastAsia="Times New Roman" w:hAnsi="Times New Roman" w:cs="Times New Roman"/>
          <w:lang w:val="uk-UA"/>
        </w:rPr>
        <w:t xml:space="preserve">, що  реалізується громадською організацією «Форум розвитку громадянського суспільства» у спільній взаємодії з </w:t>
      </w:r>
      <w:proofErr w:type="spellStart"/>
      <w:r w:rsidRPr="00084378">
        <w:rPr>
          <w:rFonts w:ascii="Times New Roman" w:eastAsia="Times New Roman" w:hAnsi="Times New Roman" w:cs="Times New Roman"/>
          <w:lang w:val="uk-UA"/>
        </w:rPr>
        <w:t>Арцизькою</w:t>
      </w:r>
      <w:proofErr w:type="spellEnd"/>
      <w:r w:rsidRPr="00084378">
        <w:rPr>
          <w:rFonts w:ascii="Times New Roman" w:eastAsia="Times New Roman" w:hAnsi="Times New Roman" w:cs="Times New Roman"/>
          <w:lang w:val="uk-UA"/>
        </w:rPr>
        <w:t xml:space="preserve">, </w:t>
      </w:r>
      <w:proofErr w:type="spellStart"/>
      <w:r w:rsidRPr="00084378">
        <w:rPr>
          <w:rFonts w:ascii="Times New Roman" w:eastAsia="Times New Roman" w:hAnsi="Times New Roman" w:cs="Times New Roman"/>
          <w:lang w:val="uk-UA"/>
        </w:rPr>
        <w:t>Березівською</w:t>
      </w:r>
      <w:proofErr w:type="spellEnd"/>
      <w:r w:rsidRPr="00084378">
        <w:rPr>
          <w:rFonts w:ascii="Times New Roman" w:eastAsia="Times New Roman" w:hAnsi="Times New Roman" w:cs="Times New Roman"/>
          <w:lang w:val="uk-UA"/>
        </w:rPr>
        <w:t xml:space="preserve">, Болградською, Роздільнянською, Чорноморською та </w:t>
      </w:r>
      <w:proofErr w:type="spellStart"/>
      <w:r w:rsidRPr="00084378">
        <w:rPr>
          <w:rFonts w:ascii="Times New Roman" w:eastAsia="Times New Roman" w:hAnsi="Times New Roman" w:cs="Times New Roman"/>
          <w:lang w:val="uk-UA"/>
        </w:rPr>
        <w:t>Славутською</w:t>
      </w:r>
      <w:proofErr w:type="spellEnd"/>
      <w:r w:rsidRPr="00084378">
        <w:rPr>
          <w:rFonts w:ascii="Times New Roman" w:eastAsia="Times New Roman" w:hAnsi="Times New Roman" w:cs="Times New Roman"/>
          <w:lang w:val="uk-UA"/>
        </w:rPr>
        <w:t xml:space="preserve"> міськими територіальними громадами за підтримки Європейського Союзу та Міжнародного Фонду «Відродження» в рамках спільної ініціативи «Вступаємо в ЄС разом».  </w:t>
      </w:r>
    </w:p>
    <w:p w14:paraId="4E657A5B" w14:textId="77777777" w:rsidR="006F370C" w:rsidRPr="00084378" w:rsidRDefault="00BE4402">
      <w:pPr>
        <w:ind w:firstLine="72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Розроблення Стратегії здійснювалося відповідно до рішення Чорноморської міської ради від 23.12.2024 №759-VIII «Про розроблення Стратегії розвитку  Чорноморської міської  територіальної громади  до 2027 року (з перспективою  дії до 2034 року) та Плану заходів з її реалізації на 2026 - 2027 роки»,   а також у межах реалізації Меморандуму про співпрацю та партнерство з ГО «Форум розвитку громадянського суспільства». Для організації та координації роботи була створена  Робоча група згідно з розпорядженням міського голови від 07.01.2025 №3 «Про утворення Робочої групи з розроблення Стратегії розвитку Чорноморської міської територіальної громади до 2027 року (з перспективою дії до 2034 року) та Плану заходів з її реалізації на 2026–2027 роки».</w:t>
      </w:r>
    </w:p>
    <w:p w14:paraId="2613E095" w14:textId="77777777" w:rsidR="006F370C" w:rsidRPr="00084378" w:rsidRDefault="00BE4402">
      <w:pPr>
        <w:ind w:firstLine="72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До підготовки документа були залучені представники виконавчих органів міської ради, депутати, фахівці комунальних підприємств та інші </w:t>
      </w:r>
      <w:proofErr w:type="spellStart"/>
      <w:r w:rsidRPr="00084378">
        <w:rPr>
          <w:rFonts w:ascii="Times New Roman" w:eastAsia="Times New Roman" w:hAnsi="Times New Roman" w:cs="Times New Roman"/>
          <w:lang w:val="uk-UA"/>
        </w:rPr>
        <w:t>стейкхолдери</w:t>
      </w:r>
      <w:proofErr w:type="spellEnd"/>
      <w:r w:rsidRPr="00084378">
        <w:rPr>
          <w:rFonts w:ascii="Times New Roman" w:eastAsia="Times New Roman" w:hAnsi="Times New Roman" w:cs="Times New Roman"/>
          <w:lang w:val="uk-UA"/>
        </w:rPr>
        <w:t xml:space="preserve"> громади. Робота здійснювалася за методичної та експертної підтримки експертів громадської організації «Форум розвитку громадянського суспільства».</w:t>
      </w:r>
    </w:p>
    <w:p w14:paraId="639B80B4" w14:textId="77777777" w:rsidR="006F370C" w:rsidRPr="00084378" w:rsidRDefault="006F370C">
      <w:pPr>
        <w:jc w:val="both"/>
        <w:rPr>
          <w:rFonts w:ascii="Times New Roman" w:eastAsia="Times New Roman" w:hAnsi="Times New Roman" w:cs="Times New Roman"/>
          <w:lang w:val="uk-UA"/>
        </w:rPr>
      </w:pPr>
    </w:p>
    <w:p w14:paraId="5FA56BA8" w14:textId="77777777" w:rsidR="006F370C" w:rsidRPr="00084378" w:rsidRDefault="006F370C">
      <w:pPr>
        <w:jc w:val="both"/>
        <w:rPr>
          <w:rFonts w:ascii="Times New Roman" w:eastAsia="Times New Roman" w:hAnsi="Times New Roman" w:cs="Times New Roman"/>
          <w:lang w:val="uk-UA"/>
        </w:rPr>
      </w:pPr>
    </w:p>
    <w:p w14:paraId="681FE5F1" w14:textId="77777777" w:rsidR="006F370C" w:rsidRPr="00084378" w:rsidRDefault="006F370C">
      <w:pPr>
        <w:rPr>
          <w:rFonts w:ascii="Times New Roman" w:eastAsia="Times New Roman" w:hAnsi="Times New Roman" w:cs="Times New Roman"/>
          <w:lang w:val="uk-UA"/>
        </w:rPr>
      </w:pPr>
    </w:p>
    <w:p w14:paraId="2AC54D8E" w14:textId="77777777" w:rsidR="006F370C" w:rsidRPr="00084378" w:rsidRDefault="006F370C">
      <w:pPr>
        <w:rPr>
          <w:rFonts w:ascii="Times New Roman" w:eastAsia="Times New Roman" w:hAnsi="Times New Roman" w:cs="Times New Roman"/>
          <w:lang w:val="uk-UA"/>
        </w:rPr>
      </w:pPr>
    </w:p>
    <w:p w14:paraId="6E3D15DA" w14:textId="77777777" w:rsidR="006F370C" w:rsidRPr="00084378" w:rsidRDefault="006F370C">
      <w:pPr>
        <w:rPr>
          <w:rFonts w:ascii="Times New Roman" w:eastAsia="Times New Roman" w:hAnsi="Times New Roman" w:cs="Times New Roman"/>
          <w:lang w:val="uk-UA"/>
        </w:rPr>
      </w:pPr>
    </w:p>
    <w:p w14:paraId="387C4129" w14:textId="77777777" w:rsidR="006F370C" w:rsidRPr="00084378" w:rsidRDefault="006F370C">
      <w:pPr>
        <w:rPr>
          <w:rFonts w:ascii="Times New Roman" w:eastAsia="Times New Roman" w:hAnsi="Times New Roman" w:cs="Times New Roman"/>
          <w:lang w:val="uk-UA"/>
        </w:rPr>
      </w:pPr>
    </w:p>
    <w:p w14:paraId="11DC8A34" w14:textId="77777777" w:rsidR="006F370C" w:rsidRPr="00084378" w:rsidRDefault="006F370C">
      <w:pPr>
        <w:rPr>
          <w:rFonts w:ascii="Times New Roman" w:eastAsia="Times New Roman" w:hAnsi="Times New Roman" w:cs="Times New Roman"/>
          <w:lang w:val="uk-UA"/>
        </w:rPr>
      </w:pPr>
    </w:p>
    <w:p w14:paraId="54AEAB3B" w14:textId="77777777" w:rsidR="006F370C" w:rsidRPr="00084378" w:rsidRDefault="006F370C">
      <w:pPr>
        <w:rPr>
          <w:rFonts w:ascii="Times New Roman" w:eastAsia="Times New Roman" w:hAnsi="Times New Roman" w:cs="Times New Roman"/>
          <w:lang w:val="uk-UA"/>
        </w:rPr>
      </w:pPr>
    </w:p>
    <w:p w14:paraId="4BEBD511" w14:textId="77777777" w:rsidR="006F370C" w:rsidRPr="00084378" w:rsidRDefault="006F370C">
      <w:pPr>
        <w:rPr>
          <w:rFonts w:ascii="Times New Roman" w:eastAsia="Times New Roman" w:hAnsi="Times New Roman" w:cs="Times New Roman"/>
          <w:lang w:val="uk-UA"/>
        </w:rPr>
      </w:pPr>
    </w:p>
    <w:p w14:paraId="3159D6D3" w14:textId="77777777" w:rsidR="006F370C" w:rsidRPr="00084378" w:rsidRDefault="006F370C">
      <w:pPr>
        <w:rPr>
          <w:rFonts w:ascii="Times New Roman" w:eastAsia="Times New Roman" w:hAnsi="Times New Roman" w:cs="Times New Roman"/>
          <w:lang w:val="uk-UA"/>
        </w:rPr>
      </w:pPr>
    </w:p>
    <w:p w14:paraId="5E933AD6" w14:textId="77777777" w:rsidR="006F370C" w:rsidRPr="00084378" w:rsidRDefault="006F370C">
      <w:pPr>
        <w:rPr>
          <w:rFonts w:ascii="Times New Roman" w:eastAsia="Times New Roman" w:hAnsi="Times New Roman" w:cs="Times New Roman"/>
          <w:lang w:val="uk-UA"/>
        </w:rPr>
      </w:pPr>
    </w:p>
    <w:p w14:paraId="514509F2" w14:textId="77777777" w:rsidR="006F370C" w:rsidRPr="00084378" w:rsidRDefault="006F370C">
      <w:pPr>
        <w:rPr>
          <w:rFonts w:ascii="Times New Roman" w:eastAsia="Times New Roman" w:hAnsi="Times New Roman" w:cs="Times New Roman"/>
          <w:lang w:val="uk-UA"/>
        </w:rPr>
      </w:pPr>
    </w:p>
    <w:p w14:paraId="609B5976" w14:textId="77777777" w:rsidR="006F370C" w:rsidRPr="00084378" w:rsidRDefault="006F370C">
      <w:pPr>
        <w:rPr>
          <w:rFonts w:ascii="Times New Roman" w:eastAsia="Times New Roman" w:hAnsi="Times New Roman" w:cs="Times New Roman"/>
          <w:lang w:val="uk-UA"/>
        </w:rPr>
      </w:pPr>
    </w:p>
    <w:p w14:paraId="42C3E7D2" w14:textId="77777777" w:rsidR="006F370C" w:rsidRPr="00084378" w:rsidRDefault="006F370C">
      <w:pPr>
        <w:rPr>
          <w:rFonts w:ascii="Times New Roman" w:eastAsia="Times New Roman" w:hAnsi="Times New Roman" w:cs="Times New Roman"/>
          <w:lang w:val="uk-UA"/>
        </w:rPr>
      </w:pPr>
    </w:p>
    <w:p w14:paraId="70A148F7" w14:textId="77777777" w:rsidR="006F370C" w:rsidRPr="00084378" w:rsidRDefault="006F370C">
      <w:pPr>
        <w:rPr>
          <w:rFonts w:ascii="Times New Roman" w:eastAsia="Times New Roman" w:hAnsi="Times New Roman" w:cs="Times New Roman"/>
          <w:lang w:val="uk-UA"/>
        </w:rPr>
      </w:pPr>
    </w:p>
    <w:p w14:paraId="76791839" w14:textId="77777777" w:rsidR="006F370C" w:rsidRPr="00084378" w:rsidRDefault="006F370C">
      <w:pPr>
        <w:rPr>
          <w:rFonts w:ascii="Times New Roman" w:eastAsia="Times New Roman" w:hAnsi="Times New Roman" w:cs="Times New Roman"/>
          <w:lang w:val="uk-UA"/>
        </w:rPr>
      </w:pPr>
    </w:p>
    <w:p w14:paraId="1EA34383" w14:textId="77777777" w:rsidR="006F370C" w:rsidRPr="00084378" w:rsidRDefault="006F370C">
      <w:pPr>
        <w:rPr>
          <w:rFonts w:ascii="Times New Roman" w:eastAsia="Times New Roman" w:hAnsi="Times New Roman" w:cs="Times New Roman"/>
          <w:lang w:val="uk-UA"/>
        </w:rPr>
      </w:pPr>
    </w:p>
    <w:p w14:paraId="7861B55B" w14:textId="77777777" w:rsidR="006F370C" w:rsidRPr="00084378" w:rsidRDefault="006F370C">
      <w:pPr>
        <w:rPr>
          <w:rFonts w:ascii="Times New Roman" w:eastAsia="Times New Roman" w:hAnsi="Times New Roman" w:cs="Times New Roman"/>
          <w:lang w:val="uk-UA"/>
        </w:rPr>
      </w:pPr>
    </w:p>
    <w:p w14:paraId="577749CF" w14:textId="77777777" w:rsidR="006F370C" w:rsidRPr="00084378" w:rsidRDefault="006F370C">
      <w:pPr>
        <w:rPr>
          <w:rFonts w:ascii="Times New Roman" w:eastAsia="Times New Roman" w:hAnsi="Times New Roman" w:cs="Times New Roman"/>
          <w:lang w:val="uk-UA"/>
        </w:rPr>
      </w:pPr>
    </w:p>
    <w:p w14:paraId="16577DD1" w14:textId="77777777" w:rsidR="006F370C" w:rsidRPr="00084378" w:rsidRDefault="006F370C">
      <w:pPr>
        <w:rPr>
          <w:rFonts w:ascii="Times New Roman" w:eastAsia="Times New Roman" w:hAnsi="Times New Roman" w:cs="Times New Roman"/>
          <w:lang w:val="uk-UA"/>
        </w:rPr>
      </w:pPr>
    </w:p>
    <w:p w14:paraId="358278D1" w14:textId="77777777" w:rsidR="006F370C" w:rsidRPr="00084378" w:rsidRDefault="006F370C">
      <w:pPr>
        <w:rPr>
          <w:rFonts w:ascii="Times New Roman" w:eastAsia="Times New Roman" w:hAnsi="Times New Roman" w:cs="Times New Roman"/>
          <w:lang w:val="uk-UA"/>
        </w:rPr>
      </w:pPr>
    </w:p>
    <w:p w14:paraId="6961C51C" w14:textId="77777777" w:rsidR="006F370C" w:rsidRPr="00084378" w:rsidRDefault="006F370C">
      <w:pPr>
        <w:rPr>
          <w:rFonts w:ascii="Times New Roman" w:eastAsia="Times New Roman" w:hAnsi="Times New Roman" w:cs="Times New Roman"/>
          <w:lang w:val="uk-UA"/>
        </w:rPr>
      </w:pPr>
    </w:p>
    <w:p w14:paraId="66D3C58C" w14:textId="77777777" w:rsidR="006F370C" w:rsidRPr="00084378" w:rsidRDefault="006F370C">
      <w:pPr>
        <w:rPr>
          <w:rFonts w:ascii="Times New Roman" w:eastAsia="Times New Roman" w:hAnsi="Times New Roman" w:cs="Times New Roman"/>
          <w:lang w:val="uk-UA"/>
        </w:rPr>
      </w:pPr>
    </w:p>
    <w:p w14:paraId="654E67CB" w14:textId="77777777" w:rsidR="006F370C" w:rsidRPr="00084378" w:rsidRDefault="006F370C">
      <w:pPr>
        <w:rPr>
          <w:rFonts w:ascii="Times New Roman" w:eastAsia="Times New Roman" w:hAnsi="Times New Roman" w:cs="Times New Roman"/>
          <w:lang w:val="uk-UA"/>
        </w:rPr>
      </w:pPr>
    </w:p>
    <w:p w14:paraId="0BF0D215" w14:textId="77777777" w:rsidR="006F370C" w:rsidRPr="00084378" w:rsidRDefault="006F370C">
      <w:pPr>
        <w:rPr>
          <w:rFonts w:ascii="Times New Roman" w:eastAsia="Times New Roman" w:hAnsi="Times New Roman" w:cs="Times New Roman"/>
          <w:lang w:val="uk-UA"/>
        </w:rPr>
      </w:pPr>
    </w:p>
    <w:p w14:paraId="30B8225B" w14:textId="77777777" w:rsidR="006F370C" w:rsidRPr="00084378" w:rsidRDefault="006F370C">
      <w:pPr>
        <w:rPr>
          <w:rFonts w:ascii="Times New Roman" w:eastAsia="Times New Roman" w:hAnsi="Times New Roman" w:cs="Times New Roman"/>
          <w:lang w:val="uk-UA"/>
        </w:rPr>
      </w:pPr>
    </w:p>
    <w:p w14:paraId="230AD5C7" w14:textId="77777777" w:rsidR="006F370C" w:rsidRPr="00084378" w:rsidRDefault="006F370C">
      <w:pPr>
        <w:rPr>
          <w:rFonts w:ascii="Times New Roman" w:eastAsia="Times New Roman" w:hAnsi="Times New Roman" w:cs="Times New Roman"/>
          <w:lang w:val="uk-UA"/>
        </w:rPr>
      </w:pPr>
    </w:p>
    <w:p w14:paraId="71B7E92A" w14:textId="77777777" w:rsidR="006F370C" w:rsidRPr="00084378" w:rsidRDefault="006F370C">
      <w:pPr>
        <w:rPr>
          <w:rFonts w:ascii="Times New Roman" w:eastAsia="Times New Roman" w:hAnsi="Times New Roman" w:cs="Times New Roman"/>
          <w:lang w:val="uk-UA"/>
        </w:rPr>
      </w:pPr>
    </w:p>
    <w:p w14:paraId="3778E11A" w14:textId="77777777" w:rsidR="006F370C" w:rsidRPr="00084378" w:rsidRDefault="006F370C">
      <w:pPr>
        <w:rPr>
          <w:rFonts w:ascii="Times New Roman" w:eastAsia="Times New Roman" w:hAnsi="Times New Roman" w:cs="Times New Roman"/>
          <w:lang w:val="uk-UA"/>
        </w:rPr>
      </w:pPr>
    </w:p>
    <w:p w14:paraId="33606B34" w14:textId="77777777" w:rsidR="006F370C" w:rsidRPr="00084378" w:rsidRDefault="006F370C">
      <w:pPr>
        <w:jc w:val="center"/>
        <w:rPr>
          <w:rFonts w:ascii="Times New Roman" w:eastAsia="Times New Roman" w:hAnsi="Times New Roman" w:cs="Times New Roman"/>
          <w:b/>
          <w:bCs/>
          <w:color w:val="1F3864"/>
          <w:lang w:val="uk-UA"/>
        </w:rPr>
      </w:pPr>
    </w:p>
    <w:p w14:paraId="14FD6BAE" w14:textId="77777777" w:rsidR="006F370C" w:rsidRPr="00084378" w:rsidRDefault="006F370C">
      <w:pPr>
        <w:jc w:val="center"/>
        <w:rPr>
          <w:rFonts w:ascii="Times New Roman" w:eastAsia="Times New Roman" w:hAnsi="Times New Roman" w:cs="Times New Roman"/>
          <w:b/>
          <w:bCs/>
          <w:color w:val="1F3864"/>
          <w:lang w:val="uk-UA"/>
        </w:rPr>
      </w:pPr>
    </w:p>
    <w:p w14:paraId="5918B81E" w14:textId="77777777" w:rsidR="006F370C" w:rsidRPr="00084378" w:rsidRDefault="006F370C">
      <w:pPr>
        <w:jc w:val="center"/>
        <w:rPr>
          <w:rFonts w:ascii="Times New Roman" w:eastAsia="Times New Roman" w:hAnsi="Times New Roman" w:cs="Times New Roman"/>
          <w:b/>
          <w:bCs/>
          <w:color w:val="1F3864"/>
          <w:lang w:val="uk-UA"/>
        </w:rPr>
      </w:pPr>
    </w:p>
    <w:p w14:paraId="245C42CC" w14:textId="77777777" w:rsidR="006F370C" w:rsidRPr="00084378" w:rsidRDefault="006F370C">
      <w:pPr>
        <w:jc w:val="center"/>
        <w:rPr>
          <w:rFonts w:ascii="Times New Roman" w:eastAsia="Times New Roman" w:hAnsi="Times New Roman" w:cs="Times New Roman"/>
          <w:b/>
          <w:bCs/>
          <w:color w:val="1F3864"/>
          <w:lang w:val="uk-UA"/>
        </w:rPr>
      </w:pPr>
    </w:p>
    <w:p w14:paraId="027B552B" w14:textId="77777777" w:rsidR="006F370C" w:rsidRPr="00084378" w:rsidRDefault="006F370C">
      <w:pPr>
        <w:jc w:val="center"/>
        <w:rPr>
          <w:rFonts w:ascii="Times New Roman" w:eastAsia="Times New Roman" w:hAnsi="Times New Roman" w:cs="Times New Roman"/>
          <w:b/>
          <w:bCs/>
          <w:color w:val="1F3864"/>
          <w:lang w:val="uk-UA"/>
        </w:rPr>
      </w:pPr>
    </w:p>
    <w:p w14:paraId="507F09EB" w14:textId="77777777" w:rsidR="006F370C" w:rsidRPr="00084378" w:rsidRDefault="00BE4402">
      <w:pPr>
        <w:jc w:val="center"/>
        <w:rPr>
          <w:rFonts w:ascii="Times New Roman" w:eastAsia="Times New Roman" w:hAnsi="Times New Roman" w:cs="Times New Roman"/>
          <w:b/>
          <w:bCs/>
          <w:color w:val="1F3864"/>
          <w:lang w:val="uk-UA"/>
        </w:rPr>
      </w:pPr>
      <w:r w:rsidRPr="00084378">
        <w:rPr>
          <w:rFonts w:ascii="Times New Roman" w:eastAsia="Times New Roman" w:hAnsi="Times New Roman" w:cs="Times New Roman"/>
          <w:b/>
          <w:bCs/>
          <w:color w:val="1F3864"/>
          <w:lang w:val="uk-UA"/>
        </w:rPr>
        <w:lastRenderedPageBreak/>
        <w:t>ЗМІСТ</w:t>
      </w:r>
    </w:p>
    <w:p w14:paraId="34AC5829" w14:textId="77777777" w:rsidR="006F370C" w:rsidRPr="00084378" w:rsidRDefault="006F370C">
      <w:pPr>
        <w:jc w:val="center"/>
        <w:rPr>
          <w:rFonts w:ascii="Times New Roman" w:eastAsia="Times New Roman" w:hAnsi="Times New Roman" w:cs="Times New Roman"/>
          <w:b/>
          <w:bCs/>
          <w:color w:val="000000"/>
          <w:lang w:val="uk-UA"/>
        </w:rPr>
      </w:pPr>
    </w:p>
    <w:p w14:paraId="52BEFAEE" w14:textId="77777777" w:rsidR="006F370C" w:rsidRPr="00084378" w:rsidRDefault="00BE4402" w:rsidP="00012EA7">
      <w:pPr>
        <w:jc w:val="right"/>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1F3864"/>
          <w:lang w:val="uk-UA"/>
        </w:rPr>
        <w:t xml:space="preserve">РОЗДІЛ 1. </w:t>
      </w:r>
      <w:r w:rsidRPr="00084378">
        <w:rPr>
          <w:rFonts w:ascii="Times New Roman" w:eastAsia="Times New Roman" w:hAnsi="Times New Roman" w:cs="Times New Roman"/>
          <w:color w:val="000000"/>
          <w:lang w:val="uk-UA"/>
        </w:rPr>
        <w:t>Аналітична частина</w:t>
      </w:r>
      <w:r w:rsidRPr="00084378">
        <w:rPr>
          <w:rFonts w:ascii="Times New Roman" w:eastAsia="Times New Roman" w:hAnsi="Times New Roman" w:cs="Times New Roman"/>
          <w:b/>
          <w:bCs/>
          <w:color w:val="000000"/>
          <w:lang w:val="uk-UA"/>
        </w:rPr>
        <w:t xml:space="preserve">                                                                                                  </w:t>
      </w:r>
      <w:r w:rsidR="00585D6F" w:rsidRPr="00084378">
        <w:rPr>
          <w:rFonts w:ascii="Times New Roman" w:eastAsia="Times New Roman" w:hAnsi="Times New Roman" w:cs="Times New Roman"/>
          <w:b/>
          <w:bCs/>
          <w:color w:val="000000"/>
          <w:lang w:val="uk-UA"/>
        </w:rPr>
        <w:t xml:space="preserve">      </w:t>
      </w:r>
      <w:r w:rsidR="00585D6F" w:rsidRPr="00084378">
        <w:rPr>
          <w:rFonts w:ascii="Times New Roman" w:eastAsia="Times New Roman" w:hAnsi="Times New Roman" w:cs="Times New Roman"/>
          <w:bCs/>
          <w:color w:val="000000"/>
          <w:lang w:val="uk-UA"/>
        </w:rPr>
        <w:t>3</w:t>
      </w:r>
      <w:r w:rsidRPr="00084378">
        <w:rPr>
          <w:rFonts w:ascii="Times New Roman" w:eastAsia="Times New Roman" w:hAnsi="Times New Roman" w:cs="Times New Roman"/>
          <w:bCs/>
          <w:color w:val="000000"/>
          <w:lang w:val="uk-UA"/>
        </w:rPr>
        <w:t xml:space="preserve"> </w:t>
      </w:r>
      <w:r w:rsidRPr="00084378">
        <w:rPr>
          <w:rFonts w:ascii="Times New Roman" w:eastAsia="Times New Roman" w:hAnsi="Times New Roman" w:cs="Times New Roman"/>
          <w:b/>
          <w:bCs/>
          <w:color w:val="000000"/>
          <w:lang w:val="uk-UA"/>
        </w:rPr>
        <w:t xml:space="preserve">                                  </w:t>
      </w:r>
    </w:p>
    <w:p w14:paraId="03AD54BB" w14:textId="77777777" w:rsidR="006F370C" w:rsidRPr="00084378" w:rsidRDefault="00BE4402" w:rsidP="00012EA7">
      <w:pPr>
        <w:jc w:val="right"/>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1.1. Загальна характеристика громади                                                                </w:t>
      </w:r>
      <w:r w:rsidR="00585D6F" w:rsidRPr="00084378">
        <w:rPr>
          <w:rFonts w:ascii="Times New Roman" w:eastAsia="Times New Roman" w:hAnsi="Times New Roman" w:cs="Times New Roman"/>
          <w:lang w:val="uk-UA"/>
        </w:rPr>
        <w:t xml:space="preserve">                              3</w:t>
      </w:r>
      <w:r w:rsidRPr="00084378">
        <w:rPr>
          <w:rFonts w:ascii="Times New Roman" w:eastAsia="Times New Roman" w:hAnsi="Times New Roman" w:cs="Times New Roman"/>
          <w:lang w:val="uk-UA"/>
        </w:rPr>
        <w:t xml:space="preserve">                             </w:t>
      </w:r>
    </w:p>
    <w:p w14:paraId="2B983C5D" w14:textId="77777777" w:rsidR="006F370C" w:rsidRPr="00084378" w:rsidRDefault="00BE4402" w:rsidP="00012EA7">
      <w:pPr>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1.2. Земельні та природні ресурси</w:t>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t xml:space="preserve">  4</w:t>
      </w:r>
    </w:p>
    <w:p w14:paraId="0A5078A1" w14:textId="77777777" w:rsidR="006F370C" w:rsidRPr="00084378" w:rsidRDefault="00BE4402" w:rsidP="00012EA7">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1.3. Населення та ринок праці </w:t>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t xml:space="preserve">           </w:t>
      </w:r>
      <w:r w:rsidR="00585D6F" w:rsidRPr="00084378">
        <w:rPr>
          <w:rFonts w:ascii="Times New Roman" w:eastAsia="Times New Roman" w:hAnsi="Times New Roman" w:cs="Times New Roman"/>
          <w:lang w:val="uk-UA"/>
        </w:rPr>
        <w:tab/>
        <w:t xml:space="preserve">  4</w:t>
      </w:r>
    </w:p>
    <w:p w14:paraId="4C307ED8" w14:textId="77777777" w:rsidR="006F370C" w:rsidRPr="00084378" w:rsidRDefault="00BE4402" w:rsidP="00012EA7">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1.4. Економіка громади</w:t>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t xml:space="preserve">  </w:t>
      </w:r>
      <w:r w:rsidR="00A31742" w:rsidRPr="00084378">
        <w:rPr>
          <w:rFonts w:ascii="Times New Roman" w:eastAsia="Times New Roman" w:hAnsi="Times New Roman" w:cs="Times New Roman"/>
          <w:lang w:val="uk-UA"/>
        </w:rPr>
        <w:t>5</w:t>
      </w:r>
    </w:p>
    <w:p w14:paraId="7B7F13CF" w14:textId="77777777" w:rsidR="006F370C" w:rsidRPr="00084378" w:rsidRDefault="00BE4402" w:rsidP="00012EA7">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1.5. Фінансовий стан та бюджет громади.</w:t>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r>
      <w:r w:rsidR="00585D6F" w:rsidRPr="00084378">
        <w:rPr>
          <w:rFonts w:ascii="Times New Roman" w:eastAsia="Times New Roman" w:hAnsi="Times New Roman" w:cs="Times New Roman"/>
          <w:lang w:val="uk-UA"/>
        </w:rPr>
        <w:tab/>
        <w:t xml:space="preserve">  </w:t>
      </w:r>
      <w:r w:rsidR="00A31742" w:rsidRPr="00084378">
        <w:rPr>
          <w:rFonts w:ascii="Times New Roman" w:eastAsia="Times New Roman" w:hAnsi="Times New Roman" w:cs="Times New Roman"/>
          <w:lang w:val="uk-UA"/>
        </w:rPr>
        <w:t>7</w:t>
      </w:r>
    </w:p>
    <w:p w14:paraId="5527E941" w14:textId="77777777" w:rsidR="006F370C" w:rsidRPr="00084378" w:rsidRDefault="00BE4402" w:rsidP="00012EA7">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1.6. Транспортна інфраструктура і зв’язок</w:t>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A31742" w:rsidRPr="00084378">
        <w:rPr>
          <w:rFonts w:ascii="Times New Roman" w:eastAsia="Times New Roman" w:hAnsi="Times New Roman" w:cs="Times New Roman"/>
          <w:lang w:val="uk-UA"/>
        </w:rPr>
        <w:t>10</w:t>
      </w:r>
    </w:p>
    <w:p w14:paraId="772C4298" w14:textId="77777777" w:rsidR="006F370C" w:rsidRPr="00084378" w:rsidRDefault="00BE4402" w:rsidP="00012EA7">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1.7.  Інфраструктура торгівлі та послуг</w:t>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A31742" w:rsidRPr="00084378">
        <w:rPr>
          <w:rFonts w:ascii="Times New Roman" w:eastAsia="Times New Roman" w:hAnsi="Times New Roman" w:cs="Times New Roman"/>
          <w:lang w:val="uk-UA"/>
        </w:rPr>
        <w:t>10</w:t>
      </w:r>
    </w:p>
    <w:p w14:paraId="7803B534" w14:textId="77777777" w:rsidR="00585D6F" w:rsidRPr="00084378" w:rsidRDefault="00BE4402" w:rsidP="00012EA7">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1.8.  Житлово-комунальне господарство та енергетична інфраструктура</w:t>
      </w:r>
      <w:r w:rsidR="005758F6" w:rsidRPr="00084378">
        <w:rPr>
          <w:rFonts w:ascii="Times New Roman" w:eastAsia="Times New Roman" w:hAnsi="Times New Roman" w:cs="Times New Roman"/>
          <w:lang w:val="uk-UA"/>
        </w:rPr>
        <w:t xml:space="preserve">          </w:t>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A31742" w:rsidRPr="00084378">
        <w:rPr>
          <w:rFonts w:ascii="Times New Roman" w:eastAsia="Times New Roman" w:hAnsi="Times New Roman" w:cs="Times New Roman"/>
          <w:lang w:val="uk-UA"/>
        </w:rPr>
        <w:t>10</w:t>
      </w:r>
    </w:p>
    <w:p w14:paraId="414B92FD" w14:textId="77777777" w:rsidR="006F370C" w:rsidRPr="00084378" w:rsidRDefault="00BE4402" w:rsidP="00012EA7">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1.9.  Містобудівна сфера</w:t>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A31742" w:rsidRPr="00084378">
        <w:rPr>
          <w:rFonts w:ascii="Times New Roman" w:eastAsia="Times New Roman" w:hAnsi="Times New Roman" w:cs="Times New Roman"/>
          <w:lang w:val="uk-UA"/>
        </w:rPr>
        <w:t>13</w:t>
      </w:r>
    </w:p>
    <w:p w14:paraId="0B52BA92" w14:textId="77777777" w:rsidR="00585D6F" w:rsidRPr="00084378" w:rsidRDefault="00BE4402" w:rsidP="00012EA7">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1.10.Соціальна інфраструктура: </w:t>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t xml:space="preserve">   </w:t>
      </w:r>
      <w:r w:rsidR="005758F6" w:rsidRPr="00084378">
        <w:rPr>
          <w:rFonts w:ascii="Times New Roman" w:eastAsia="Times New Roman" w:hAnsi="Times New Roman" w:cs="Times New Roman"/>
          <w:lang w:val="uk-UA"/>
        </w:rPr>
        <w:tab/>
      </w:r>
      <w:r w:rsidR="00A31742" w:rsidRPr="00084378">
        <w:rPr>
          <w:rFonts w:ascii="Times New Roman" w:eastAsia="Times New Roman" w:hAnsi="Times New Roman" w:cs="Times New Roman"/>
          <w:lang w:val="uk-UA"/>
        </w:rPr>
        <w:t>14</w:t>
      </w:r>
    </w:p>
    <w:p w14:paraId="7FCC3187" w14:textId="77777777" w:rsidR="00585D6F" w:rsidRPr="00084378" w:rsidRDefault="00585D6F" w:rsidP="00012EA7">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lang w:val="uk-UA"/>
        </w:rPr>
        <w:tab/>
      </w:r>
      <w:r w:rsidR="00BE4402" w:rsidRPr="00084378">
        <w:rPr>
          <w:rFonts w:ascii="Times New Roman" w:eastAsia="Times New Roman" w:hAnsi="Times New Roman" w:cs="Times New Roman"/>
          <w:lang w:val="uk-UA"/>
        </w:rPr>
        <w:t>Мережа закладів освіти</w:t>
      </w:r>
      <w:r w:rsidR="005758F6" w:rsidRPr="00084378">
        <w:rPr>
          <w:rFonts w:ascii="Times New Roman" w:eastAsia="Times New Roman" w:hAnsi="Times New Roman" w:cs="Times New Roman"/>
          <w:lang w:val="uk-UA"/>
        </w:rPr>
        <w:t xml:space="preserve">         </w:t>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A31742" w:rsidRPr="00084378">
        <w:rPr>
          <w:rFonts w:ascii="Times New Roman" w:eastAsia="Times New Roman" w:hAnsi="Times New Roman" w:cs="Times New Roman"/>
          <w:lang w:val="uk-UA"/>
        </w:rPr>
        <w:t>14</w:t>
      </w:r>
    </w:p>
    <w:p w14:paraId="5794F49D" w14:textId="77777777" w:rsidR="00585D6F" w:rsidRPr="00084378" w:rsidRDefault="00BE4402" w:rsidP="00012EA7">
      <w:pPr>
        <w:ind w:firstLine="72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Фізична культура і спорт </w:t>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15</w:t>
      </w:r>
    </w:p>
    <w:p w14:paraId="08790C85" w14:textId="77777777" w:rsidR="006F370C" w:rsidRPr="00084378" w:rsidRDefault="00BE4402" w:rsidP="00012EA7">
      <w:pPr>
        <w:ind w:firstLine="72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Соціальний захист, ВПО, люди з інвалідністю</w:t>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A31742" w:rsidRPr="00084378">
        <w:rPr>
          <w:rFonts w:ascii="Times New Roman" w:eastAsia="Times New Roman" w:hAnsi="Times New Roman" w:cs="Times New Roman"/>
          <w:lang w:val="uk-UA"/>
        </w:rPr>
        <w:t>16</w:t>
      </w:r>
    </w:p>
    <w:p w14:paraId="26E209DC" w14:textId="77777777" w:rsidR="00585D6F" w:rsidRPr="00084378" w:rsidRDefault="00BE4402" w:rsidP="00012EA7">
      <w:pPr>
        <w:ind w:firstLine="720"/>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Культура, туризм, </w:t>
      </w:r>
      <w:r w:rsidR="00585D6F" w:rsidRPr="00084378">
        <w:rPr>
          <w:rFonts w:ascii="Times New Roman" w:eastAsia="Times New Roman" w:hAnsi="Times New Roman" w:cs="Times New Roman"/>
          <w:lang w:val="uk-UA"/>
        </w:rPr>
        <w:t>туристичні маршрути та креативна економіка</w:t>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5758F6" w:rsidRPr="00084378">
        <w:rPr>
          <w:rFonts w:ascii="Times New Roman" w:eastAsia="Times New Roman" w:hAnsi="Times New Roman" w:cs="Times New Roman"/>
          <w:lang w:val="uk-UA"/>
        </w:rPr>
        <w:tab/>
      </w:r>
      <w:r w:rsidR="00A31742" w:rsidRPr="00084378">
        <w:rPr>
          <w:rFonts w:ascii="Times New Roman" w:eastAsia="Times New Roman" w:hAnsi="Times New Roman" w:cs="Times New Roman"/>
          <w:lang w:val="uk-UA"/>
        </w:rPr>
        <w:t>17</w:t>
      </w:r>
    </w:p>
    <w:p w14:paraId="48A0F199" w14:textId="77777777" w:rsidR="00012EA7" w:rsidRPr="00084378" w:rsidRDefault="00012EA7" w:rsidP="00012EA7">
      <w:pPr>
        <w:ind w:left="720"/>
        <w:rPr>
          <w:rFonts w:ascii="Times New Roman" w:eastAsia="Times New Roman" w:hAnsi="Times New Roman" w:cs="Times New Roman"/>
          <w:lang w:val="uk-UA"/>
        </w:rPr>
      </w:pPr>
      <w:r w:rsidRPr="00084378">
        <w:rPr>
          <w:rFonts w:ascii="Times New Roman" w:eastAsia="Times New Roman" w:hAnsi="Times New Roman" w:cs="Times New Roman"/>
          <w:lang w:val="uk-UA"/>
        </w:rPr>
        <w:t>Мережа закладів охорони здоров’я</w:t>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t>18</w:t>
      </w:r>
    </w:p>
    <w:p w14:paraId="616148A8" w14:textId="77777777" w:rsidR="00A31742" w:rsidRPr="00084378" w:rsidRDefault="00A31742" w:rsidP="00012EA7">
      <w:pPr>
        <w:ind w:left="720"/>
        <w:rPr>
          <w:rFonts w:ascii="Times New Roman" w:eastAsia="Times New Roman" w:hAnsi="Times New Roman" w:cs="Times New Roman"/>
          <w:lang w:val="uk-UA"/>
        </w:rPr>
      </w:pPr>
      <w:r w:rsidRPr="00084378">
        <w:rPr>
          <w:rFonts w:ascii="Times New Roman" w:eastAsia="Times New Roman" w:hAnsi="Times New Roman" w:cs="Times New Roman"/>
          <w:lang w:val="uk-UA"/>
        </w:rPr>
        <w:t>Адміністративні послуги</w:t>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t>18</w:t>
      </w:r>
    </w:p>
    <w:p w14:paraId="6C2D3935" w14:textId="77777777" w:rsidR="00A31742" w:rsidRPr="00084378" w:rsidRDefault="00A31742" w:rsidP="00012EA7">
      <w:pPr>
        <w:ind w:left="720"/>
        <w:rPr>
          <w:rFonts w:ascii="Times New Roman" w:eastAsia="Times New Roman" w:hAnsi="Times New Roman" w:cs="Times New Roman"/>
          <w:lang w:val="uk-UA"/>
        </w:rPr>
      </w:pPr>
      <w:proofErr w:type="spellStart"/>
      <w:r w:rsidRPr="00084378">
        <w:rPr>
          <w:rFonts w:ascii="Times New Roman" w:eastAsia="Times New Roman" w:hAnsi="Times New Roman" w:cs="Times New Roman"/>
          <w:lang w:val="uk-UA"/>
        </w:rPr>
        <w:t>Цифровізація</w:t>
      </w:r>
      <w:proofErr w:type="spellEnd"/>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r>
      <w:r w:rsidRPr="00084378">
        <w:rPr>
          <w:rFonts w:ascii="Times New Roman" w:eastAsia="Times New Roman" w:hAnsi="Times New Roman" w:cs="Times New Roman"/>
          <w:lang w:val="uk-UA"/>
        </w:rPr>
        <w:tab/>
        <w:t>19</w:t>
      </w:r>
    </w:p>
    <w:p w14:paraId="1DF8A0D7" w14:textId="77777777" w:rsidR="006F370C" w:rsidRPr="00084378" w:rsidRDefault="00BE4402" w:rsidP="00012EA7">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1.11. Безпека</w:t>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t>19</w:t>
      </w:r>
    </w:p>
    <w:p w14:paraId="663F11E0" w14:textId="77777777" w:rsidR="00585D6F" w:rsidRPr="00084378" w:rsidRDefault="00012EA7" w:rsidP="00012EA7">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1.12</w:t>
      </w:r>
      <w:r w:rsidR="00BE4402" w:rsidRPr="00084378">
        <w:rPr>
          <w:rFonts w:ascii="Times New Roman" w:eastAsia="Times New Roman" w:hAnsi="Times New Roman" w:cs="Times New Roman"/>
          <w:lang w:val="uk-UA"/>
        </w:rPr>
        <w:t xml:space="preserve">. Співпраця з </w:t>
      </w:r>
      <w:proofErr w:type="spellStart"/>
      <w:r w:rsidR="00BE4402" w:rsidRPr="00084378">
        <w:rPr>
          <w:rFonts w:ascii="Times New Roman" w:eastAsia="Times New Roman" w:hAnsi="Times New Roman" w:cs="Times New Roman"/>
          <w:lang w:val="uk-UA"/>
        </w:rPr>
        <w:t>проєктами</w:t>
      </w:r>
      <w:proofErr w:type="spellEnd"/>
      <w:r w:rsidR="00BE4402" w:rsidRPr="00084378">
        <w:rPr>
          <w:rFonts w:ascii="Times New Roman" w:eastAsia="Times New Roman" w:hAnsi="Times New Roman" w:cs="Times New Roman"/>
          <w:lang w:val="uk-UA"/>
        </w:rPr>
        <w:t xml:space="preserve"> МТД, транскордонна та міжнародна співпраця, співпраця</w:t>
      </w:r>
    </w:p>
    <w:p w14:paraId="1C9D99F1" w14:textId="77777777" w:rsidR="006F370C" w:rsidRPr="00084378" w:rsidRDefault="00BE4402" w:rsidP="00012EA7">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з містами-партнерами, сусідніми громадами</w:t>
      </w:r>
      <w:r w:rsidR="00012EA7" w:rsidRPr="00084378">
        <w:rPr>
          <w:rFonts w:ascii="Times New Roman" w:eastAsia="Times New Roman" w:hAnsi="Times New Roman" w:cs="Times New Roman"/>
          <w:lang w:val="uk-UA"/>
        </w:rPr>
        <w:t xml:space="preserve">                                                                                20</w:t>
      </w:r>
    </w:p>
    <w:p w14:paraId="652764AD" w14:textId="77777777" w:rsidR="006F370C" w:rsidRPr="00084378" w:rsidRDefault="00BE4402" w:rsidP="00012EA7">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b/>
          <w:bCs/>
          <w:color w:val="1F3864"/>
          <w:lang w:val="uk-UA"/>
        </w:rPr>
        <w:t>РОЗДІЛ 2.</w:t>
      </w:r>
      <w:r w:rsidRPr="00084378">
        <w:rPr>
          <w:rFonts w:ascii="Times New Roman" w:eastAsia="Times New Roman" w:hAnsi="Times New Roman" w:cs="Times New Roman"/>
          <w:color w:val="1F3864"/>
          <w:lang w:val="uk-UA"/>
        </w:rPr>
        <w:t xml:space="preserve"> </w:t>
      </w:r>
      <w:r w:rsidRPr="00084378">
        <w:rPr>
          <w:rFonts w:ascii="Times New Roman" w:eastAsia="Times New Roman" w:hAnsi="Times New Roman" w:cs="Times New Roman"/>
          <w:lang w:val="uk-UA"/>
        </w:rPr>
        <w:t>SWOT</w:t>
      </w:r>
      <w:r w:rsidRPr="00084378">
        <w:rPr>
          <w:rFonts w:ascii="Times New Roman" w:eastAsia="Times New Roman" w:hAnsi="Times New Roman" w:cs="Times New Roman"/>
          <w:color w:val="76923C"/>
          <w:lang w:val="uk-UA"/>
        </w:rPr>
        <w:t xml:space="preserve"> </w:t>
      </w:r>
      <w:r w:rsidRPr="00084378">
        <w:rPr>
          <w:rFonts w:ascii="Times New Roman" w:eastAsia="Times New Roman" w:hAnsi="Times New Roman" w:cs="Times New Roman"/>
          <w:lang w:val="uk-UA"/>
        </w:rPr>
        <w:t xml:space="preserve">– аналіз сильних, слабких сторін, загроз та можливостей </w:t>
      </w:r>
      <w:r w:rsidR="00012EA7" w:rsidRPr="00084378">
        <w:rPr>
          <w:rFonts w:ascii="Times New Roman" w:eastAsia="Times New Roman" w:hAnsi="Times New Roman" w:cs="Times New Roman"/>
          <w:lang w:val="uk-UA"/>
        </w:rPr>
        <w:t xml:space="preserve">                           21</w:t>
      </w:r>
    </w:p>
    <w:p w14:paraId="334E2E8B" w14:textId="77777777" w:rsidR="006F370C" w:rsidRPr="00084378" w:rsidRDefault="00BE4402" w:rsidP="00012EA7">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розвитку Чорноморської міської територіальної громади.  Виклики та </w:t>
      </w:r>
    </w:p>
    <w:p w14:paraId="595C6156" w14:textId="77777777" w:rsidR="006F370C" w:rsidRPr="00084378" w:rsidRDefault="00BE4402" w:rsidP="00012EA7">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ризики для громади.</w:t>
      </w:r>
    </w:p>
    <w:p w14:paraId="480F0E16" w14:textId="77777777" w:rsidR="006F370C" w:rsidRPr="00084378" w:rsidRDefault="00BE4402" w:rsidP="00012EA7">
      <w:pPr>
        <w:spacing w:line="276" w:lineRule="auto"/>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b/>
          <w:bCs/>
          <w:color w:val="1F3864"/>
          <w:lang w:val="uk-UA"/>
        </w:rPr>
        <w:t>РОЗДІЛ 3.</w:t>
      </w:r>
      <w:r w:rsidRPr="00084378">
        <w:rPr>
          <w:rFonts w:ascii="Times New Roman" w:eastAsia="Times New Roman" w:hAnsi="Times New Roman" w:cs="Times New Roman"/>
          <w:color w:val="1F3864"/>
          <w:lang w:val="uk-UA"/>
        </w:rPr>
        <w:t xml:space="preserve">   </w:t>
      </w:r>
      <w:r w:rsidRPr="00084378">
        <w:rPr>
          <w:rFonts w:ascii="Times New Roman" w:eastAsia="Times New Roman" w:hAnsi="Times New Roman" w:cs="Times New Roman"/>
          <w:color w:val="000000"/>
          <w:lang w:val="uk-UA"/>
        </w:rPr>
        <w:t xml:space="preserve">Сценарії розвитку територіальної громади. </w:t>
      </w:r>
      <w:r w:rsidR="00012EA7" w:rsidRPr="00084378">
        <w:rPr>
          <w:rFonts w:ascii="Times New Roman" w:eastAsia="Times New Roman" w:hAnsi="Times New Roman" w:cs="Times New Roman"/>
          <w:color w:val="000000"/>
          <w:lang w:val="uk-UA"/>
        </w:rPr>
        <w:tab/>
      </w:r>
      <w:r w:rsidR="00012EA7" w:rsidRPr="00084378">
        <w:rPr>
          <w:rFonts w:ascii="Times New Roman" w:eastAsia="Times New Roman" w:hAnsi="Times New Roman" w:cs="Times New Roman"/>
          <w:color w:val="000000"/>
          <w:lang w:val="uk-UA"/>
        </w:rPr>
        <w:tab/>
      </w:r>
      <w:r w:rsidR="00012EA7" w:rsidRPr="00084378">
        <w:rPr>
          <w:rFonts w:ascii="Times New Roman" w:eastAsia="Times New Roman" w:hAnsi="Times New Roman" w:cs="Times New Roman"/>
          <w:color w:val="000000"/>
          <w:lang w:val="uk-UA"/>
        </w:rPr>
        <w:tab/>
      </w:r>
      <w:r w:rsidR="00012EA7" w:rsidRPr="00084378">
        <w:rPr>
          <w:rFonts w:ascii="Times New Roman" w:eastAsia="Times New Roman" w:hAnsi="Times New Roman" w:cs="Times New Roman"/>
          <w:color w:val="000000"/>
          <w:lang w:val="uk-UA"/>
        </w:rPr>
        <w:tab/>
      </w:r>
      <w:r w:rsidR="00012EA7" w:rsidRPr="00084378">
        <w:rPr>
          <w:rFonts w:ascii="Times New Roman" w:eastAsia="Times New Roman" w:hAnsi="Times New Roman" w:cs="Times New Roman"/>
          <w:color w:val="000000"/>
          <w:lang w:val="uk-UA"/>
        </w:rPr>
        <w:tab/>
        <w:t>24</w:t>
      </w:r>
    </w:p>
    <w:p w14:paraId="049C46C6" w14:textId="77777777" w:rsidR="006F370C" w:rsidRPr="00084378" w:rsidRDefault="00BE4402" w:rsidP="00012EA7">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b/>
          <w:bCs/>
          <w:color w:val="1F3864"/>
          <w:lang w:val="uk-UA"/>
        </w:rPr>
        <w:t>РОЗДІЛ 4.</w:t>
      </w:r>
      <w:r w:rsidRPr="00084378">
        <w:rPr>
          <w:rFonts w:ascii="Times New Roman" w:eastAsia="Times New Roman" w:hAnsi="Times New Roman" w:cs="Times New Roman"/>
          <w:color w:val="1F3864"/>
          <w:lang w:val="uk-UA"/>
        </w:rPr>
        <w:t xml:space="preserve"> </w:t>
      </w:r>
      <w:r w:rsidRPr="00084378">
        <w:rPr>
          <w:rFonts w:ascii="Times New Roman" w:eastAsia="Times New Roman" w:hAnsi="Times New Roman" w:cs="Times New Roman"/>
          <w:lang w:val="uk-UA"/>
        </w:rPr>
        <w:t xml:space="preserve">Дерево цілей Стратегії розвитку Чорноморської  міської </w:t>
      </w:r>
    </w:p>
    <w:p w14:paraId="7A53D92A" w14:textId="77777777" w:rsidR="006F370C" w:rsidRPr="00084378" w:rsidRDefault="00BE4402" w:rsidP="00012EA7">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територіальної  громади. Стратегічні, оперативні цілі та завдання розвитку</w:t>
      </w:r>
    </w:p>
    <w:p w14:paraId="7DBF2C25" w14:textId="77777777" w:rsidR="006F370C" w:rsidRPr="00084378" w:rsidRDefault="00BE4402" w:rsidP="00012EA7">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громади.</w:t>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t>30</w:t>
      </w:r>
    </w:p>
    <w:p w14:paraId="2A0D8C71" w14:textId="77777777" w:rsidR="006F370C" w:rsidRPr="00084378" w:rsidRDefault="00BE4402" w:rsidP="00012EA7">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b/>
          <w:bCs/>
          <w:color w:val="1F3864"/>
          <w:lang w:val="uk-UA"/>
        </w:rPr>
        <w:t>РОЗДІЛ 5</w:t>
      </w:r>
      <w:r w:rsidRPr="00084378">
        <w:rPr>
          <w:rFonts w:ascii="Times New Roman" w:eastAsia="Times New Roman" w:hAnsi="Times New Roman" w:cs="Times New Roman"/>
          <w:color w:val="1F3864"/>
          <w:lang w:val="uk-UA"/>
        </w:rPr>
        <w:t xml:space="preserve">. </w:t>
      </w:r>
      <w:r w:rsidRPr="00084378">
        <w:rPr>
          <w:rFonts w:ascii="Times New Roman" w:eastAsia="Times New Roman" w:hAnsi="Times New Roman" w:cs="Times New Roman"/>
          <w:lang w:val="uk-UA"/>
        </w:rPr>
        <w:t xml:space="preserve">Узгодженість основних положень Стратегії розвитку громади  з </w:t>
      </w:r>
    </w:p>
    <w:p w14:paraId="64D18E69" w14:textId="77777777" w:rsidR="006F370C" w:rsidRPr="00084378" w:rsidRDefault="00BE4402" w:rsidP="00012EA7">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державними та регіональними стратегічними документами </w:t>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t>37</w:t>
      </w:r>
    </w:p>
    <w:p w14:paraId="5651374C" w14:textId="77777777" w:rsidR="006F370C" w:rsidRPr="00084378" w:rsidRDefault="00BE4402" w:rsidP="00012EA7">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b/>
          <w:bCs/>
          <w:color w:val="1F3864"/>
          <w:lang w:val="uk-UA"/>
        </w:rPr>
        <w:t>РОЗДІЛ 6.</w:t>
      </w:r>
      <w:r w:rsidRPr="00084378">
        <w:rPr>
          <w:rFonts w:ascii="Times New Roman" w:eastAsia="Times New Roman" w:hAnsi="Times New Roman" w:cs="Times New Roman"/>
          <w:color w:val="1F3864"/>
          <w:lang w:val="uk-UA"/>
        </w:rPr>
        <w:t xml:space="preserve"> </w:t>
      </w:r>
      <w:proofErr w:type="spellStart"/>
      <w:r w:rsidRPr="00084378">
        <w:rPr>
          <w:rFonts w:ascii="Times New Roman" w:eastAsia="Times New Roman" w:hAnsi="Times New Roman" w:cs="Times New Roman"/>
          <w:lang w:val="uk-UA"/>
        </w:rPr>
        <w:t>Учасницький</w:t>
      </w:r>
      <w:proofErr w:type="spellEnd"/>
      <w:r w:rsidRPr="00084378">
        <w:rPr>
          <w:rFonts w:ascii="Times New Roman" w:eastAsia="Times New Roman" w:hAnsi="Times New Roman" w:cs="Times New Roman"/>
          <w:lang w:val="uk-UA"/>
        </w:rPr>
        <w:t xml:space="preserve"> моніторинг та оцінка реалізації стратегії </w:t>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012EA7" w:rsidRPr="00084378">
        <w:rPr>
          <w:rFonts w:ascii="Times New Roman" w:eastAsia="Times New Roman" w:hAnsi="Times New Roman" w:cs="Times New Roman"/>
          <w:lang w:val="uk-UA"/>
        </w:rPr>
        <w:tab/>
      </w:r>
      <w:r w:rsidR="00A05A1C" w:rsidRPr="00084378">
        <w:rPr>
          <w:rFonts w:ascii="Times New Roman" w:eastAsia="Times New Roman" w:hAnsi="Times New Roman" w:cs="Times New Roman"/>
          <w:lang w:val="uk-UA"/>
        </w:rPr>
        <w:t>48</w:t>
      </w:r>
    </w:p>
    <w:p w14:paraId="04C340B2" w14:textId="77777777" w:rsidR="006F370C" w:rsidRPr="00084378" w:rsidRDefault="006F370C" w:rsidP="00012EA7">
      <w:pPr>
        <w:spacing w:line="276" w:lineRule="auto"/>
        <w:jc w:val="both"/>
        <w:rPr>
          <w:rFonts w:ascii="Times New Roman" w:eastAsia="Times New Roman" w:hAnsi="Times New Roman" w:cs="Times New Roman"/>
          <w:lang w:val="uk-UA"/>
        </w:rPr>
      </w:pPr>
    </w:p>
    <w:p w14:paraId="51959739" w14:textId="1914445E" w:rsidR="006F370C" w:rsidRPr="00084378" w:rsidRDefault="00BE4402" w:rsidP="00012EA7">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b/>
          <w:bCs/>
          <w:color w:val="1F3864"/>
          <w:lang w:val="uk-UA"/>
        </w:rPr>
        <w:t xml:space="preserve">ДОДАТОК   </w:t>
      </w:r>
      <w:r w:rsidRPr="00084378">
        <w:rPr>
          <w:rFonts w:ascii="Times New Roman" w:eastAsia="Times New Roman" w:hAnsi="Times New Roman" w:cs="Times New Roman"/>
          <w:color w:val="1F3864"/>
          <w:lang w:val="uk-UA"/>
        </w:rPr>
        <w:t xml:space="preserve"> </w:t>
      </w:r>
      <w:r w:rsidRPr="00084378">
        <w:rPr>
          <w:rFonts w:ascii="Times New Roman" w:eastAsia="Times New Roman" w:hAnsi="Times New Roman" w:cs="Times New Roman"/>
          <w:lang w:val="uk-UA"/>
        </w:rPr>
        <w:t>Перелік ключових індикативних показників.</w:t>
      </w:r>
      <w:r w:rsidR="00A05A1C" w:rsidRPr="00084378">
        <w:rPr>
          <w:rFonts w:ascii="Times New Roman" w:eastAsia="Times New Roman" w:hAnsi="Times New Roman" w:cs="Times New Roman"/>
          <w:lang w:val="uk-UA"/>
        </w:rPr>
        <w:tab/>
      </w:r>
      <w:r w:rsidR="00A05A1C" w:rsidRPr="00084378">
        <w:rPr>
          <w:rFonts w:ascii="Times New Roman" w:eastAsia="Times New Roman" w:hAnsi="Times New Roman" w:cs="Times New Roman"/>
          <w:lang w:val="uk-UA"/>
        </w:rPr>
        <w:tab/>
      </w:r>
      <w:r w:rsidR="00A05A1C" w:rsidRPr="00084378">
        <w:rPr>
          <w:rFonts w:ascii="Times New Roman" w:eastAsia="Times New Roman" w:hAnsi="Times New Roman" w:cs="Times New Roman"/>
          <w:lang w:val="uk-UA"/>
        </w:rPr>
        <w:tab/>
      </w:r>
      <w:r w:rsidR="00A05A1C" w:rsidRPr="00084378">
        <w:rPr>
          <w:rFonts w:ascii="Times New Roman" w:eastAsia="Times New Roman" w:hAnsi="Times New Roman" w:cs="Times New Roman"/>
          <w:lang w:val="uk-UA"/>
        </w:rPr>
        <w:tab/>
      </w:r>
      <w:r w:rsidR="00A05A1C" w:rsidRPr="00084378">
        <w:rPr>
          <w:rFonts w:ascii="Times New Roman" w:eastAsia="Times New Roman" w:hAnsi="Times New Roman" w:cs="Times New Roman"/>
          <w:lang w:val="uk-UA"/>
        </w:rPr>
        <w:tab/>
      </w:r>
    </w:p>
    <w:p w14:paraId="72D74623" w14:textId="77777777" w:rsidR="006F370C" w:rsidRPr="00084378" w:rsidRDefault="006F370C" w:rsidP="00012EA7">
      <w:pPr>
        <w:spacing w:line="276" w:lineRule="auto"/>
        <w:jc w:val="both"/>
        <w:rPr>
          <w:rFonts w:ascii="Times New Roman" w:eastAsia="Times New Roman" w:hAnsi="Times New Roman" w:cs="Times New Roman"/>
          <w:color w:val="000000"/>
          <w:lang w:val="uk-UA"/>
        </w:rPr>
      </w:pPr>
    </w:p>
    <w:p w14:paraId="47AAA427" w14:textId="77777777" w:rsidR="006F370C" w:rsidRPr="00084378" w:rsidRDefault="006F370C" w:rsidP="00012EA7">
      <w:pPr>
        <w:rPr>
          <w:rFonts w:ascii="Times New Roman" w:eastAsia="Times New Roman" w:hAnsi="Times New Roman" w:cs="Times New Roman"/>
          <w:lang w:val="uk-UA"/>
        </w:rPr>
      </w:pPr>
    </w:p>
    <w:p w14:paraId="78683452" w14:textId="77777777" w:rsidR="006F370C" w:rsidRPr="00084378" w:rsidRDefault="006F370C" w:rsidP="00012EA7">
      <w:pPr>
        <w:rPr>
          <w:rFonts w:ascii="Times New Roman" w:eastAsia="Times New Roman" w:hAnsi="Times New Roman" w:cs="Times New Roman"/>
          <w:lang w:val="uk-UA"/>
        </w:rPr>
      </w:pPr>
    </w:p>
    <w:p w14:paraId="50AC2AEB" w14:textId="77777777" w:rsidR="006F370C" w:rsidRPr="00084378" w:rsidRDefault="006F370C" w:rsidP="00012EA7">
      <w:pPr>
        <w:rPr>
          <w:rFonts w:ascii="Times New Roman" w:eastAsia="Times New Roman" w:hAnsi="Times New Roman" w:cs="Times New Roman"/>
          <w:lang w:val="uk-UA"/>
        </w:rPr>
      </w:pPr>
    </w:p>
    <w:p w14:paraId="77F76065" w14:textId="77777777" w:rsidR="006F370C" w:rsidRPr="00084378" w:rsidRDefault="006F370C">
      <w:pPr>
        <w:rPr>
          <w:rFonts w:ascii="Times New Roman" w:eastAsia="Times New Roman" w:hAnsi="Times New Roman" w:cs="Times New Roman"/>
          <w:lang w:val="uk-UA"/>
        </w:rPr>
      </w:pPr>
    </w:p>
    <w:p w14:paraId="6839F987" w14:textId="77777777" w:rsidR="006F370C" w:rsidRPr="00084378" w:rsidRDefault="006F370C">
      <w:pPr>
        <w:rPr>
          <w:rFonts w:ascii="Times New Roman" w:eastAsia="Times New Roman" w:hAnsi="Times New Roman" w:cs="Times New Roman"/>
          <w:lang w:val="uk-UA"/>
        </w:rPr>
      </w:pPr>
    </w:p>
    <w:p w14:paraId="13268D2F" w14:textId="77777777" w:rsidR="006F370C" w:rsidRPr="00084378" w:rsidRDefault="006F370C">
      <w:pPr>
        <w:rPr>
          <w:rFonts w:ascii="Times New Roman" w:eastAsia="Times New Roman" w:hAnsi="Times New Roman" w:cs="Times New Roman"/>
          <w:lang w:val="uk-UA"/>
        </w:rPr>
      </w:pPr>
    </w:p>
    <w:p w14:paraId="4902EF15" w14:textId="77777777" w:rsidR="00012EA7" w:rsidRPr="00084378" w:rsidRDefault="00012EA7">
      <w:pPr>
        <w:rPr>
          <w:rFonts w:ascii="Times New Roman" w:eastAsia="Times New Roman" w:hAnsi="Times New Roman" w:cs="Times New Roman"/>
          <w:lang w:val="uk-UA"/>
        </w:rPr>
      </w:pPr>
    </w:p>
    <w:p w14:paraId="109ADC83" w14:textId="77777777" w:rsidR="00012EA7" w:rsidRPr="00084378" w:rsidRDefault="00012EA7">
      <w:pPr>
        <w:rPr>
          <w:rFonts w:ascii="Times New Roman" w:eastAsia="Times New Roman" w:hAnsi="Times New Roman" w:cs="Times New Roman"/>
          <w:lang w:val="uk-UA"/>
        </w:rPr>
      </w:pPr>
    </w:p>
    <w:p w14:paraId="200A45F0" w14:textId="77777777" w:rsidR="00A05A1C" w:rsidRPr="00084378" w:rsidRDefault="00A05A1C">
      <w:pPr>
        <w:rPr>
          <w:rFonts w:ascii="Times New Roman" w:eastAsia="Times New Roman" w:hAnsi="Times New Roman" w:cs="Times New Roman"/>
          <w:lang w:val="uk-UA"/>
        </w:rPr>
      </w:pPr>
    </w:p>
    <w:p w14:paraId="4529D271" w14:textId="77777777" w:rsidR="00A05A1C" w:rsidRPr="00084378" w:rsidRDefault="00A05A1C">
      <w:pPr>
        <w:rPr>
          <w:rFonts w:ascii="Times New Roman" w:eastAsia="Times New Roman" w:hAnsi="Times New Roman" w:cs="Times New Roman"/>
          <w:lang w:val="uk-UA"/>
        </w:rPr>
      </w:pPr>
    </w:p>
    <w:p w14:paraId="707B131D" w14:textId="77777777" w:rsidR="00A05A1C" w:rsidRPr="00084378" w:rsidRDefault="00A05A1C">
      <w:pPr>
        <w:rPr>
          <w:rFonts w:ascii="Times New Roman" w:eastAsia="Times New Roman" w:hAnsi="Times New Roman" w:cs="Times New Roman"/>
          <w:lang w:val="uk-UA"/>
        </w:rPr>
      </w:pPr>
    </w:p>
    <w:p w14:paraId="3C99261D" w14:textId="77777777" w:rsidR="00A05A1C" w:rsidRPr="00084378" w:rsidRDefault="00A05A1C">
      <w:pPr>
        <w:rPr>
          <w:rFonts w:ascii="Times New Roman" w:eastAsia="Times New Roman" w:hAnsi="Times New Roman" w:cs="Times New Roman"/>
          <w:lang w:val="uk-UA"/>
        </w:rPr>
      </w:pPr>
    </w:p>
    <w:p w14:paraId="5A57F3A3" w14:textId="77777777" w:rsidR="00A05A1C" w:rsidRPr="00084378" w:rsidRDefault="00A05A1C">
      <w:pPr>
        <w:rPr>
          <w:rFonts w:ascii="Times New Roman" w:eastAsia="Times New Roman" w:hAnsi="Times New Roman" w:cs="Times New Roman"/>
          <w:lang w:val="uk-UA"/>
        </w:rPr>
      </w:pPr>
    </w:p>
    <w:p w14:paraId="7B2A8A87" w14:textId="77777777" w:rsidR="00A05A1C" w:rsidRPr="00084378" w:rsidRDefault="00A05A1C">
      <w:pPr>
        <w:rPr>
          <w:rFonts w:ascii="Times New Roman" w:eastAsia="Times New Roman" w:hAnsi="Times New Roman" w:cs="Times New Roman"/>
          <w:lang w:val="uk-UA"/>
        </w:rPr>
      </w:pPr>
    </w:p>
    <w:p w14:paraId="2A1166D6" w14:textId="77777777" w:rsidR="00012EA7" w:rsidRPr="00084378" w:rsidRDefault="00012EA7">
      <w:pPr>
        <w:rPr>
          <w:rFonts w:ascii="Times New Roman" w:eastAsia="Times New Roman" w:hAnsi="Times New Roman" w:cs="Times New Roman"/>
          <w:lang w:val="uk-UA"/>
        </w:rPr>
      </w:pPr>
    </w:p>
    <w:p w14:paraId="78A2FB14" w14:textId="77777777" w:rsidR="006F370C" w:rsidRPr="00084378" w:rsidRDefault="00BE4402">
      <w:pPr>
        <w:ind w:firstLine="566"/>
        <w:rPr>
          <w:rFonts w:ascii="Times New Roman" w:eastAsia="Times New Roman" w:hAnsi="Times New Roman" w:cs="Times New Roman"/>
          <w:b/>
          <w:bCs/>
          <w:color w:val="1F3864"/>
          <w:lang w:val="uk-UA"/>
        </w:rPr>
      </w:pPr>
      <w:r w:rsidRPr="00084378">
        <w:rPr>
          <w:rFonts w:ascii="Times New Roman" w:eastAsia="Times New Roman" w:hAnsi="Times New Roman" w:cs="Times New Roman"/>
          <w:b/>
          <w:bCs/>
          <w:color w:val="1F3864"/>
          <w:lang w:val="uk-UA"/>
        </w:rPr>
        <w:lastRenderedPageBreak/>
        <w:t xml:space="preserve">   РОЗДІЛ 1. АНАЛІТИЧНА ЧАСТИНА  </w:t>
      </w:r>
    </w:p>
    <w:p w14:paraId="1F871837" w14:textId="77777777" w:rsidR="006F370C" w:rsidRPr="00084378" w:rsidRDefault="00BE4402">
      <w:pPr>
        <w:numPr>
          <w:ilvl w:val="1"/>
          <w:numId w:val="2"/>
        </w:numPr>
        <w:pBdr>
          <w:top w:val="nil"/>
          <w:left w:val="nil"/>
          <w:bottom w:val="nil"/>
          <w:right w:val="nil"/>
          <w:between w:val="nil"/>
        </w:pBdr>
        <w:ind w:left="0" w:firstLine="708"/>
        <w:rPr>
          <w:rFonts w:ascii="Times New Roman" w:eastAsia="Times New Roman" w:hAnsi="Times New Roman" w:cs="Times New Roman"/>
          <w:b/>
          <w:bCs/>
          <w:color w:val="1F3864"/>
          <w:lang w:val="uk-UA"/>
        </w:rPr>
      </w:pPr>
      <w:r w:rsidRPr="00084378">
        <w:rPr>
          <w:rFonts w:ascii="Times New Roman" w:eastAsia="Times New Roman" w:hAnsi="Times New Roman" w:cs="Times New Roman"/>
          <w:b/>
          <w:bCs/>
          <w:color w:val="1F3864"/>
          <w:lang w:val="uk-UA"/>
        </w:rPr>
        <w:t>Загальна характеристика громади</w:t>
      </w:r>
    </w:p>
    <w:p w14:paraId="1CB8C9D4"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Чорноморська міська територіальна громада утворена 17 липня 2020 року в ході адміністративно – територіальної реформи згідно з розпорядженням Кабінету Міністрів України № 720 –р від 12 червня 2020 року. До її складу увійшли чотири населені пункти: місто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xml:space="preserve">, селище Олександрівка та села </w:t>
      </w:r>
      <w:proofErr w:type="spellStart"/>
      <w:r w:rsidRPr="00084378">
        <w:rPr>
          <w:rFonts w:ascii="Times New Roman" w:eastAsia="Times New Roman" w:hAnsi="Times New Roman" w:cs="Times New Roman"/>
          <w:lang w:val="uk-UA"/>
        </w:rPr>
        <w:t>Малодолинське</w:t>
      </w:r>
      <w:proofErr w:type="spellEnd"/>
      <w:r w:rsidRPr="00084378">
        <w:rPr>
          <w:rFonts w:ascii="Times New Roman" w:eastAsia="Times New Roman" w:hAnsi="Times New Roman" w:cs="Times New Roman"/>
          <w:lang w:val="uk-UA"/>
        </w:rPr>
        <w:t xml:space="preserve"> і </w:t>
      </w:r>
      <w:proofErr w:type="spellStart"/>
      <w:r w:rsidRPr="00084378">
        <w:rPr>
          <w:rFonts w:ascii="Times New Roman" w:eastAsia="Times New Roman" w:hAnsi="Times New Roman" w:cs="Times New Roman"/>
          <w:lang w:val="uk-UA"/>
        </w:rPr>
        <w:t>Бурлача</w:t>
      </w:r>
      <w:proofErr w:type="spellEnd"/>
      <w:r w:rsidRPr="00084378">
        <w:rPr>
          <w:rFonts w:ascii="Times New Roman" w:eastAsia="Times New Roman" w:hAnsi="Times New Roman" w:cs="Times New Roman"/>
          <w:lang w:val="uk-UA"/>
        </w:rPr>
        <w:t xml:space="preserve"> Балка.</w:t>
      </w:r>
    </w:p>
    <w:p w14:paraId="7823874E"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До 2020 року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xml:space="preserve"> мав статус міста обласного значення Одеської області, а підпорядкованими йому були саме ці населені пункти. Нині громада входить до складу Одеського району Одеської області. Вона межує:</w:t>
      </w:r>
    </w:p>
    <w:p w14:paraId="060AAB82"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-на заході з </w:t>
      </w:r>
      <w:proofErr w:type="spellStart"/>
      <w:r w:rsidRPr="00084378">
        <w:rPr>
          <w:rFonts w:ascii="Times New Roman" w:eastAsia="Times New Roman" w:hAnsi="Times New Roman" w:cs="Times New Roman"/>
          <w:lang w:val="uk-UA"/>
        </w:rPr>
        <w:t>Великодолинською</w:t>
      </w:r>
      <w:proofErr w:type="spellEnd"/>
      <w:r w:rsidRPr="00084378">
        <w:rPr>
          <w:rFonts w:ascii="Times New Roman" w:eastAsia="Times New Roman" w:hAnsi="Times New Roman" w:cs="Times New Roman"/>
          <w:lang w:val="uk-UA"/>
        </w:rPr>
        <w:t xml:space="preserve"> селищною ТГ,</w:t>
      </w:r>
    </w:p>
    <w:p w14:paraId="62624A8E"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-на півночі з </w:t>
      </w:r>
      <w:proofErr w:type="spellStart"/>
      <w:r w:rsidRPr="00084378">
        <w:rPr>
          <w:rFonts w:ascii="Times New Roman" w:eastAsia="Times New Roman" w:hAnsi="Times New Roman" w:cs="Times New Roman"/>
          <w:lang w:val="uk-UA"/>
        </w:rPr>
        <w:t>Авангардівською</w:t>
      </w:r>
      <w:proofErr w:type="spellEnd"/>
      <w:r w:rsidRPr="00084378">
        <w:rPr>
          <w:rFonts w:ascii="Times New Roman" w:eastAsia="Times New Roman" w:hAnsi="Times New Roman" w:cs="Times New Roman"/>
          <w:lang w:val="uk-UA"/>
        </w:rPr>
        <w:t xml:space="preserve"> ТГ,</w:t>
      </w:r>
    </w:p>
    <w:p w14:paraId="6FD3097E"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-на сході з </w:t>
      </w:r>
      <w:proofErr w:type="spellStart"/>
      <w:r w:rsidRPr="00084378">
        <w:rPr>
          <w:rFonts w:ascii="Times New Roman" w:eastAsia="Times New Roman" w:hAnsi="Times New Roman" w:cs="Times New Roman"/>
          <w:lang w:val="uk-UA"/>
        </w:rPr>
        <w:t>Таїровською</w:t>
      </w:r>
      <w:proofErr w:type="spellEnd"/>
      <w:r w:rsidRPr="00084378">
        <w:rPr>
          <w:rFonts w:ascii="Times New Roman" w:eastAsia="Times New Roman" w:hAnsi="Times New Roman" w:cs="Times New Roman"/>
          <w:lang w:val="uk-UA"/>
        </w:rPr>
        <w:t xml:space="preserve"> ТГ, </w:t>
      </w:r>
    </w:p>
    <w:p w14:paraId="0E2013CC"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-на півдні омивається Чорним морем</w:t>
      </w:r>
    </w:p>
    <w:p w14:paraId="7FA437AC"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За площею Чорноморська громада належить до найменших в Україні. Вона займає 12 місце серед 1469 територіальних громад України та 4-те місце серед 91 громади Одеської області.</w:t>
      </w:r>
      <w:r w:rsidRPr="00084378">
        <w:rPr>
          <w:rFonts w:ascii="Times New Roman" w:eastAsia="Times New Roman" w:hAnsi="Times New Roman" w:cs="Times New Roman"/>
          <w:b/>
          <w:bCs/>
          <w:lang w:val="uk-UA"/>
        </w:rPr>
        <w:t xml:space="preserve"> </w:t>
      </w:r>
      <w:r w:rsidRPr="00084378">
        <w:rPr>
          <w:rFonts w:ascii="Times New Roman" w:eastAsia="Times New Roman" w:hAnsi="Times New Roman" w:cs="Times New Roman"/>
          <w:lang w:val="uk-UA"/>
        </w:rPr>
        <w:t>Площа громади близько 26,8 км² , що становить 2680,14 га. Водночас за чисельністю населення громада є однією з найбільших. Станом на 1 січня 2025 року тут проживає 69,4 тис. осіб, що виводить її на другу позицію серед найбільш чисельних громад Одещини (після Одеської МТГ)</w:t>
      </w:r>
      <w:r w:rsidRPr="00084378">
        <w:rPr>
          <w:noProof/>
          <w:lang w:val="uk-UA"/>
        </w:rPr>
        <w:drawing>
          <wp:anchor distT="0" distB="0" distL="114300" distR="114300" simplePos="0" relativeHeight="251658240" behindDoc="0" locked="0" layoutInCell="1" hidden="0" allowOverlap="1" wp14:anchorId="4F4B986C" wp14:editId="222349D8">
            <wp:simplePos x="0" y="0"/>
            <wp:positionH relativeFrom="column">
              <wp:posOffset>250825</wp:posOffset>
            </wp:positionH>
            <wp:positionV relativeFrom="paragraph">
              <wp:posOffset>918210</wp:posOffset>
            </wp:positionV>
            <wp:extent cx="3110865" cy="2743200"/>
            <wp:effectExtent l="0" t="0" r="0" b="0"/>
            <wp:wrapSquare wrapText="bothSides" distT="0" distB="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110865" cy="2743200"/>
                    </a:xfrm>
                    <a:prstGeom prst="rect">
                      <a:avLst/>
                    </a:prstGeom>
                    <a:ln/>
                  </pic:spPr>
                </pic:pic>
              </a:graphicData>
            </a:graphic>
          </wp:anchor>
        </w:drawing>
      </w:r>
    </w:p>
    <w:p w14:paraId="59F8B506"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Особливістю громади є поєднання невеликої території з дуже високою щільністю населення – 2 588,6 осіб/км</w:t>
      </w:r>
      <w:r w:rsidRPr="00084378">
        <w:rPr>
          <w:rFonts w:ascii="Times New Roman" w:eastAsia="Times New Roman" w:hAnsi="Times New Roman" w:cs="Times New Roman"/>
          <w:vertAlign w:val="superscript"/>
          <w:lang w:val="uk-UA"/>
        </w:rPr>
        <w:t xml:space="preserve">2 </w:t>
      </w:r>
      <w:r w:rsidRPr="00084378">
        <w:rPr>
          <w:rFonts w:ascii="Times New Roman" w:eastAsia="Times New Roman" w:hAnsi="Times New Roman" w:cs="Times New Roman"/>
          <w:lang w:val="uk-UA"/>
        </w:rPr>
        <w:t xml:space="preserve">, що у 35 разів перевищує середній показник по області та більш ніж у 7 разів – по Одеському району. </w:t>
      </w:r>
    </w:p>
    <w:p w14:paraId="3545849E"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Такий розвиток пояснюється економіко - географічним розташуванням. Адміністративний центр громади - місто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xml:space="preserve"> знаходиться лише за 20 км від міста Одеси, розташоване на узбережжі Чорного моря, по обидва боки Сухого лиману. Тут функціонує один з найбільших морських портів України -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який став потужним чинником зростання та привабив значну кількість нових жителів.</w:t>
      </w:r>
    </w:p>
    <w:p w14:paraId="46FD6848"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Через територію громади проходять важливі транспортні шляхи:</w:t>
      </w:r>
    </w:p>
    <w:p w14:paraId="0296658E"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-автошлях М-27 Одеса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w:t>
      </w:r>
    </w:p>
    <w:p w14:paraId="5EC2B26E"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-дорога Н-33 Одеса – Білгород-Дністровський – Монаші-/М-15/ з під’їздом  до морського порту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xml:space="preserve">. </w:t>
      </w:r>
    </w:p>
    <w:p w14:paraId="6E44087E"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Таким чином, Чорноморська міська територіальна громада – це компактна, але густонаселена та економічно потужна територія, розвиток якої визначається портовою інфраструктурою, транспортною доступністю та близькістю до міста Одеси.</w:t>
      </w:r>
    </w:p>
    <w:p w14:paraId="4306B525"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Територія сучасної Чорноморської міської територіальної громади має давнє та багатогранне минуле. Археологічні пам’ятки свідчать про заселення тут з епохи бронзи та античності. На цих землях мешкали скіфи, сармати, греки, пізніше ногайські татари. В античний період існували грецькі торговельні поселення – </w:t>
      </w:r>
      <w:proofErr w:type="spellStart"/>
      <w:r w:rsidRPr="00084378">
        <w:rPr>
          <w:rFonts w:ascii="Times New Roman" w:eastAsia="Times New Roman" w:hAnsi="Times New Roman" w:cs="Times New Roman"/>
          <w:lang w:val="uk-UA"/>
        </w:rPr>
        <w:t>емпорії</w:t>
      </w:r>
      <w:proofErr w:type="spellEnd"/>
      <w:r w:rsidRPr="00084378">
        <w:rPr>
          <w:rFonts w:ascii="Times New Roman" w:eastAsia="Times New Roman" w:hAnsi="Times New Roman" w:cs="Times New Roman"/>
          <w:lang w:val="uk-UA"/>
        </w:rPr>
        <w:t xml:space="preserve">, а в середньовіччі регіон приваблював генуезьких купців, османів та запорізьких козаків. </w:t>
      </w:r>
    </w:p>
    <w:p w14:paraId="73603184"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У ХVІІІ ст. територія входила до Кримського ханства, а після приєднання до Російської імперії сюди активно переселялися греки, татари, українські козаки, німецькі колоністи. Вони заснували сучасні поселення:</w:t>
      </w:r>
    </w:p>
    <w:p w14:paraId="4C58966E" w14:textId="77777777" w:rsidR="006F370C" w:rsidRPr="00084378" w:rsidRDefault="00BE4402">
      <w:pPr>
        <w:numPr>
          <w:ilvl w:val="0"/>
          <w:numId w:val="5"/>
        </w:numPr>
        <w:pBdr>
          <w:top w:val="nil"/>
          <w:left w:val="nil"/>
          <w:bottom w:val="nil"/>
          <w:right w:val="nil"/>
          <w:between w:val="nil"/>
        </w:pBdr>
        <w:ind w:left="0" w:firstLine="283"/>
        <w:jc w:val="both"/>
        <w:rPr>
          <w:rFonts w:ascii="Times New Roman" w:eastAsia="Times New Roman" w:hAnsi="Times New Roman" w:cs="Times New Roman"/>
          <w:b/>
          <w:bCs/>
          <w:color w:val="002060"/>
          <w:lang w:val="uk-UA"/>
        </w:rPr>
      </w:pPr>
      <w:proofErr w:type="spellStart"/>
      <w:r w:rsidRPr="00084378">
        <w:rPr>
          <w:rFonts w:ascii="Times New Roman" w:eastAsia="Times New Roman" w:hAnsi="Times New Roman" w:cs="Times New Roman"/>
          <w:b/>
          <w:bCs/>
          <w:color w:val="002060"/>
          <w:lang w:val="uk-UA"/>
        </w:rPr>
        <w:t>Чорноморськ</w:t>
      </w:r>
      <w:proofErr w:type="spellEnd"/>
      <w:r w:rsidRPr="00084378">
        <w:rPr>
          <w:rFonts w:ascii="Times New Roman" w:eastAsia="Times New Roman" w:hAnsi="Times New Roman" w:cs="Times New Roman"/>
          <w:b/>
          <w:bCs/>
          <w:color w:val="002060"/>
          <w:lang w:val="uk-UA"/>
        </w:rPr>
        <w:t xml:space="preserve"> </w:t>
      </w:r>
      <w:r w:rsidRPr="00084378">
        <w:rPr>
          <w:rFonts w:ascii="Times New Roman" w:eastAsia="Times New Roman" w:hAnsi="Times New Roman" w:cs="Times New Roman"/>
          <w:color w:val="000000"/>
          <w:lang w:val="uk-UA"/>
        </w:rPr>
        <w:t xml:space="preserve">(раніше Іллічівськ) сформувався у середині ХХ ст. завдяки  </w:t>
      </w:r>
      <w:r w:rsidRPr="00084378">
        <w:rPr>
          <w:rFonts w:ascii="Times New Roman" w:eastAsia="Times New Roman" w:hAnsi="Times New Roman" w:cs="Times New Roman"/>
          <w:lang w:val="uk-UA"/>
        </w:rPr>
        <w:t>будівництву судноремонтного заводу та морського торговельного порту, що перетворило його на важливий центр морської логістики.</w:t>
      </w:r>
    </w:p>
    <w:p w14:paraId="7D8FCF00" w14:textId="77777777" w:rsidR="006F370C" w:rsidRPr="00084378" w:rsidRDefault="00BE4402">
      <w:pPr>
        <w:numPr>
          <w:ilvl w:val="0"/>
          <w:numId w:val="15"/>
        </w:numPr>
        <w:pBdr>
          <w:top w:val="nil"/>
          <w:left w:val="nil"/>
          <w:bottom w:val="nil"/>
          <w:right w:val="nil"/>
          <w:between w:val="nil"/>
        </w:pBdr>
        <w:ind w:left="0" w:firstLine="283"/>
        <w:jc w:val="both"/>
        <w:rPr>
          <w:rFonts w:ascii="Times New Roman" w:eastAsia="Times New Roman" w:hAnsi="Times New Roman" w:cs="Times New Roman"/>
          <w:lang w:val="uk-UA"/>
        </w:rPr>
      </w:pPr>
      <w:r w:rsidRPr="00084378">
        <w:rPr>
          <w:rFonts w:ascii="Times New Roman" w:eastAsia="Times New Roman" w:hAnsi="Times New Roman" w:cs="Times New Roman"/>
          <w:b/>
          <w:bCs/>
          <w:color w:val="002060"/>
          <w:lang w:val="uk-UA"/>
        </w:rPr>
        <w:lastRenderedPageBreak/>
        <w:t>Олександрівка</w:t>
      </w:r>
      <w:r w:rsidRPr="00084378">
        <w:rPr>
          <w:rFonts w:ascii="Times New Roman" w:eastAsia="Times New Roman" w:hAnsi="Times New Roman" w:cs="Times New Roman"/>
          <w:color w:val="000000"/>
          <w:lang w:val="uk-UA"/>
        </w:rPr>
        <w:t xml:space="preserve"> відома з кінця ХVІІІ ст. як поселення греків та українців; </w:t>
      </w:r>
      <w:r w:rsidRPr="00084378">
        <w:rPr>
          <w:rFonts w:ascii="Times New Roman" w:eastAsia="Times New Roman" w:hAnsi="Times New Roman" w:cs="Times New Roman"/>
          <w:lang w:val="uk-UA"/>
        </w:rPr>
        <w:t xml:space="preserve">має археологічні знахідки палеоліту та кургани </w:t>
      </w:r>
      <w:proofErr w:type="spellStart"/>
      <w:r w:rsidRPr="00084378">
        <w:rPr>
          <w:rFonts w:ascii="Times New Roman" w:eastAsia="Times New Roman" w:hAnsi="Times New Roman" w:cs="Times New Roman"/>
          <w:lang w:val="uk-UA"/>
        </w:rPr>
        <w:t>усатівської</w:t>
      </w:r>
      <w:proofErr w:type="spellEnd"/>
      <w:r w:rsidRPr="00084378">
        <w:rPr>
          <w:rFonts w:ascii="Times New Roman" w:eastAsia="Times New Roman" w:hAnsi="Times New Roman" w:cs="Times New Roman"/>
          <w:lang w:val="uk-UA"/>
        </w:rPr>
        <w:t xml:space="preserve"> культури.</w:t>
      </w:r>
    </w:p>
    <w:p w14:paraId="1105396D" w14:textId="77777777" w:rsidR="006F370C" w:rsidRPr="00084378" w:rsidRDefault="00BE4402">
      <w:pPr>
        <w:numPr>
          <w:ilvl w:val="0"/>
          <w:numId w:val="5"/>
        </w:numPr>
        <w:pBdr>
          <w:top w:val="nil"/>
          <w:left w:val="nil"/>
          <w:bottom w:val="nil"/>
          <w:right w:val="nil"/>
          <w:between w:val="nil"/>
        </w:pBdr>
        <w:ind w:left="0" w:firstLine="283"/>
        <w:jc w:val="both"/>
        <w:rPr>
          <w:rFonts w:ascii="Times New Roman" w:eastAsia="Times New Roman" w:hAnsi="Times New Roman" w:cs="Times New Roman"/>
          <w:b/>
          <w:bCs/>
          <w:color w:val="002060"/>
          <w:lang w:val="uk-UA"/>
        </w:rPr>
      </w:pPr>
      <w:proofErr w:type="spellStart"/>
      <w:r w:rsidRPr="00084378">
        <w:rPr>
          <w:rFonts w:ascii="Times New Roman" w:eastAsia="Times New Roman" w:hAnsi="Times New Roman" w:cs="Times New Roman"/>
          <w:b/>
          <w:bCs/>
          <w:color w:val="002060"/>
          <w:lang w:val="uk-UA"/>
        </w:rPr>
        <w:t>Малодолинське</w:t>
      </w:r>
      <w:proofErr w:type="spellEnd"/>
      <w:r w:rsidRPr="00084378">
        <w:rPr>
          <w:rFonts w:ascii="Times New Roman" w:eastAsia="Times New Roman" w:hAnsi="Times New Roman" w:cs="Times New Roman"/>
          <w:b/>
          <w:bCs/>
          <w:color w:val="002060"/>
          <w:lang w:val="uk-UA"/>
        </w:rPr>
        <w:t xml:space="preserve"> </w:t>
      </w:r>
      <w:r w:rsidRPr="00084378">
        <w:rPr>
          <w:rFonts w:ascii="Times New Roman" w:eastAsia="Times New Roman" w:hAnsi="Times New Roman" w:cs="Times New Roman"/>
          <w:color w:val="000000"/>
          <w:lang w:val="uk-UA"/>
        </w:rPr>
        <w:t xml:space="preserve">(колишня німецька колонія </w:t>
      </w:r>
      <w:proofErr w:type="spellStart"/>
      <w:r w:rsidRPr="00084378">
        <w:rPr>
          <w:rFonts w:ascii="Times New Roman" w:eastAsia="Times New Roman" w:hAnsi="Times New Roman" w:cs="Times New Roman"/>
          <w:color w:val="000000"/>
          <w:lang w:val="uk-UA"/>
        </w:rPr>
        <w:t>Кляйн</w:t>
      </w:r>
      <w:proofErr w:type="spellEnd"/>
      <w:r w:rsidRPr="00084378">
        <w:rPr>
          <w:rFonts w:ascii="Times New Roman" w:eastAsia="Times New Roman" w:hAnsi="Times New Roman" w:cs="Times New Roman"/>
          <w:color w:val="000000"/>
          <w:lang w:val="uk-UA"/>
        </w:rPr>
        <w:t xml:space="preserve"> –</w:t>
      </w:r>
      <w:proofErr w:type="spellStart"/>
      <w:r w:rsidRPr="00084378">
        <w:rPr>
          <w:rFonts w:ascii="Times New Roman" w:eastAsia="Times New Roman" w:hAnsi="Times New Roman" w:cs="Times New Roman"/>
          <w:color w:val="000000"/>
          <w:lang w:val="uk-UA"/>
        </w:rPr>
        <w:t>Лібенталь</w:t>
      </w:r>
      <w:proofErr w:type="spellEnd"/>
      <w:r w:rsidRPr="00084378">
        <w:rPr>
          <w:rFonts w:ascii="Times New Roman" w:eastAsia="Times New Roman" w:hAnsi="Times New Roman" w:cs="Times New Roman"/>
          <w:color w:val="000000"/>
          <w:lang w:val="uk-UA"/>
        </w:rPr>
        <w:t>) засноване на початку ХІХ ст. переселенцями з Німеччини та Швейцарії, відоме своєю організацією громади й розвитком землеробства.</w:t>
      </w:r>
    </w:p>
    <w:p w14:paraId="1078B8FB" w14:textId="77777777" w:rsidR="006F370C" w:rsidRPr="00084378" w:rsidRDefault="00BE4402">
      <w:pPr>
        <w:numPr>
          <w:ilvl w:val="0"/>
          <w:numId w:val="5"/>
        </w:numPr>
        <w:pBdr>
          <w:top w:val="nil"/>
          <w:left w:val="nil"/>
          <w:bottom w:val="nil"/>
          <w:right w:val="nil"/>
          <w:between w:val="nil"/>
        </w:pBdr>
        <w:ind w:left="0" w:firstLine="426"/>
        <w:jc w:val="both"/>
        <w:rPr>
          <w:rFonts w:ascii="Times New Roman" w:eastAsia="Times New Roman" w:hAnsi="Times New Roman" w:cs="Times New Roman"/>
          <w:lang w:val="uk-UA"/>
        </w:rPr>
      </w:pPr>
      <w:proofErr w:type="spellStart"/>
      <w:r w:rsidRPr="00084378">
        <w:rPr>
          <w:rFonts w:ascii="Times New Roman" w:eastAsia="Times New Roman" w:hAnsi="Times New Roman" w:cs="Times New Roman"/>
          <w:b/>
          <w:bCs/>
          <w:color w:val="002060"/>
          <w:lang w:val="uk-UA"/>
        </w:rPr>
        <w:t>Бурлача</w:t>
      </w:r>
      <w:proofErr w:type="spellEnd"/>
      <w:r w:rsidRPr="00084378">
        <w:rPr>
          <w:rFonts w:ascii="Times New Roman" w:eastAsia="Times New Roman" w:hAnsi="Times New Roman" w:cs="Times New Roman"/>
          <w:b/>
          <w:bCs/>
          <w:color w:val="002060"/>
          <w:lang w:val="uk-UA"/>
        </w:rPr>
        <w:t xml:space="preserve"> Балка </w:t>
      </w:r>
      <w:r w:rsidRPr="00084378">
        <w:rPr>
          <w:rFonts w:ascii="Times New Roman" w:eastAsia="Times New Roman" w:hAnsi="Times New Roman" w:cs="Times New Roman"/>
          <w:color w:val="000000"/>
          <w:lang w:val="uk-UA"/>
        </w:rPr>
        <w:t xml:space="preserve">виникла наприкінці ХVІІІ ст. як поселення колишніх </w:t>
      </w:r>
      <w:r w:rsidRPr="00084378">
        <w:rPr>
          <w:rFonts w:ascii="Times New Roman" w:eastAsia="Times New Roman" w:hAnsi="Times New Roman" w:cs="Times New Roman"/>
          <w:lang w:val="uk-UA"/>
        </w:rPr>
        <w:t>козаків та переселенців – бурлак; у ХХ ст. тут розвивалося рибальство, виноградарство та колгоспне господарство.</w:t>
      </w:r>
    </w:p>
    <w:p w14:paraId="025D395F"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Тож історія громади – це поєднання традицій різних етносів і культур, що сформували унікальну спадщину регіону. Її сучасний розвиток зумовлений насамперед </w:t>
      </w:r>
      <w:proofErr w:type="spellStart"/>
      <w:r w:rsidRPr="00084378">
        <w:rPr>
          <w:rFonts w:ascii="Times New Roman" w:eastAsia="Times New Roman" w:hAnsi="Times New Roman" w:cs="Times New Roman"/>
          <w:lang w:val="uk-UA"/>
        </w:rPr>
        <w:t>портово</w:t>
      </w:r>
      <w:proofErr w:type="spellEnd"/>
      <w:r w:rsidRPr="00084378">
        <w:rPr>
          <w:rFonts w:ascii="Times New Roman" w:eastAsia="Times New Roman" w:hAnsi="Times New Roman" w:cs="Times New Roman"/>
          <w:lang w:val="uk-UA"/>
        </w:rPr>
        <w:t>-промисловим комплексом і вигідним розташуванням на узбережжі Чорного моря.</w:t>
      </w:r>
    </w:p>
    <w:p w14:paraId="4D6EB03A" w14:textId="77777777" w:rsidR="006F370C" w:rsidRPr="00084378" w:rsidRDefault="006F370C">
      <w:pPr>
        <w:jc w:val="both"/>
        <w:rPr>
          <w:rFonts w:ascii="Times New Roman" w:eastAsia="Times New Roman" w:hAnsi="Times New Roman" w:cs="Times New Roman"/>
          <w:b/>
          <w:bCs/>
          <w:color w:val="002060"/>
          <w:lang w:val="uk-UA"/>
        </w:rPr>
      </w:pPr>
    </w:p>
    <w:p w14:paraId="2A6B7C30" w14:textId="77777777" w:rsidR="006F370C" w:rsidRPr="00084378" w:rsidRDefault="00BE4402">
      <w:pPr>
        <w:numPr>
          <w:ilvl w:val="1"/>
          <w:numId w:val="9"/>
        </w:numPr>
        <w:pBdr>
          <w:top w:val="nil"/>
          <w:left w:val="nil"/>
          <w:bottom w:val="nil"/>
          <w:right w:val="nil"/>
          <w:between w:val="nil"/>
        </w:pBdr>
        <w:jc w:val="both"/>
        <w:rPr>
          <w:rFonts w:ascii="Times New Roman" w:eastAsia="Times New Roman" w:hAnsi="Times New Roman" w:cs="Times New Roman"/>
          <w:b/>
          <w:bCs/>
          <w:color w:val="002060"/>
          <w:lang w:val="uk-UA"/>
        </w:rPr>
      </w:pPr>
      <w:r w:rsidRPr="00084378">
        <w:rPr>
          <w:rFonts w:ascii="Times New Roman" w:eastAsia="Times New Roman" w:hAnsi="Times New Roman" w:cs="Times New Roman"/>
          <w:b/>
          <w:bCs/>
          <w:color w:val="002060"/>
          <w:lang w:val="uk-UA"/>
        </w:rPr>
        <w:t xml:space="preserve">  ЗЕМЕЛЬНІ ТА ПРИРОДНІ РЕСУРСИ</w:t>
      </w:r>
    </w:p>
    <w:p w14:paraId="7888031E"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Чорноморська   громада   розташована  на  Причорноморській низовині, в межах </w:t>
      </w:r>
      <w:proofErr w:type="spellStart"/>
      <w:r w:rsidRPr="00084378">
        <w:rPr>
          <w:rFonts w:ascii="Times New Roman" w:eastAsia="Times New Roman" w:hAnsi="Times New Roman" w:cs="Times New Roman"/>
          <w:color w:val="000000"/>
          <w:lang w:val="uk-UA"/>
        </w:rPr>
        <w:t>Дністровсько</w:t>
      </w:r>
      <w:proofErr w:type="spellEnd"/>
      <w:r w:rsidRPr="00084378">
        <w:rPr>
          <w:rFonts w:ascii="Times New Roman" w:eastAsia="Times New Roman" w:hAnsi="Times New Roman" w:cs="Times New Roman"/>
          <w:color w:val="000000"/>
          <w:lang w:val="uk-UA"/>
        </w:rPr>
        <w:t xml:space="preserve"> – Бузької </w:t>
      </w:r>
      <w:proofErr w:type="spellStart"/>
      <w:r w:rsidRPr="00084378">
        <w:rPr>
          <w:rFonts w:ascii="Times New Roman" w:eastAsia="Times New Roman" w:hAnsi="Times New Roman" w:cs="Times New Roman"/>
          <w:color w:val="000000"/>
          <w:lang w:val="uk-UA"/>
        </w:rPr>
        <w:t>підобласті</w:t>
      </w:r>
      <w:proofErr w:type="spellEnd"/>
      <w:r w:rsidRPr="00084378">
        <w:rPr>
          <w:rFonts w:ascii="Times New Roman" w:eastAsia="Times New Roman" w:hAnsi="Times New Roman" w:cs="Times New Roman"/>
          <w:color w:val="000000"/>
          <w:lang w:val="uk-UA"/>
        </w:rPr>
        <w:t xml:space="preserve">. Це рівнинна територія з незначним ухилом до Чорного моря та найнижчими висотами в регіоні. Основні ландшафти – </w:t>
      </w:r>
      <w:proofErr w:type="spellStart"/>
      <w:r w:rsidRPr="00084378">
        <w:rPr>
          <w:rFonts w:ascii="Times New Roman" w:eastAsia="Times New Roman" w:hAnsi="Times New Roman" w:cs="Times New Roman"/>
          <w:color w:val="000000"/>
          <w:lang w:val="uk-UA"/>
        </w:rPr>
        <w:t>південностепові</w:t>
      </w:r>
      <w:proofErr w:type="spellEnd"/>
      <w:r w:rsidRPr="00084378">
        <w:rPr>
          <w:rFonts w:ascii="Times New Roman" w:eastAsia="Times New Roman" w:hAnsi="Times New Roman" w:cs="Times New Roman"/>
          <w:color w:val="000000"/>
          <w:lang w:val="uk-UA"/>
        </w:rPr>
        <w:t xml:space="preserve"> рівнини з південними чорноземами та заплавними комплексами навколо Сухого лиману. Природна складова займає менше 10% території через високе господарське освоєння.</w:t>
      </w:r>
    </w:p>
    <w:p w14:paraId="14EC9342"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Ґрунти представлені переважно </w:t>
      </w:r>
      <w:proofErr w:type="spellStart"/>
      <w:r w:rsidRPr="00084378">
        <w:rPr>
          <w:rFonts w:ascii="Times New Roman" w:eastAsia="Times New Roman" w:hAnsi="Times New Roman" w:cs="Times New Roman"/>
          <w:lang w:val="uk-UA"/>
        </w:rPr>
        <w:t>малогумусними</w:t>
      </w:r>
      <w:proofErr w:type="spellEnd"/>
      <w:r w:rsidRPr="00084378">
        <w:rPr>
          <w:rFonts w:ascii="Times New Roman" w:eastAsia="Times New Roman" w:hAnsi="Times New Roman" w:cs="Times New Roman"/>
          <w:lang w:val="uk-UA"/>
        </w:rPr>
        <w:t xml:space="preserve"> чорноземами (73-80 балів родючості), які під впливом інтенсивної забудови й промисловості зазнали значної антропогенної трансформації.</w:t>
      </w:r>
    </w:p>
    <w:p w14:paraId="52D9FA1B"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Загальна площа земель громади становить 2680,14 га, з яких найбільше займають землі промисловості, транспорту й оборони (39,9 %) та водний фонд (23 %). Частка сільськогосподарських угідь лише 2,9 %. Найбільшими користувачами землі є  підприємства: ДП «МТП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Чорноморська філія ДП «АМПУ»,  ПрАТ «ІСРЗ».</w:t>
      </w:r>
    </w:p>
    <w:p w14:paraId="0F5CC151"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Водні ресурси громади формуються за рахунок Чорного моря та Сухого лиману. Після створення морського порту лиман значно змінився: його об’єм води зріс утричі, сформувалася </w:t>
      </w:r>
      <w:proofErr w:type="spellStart"/>
      <w:r w:rsidRPr="00084378">
        <w:rPr>
          <w:rFonts w:ascii="Times New Roman" w:eastAsia="Times New Roman" w:hAnsi="Times New Roman" w:cs="Times New Roman"/>
          <w:color w:val="000000"/>
          <w:lang w:val="uk-UA"/>
        </w:rPr>
        <w:t>трьохбасейнова</w:t>
      </w:r>
      <w:proofErr w:type="spellEnd"/>
      <w:r w:rsidRPr="00084378">
        <w:rPr>
          <w:rFonts w:ascii="Times New Roman" w:eastAsia="Times New Roman" w:hAnsi="Times New Roman" w:cs="Times New Roman"/>
          <w:color w:val="000000"/>
          <w:lang w:val="uk-UA"/>
        </w:rPr>
        <w:t xml:space="preserve"> структура, проте підвищився рівень антропогенного навантаження. </w:t>
      </w:r>
    </w:p>
    <w:p w14:paraId="7470FC4A"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Клімат </w:t>
      </w:r>
      <w:proofErr w:type="spellStart"/>
      <w:r w:rsidRPr="00084378">
        <w:rPr>
          <w:rFonts w:ascii="Times New Roman" w:eastAsia="Times New Roman" w:hAnsi="Times New Roman" w:cs="Times New Roman"/>
          <w:color w:val="000000"/>
          <w:lang w:val="uk-UA"/>
        </w:rPr>
        <w:t>помірно</w:t>
      </w:r>
      <w:proofErr w:type="spellEnd"/>
      <w:r w:rsidRPr="00084378">
        <w:rPr>
          <w:rFonts w:ascii="Times New Roman" w:eastAsia="Times New Roman" w:hAnsi="Times New Roman" w:cs="Times New Roman"/>
          <w:color w:val="000000"/>
          <w:lang w:val="uk-UA"/>
        </w:rPr>
        <w:t>-континентальний, степовий із відчутним впливом Чорного моря. Завдяки «</w:t>
      </w:r>
      <w:proofErr w:type="spellStart"/>
      <w:r w:rsidRPr="00084378">
        <w:rPr>
          <w:rFonts w:ascii="Times New Roman" w:eastAsia="Times New Roman" w:hAnsi="Times New Roman" w:cs="Times New Roman"/>
          <w:color w:val="000000"/>
          <w:lang w:val="uk-UA"/>
        </w:rPr>
        <w:t>бризовій</w:t>
      </w:r>
      <w:proofErr w:type="spellEnd"/>
      <w:r w:rsidRPr="00084378">
        <w:rPr>
          <w:rFonts w:ascii="Times New Roman" w:eastAsia="Times New Roman" w:hAnsi="Times New Roman" w:cs="Times New Roman"/>
          <w:color w:val="000000"/>
          <w:lang w:val="uk-UA"/>
        </w:rPr>
        <w:t xml:space="preserve"> зоні» клімат м’якший і вологіший, ніж у степових районах області.</w:t>
      </w:r>
    </w:p>
    <w:p w14:paraId="2D8BA81B" w14:textId="77777777" w:rsidR="006F370C" w:rsidRPr="00084378" w:rsidRDefault="006F370C">
      <w:pPr>
        <w:ind w:left="708" w:firstLine="705"/>
        <w:jc w:val="both"/>
        <w:rPr>
          <w:rFonts w:ascii="Times New Roman" w:eastAsia="Times New Roman" w:hAnsi="Times New Roman" w:cs="Times New Roman"/>
          <w:color w:val="000000"/>
          <w:lang w:val="uk-UA"/>
        </w:rPr>
      </w:pPr>
    </w:p>
    <w:p w14:paraId="61BCEC26" w14:textId="77777777" w:rsidR="006F370C" w:rsidRPr="00084378" w:rsidRDefault="00BE4402">
      <w:pPr>
        <w:numPr>
          <w:ilvl w:val="1"/>
          <w:numId w:val="9"/>
        </w:numPr>
        <w:pBdr>
          <w:top w:val="nil"/>
          <w:left w:val="nil"/>
          <w:bottom w:val="nil"/>
          <w:right w:val="nil"/>
          <w:between w:val="nil"/>
        </w:pBdr>
        <w:jc w:val="both"/>
        <w:rPr>
          <w:rFonts w:ascii="Times New Roman" w:eastAsia="Times New Roman" w:hAnsi="Times New Roman" w:cs="Times New Roman"/>
          <w:b/>
          <w:bCs/>
          <w:color w:val="002060"/>
          <w:lang w:val="uk-UA"/>
        </w:rPr>
      </w:pPr>
      <w:r w:rsidRPr="00084378">
        <w:rPr>
          <w:rFonts w:ascii="Times New Roman" w:eastAsia="Times New Roman" w:hAnsi="Times New Roman" w:cs="Times New Roman"/>
          <w:b/>
          <w:bCs/>
          <w:color w:val="002060"/>
          <w:lang w:val="uk-UA"/>
        </w:rPr>
        <w:t xml:space="preserve"> НАСЕЛЕННЯ ТА РИНОК ПРАЦІ</w:t>
      </w:r>
    </w:p>
    <w:p w14:paraId="27BC4D91"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Станом на 2025 рік населення громади становить 69,4 тис. осіб, з них 81,9%  мешкають у місті, 18,1 % у селах та селищі. Найбільший населений пункт – </w:t>
      </w: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color w:val="000000"/>
          <w:lang w:val="uk-UA"/>
        </w:rPr>
        <w:t xml:space="preserve"> м. </w:t>
      </w:r>
      <w:proofErr w:type="spellStart"/>
      <w:r w:rsidRPr="00084378">
        <w:rPr>
          <w:rFonts w:ascii="Times New Roman" w:eastAsia="Times New Roman" w:hAnsi="Times New Roman" w:cs="Times New Roman"/>
          <w:color w:val="000000"/>
          <w:lang w:val="uk-UA"/>
        </w:rPr>
        <w:t>Чорноморськ</w:t>
      </w:r>
      <w:proofErr w:type="spellEnd"/>
      <w:r w:rsidRPr="00084378">
        <w:rPr>
          <w:rFonts w:ascii="Times New Roman" w:eastAsia="Times New Roman" w:hAnsi="Times New Roman" w:cs="Times New Roman"/>
          <w:color w:val="000000"/>
          <w:lang w:val="uk-UA"/>
        </w:rPr>
        <w:t xml:space="preserve"> (56,7 тис. жителів). За останні 20 років кількість жителів зросла лише на 9%, при цьому найбільший приріст відбувся </w:t>
      </w:r>
      <w:r w:rsidRPr="00084378">
        <w:rPr>
          <w:rFonts w:ascii="Times New Roman" w:eastAsia="Times New Roman" w:hAnsi="Times New Roman" w:cs="Times New Roman"/>
          <w:lang w:val="uk-UA"/>
        </w:rPr>
        <w:t>у</w:t>
      </w:r>
      <w:r w:rsidRPr="00084378">
        <w:rPr>
          <w:rFonts w:ascii="Times New Roman" w:eastAsia="Times New Roman" w:hAnsi="Times New Roman" w:cs="Times New Roman"/>
          <w:color w:val="000000"/>
          <w:lang w:val="uk-UA"/>
        </w:rPr>
        <w:t xml:space="preserve"> селищі Олександрівка (+43,3%). З 2016 року спостерігається тенденція до скорочення населення  (- 0,67% щороку). Природний приріст від’ємний : у 2024 році - 543 особи (народжених 189, померлих 732). Міграційний баланс позитивний, але  не компенсує природного скорочення.</w:t>
      </w:r>
    </w:p>
    <w:p w14:paraId="7DF86C65"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ab/>
        <w:t>Вікова структура населення (2025):</w:t>
      </w:r>
    </w:p>
    <w:p w14:paraId="3E634BCA"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lang w:val="uk-UA"/>
        </w:rPr>
        <w:t>діти (0–14 років) – 12,9%;</w:t>
      </w:r>
    </w:p>
    <w:p w14:paraId="025F49D8" w14:textId="77777777" w:rsidR="006F370C" w:rsidRPr="00084378" w:rsidRDefault="00BE4402">
      <w:pPr>
        <w:ind w:firstLine="708"/>
        <w:rPr>
          <w:rFonts w:ascii="Times New Roman" w:eastAsia="Times New Roman" w:hAnsi="Times New Roman" w:cs="Times New Roman"/>
          <w:lang w:val="uk-UA"/>
        </w:rPr>
      </w:pPr>
      <w:r w:rsidRPr="00084378">
        <w:rPr>
          <w:rFonts w:ascii="Times New Roman" w:eastAsia="Times New Roman" w:hAnsi="Times New Roman" w:cs="Times New Roman"/>
          <w:lang w:val="uk-UA"/>
        </w:rPr>
        <w:t>працездатні (15–59 років) – 60,4%;</w:t>
      </w:r>
    </w:p>
    <w:p w14:paraId="1CA0A58F" w14:textId="77777777" w:rsidR="006F370C" w:rsidRPr="00084378" w:rsidRDefault="00BE4402">
      <w:pPr>
        <w:ind w:firstLine="708"/>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старші за 60 років – 26,7% </w:t>
      </w:r>
    </w:p>
    <w:p w14:paraId="59FC1A5E"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Суттєво велика питома вага чисельності населення похилого віку (майже удвічі більше за середній показник по Одеській області) створює додаткові виклики для медицини, соціальної сфери та економічно активної частини громади.</w:t>
      </w:r>
    </w:p>
    <w:p w14:paraId="378C7A91"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На початок 2025 року в громаді зареєстровано 7,1 тисяч внутрішньо переміщених осіб (кожен десятий житель). Серед них: 39% - працездатні, 37,8%-діти, 22,6 % - люди похилого віку.  </w:t>
      </w:r>
    </w:p>
    <w:p w14:paraId="2346CE2A"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Частка економічно активного населення у громаді станом на 2025 рік складає  близько 30 тис. осіб. Офіційно зайняті  25 ,4 тис. осіб. Значна частина населення працює у сфері транспорту, логістики, промисловості та обслуговування порту.</w:t>
      </w:r>
    </w:p>
    <w:p w14:paraId="6E5FF1A7"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ab/>
        <w:t xml:space="preserve">Чорноморська громада має потужний індустріально – транспортний потенціал завдяки унікальному географічному розташуванню на узбережжі Чорного моря та розвинутій портовій інфраструктурі. </w:t>
      </w:r>
    </w:p>
    <w:p w14:paraId="71C6900C" w14:textId="77777777" w:rsidR="006F370C" w:rsidRPr="00084378" w:rsidRDefault="00BE4402">
      <w:pPr>
        <w:jc w:val="both"/>
        <w:rPr>
          <w:rFonts w:ascii="Times New Roman" w:eastAsia="Times New Roman" w:hAnsi="Times New Roman" w:cs="Times New Roman"/>
          <w:b/>
          <w:bCs/>
          <w:lang w:val="uk-UA"/>
        </w:rPr>
      </w:pPr>
      <w:r w:rsidRPr="00084378">
        <w:rPr>
          <w:rFonts w:ascii="Times New Roman" w:eastAsia="Times New Roman" w:hAnsi="Times New Roman" w:cs="Times New Roman"/>
          <w:lang w:val="uk-UA"/>
        </w:rPr>
        <w:tab/>
      </w:r>
      <w:r w:rsidRPr="00084378">
        <w:rPr>
          <w:rFonts w:ascii="Times New Roman" w:eastAsia="Times New Roman" w:hAnsi="Times New Roman" w:cs="Times New Roman"/>
          <w:b/>
          <w:bCs/>
          <w:lang w:val="uk-UA"/>
        </w:rPr>
        <w:t>Основні напрямки зайнятості:</w:t>
      </w:r>
    </w:p>
    <w:p w14:paraId="69910A47" w14:textId="77777777" w:rsidR="006F370C" w:rsidRPr="00084378" w:rsidRDefault="00BE4402">
      <w:pPr>
        <w:numPr>
          <w:ilvl w:val="0"/>
          <w:numId w:val="5"/>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Морський транспорт і портова галузь – ключовий роботодавець, що формує економіку громади.</w:t>
      </w:r>
    </w:p>
    <w:p w14:paraId="7C44319D" w14:textId="77777777" w:rsidR="006F370C" w:rsidRPr="00084378" w:rsidRDefault="00BE4402">
      <w:pPr>
        <w:numPr>
          <w:ilvl w:val="0"/>
          <w:numId w:val="5"/>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Промисловість та виробницт</w:t>
      </w:r>
      <w:r w:rsidRPr="00084378">
        <w:rPr>
          <w:rFonts w:ascii="Times New Roman" w:eastAsia="Times New Roman" w:hAnsi="Times New Roman" w:cs="Times New Roman"/>
          <w:lang w:val="uk-UA"/>
        </w:rPr>
        <w:t>в</w:t>
      </w:r>
      <w:r w:rsidRPr="00084378">
        <w:rPr>
          <w:rFonts w:ascii="Times New Roman" w:eastAsia="Times New Roman" w:hAnsi="Times New Roman" w:cs="Times New Roman"/>
          <w:color w:val="000000"/>
          <w:lang w:val="uk-UA"/>
        </w:rPr>
        <w:t xml:space="preserve">о, орієнтовані як на обслуговування потреб </w:t>
      </w:r>
      <w:r w:rsidRPr="00084378">
        <w:rPr>
          <w:rFonts w:ascii="Times New Roman" w:eastAsia="Times New Roman" w:hAnsi="Times New Roman" w:cs="Times New Roman"/>
          <w:lang w:val="uk-UA"/>
        </w:rPr>
        <w:t>порту, так і на зовнішні ринки.</w:t>
      </w:r>
    </w:p>
    <w:p w14:paraId="5F303C7C" w14:textId="77777777" w:rsidR="006F370C" w:rsidRPr="00084378" w:rsidRDefault="00BE4402">
      <w:pPr>
        <w:numPr>
          <w:ilvl w:val="0"/>
          <w:numId w:val="5"/>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Сфера послуг, торгівл</w:t>
      </w:r>
      <w:r w:rsidRPr="00084378">
        <w:rPr>
          <w:rFonts w:ascii="Times New Roman" w:eastAsia="Times New Roman" w:hAnsi="Times New Roman" w:cs="Times New Roman"/>
          <w:lang w:val="uk-UA"/>
        </w:rPr>
        <w:t>я</w:t>
      </w:r>
      <w:r w:rsidRPr="00084378">
        <w:rPr>
          <w:rFonts w:ascii="Times New Roman" w:eastAsia="Times New Roman" w:hAnsi="Times New Roman" w:cs="Times New Roman"/>
          <w:color w:val="000000"/>
          <w:lang w:val="uk-UA"/>
        </w:rPr>
        <w:t xml:space="preserve"> та малий</w:t>
      </w: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color w:val="000000"/>
          <w:lang w:val="uk-UA"/>
        </w:rPr>
        <w:t xml:space="preserve"> бізнес активно зростає, забезпечуючи  </w:t>
      </w:r>
      <w:r w:rsidRPr="00084378">
        <w:rPr>
          <w:rFonts w:ascii="Times New Roman" w:eastAsia="Times New Roman" w:hAnsi="Times New Roman" w:cs="Times New Roman"/>
          <w:lang w:val="uk-UA"/>
        </w:rPr>
        <w:t>робочі місця для жителів громади та ВПО.</w:t>
      </w:r>
    </w:p>
    <w:p w14:paraId="588D42FA"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Найбільші роботодавці громади:</w:t>
      </w:r>
    </w:p>
    <w:p w14:paraId="3E4F5A2B" w14:textId="77777777" w:rsidR="006F370C" w:rsidRPr="00084378" w:rsidRDefault="00BE4402">
      <w:pPr>
        <w:ind w:left="644"/>
        <w:jc w:val="both"/>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Портова інфраструктура:</w:t>
      </w:r>
    </w:p>
    <w:p w14:paraId="05430C4D" w14:textId="77777777" w:rsidR="006F370C" w:rsidRPr="00084378" w:rsidRDefault="00BE4402">
      <w:pPr>
        <w:numPr>
          <w:ilvl w:val="0"/>
          <w:numId w:val="5"/>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ДП «Морський торговельний порт «</w:t>
      </w:r>
      <w:proofErr w:type="spellStart"/>
      <w:r w:rsidRPr="00084378">
        <w:rPr>
          <w:rFonts w:ascii="Times New Roman" w:eastAsia="Times New Roman" w:hAnsi="Times New Roman" w:cs="Times New Roman"/>
          <w:color w:val="000000"/>
          <w:lang w:val="uk-UA"/>
        </w:rPr>
        <w:t>Чорноморськ</w:t>
      </w:r>
      <w:proofErr w:type="spellEnd"/>
      <w:r w:rsidRPr="00084378">
        <w:rPr>
          <w:rFonts w:ascii="Times New Roman" w:eastAsia="Times New Roman" w:hAnsi="Times New Roman" w:cs="Times New Roman"/>
          <w:color w:val="000000"/>
          <w:lang w:val="uk-UA"/>
        </w:rPr>
        <w:t>» – один із найбільших морських портів України, спеціалізується на перевалці зерна, вугілля, нафтопродуктів, контейнерних і генеральних вантажів.</w:t>
      </w:r>
    </w:p>
    <w:p w14:paraId="783B8FEE" w14:textId="77777777" w:rsidR="006F370C" w:rsidRPr="00084378" w:rsidRDefault="00BE4402">
      <w:pPr>
        <w:numPr>
          <w:ilvl w:val="0"/>
          <w:numId w:val="5"/>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ДП «Адміністрація морських портів України» (Чорноморська філія).</w:t>
      </w:r>
    </w:p>
    <w:p w14:paraId="200D92E0" w14:textId="77777777" w:rsidR="006F370C" w:rsidRPr="00084378" w:rsidRDefault="00BE4402">
      <w:pPr>
        <w:numPr>
          <w:ilvl w:val="0"/>
          <w:numId w:val="5"/>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ТОВ «Чорноморський рибний порт» - транспортне оброблення вантажів.</w:t>
      </w:r>
    </w:p>
    <w:p w14:paraId="43C86721" w14:textId="77777777" w:rsidR="006F370C" w:rsidRPr="00084378" w:rsidRDefault="00BE4402">
      <w:pPr>
        <w:numPr>
          <w:ilvl w:val="0"/>
          <w:numId w:val="5"/>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СП  у вигляді ТОВ «</w:t>
      </w:r>
      <w:proofErr w:type="spellStart"/>
      <w:r w:rsidRPr="00084378">
        <w:rPr>
          <w:rFonts w:ascii="Times New Roman" w:eastAsia="Times New Roman" w:hAnsi="Times New Roman" w:cs="Times New Roman"/>
          <w:color w:val="000000"/>
          <w:lang w:val="uk-UA"/>
        </w:rPr>
        <w:t>Трансбалктермінал</w:t>
      </w:r>
      <w:proofErr w:type="spellEnd"/>
      <w:r w:rsidRPr="00084378">
        <w:rPr>
          <w:rFonts w:ascii="Times New Roman" w:eastAsia="Times New Roman" w:hAnsi="Times New Roman" w:cs="Times New Roman"/>
          <w:color w:val="000000"/>
          <w:lang w:val="uk-UA"/>
        </w:rPr>
        <w:t>» – сучасний зерновий термінал.</w:t>
      </w:r>
    </w:p>
    <w:p w14:paraId="7A2928F6" w14:textId="77777777" w:rsidR="006F370C" w:rsidRPr="00084378" w:rsidRDefault="00BE4402">
      <w:pPr>
        <w:numPr>
          <w:ilvl w:val="0"/>
          <w:numId w:val="5"/>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ТОВ « СП </w:t>
      </w:r>
      <w:proofErr w:type="spellStart"/>
      <w:r w:rsidRPr="00084378">
        <w:rPr>
          <w:rFonts w:ascii="Times New Roman" w:eastAsia="Times New Roman" w:hAnsi="Times New Roman" w:cs="Times New Roman"/>
          <w:color w:val="000000"/>
          <w:lang w:val="uk-UA"/>
        </w:rPr>
        <w:t>Рисоіл</w:t>
      </w:r>
      <w:proofErr w:type="spellEnd"/>
      <w:r w:rsidRPr="00084378">
        <w:rPr>
          <w:rFonts w:ascii="Times New Roman" w:eastAsia="Times New Roman" w:hAnsi="Times New Roman" w:cs="Times New Roman"/>
          <w:color w:val="000000"/>
          <w:lang w:val="uk-UA"/>
        </w:rPr>
        <w:t xml:space="preserve"> Термінал» – перевалка олії, зернових та сипучих вантажів.</w:t>
      </w:r>
    </w:p>
    <w:p w14:paraId="18156C9E" w14:textId="77777777" w:rsidR="006F370C" w:rsidRPr="00084378" w:rsidRDefault="00BE4402">
      <w:pPr>
        <w:ind w:left="644"/>
        <w:jc w:val="both"/>
        <w:rPr>
          <w:rFonts w:ascii="Times New Roman" w:eastAsia="Times New Roman" w:hAnsi="Times New Roman" w:cs="Times New Roman"/>
          <w:lang w:val="uk-UA"/>
        </w:rPr>
      </w:pPr>
      <w:r w:rsidRPr="00084378">
        <w:rPr>
          <w:rFonts w:ascii="Times New Roman" w:eastAsia="Times New Roman" w:hAnsi="Times New Roman" w:cs="Times New Roman"/>
          <w:b/>
          <w:bCs/>
          <w:lang w:val="uk-UA"/>
        </w:rPr>
        <w:t>Промислові підприємства</w:t>
      </w:r>
    </w:p>
    <w:p w14:paraId="08F497A2" w14:textId="77777777" w:rsidR="006F370C" w:rsidRPr="00084378" w:rsidRDefault="00BE4402">
      <w:pPr>
        <w:numPr>
          <w:ilvl w:val="0"/>
          <w:numId w:val="7"/>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ПрАТ «ІСРЗ» - судноремонтний завод, що спеціалізується на ремонті та модернізації суден, виготовлені контейнерів.</w:t>
      </w:r>
    </w:p>
    <w:p w14:paraId="2A69D81A" w14:textId="77777777" w:rsidR="006F370C" w:rsidRPr="00084378" w:rsidRDefault="00BE4402">
      <w:pPr>
        <w:numPr>
          <w:ilvl w:val="0"/>
          <w:numId w:val="7"/>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ТОВ «</w:t>
      </w:r>
      <w:proofErr w:type="spellStart"/>
      <w:r w:rsidRPr="00084378">
        <w:rPr>
          <w:rFonts w:ascii="Times New Roman" w:eastAsia="Times New Roman" w:hAnsi="Times New Roman" w:cs="Times New Roman"/>
          <w:color w:val="000000"/>
          <w:lang w:val="uk-UA"/>
        </w:rPr>
        <w:t>Аквафрост</w:t>
      </w:r>
      <w:proofErr w:type="spellEnd"/>
      <w:r w:rsidRPr="00084378">
        <w:rPr>
          <w:rFonts w:ascii="Times New Roman" w:eastAsia="Times New Roman" w:hAnsi="Times New Roman" w:cs="Times New Roman"/>
          <w:color w:val="000000"/>
          <w:lang w:val="uk-UA"/>
        </w:rPr>
        <w:t>» - сучасне підприємство, що здійснює  перероблення та  консервування риби, ракоподібних і молюсків</w:t>
      </w:r>
    </w:p>
    <w:p w14:paraId="39942467" w14:textId="77777777" w:rsidR="006F370C" w:rsidRPr="00084378" w:rsidRDefault="00BE4402">
      <w:pPr>
        <w:ind w:left="644"/>
        <w:jc w:val="both"/>
        <w:rPr>
          <w:rFonts w:ascii="Times New Roman" w:eastAsia="Times New Roman" w:hAnsi="Times New Roman" w:cs="Times New Roman"/>
          <w:lang w:val="uk-UA"/>
        </w:rPr>
      </w:pPr>
      <w:r w:rsidRPr="00084378">
        <w:rPr>
          <w:rFonts w:ascii="Times New Roman" w:eastAsia="Times New Roman" w:hAnsi="Times New Roman" w:cs="Times New Roman"/>
          <w:b/>
          <w:bCs/>
          <w:lang w:val="uk-UA"/>
        </w:rPr>
        <w:t>Соціальна сфера та послуги</w:t>
      </w:r>
    </w:p>
    <w:p w14:paraId="03455DC9" w14:textId="77777777" w:rsidR="006F370C" w:rsidRPr="00084378" w:rsidRDefault="00BE4402">
      <w:pPr>
        <w:numPr>
          <w:ilvl w:val="0"/>
          <w:numId w:val="8"/>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медичні заклади громади (КНП </w:t>
      </w:r>
      <w:r w:rsidRPr="00084378">
        <w:rPr>
          <w:rFonts w:ascii="Times New Roman" w:eastAsia="Times New Roman" w:hAnsi="Times New Roman" w:cs="Times New Roman"/>
          <w:lang w:val="uk-UA"/>
        </w:rPr>
        <w:t>«ЦПМСД» КНП «Чорноморська лікарня»</w:t>
      </w:r>
      <w:r w:rsidRPr="00084378">
        <w:rPr>
          <w:rFonts w:ascii="Times New Roman" w:eastAsia="Times New Roman" w:hAnsi="Times New Roman" w:cs="Times New Roman"/>
          <w:color w:val="000000"/>
          <w:lang w:val="uk-UA"/>
        </w:rPr>
        <w:t>) – найбільші бюджетні роботодавці;</w:t>
      </w:r>
    </w:p>
    <w:p w14:paraId="172B9DBF" w14:textId="77777777" w:rsidR="006F370C" w:rsidRPr="00084378" w:rsidRDefault="00BE4402">
      <w:pPr>
        <w:numPr>
          <w:ilvl w:val="0"/>
          <w:numId w:val="8"/>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освітні установи (школи, дитсадки, позашкільні заклади);</w:t>
      </w:r>
    </w:p>
    <w:p w14:paraId="7F4F64ED" w14:textId="77777777" w:rsidR="006F370C" w:rsidRPr="00084378" w:rsidRDefault="00BE4402">
      <w:pPr>
        <w:numPr>
          <w:ilvl w:val="0"/>
          <w:numId w:val="8"/>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сфера роздрібної торгівлі та послуг (мережі супермаркетів, приватний бізнес).</w:t>
      </w:r>
    </w:p>
    <w:p w14:paraId="23DFE650" w14:textId="77777777" w:rsidR="006F370C" w:rsidRPr="00084378" w:rsidRDefault="00BE4402">
      <w:pPr>
        <w:ind w:left="360" w:firstLine="34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Серед викликів - дефіцит робітничих спеціальностей, міграція молоді до обласного центру  та за кордон, потреба у перекваліфікації та програмах зайнятості для ВПО.</w:t>
      </w:r>
    </w:p>
    <w:p w14:paraId="5F935B9C"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Середня заробітна плата -19 556 грн у 2024 році, прогноз на 2025 рік  -  22 782 грн. </w:t>
      </w:r>
    </w:p>
    <w:p w14:paraId="332E53A1" w14:textId="77777777" w:rsidR="006F370C" w:rsidRPr="00084378" w:rsidRDefault="006F370C">
      <w:pPr>
        <w:rPr>
          <w:rFonts w:ascii="Times New Roman" w:eastAsia="Times New Roman" w:hAnsi="Times New Roman" w:cs="Times New Roman"/>
          <w:lang w:val="uk-UA"/>
        </w:rPr>
      </w:pPr>
    </w:p>
    <w:p w14:paraId="134B06CE" w14:textId="77777777" w:rsidR="006F370C" w:rsidRPr="00084378" w:rsidRDefault="00BE4402">
      <w:pPr>
        <w:numPr>
          <w:ilvl w:val="1"/>
          <w:numId w:val="9"/>
        </w:numPr>
        <w:pBdr>
          <w:top w:val="nil"/>
          <w:left w:val="nil"/>
          <w:bottom w:val="nil"/>
          <w:right w:val="nil"/>
          <w:between w:val="nil"/>
        </w:pBdr>
        <w:jc w:val="both"/>
        <w:rPr>
          <w:rFonts w:ascii="Times New Roman" w:eastAsia="Times New Roman" w:hAnsi="Times New Roman" w:cs="Times New Roman"/>
          <w:b/>
          <w:bCs/>
          <w:color w:val="002060"/>
          <w:lang w:val="uk-UA"/>
        </w:rPr>
      </w:pPr>
      <w:r w:rsidRPr="00084378">
        <w:rPr>
          <w:rFonts w:ascii="Times New Roman" w:eastAsia="Times New Roman" w:hAnsi="Times New Roman" w:cs="Times New Roman"/>
          <w:b/>
          <w:bCs/>
          <w:color w:val="002060"/>
          <w:lang w:val="uk-UA"/>
        </w:rPr>
        <w:t>ЕКОНОМІКА ГРОМАДИ</w:t>
      </w:r>
    </w:p>
    <w:p w14:paraId="4050D2F8" w14:textId="77777777" w:rsidR="006F370C" w:rsidRPr="00084378" w:rsidRDefault="00BE4402">
      <w:pPr>
        <w:ind w:left="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Економіка Чорноморської громади характеризується різноманітністю. </w:t>
      </w:r>
    </w:p>
    <w:p w14:paraId="77BA4E87" w14:textId="27774690"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Промисловість зосереджена на переробній промисловості, виробництві будматеріалів, рослинної олії, морепродуктів. Портова інфраструктура забезпечує  значний вантажопотік       (26 млн </w:t>
      </w:r>
      <w:proofErr w:type="spellStart"/>
      <w:r w:rsidRPr="00084378">
        <w:rPr>
          <w:rFonts w:ascii="Times New Roman" w:eastAsia="Times New Roman" w:hAnsi="Times New Roman" w:cs="Times New Roman"/>
          <w:lang w:val="uk-UA"/>
        </w:rPr>
        <w:t>тонн</w:t>
      </w:r>
      <w:proofErr w:type="spellEnd"/>
      <w:r w:rsidRPr="00084378">
        <w:rPr>
          <w:rFonts w:ascii="Times New Roman" w:eastAsia="Times New Roman" w:hAnsi="Times New Roman" w:cs="Times New Roman"/>
          <w:lang w:val="uk-UA"/>
        </w:rPr>
        <w:t xml:space="preserve"> у 2024 р.). Значну частину економіки займають торгівля та послуги, що свідчить про динамічний розвиток сфери обслуговування. </w:t>
      </w:r>
    </w:p>
    <w:p w14:paraId="41639A76"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Обсяг реалізації промислової продукції у 2024 році склав понад 5,5 млрд. грн., а обсяг реалізованих послуг -13,8 млрд. грн, що відображає зростання економічної активності.</w:t>
      </w:r>
    </w:p>
    <w:p w14:paraId="25297FCE"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Зовнішня торгівля: </w:t>
      </w:r>
    </w:p>
    <w:p w14:paraId="4418BAA2" w14:textId="1AEBE2B2"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експорт товарів  – 94, 7 млн </w:t>
      </w:r>
      <w:proofErr w:type="spellStart"/>
      <w:r w:rsidRPr="00084378">
        <w:rPr>
          <w:rFonts w:ascii="Times New Roman" w:eastAsia="Times New Roman" w:hAnsi="Times New Roman" w:cs="Times New Roman"/>
          <w:lang w:val="uk-UA"/>
        </w:rPr>
        <w:t>дол</w:t>
      </w:r>
      <w:proofErr w:type="spellEnd"/>
      <w:r w:rsidRPr="00084378">
        <w:rPr>
          <w:rFonts w:ascii="Times New Roman" w:eastAsia="Times New Roman" w:hAnsi="Times New Roman" w:cs="Times New Roman"/>
          <w:lang w:val="uk-UA"/>
        </w:rPr>
        <w:t xml:space="preserve">.  США (2024) прогноз на 2025р. – 128,8 млн </w:t>
      </w:r>
      <w:proofErr w:type="spellStart"/>
      <w:r w:rsidRPr="00084378">
        <w:rPr>
          <w:rFonts w:ascii="Times New Roman" w:eastAsia="Times New Roman" w:hAnsi="Times New Roman" w:cs="Times New Roman"/>
          <w:lang w:val="uk-UA"/>
        </w:rPr>
        <w:t>дол</w:t>
      </w:r>
      <w:proofErr w:type="spellEnd"/>
      <w:r w:rsidRPr="00084378">
        <w:rPr>
          <w:rFonts w:ascii="Times New Roman" w:eastAsia="Times New Roman" w:hAnsi="Times New Roman" w:cs="Times New Roman"/>
          <w:lang w:val="uk-UA"/>
        </w:rPr>
        <w:t>.</w:t>
      </w:r>
      <w:r w:rsidR="004F14AB">
        <w:rPr>
          <w:rFonts w:ascii="Times New Roman" w:eastAsia="Times New Roman" w:hAnsi="Times New Roman" w:cs="Times New Roman"/>
          <w:lang w:val="uk-UA"/>
        </w:rPr>
        <w:t xml:space="preserve"> </w:t>
      </w:r>
      <w:r w:rsidRPr="00084378">
        <w:rPr>
          <w:rFonts w:ascii="Times New Roman" w:eastAsia="Times New Roman" w:hAnsi="Times New Roman" w:cs="Times New Roman"/>
          <w:lang w:val="uk-UA"/>
        </w:rPr>
        <w:t>США;</w:t>
      </w:r>
    </w:p>
    <w:p w14:paraId="03BCA68E" w14:textId="666476FE"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імпорт товарів  – 95,6 млн </w:t>
      </w:r>
      <w:proofErr w:type="spellStart"/>
      <w:r w:rsidRPr="00084378">
        <w:rPr>
          <w:rFonts w:ascii="Times New Roman" w:eastAsia="Times New Roman" w:hAnsi="Times New Roman" w:cs="Times New Roman"/>
          <w:lang w:val="uk-UA"/>
        </w:rPr>
        <w:t>дол</w:t>
      </w:r>
      <w:proofErr w:type="spellEnd"/>
      <w:r w:rsidRPr="00084378">
        <w:rPr>
          <w:rFonts w:ascii="Times New Roman" w:eastAsia="Times New Roman" w:hAnsi="Times New Roman" w:cs="Times New Roman"/>
          <w:lang w:val="uk-UA"/>
        </w:rPr>
        <w:t xml:space="preserve">. США(2024) прогноз на 2025р. - 103,2 млн </w:t>
      </w:r>
      <w:proofErr w:type="spellStart"/>
      <w:r w:rsidRPr="00084378">
        <w:rPr>
          <w:rFonts w:ascii="Times New Roman" w:eastAsia="Times New Roman" w:hAnsi="Times New Roman" w:cs="Times New Roman"/>
          <w:lang w:val="uk-UA"/>
        </w:rPr>
        <w:t>дол</w:t>
      </w:r>
      <w:proofErr w:type="spellEnd"/>
      <w:r w:rsidRPr="00084378">
        <w:rPr>
          <w:rFonts w:ascii="Times New Roman" w:eastAsia="Times New Roman" w:hAnsi="Times New Roman" w:cs="Times New Roman"/>
          <w:lang w:val="uk-UA"/>
        </w:rPr>
        <w:t>.</w:t>
      </w:r>
      <w:r w:rsidR="004F14AB">
        <w:rPr>
          <w:rFonts w:ascii="Times New Roman" w:eastAsia="Times New Roman" w:hAnsi="Times New Roman" w:cs="Times New Roman"/>
          <w:lang w:val="uk-UA"/>
        </w:rPr>
        <w:t xml:space="preserve"> </w:t>
      </w:r>
      <w:r w:rsidRPr="00084378">
        <w:rPr>
          <w:rFonts w:ascii="Times New Roman" w:eastAsia="Times New Roman" w:hAnsi="Times New Roman" w:cs="Times New Roman"/>
          <w:lang w:val="uk-UA"/>
        </w:rPr>
        <w:t>США;</w:t>
      </w:r>
    </w:p>
    <w:p w14:paraId="774E56EC" w14:textId="41730312"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Інвестиції </w:t>
      </w:r>
      <w:r w:rsidR="00084378" w:rsidRPr="00084378">
        <w:rPr>
          <w:rFonts w:ascii="Times New Roman" w:eastAsia="Times New Roman" w:hAnsi="Times New Roman" w:cs="Times New Roman"/>
          <w:lang w:val="uk-UA"/>
        </w:rPr>
        <w:t>Чорноморської</w:t>
      </w:r>
      <w:r w:rsidRPr="00084378">
        <w:rPr>
          <w:rFonts w:ascii="Times New Roman" w:eastAsia="Times New Roman" w:hAnsi="Times New Roman" w:cs="Times New Roman"/>
          <w:lang w:val="uk-UA"/>
        </w:rPr>
        <w:t xml:space="preserve"> міської територіальної громади у 2024 році склали: 876,6 млн. грн, прогноз на 2025</w:t>
      </w:r>
      <w:r w:rsidR="00084378"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lang w:val="uk-UA"/>
        </w:rPr>
        <w:t>р.- 1, 174 млрд. грн.</w:t>
      </w:r>
    </w:p>
    <w:p w14:paraId="13698490" w14:textId="77777777" w:rsidR="006F370C" w:rsidRPr="00084378" w:rsidRDefault="00BE4402">
      <w:pPr>
        <w:ind w:firstLine="708"/>
        <w:jc w:val="both"/>
        <w:rPr>
          <w:rFonts w:ascii="Times New Roman" w:eastAsia="Times New Roman" w:hAnsi="Times New Roman" w:cs="Times New Roman"/>
          <w:b/>
          <w:bCs/>
          <w:color w:val="002060"/>
          <w:lang w:val="uk-UA"/>
        </w:rPr>
      </w:pPr>
      <w:r w:rsidRPr="00084378">
        <w:rPr>
          <w:rFonts w:ascii="Times New Roman" w:eastAsia="Times New Roman" w:hAnsi="Times New Roman" w:cs="Times New Roman"/>
          <w:b/>
          <w:bCs/>
          <w:color w:val="002060"/>
          <w:lang w:val="uk-UA"/>
        </w:rPr>
        <w:t>Підприємництво та бізнес – середовище</w:t>
      </w:r>
    </w:p>
    <w:p w14:paraId="520F4048"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Станом на 2025 рік у Чорноморській МТГ зареєстровано 6812 суб’єктів господарювання, що свідчить про активну економічну діяльність на території громади. З них 2612 – юридичних осіб (38%) та 4200 – фізичних осіб-підприємців (62 %), що становить 608,7 ФОП на 10 тис. населення та  підкреслює високий рівень підприємницької активності. </w:t>
      </w:r>
    </w:p>
    <w:p w14:paraId="2E21FE4C" w14:textId="3735CE2F"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ab/>
        <w:t>Динаміка розвитку підприємництва у 2021 -2024 роках демонструє його стійкість та адаптивність, навіть в умовах війни та економічної нестабільності. Більшість бізнесу (понад 90% ) зосереджена у м. Чорноморськ</w:t>
      </w:r>
      <w:r w:rsidR="004F14AB">
        <w:rPr>
          <w:rFonts w:ascii="Times New Roman" w:eastAsia="Times New Roman" w:hAnsi="Times New Roman" w:cs="Times New Roman"/>
          <w:lang w:val="uk-UA"/>
        </w:rPr>
        <w:t>у</w:t>
      </w:r>
      <w:r w:rsidRPr="00084378">
        <w:rPr>
          <w:rFonts w:ascii="Times New Roman" w:eastAsia="Times New Roman" w:hAnsi="Times New Roman" w:cs="Times New Roman"/>
          <w:lang w:val="uk-UA"/>
        </w:rPr>
        <w:t>.</w:t>
      </w:r>
    </w:p>
    <w:p w14:paraId="692571EA"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На території Чорноморської міської територіальної громади сформовано 7 промислових та комерційних земельних ділянок загальною площею 90 тис.м</w:t>
      </w:r>
      <w:r w:rsidRPr="00084378">
        <w:rPr>
          <w:rFonts w:ascii="Times New Roman" w:eastAsia="Times New Roman" w:hAnsi="Times New Roman" w:cs="Times New Roman"/>
          <w:vertAlign w:val="superscript"/>
          <w:lang w:val="uk-UA"/>
        </w:rPr>
        <w:t>2</w:t>
      </w:r>
      <w:r w:rsidRPr="00084378">
        <w:rPr>
          <w:rFonts w:ascii="Times New Roman" w:eastAsia="Times New Roman" w:hAnsi="Times New Roman" w:cs="Times New Roman"/>
          <w:lang w:val="uk-UA"/>
        </w:rPr>
        <w:t>, які пропонуються для залучення інвесторів.</w:t>
      </w:r>
    </w:p>
    <w:p w14:paraId="5C9002B6" w14:textId="77777777" w:rsidR="006F370C" w:rsidRPr="00084378" w:rsidRDefault="006F370C">
      <w:pPr>
        <w:jc w:val="both"/>
        <w:rPr>
          <w:rFonts w:ascii="Times New Roman" w:eastAsia="Times New Roman" w:hAnsi="Times New Roman" w:cs="Times New Roman"/>
          <w:lang w:val="uk-UA"/>
        </w:rPr>
      </w:pPr>
    </w:p>
    <w:p w14:paraId="1BC4DEC1" w14:textId="77777777" w:rsidR="006F370C" w:rsidRPr="00084378" w:rsidRDefault="00BE4402">
      <w:pPr>
        <w:jc w:val="both"/>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Таблиця 1.</w:t>
      </w: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b/>
          <w:bCs/>
          <w:lang w:val="uk-UA"/>
        </w:rPr>
        <w:t>Інвестиційні пропозиції (земельні ділянки) на території Чорноморської міської територіальної громади</w:t>
      </w:r>
    </w:p>
    <w:p w14:paraId="6AA25566" w14:textId="77777777" w:rsidR="006F370C" w:rsidRPr="00084378" w:rsidRDefault="006F370C">
      <w:pPr>
        <w:jc w:val="both"/>
        <w:rPr>
          <w:rFonts w:ascii="Times New Roman" w:eastAsia="Times New Roman" w:hAnsi="Times New Roman" w:cs="Times New Roman"/>
          <w:lang w:val="uk-UA"/>
        </w:rPr>
      </w:pPr>
    </w:p>
    <w:tbl>
      <w:tblPr>
        <w:tblStyle w:val="af7"/>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6"/>
        <w:gridCol w:w="1855"/>
        <w:gridCol w:w="1543"/>
        <w:gridCol w:w="1899"/>
        <w:gridCol w:w="1186"/>
      </w:tblGrid>
      <w:tr w:rsidR="006F370C" w:rsidRPr="00084378" w14:paraId="5BC3E495" w14:textId="77777777">
        <w:trPr>
          <w:trHeight w:val="276"/>
        </w:trPr>
        <w:tc>
          <w:tcPr>
            <w:tcW w:w="3146" w:type="dxa"/>
            <w:shd w:val="clear" w:color="auto" w:fill="BDD7EE"/>
            <w:vAlign w:val="center"/>
          </w:tcPr>
          <w:p w14:paraId="70B3083D" w14:textId="77777777" w:rsidR="006F370C" w:rsidRPr="00084378" w:rsidRDefault="00BE4402">
            <w:pPr>
              <w:jc w:val="center"/>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Адреса, стислий опис</w:t>
            </w:r>
          </w:p>
        </w:tc>
        <w:tc>
          <w:tcPr>
            <w:tcW w:w="1855" w:type="dxa"/>
            <w:shd w:val="clear" w:color="auto" w:fill="BDD7EE"/>
            <w:vAlign w:val="center"/>
          </w:tcPr>
          <w:p w14:paraId="1F4FF25D" w14:textId="77777777" w:rsidR="006F370C" w:rsidRPr="00084378" w:rsidRDefault="00BE4402">
            <w:pPr>
              <w:jc w:val="center"/>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Цільове призначення</w:t>
            </w:r>
          </w:p>
        </w:tc>
        <w:tc>
          <w:tcPr>
            <w:tcW w:w="1543" w:type="dxa"/>
            <w:shd w:val="clear" w:color="auto" w:fill="BDD7EE"/>
            <w:vAlign w:val="center"/>
          </w:tcPr>
          <w:p w14:paraId="5911AA55" w14:textId="77777777" w:rsidR="006F370C" w:rsidRPr="00084378" w:rsidRDefault="00BE4402">
            <w:pPr>
              <w:jc w:val="center"/>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Форма власності</w:t>
            </w:r>
          </w:p>
        </w:tc>
        <w:tc>
          <w:tcPr>
            <w:tcW w:w="1899" w:type="dxa"/>
            <w:shd w:val="clear" w:color="auto" w:fill="BDD7EE"/>
            <w:vAlign w:val="center"/>
          </w:tcPr>
          <w:p w14:paraId="15C062D6" w14:textId="77777777" w:rsidR="006F370C" w:rsidRPr="00084378" w:rsidRDefault="00BE4402">
            <w:pPr>
              <w:jc w:val="center"/>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Власник (власники)</w:t>
            </w:r>
          </w:p>
        </w:tc>
        <w:tc>
          <w:tcPr>
            <w:tcW w:w="1186" w:type="dxa"/>
            <w:shd w:val="clear" w:color="auto" w:fill="BDD7EE"/>
            <w:vAlign w:val="center"/>
          </w:tcPr>
          <w:p w14:paraId="109C6B0F" w14:textId="77777777" w:rsidR="006F370C" w:rsidRPr="00084378" w:rsidRDefault="00BE4402">
            <w:pPr>
              <w:jc w:val="center"/>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 xml:space="preserve">Площа, </w:t>
            </w:r>
            <w:r w:rsidRPr="00084378">
              <w:rPr>
                <w:rFonts w:ascii="Times New Roman" w:eastAsia="Times New Roman" w:hAnsi="Times New Roman" w:cs="Times New Roman"/>
                <w:b/>
                <w:bCs/>
                <w:lang w:val="uk-UA"/>
              </w:rPr>
              <w:t>м</w:t>
            </w:r>
            <w:r w:rsidRPr="00084378">
              <w:rPr>
                <w:rFonts w:ascii="Times New Roman" w:eastAsia="Times New Roman" w:hAnsi="Times New Roman" w:cs="Times New Roman"/>
                <w:b/>
                <w:bCs/>
                <w:vertAlign w:val="superscript"/>
                <w:lang w:val="uk-UA"/>
              </w:rPr>
              <w:t>2</w:t>
            </w:r>
          </w:p>
        </w:tc>
      </w:tr>
      <w:tr w:rsidR="006F370C" w:rsidRPr="00084378" w14:paraId="4E1C489C" w14:textId="77777777">
        <w:trPr>
          <w:trHeight w:val="1380"/>
        </w:trPr>
        <w:tc>
          <w:tcPr>
            <w:tcW w:w="3146" w:type="dxa"/>
            <w:shd w:val="clear" w:color="auto" w:fill="auto"/>
            <w:vAlign w:val="center"/>
          </w:tcPr>
          <w:p w14:paraId="05250292"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Одеська область, Одеський район, місто </w:t>
            </w:r>
            <w:proofErr w:type="spellStart"/>
            <w:r w:rsidRPr="00084378">
              <w:rPr>
                <w:rFonts w:ascii="Times New Roman" w:eastAsia="Times New Roman" w:hAnsi="Times New Roman" w:cs="Times New Roman"/>
                <w:color w:val="000000"/>
                <w:lang w:val="uk-UA"/>
              </w:rPr>
              <w:t>Чорноморськ</w:t>
            </w:r>
            <w:proofErr w:type="spellEnd"/>
            <w:r w:rsidRPr="00084378">
              <w:rPr>
                <w:rFonts w:ascii="Times New Roman" w:eastAsia="Times New Roman" w:hAnsi="Times New Roman" w:cs="Times New Roman"/>
                <w:color w:val="000000"/>
                <w:lang w:val="uk-UA"/>
              </w:rPr>
              <w:t xml:space="preserve">, с. </w:t>
            </w:r>
            <w:proofErr w:type="spellStart"/>
            <w:r w:rsidRPr="00084378">
              <w:rPr>
                <w:rFonts w:ascii="Times New Roman" w:eastAsia="Times New Roman" w:hAnsi="Times New Roman" w:cs="Times New Roman"/>
                <w:color w:val="000000"/>
                <w:lang w:val="uk-UA"/>
              </w:rPr>
              <w:t>Малодолинське</w:t>
            </w:r>
            <w:proofErr w:type="spellEnd"/>
            <w:r w:rsidRPr="00084378">
              <w:rPr>
                <w:rFonts w:ascii="Times New Roman" w:eastAsia="Times New Roman" w:hAnsi="Times New Roman" w:cs="Times New Roman"/>
                <w:color w:val="000000"/>
                <w:lang w:val="uk-UA"/>
              </w:rPr>
              <w:t>, в районі транспортного цеху ПрАТ "ІСРЗ" , кадастровий номер 5110800000:03:002:0063</w:t>
            </w:r>
          </w:p>
        </w:tc>
        <w:tc>
          <w:tcPr>
            <w:tcW w:w="1855" w:type="dxa"/>
            <w:shd w:val="clear" w:color="auto" w:fill="auto"/>
            <w:vAlign w:val="center"/>
          </w:tcPr>
          <w:p w14:paraId="77E057BA"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12.02</w:t>
            </w:r>
          </w:p>
        </w:tc>
        <w:tc>
          <w:tcPr>
            <w:tcW w:w="1543" w:type="dxa"/>
            <w:shd w:val="clear" w:color="auto" w:fill="auto"/>
            <w:vAlign w:val="center"/>
          </w:tcPr>
          <w:p w14:paraId="74927FB7"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комунальна</w:t>
            </w:r>
          </w:p>
        </w:tc>
        <w:tc>
          <w:tcPr>
            <w:tcW w:w="1899" w:type="dxa"/>
            <w:shd w:val="clear" w:color="auto" w:fill="auto"/>
            <w:vAlign w:val="center"/>
          </w:tcPr>
          <w:p w14:paraId="333A8724"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Чорноморська міська рада Одеського району Одеської області</w:t>
            </w:r>
          </w:p>
        </w:tc>
        <w:tc>
          <w:tcPr>
            <w:tcW w:w="1186" w:type="dxa"/>
            <w:shd w:val="clear" w:color="auto" w:fill="auto"/>
            <w:vAlign w:val="center"/>
          </w:tcPr>
          <w:p w14:paraId="675F4D10"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29516</w:t>
            </w:r>
          </w:p>
        </w:tc>
      </w:tr>
      <w:tr w:rsidR="006F370C" w:rsidRPr="00084378" w14:paraId="25A32175" w14:textId="77777777">
        <w:trPr>
          <w:trHeight w:val="1380"/>
        </w:trPr>
        <w:tc>
          <w:tcPr>
            <w:tcW w:w="3146" w:type="dxa"/>
            <w:shd w:val="clear" w:color="auto" w:fill="auto"/>
            <w:vAlign w:val="center"/>
          </w:tcPr>
          <w:p w14:paraId="2E1A74CB"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Одеська область, Одеський район, місто </w:t>
            </w:r>
            <w:proofErr w:type="spellStart"/>
            <w:r w:rsidRPr="00084378">
              <w:rPr>
                <w:rFonts w:ascii="Times New Roman" w:eastAsia="Times New Roman" w:hAnsi="Times New Roman" w:cs="Times New Roman"/>
                <w:color w:val="000000"/>
                <w:lang w:val="uk-UA"/>
              </w:rPr>
              <w:t>Чорноморськ</w:t>
            </w:r>
            <w:proofErr w:type="spellEnd"/>
            <w:r w:rsidRPr="00084378">
              <w:rPr>
                <w:rFonts w:ascii="Times New Roman" w:eastAsia="Times New Roman" w:hAnsi="Times New Roman" w:cs="Times New Roman"/>
                <w:color w:val="000000"/>
                <w:lang w:val="uk-UA"/>
              </w:rPr>
              <w:t xml:space="preserve">, с. </w:t>
            </w:r>
            <w:proofErr w:type="spellStart"/>
            <w:r w:rsidRPr="00084378">
              <w:rPr>
                <w:rFonts w:ascii="Times New Roman" w:eastAsia="Times New Roman" w:hAnsi="Times New Roman" w:cs="Times New Roman"/>
                <w:color w:val="000000"/>
                <w:lang w:val="uk-UA"/>
              </w:rPr>
              <w:t>Малодолинське</w:t>
            </w:r>
            <w:proofErr w:type="spellEnd"/>
            <w:r w:rsidRPr="00084378">
              <w:rPr>
                <w:rFonts w:ascii="Times New Roman" w:eastAsia="Times New Roman" w:hAnsi="Times New Roman" w:cs="Times New Roman"/>
                <w:color w:val="000000"/>
                <w:lang w:val="uk-UA"/>
              </w:rPr>
              <w:t>, в районі транспортного цеху ПрАТ "ІСРЗ" , кадастровий номер 5110800000:03:002:0065</w:t>
            </w:r>
          </w:p>
        </w:tc>
        <w:tc>
          <w:tcPr>
            <w:tcW w:w="1855" w:type="dxa"/>
            <w:shd w:val="clear" w:color="auto" w:fill="auto"/>
            <w:vAlign w:val="center"/>
          </w:tcPr>
          <w:p w14:paraId="47FF6DB5"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12.02</w:t>
            </w:r>
          </w:p>
        </w:tc>
        <w:tc>
          <w:tcPr>
            <w:tcW w:w="1543" w:type="dxa"/>
            <w:shd w:val="clear" w:color="auto" w:fill="auto"/>
            <w:vAlign w:val="center"/>
          </w:tcPr>
          <w:p w14:paraId="2D208A0D"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комунальна</w:t>
            </w:r>
          </w:p>
        </w:tc>
        <w:tc>
          <w:tcPr>
            <w:tcW w:w="1899" w:type="dxa"/>
            <w:shd w:val="clear" w:color="auto" w:fill="auto"/>
            <w:vAlign w:val="center"/>
          </w:tcPr>
          <w:p w14:paraId="545CF1A2"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Чорноморська міська рада Одеського району Одеської області</w:t>
            </w:r>
          </w:p>
        </w:tc>
        <w:tc>
          <w:tcPr>
            <w:tcW w:w="1186" w:type="dxa"/>
            <w:shd w:val="clear" w:color="auto" w:fill="auto"/>
            <w:vAlign w:val="center"/>
          </w:tcPr>
          <w:p w14:paraId="0CAEB6AF"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9374</w:t>
            </w:r>
          </w:p>
        </w:tc>
      </w:tr>
      <w:tr w:rsidR="006F370C" w:rsidRPr="00084378" w14:paraId="2CB71AB3" w14:textId="77777777">
        <w:trPr>
          <w:trHeight w:val="1104"/>
        </w:trPr>
        <w:tc>
          <w:tcPr>
            <w:tcW w:w="3146" w:type="dxa"/>
            <w:shd w:val="clear" w:color="auto" w:fill="auto"/>
            <w:vAlign w:val="center"/>
          </w:tcPr>
          <w:p w14:paraId="7E473CB9"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Одеська область, Одеський район, </w:t>
            </w:r>
            <w:proofErr w:type="spellStart"/>
            <w:r w:rsidRPr="00084378">
              <w:rPr>
                <w:rFonts w:ascii="Times New Roman" w:eastAsia="Times New Roman" w:hAnsi="Times New Roman" w:cs="Times New Roman"/>
                <w:color w:val="000000"/>
                <w:lang w:val="uk-UA"/>
              </w:rPr>
              <w:t>сел</w:t>
            </w:r>
            <w:proofErr w:type="spellEnd"/>
            <w:r w:rsidRPr="00084378">
              <w:rPr>
                <w:rFonts w:ascii="Times New Roman" w:eastAsia="Times New Roman" w:hAnsi="Times New Roman" w:cs="Times New Roman"/>
                <w:color w:val="000000"/>
                <w:lang w:val="uk-UA"/>
              </w:rPr>
              <w:t>. Олександрівка, вул. Набережна, кадастровий номер 5110800000:04:007:0070</w:t>
            </w:r>
          </w:p>
        </w:tc>
        <w:tc>
          <w:tcPr>
            <w:tcW w:w="1855" w:type="dxa"/>
            <w:shd w:val="clear" w:color="auto" w:fill="auto"/>
            <w:vAlign w:val="center"/>
          </w:tcPr>
          <w:p w14:paraId="0DF18064"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03.07</w:t>
            </w:r>
          </w:p>
        </w:tc>
        <w:tc>
          <w:tcPr>
            <w:tcW w:w="1543" w:type="dxa"/>
            <w:shd w:val="clear" w:color="auto" w:fill="auto"/>
            <w:vAlign w:val="center"/>
          </w:tcPr>
          <w:p w14:paraId="04D7477C"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комунальна</w:t>
            </w:r>
          </w:p>
        </w:tc>
        <w:tc>
          <w:tcPr>
            <w:tcW w:w="1899" w:type="dxa"/>
            <w:shd w:val="clear" w:color="auto" w:fill="auto"/>
            <w:vAlign w:val="center"/>
          </w:tcPr>
          <w:p w14:paraId="51DE1AA4"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Чорноморська міська рада Одеського району Одеської області</w:t>
            </w:r>
          </w:p>
        </w:tc>
        <w:tc>
          <w:tcPr>
            <w:tcW w:w="1186" w:type="dxa"/>
            <w:shd w:val="clear" w:color="auto" w:fill="auto"/>
            <w:vAlign w:val="center"/>
          </w:tcPr>
          <w:p w14:paraId="50B0E111"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10000</w:t>
            </w:r>
          </w:p>
        </w:tc>
      </w:tr>
      <w:tr w:rsidR="006F370C" w:rsidRPr="00084378" w14:paraId="593D627E" w14:textId="77777777">
        <w:trPr>
          <w:trHeight w:val="1230"/>
        </w:trPr>
        <w:tc>
          <w:tcPr>
            <w:tcW w:w="3146" w:type="dxa"/>
            <w:shd w:val="clear" w:color="auto" w:fill="auto"/>
            <w:vAlign w:val="center"/>
          </w:tcPr>
          <w:p w14:paraId="0788107C"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Одеська область, Одеський район, місто </w:t>
            </w:r>
            <w:proofErr w:type="spellStart"/>
            <w:r w:rsidRPr="00084378">
              <w:rPr>
                <w:rFonts w:ascii="Times New Roman" w:eastAsia="Times New Roman" w:hAnsi="Times New Roman" w:cs="Times New Roman"/>
                <w:color w:val="000000"/>
                <w:lang w:val="uk-UA"/>
              </w:rPr>
              <w:t>Чорноморськ</w:t>
            </w:r>
            <w:proofErr w:type="spellEnd"/>
            <w:r w:rsidRPr="00084378">
              <w:rPr>
                <w:rFonts w:ascii="Times New Roman" w:eastAsia="Times New Roman" w:hAnsi="Times New Roman" w:cs="Times New Roman"/>
                <w:color w:val="000000"/>
                <w:lang w:val="uk-UA"/>
              </w:rPr>
              <w:t>, вул. Корабельна, кадастровий номер 5110800000:02:030:0013</w:t>
            </w:r>
          </w:p>
        </w:tc>
        <w:tc>
          <w:tcPr>
            <w:tcW w:w="1855" w:type="dxa"/>
            <w:shd w:val="clear" w:color="auto" w:fill="auto"/>
            <w:vAlign w:val="center"/>
          </w:tcPr>
          <w:p w14:paraId="09ED1528"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03.10</w:t>
            </w:r>
          </w:p>
        </w:tc>
        <w:tc>
          <w:tcPr>
            <w:tcW w:w="1543" w:type="dxa"/>
            <w:shd w:val="clear" w:color="auto" w:fill="auto"/>
            <w:vAlign w:val="center"/>
          </w:tcPr>
          <w:p w14:paraId="6751442B"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комунальна</w:t>
            </w:r>
          </w:p>
        </w:tc>
        <w:tc>
          <w:tcPr>
            <w:tcW w:w="1899" w:type="dxa"/>
            <w:shd w:val="clear" w:color="auto" w:fill="auto"/>
            <w:vAlign w:val="center"/>
          </w:tcPr>
          <w:p w14:paraId="33B11F02"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Чорноморська міська рада Одеського району Одеської області</w:t>
            </w:r>
          </w:p>
        </w:tc>
        <w:tc>
          <w:tcPr>
            <w:tcW w:w="1186" w:type="dxa"/>
            <w:shd w:val="clear" w:color="auto" w:fill="auto"/>
            <w:vAlign w:val="center"/>
          </w:tcPr>
          <w:p w14:paraId="2CFF4D18"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1750</w:t>
            </w:r>
          </w:p>
        </w:tc>
      </w:tr>
      <w:tr w:rsidR="006F370C" w:rsidRPr="00084378" w14:paraId="72B2E685" w14:textId="77777777">
        <w:trPr>
          <w:trHeight w:val="1170"/>
        </w:trPr>
        <w:tc>
          <w:tcPr>
            <w:tcW w:w="3146" w:type="dxa"/>
            <w:shd w:val="clear" w:color="auto" w:fill="auto"/>
            <w:vAlign w:val="bottom"/>
          </w:tcPr>
          <w:p w14:paraId="22F84E46"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Одеська область, Одеський район,</w:t>
            </w:r>
            <w:r w:rsidRPr="00084378">
              <w:rPr>
                <w:rFonts w:ascii="Times New Roman" w:eastAsia="Times New Roman" w:hAnsi="Times New Roman" w:cs="Times New Roman"/>
                <w:color w:val="000000"/>
                <w:lang w:val="uk-UA"/>
              </w:rPr>
              <w:br/>
              <w:t xml:space="preserve"> місто </w:t>
            </w:r>
            <w:proofErr w:type="spellStart"/>
            <w:r w:rsidRPr="00084378">
              <w:rPr>
                <w:rFonts w:ascii="Times New Roman" w:eastAsia="Times New Roman" w:hAnsi="Times New Roman" w:cs="Times New Roman"/>
                <w:color w:val="000000"/>
                <w:lang w:val="uk-UA"/>
              </w:rPr>
              <w:t>Чорноморськ</w:t>
            </w:r>
            <w:proofErr w:type="spellEnd"/>
            <w:r w:rsidRPr="00084378">
              <w:rPr>
                <w:rFonts w:ascii="Times New Roman" w:eastAsia="Times New Roman" w:hAnsi="Times New Roman" w:cs="Times New Roman"/>
                <w:color w:val="000000"/>
                <w:lang w:val="uk-UA"/>
              </w:rPr>
              <w:t>, промислова зона, кадастровий номер 5110800000:02:034:0008</w:t>
            </w:r>
          </w:p>
        </w:tc>
        <w:tc>
          <w:tcPr>
            <w:tcW w:w="1855" w:type="dxa"/>
            <w:shd w:val="clear" w:color="auto" w:fill="auto"/>
            <w:vAlign w:val="center"/>
          </w:tcPr>
          <w:p w14:paraId="2ADF8662"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11.02</w:t>
            </w:r>
          </w:p>
        </w:tc>
        <w:tc>
          <w:tcPr>
            <w:tcW w:w="1543" w:type="dxa"/>
            <w:shd w:val="clear" w:color="auto" w:fill="auto"/>
            <w:vAlign w:val="center"/>
          </w:tcPr>
          <w:p w14:paraId="5C3324DB"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комунальна</w:t>
            </w:r>
          </w:p>
        </w:tc>
        <w:tc>
          <w:tcPr>
            <w:tcW w:w="1899" w:type="dxa"/>
            <w:shd w:val="clear" w:color="auto" w:fill="auto"/>
            <w:vAlign w:val="center"/>
          </w:tcPr>
          <w:p w14:paraId="3119DBCC"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Чорноморська міська рада Одеського району Одеської області</w:t>
            </w:r>
          </w:p>
        </w:tc>
        <w:tc>
          <w:tcPr>
            <w:tcW w:w="1186" w:type="dxa"/>
            <w:shd w:val="clear" w:color="auto" w:fill="auto"/>
            <w:vAlign w:val="center"/>
          </w:tcPr>
          <w:p w14:paraId="4811ECB6"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30000</w:t>
            </w:r>
          </w:p>
        </w:tc>
      </w:tr>
      <w:tr w:rsidR="006F370C" w:rsidRPr="00084378" w14:paraId="05594053" w14:textId="77777777">
        <w:trPr>
          <w:trHeight w:val="1185"/>
        </w:trPr>
        <w:tc>
          <w:tcPr>
            <w:tcW w:w="3146" w:type="dxa"/>
            <w:shd w:val="clear" w:color="auto" w:fill="auto"/>
            <w:vAlign w:val="bottom"/>
          </w:tcPr>
          <w:p w14:paraId="54426571"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Одеська область, Одеський район, місто </w:t>
            </w:r>
            <w:proofErr w:type="spellStart"/>
            <w:r w:rsidRPr="00084378">
              <w:rPr>
                <w:rFonts w:ascii="Times New Roman" w:eastAsia="Times New Roman" w:hAnsi="Times New Roman" w:cs="Times New Roman"/>
                <w:color w:val="000000"/>
                <w:lang w:val="uk-UA"/>
              </w:rPr>
              <w:t>Чорноморськ</w:t>
            </w:r>
            <w:proofErr w:type="spellEnd"/>
            <w:r w:rsidRPr="00084378">
              <w:rPr>
                <w:rFonts w:ascii="Times New Roman" w:eastAsia="Times New Roman" w:hAnsi="Times New Roman" w:cs="Times New Roman"/>
                <w:color w:val="000000"/>
                <w:lang w:val="uk-UA"/>
              </w:rPr>
              <w:t xml:space="preserve">, промислова зона, </w:t>
            </w:r>
            <w:r w:rsidRPr="00084378">
              <w:rPr>
                <w:rFonts w:ascii="Times New Roman" w:eastAsia="Times New Roman" w:hAnsi="Times New Roman" w:cs="Times New Roman"/>
                <w:color w:val="000000"/>
                <w:lang w:val="uk-UA"/>
              </w:rPr>
              <w:br/>
              <w:t xml:space="preserve">кадастровий номер </w:t>
            </w:r>
            <w:r w:rsidRPr="00084378">
              <w:rPr>
                <w:rFonts w:ascii="Times New Roman" w:eastAsia="Times New Roman" w:hAnsi="Times New Roman" w:cs="Times New Roman"/>
                <w:color w:val="000000"/>
                <w:lang w:val="uk-UA"/>
              </w:rPr>
              <w:br/>
              <w:t>5110800000:02:034:0031</w:t>
            </w:r>
          </w:p>
        </w:tc>
        <w:tc>
          <w:tcPr>
            <w:tcW w:w="1855" w:type="dxa"/>
            <w:shd w:val="clear" w:color="auto" w:fill="auto"/>
            <w:vAlign w:val="center"/>
          </w:tcPr>
          <w:p w14:paraId="123A73E6"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12.08</w:t>
            </w:r>
          </w:p>
        </w:tc>
        <w:tc>
          <w:tcPr>
            <w:tcW w:w="1543" w:type="dxa"/>
            <w:shd w:val="clear" w:color="auto" w:fill="auto"/>
            <w:vAlign w:val="center"/>
          </w:tcPr>
          <w:p w14:paraId="677CFBD8"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комунальна</w:t>
            </w:r>
          </w:p>
        </w:tc>
        <w:tc>
          <w:tcPr>
            <w:tcW w:w="1899" w:type="dxa"/>
            <w:shd w:val="clear" w:color="auto" w:fill="auto"/>
            <w:vAlign w:val="center"/>
          </w:tcPr>
          <w:p w14:paraId="40D67DA3"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Чорноморська міська рада Одеського району Одеської області</w:t>
            </w:r>
          </w:p>
        </w:tc>
        <w:tc>
          <w:tcPr>
            <w:tcW w:w="1186" w:type="dxa"/>
            <w:shd w:val="clear" w:color="auto" w:fill="auto"/>
            <w:vAlign w:val="center"/>
          </w:tcPr>
          <w:p w14:paraId="7F9EACD4"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16227</w:t>
            </w:r>
          </w:p>
        </w:tc>
      </w:tr>
      <w:tr w:rsidR="006F370C" w:rsidRPr="00084378" w14:paraId="3C0D27C5" w14:textId="77777777">
        <w:trPr>
          <w:trHeight w:val="1140"/>
        </w:trPr>
        <w:tc>
          <w:tcPr>
            <w:tcW w:w="3146" w:type="dxa"/>
            <w:shd w:val="clear" w:color="auto" w:fill="auto"/>
            <w:vAlign w:val="bottom"/>
          </w:tcPr>
          <w:p w14:paraId="4C0554A4"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Одеська область, Одеський район, місто </w:t>
            </w:r>
            <w:proofErr w:type="spellStart"/>
            <w:r w:rsidRPr="00084378">
              <w:rPr>
                <w:rFonts w:ascii="Times New Roman" w:eastAsia="Times New Roman" w:hAnsi="Times New Roman" w:cs="Times New Roman"/>
                <w:color w:val="000000"/>
                <w:lang w:val="uk-UA"/>
              </w:rPr>
              <w:t>Чорноморськ</w:t>
            </w:r>
            <w:proofErr w:type="spellEnd"/>
            <w:r w:rsidRPr="00084378">
              <w:rPr>
                <w:rFonts w:ascii="Times New Roman" w:eastAsia="Times New Roman" w:hAnsi="Times New Roman" w:cs="Times New Roman"/>
                <w:color w:val="000000"/>
                <w:lang w:val="uk-UA"/>
              </w:rPr>
              <w:t xml:space="preserve">, промислова зона, </w:t>
            </w:r>
            <w:r w:rsidRPr="00084378">
              <w:rPr>
                <w:rFonts w:ascii="Times New Roman" w:eastAsia="Times New Roman" w:hAnsi="Times New Roman" w:cs="Times New Roman"/>
                <w:color w:val="000000"/>
                <w:lang w:val="uk-UA"/>
              </w:rPr>
              <w:br/>
            </w:r>
            <w:r w:rsidRPr="00084378">
              <w:rPr>
                <w:rFonts w:ascii="Times New Roman" w:eastAsia="Times New Roman" w:hAnsi="Times New Roman" w:cs="Times New Roman"/>
                <w:color w:val="000000"/>
                <w:lang w:val="uk-UA"/>
              </w:rPr>
              <w:lastRenderedPageBreak/>
              <w:t>кадастровий номер</w:t>
            </w:r>
            <w:r w:rsidRPr="00084378">
              <w:rPr>
                <w:rFonts w:ascii="Times New Roman" w:eastAsia="Times New Roman" w:hAnsi="Times New Roman" w:cs="Times New Roman"/>
                <w:color w:val="000000"/>
                <w:lang w:val="uk-UA"/>
              </w:rPr>
              <w:br/>
              <w:t>5110800000:02:034:0017</w:t>
            </w:r>
          </w:p>
        </w:tc>
        <w:tc>
          <w:tcPr>
            <w:tcW w:w="1855" w:type="dxa"/>
            <w:shd w:val="clear" w:color="auto" w:fill="auto"/>
            <w:vAlign w:val="center"/>
          </w:tcPr>
          <w:p w14:paraId="038D0308"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lastRenderedPageBreak/>
              <w:t>11.02</w:t>
            </w:r>
          </w:p>
        </w:tc>
        <w:tc>
          <w:tcPr>
            <w:tcW w:w="1543" w:type="dxa"/>
            <w:shd w:val="clear" w:color="auto" w:fill="auto"/>
            <w:vAlign w:val="center"/>
          </w:tcPr>
          <w:p w14:paraId="53B9E927"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комунальна</w:t>
            </w:r>
          </w:p>
        </w:tc>
        <w:tc>
          <w:tcPr>
            <w:tcW w:w="1899" w:type="dxa"/>
            <w:shd w:val="clear" w:color="auto" w:fill="auto"/>
            <w:vAlign w:val="center"/>
          </w:tcPr>
          <w:p w14:paraId="1E324D32"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Чорноморська міська рада Одеського району </w:t>
            </w:r>
            <w:r w:rsidRPr="00084378">
              <w:rPr>
                <w:rFonts w:ascii="Times New Roman" w:eastAsia="Times New Roman" w:hAnsi="Times New Roman" w:cs="Times New Roman"/>
                <w:color w:val="000000"/>
                <w:lang w:val="uk-UA"/>
              </w:rPr>
              <w:lastRenderedPageBreak/>
              <w:t>Одеської області</w:t>
            </w:r>
          </w:p>
        </w:tc>
        <w:tc>
          <w:tcPr>
            <w:tcW w:w="1186" w:type="dxa"/>
            <w:shd w:val="clear" w:color="auto" w:fill="auto"/>
            <w:vAlign w:val="center"/>
          </w:tcPr>
          <w:p w14:paraId="0AC82A58"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lastRenderedPageBreak/>
              <w:t>11000</w:t>
            </w:r>
          </w:p>
        </w:tc>
      </w:tr>
      <w:tr w:rsidR="006F370C" w:rsidRPr="00084378" w14:paraId="6B45952A" w14:textId="77777777">
        <w:trPr>
          <w:trHeight w:val="1155"/>
        </w:trPr>
        <w:tc>
          <w:tcPr>
            <w:tcW w:w="3146" w:type="dxa"/>
            <w:shd w:val="clear" w:color="auto" w:fill="auto"/>
            <w:vAlign w:val="center"/>
          </w:tcPr>
          <w:p w14:paraId="5FBB7413"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Одеська область, Одеський район, місто </w:t>
            </w:r>
            <w:proofErr w:type="spellStart"/>
            <w:r w:rsidRPr="00084378">
              <w:rPr>
                <w:rFonts w:ascii="Times New Roman" w:eastAsia="Times New Roman" w:hAnsi="Times New Roman" w:cs="Times New Roman"/>
                <w:color w:val="000000"/>
                <w:lang w:val="uk-UA"/>
              </w:rPr>
              <w:t>Чорноморськ</w:t>
            </w:r>
            <w:proofErr w:type="spellEnd"/>
            <w:r w:rsidRPr="00084378">
              <w:rPr>
                <w:rFonts w:ascii="Times New Roman" w:eastAsia="Times New Roman" w:hAnsi="Times New Roman" w:cs="Times New Roman"/>
                <w:color w:val="000000"/>
                <w:lang w:val="uk-UA"/>
              </w:rPr>
              <w:t>, вул. Паркова, 20-А, кадастровий номер 5110800000:02:025:0055</w:t>
            </w:r>
          </w:p>
        </w:tc>
        <w:tc>
          <w:tcPr>
            <w:tcW w:w="1855" w:type="dxa"/>
            <w:shd w:val="clear" w:color="auto" w:fill="auto"/>
            <w:vAlign w:val="center"/>
          </w:tcPr>
          <w:p w14:paraId="3560EFFE"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03.14</w:t>
            </w:r>
          </w:p>
        </w:tc>
        <w:tc>
          <w:tcPr>
            <w:tcW w:w="1543" w:type="dxa"/>
            <w:shd w:val="clear" w:color="auto" w:fill="auto"/>
            <w:vAlign w:val="center"/>
          </w:tcPr>
          <w:p w14:paraId="62E3BD1C"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комунальна</w:t>
            </w:r>
          </w:p>
        </w:tc>
        <w:tc>
          <w:tcPr>
            <w:tcW w:w="1899" w:type="dxa"/>
            <w:shd w:val="clear" w:color="auto" w:fill="auto"/>
            <w:vAlign w:val="center"/>
          </w:tcPr>
          <w:p w14:paraId="55DAD335"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Чорноморська міська рада Одеського району Одеської області</w:t>
            </w:r>
          </w:p>
        </w:tc>
        <w:tc>
          <w:tcPr>
            <w:tcW w:w="1186" w:type="dxa"/>
            <w:shd w:val="clear" w:color="auto" w:fill="auto"/>
            <w:vAlign w:val="center"/>
          </w:tcPr>
          <w:p w14:paraId="46E571A5"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762</w:t>
            </w:r>
          </w:p>
        </w:tc>
      </w:tr>
    </w:tbl>
    <w:p w14:paraId="67785E5F" w14:textId="77777777" w:rsidR="006F370C" w:rsidRPr="00084378" w:rsidRDefault="006F370C">
      <w:pPr>
        <w:rPr>
          <w:rFonts w:ascii="Times New Roman" w:eastAsia="Times New Roman" w:hAnsi="Times New Roman" w:cs="Times New Roman"/>
          <w:lang w:val="uk-UA"/>
        </w:rPr>
      </w:pPr>
    </w:p>
    <w:p w14:paraId="0FC954EE" w14:textId="77777777" w:rsidR="006F370C" w:rsidRPr="00084378" w:rsidRDefault="00BE4402">
      <w:pPr>
        <w:ind w:firstLine="708"/>
        <w:rPr>
          <w:rFonts w:ascii="Times New Roman" w:eastAsia="Times New Roman" w:hAnsi="Times New Roman" w:cs="Times New Roman"/>
          <w:color w:val="002060"/>
          <w:lang w:val="uk-UA"/>
        </w:rPr>
      </w:pPr>
      <w:r w:rsidRPr="00084378">
        <w:rPr>
          <w:rFonts w:ascii="Times New Roman" w:eastAsia="Times New Roman" w:hAnsi="Times New Roman" w:cs="Times New Roman"/>
          <w:b/>
          <w:bCs/>
          <w:color w:val="002060"/>
          <w:lang w:val="uk-UA"/>
        </w:rPr>
        <w:t>1.5 ФІНАНСОВИЙ СТАН ТА БЮДЖЕТ  ГРОМАДИ</w:t>
      </w:r>
    </w:p>
    <w:p w14:paraId="39CBEFF3"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Фінансова система Чорноморської громади демонструє стабільність та здатність забезпечувати фінансування важливих сфер життя громади. Станом на 01.01.2025 року доходи загального фонду бюджету на одну особу становили 13 226,2 грн., тоді як видатки на одну особу – 13 515,9 грн., що свідчить про збалансованість бюджету та орієнтацію на потреби населення.</w:t>
      </w:r>
    </w:p>
    <w:p w14:paraId="5FC10DAC"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У структурі доходів громади 33,2 % складають місцеві податки та збори, що підкреслює фінансову самостійність та активну податкову базу  на території громади. Фіскальна віддача території на одного жителя – 660,86 грн, що відображає здатність громади ефективно мобілізувати ресурси для розвитку інфраструктури та надання послуг.</w:t>
      </w:r>
    </w:p>
    <w:p w14:paraId="0C367BDE"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Такі показники доходів міського бюджету дозволяють Чорноморській міській територіальній громаді планувати розвиток інфраструктури, освіти, охорони здоров’я та соціальної сфери, а також створювати сприятливі умови для бізнесу та залучення інвестицій.</w:t>
      </w:r>
    </w:p>
    <w:p w14:paraId="213ABB35" w14:textId="77777777" w:rsidR="006F370C" w:rsidRPr="00084378" w:rsidRDefault="006F370C">
      <w:pPr>
        <w:ind w:firstLine="567"/>
        <w:jc w:val="both"/>
        <w:rPr>
          <w:rFonts w:ascii="Times New Roman" w:eastAsia="Times New Roman" w:hAnsi="Times New Roman" w:cs="Times New Roman"/>
          <w:lang w:val="uk-UA"/>
        </w:rPr>
      </w:pPr>
    </w:p>
    <w:p w14:paraId="652CA5A3" w14:textId="77777777" w:rsidR="006F370C" w:rsidRPr="00084378" w:rsidRDefault="00BE4402">
      <w:pPr>
        <w:pBdr>
          <w:top w:val="nil"/>
          <w:left w:val="nil"/>
          <w:bottom w:val="nil"/>
          <w:right w:val="nil"/>
          <w:between w:val="nil"/>
        </w:pBd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b/>
          <w:bCs/>
          <w:lang w:val="uk-UA"/>
        </w:rPr>
        <w:t xml:space="preserve">Рис. 1. </w:t>
      </w:r>
      <w:r w:rsidRPr="00084378">
        <w:rPr>
          <w:rFonts w:ascii="Times New Roman" w:eastAsia="Times New Roman" w:hAnsi="Times New Roman" w:cs="Times New Roman"/>
          <w:b/>
          <w:bCs/>
          <w:color w:val="000000"/>
          <w:lang w:val="uk-UA"/>
        </w:rPr>
        <w:t>Динаміка доходів та видатків бюджету Чорноморської МТГ у 2021-2024 роках</w:t>
      </w:r>
    </w:p>
    <w:p w14:paraId="7CDB3FB1"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noProof/>
          <w:lang w:val="uk-UA"/>
        </w:rPr>
        <w:drawing>
          <wp:inline distT="0" distB="0" distL="0" distR="0" wp14:anchorId="3ED49872" wp14:editId="7CE910FF">
            <wp:extent cx="5546481" cy="299104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46481" cy="2991048"/>
                    </a:xfrm>
                    <a:prstGeom prst="rect">
                      <a:avLst/>
                    </a:prstGeom>
                    <a:ln/>
                  </pic:spPr>
                </pic:pic>
              </a:graphicData>
            </a:graphic>
          </wp:inline>
        </w:drawing>
      </w:r>
    </w:p>
    <w:p w14:paraId="02277592" w14:textId="77777777" w:rsidR="006F370C" w:rsidRPr="00084378" w:rsidRDefault="006F370C">
      <w:pPr>
        <w:ind w:firstLine="567"/>
        <w:jc w:val="both"/>
        <w:rPr>
          <w:rFonts w:ascii="Times New Roman" w:eastAsia="Times New Roman" w:hAnsi="Times New Roman" w:cs="Times New Roman"/>
          <w:lang w:val="uk-UA"/>
        </w:rPr>
      </w:pPr>
    </w:p>
    <w:p w14:paraId="3ED616B7"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Значна частина доходів формується завдяки великому бізнесу та середнім підприємствам, які своєю діяльністю забезпечують надходження до бюджету та стабільні робочі місця. Наприклад, 10 найбільших платників податків забезпечують майже 29% доходів загального фонду бюджету громади.</w:t>
      </w:r>
    </w:p>
    <w:p w14:paraId="3632388F"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Аналіз структури сплати податків зареєстрованими суб’єктами господарської діяльності Чорноморської МТГ за видами економічної діяльності  за 2024 рік  показує, що не дивлячись на те, що найбільш поширеними видами діяльності є: надання інших видів послуг (40%), оптова та роздрібна торгівля; ремонт  автотранспортних засобів і мотоциклів (26%); </w:t>
      </w:r>
      <w:r w:rsidRPr="00084378">
        <w:rPr>
          <w:rFonts w:ascii="Times New Roman" w:eastAsia="Times New Roman" w:hAnsi="Times New Roman" w:cs="Times New Roman"/>
          <w:lang w:val="uk-UA"/>
        </w:rPr>
        <w:lastRenderedPageBreak/>
        <w:t>транспорт, складське господарство, поштова та кур’єрська діяльність (10%), найбільшу питому вагу в загальному об’ємі сплачених до міського бюджету податків займають суб’єкти господарювання, які здійснюють діяльність у галузі «складське господарство та допоміжна діяльність у сфері транспорту» (41%). За таким видом діяльності, як правило, працюють всі портові оператори та підприємства суміжних галузей, які для громади є бюджетоутворюючими.</w:t>
      </w:r>
    </w:p>
    <w:p w14:paraId="3FB09AC5" w14:textId="77777777" w:rsidR="006F370C" w:rsidRPr="00084378" w:rsidRDefault="006F370C">
      <w:pPr>
        <w:ind w:firstLine="708"/>
        <w:jc w:val="both"/>
        <w:rPr>
          <w:rFonts w:ascii="Times New Roman" w:eastAsia="Times New Roman" w:hAnsi="Times New Roman" w:cs="Times New Roman"/>
          <w:lang w:val="uk-UA"/>
        </w:rPr>
      </w:pPr>
    </w:p>
    <w:p w14:paraId="752E42B7" w14:textId="77777777" w:rsidR="006F370C" w:rsidRPr="00084378" w:rsidRDefault="00BE4402">
      <w:pPr>
        <w:ind w:firstLine="708"/>
        <w:jc w:val="both"/>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Рис. 2 Структура сплати податків зареєстрованими суб’єктами господарської діяльності Чорноморської МТГ за видами економічної діяльності  за 2024 рік</w:t>
      </w:r>
    </w:p>
    <w:p w14:paraId="0AC26DCE" w14:textId="77777777" w:rsidR="006F370C" w:rsidRPr="00084378" w:rsidRDefault="00BE4402">
      <w:pPr>
        <w:ind w:firstLine="708"/>
        <w:jc w:val="both"/>
        <w:rPr>
          <w:rFonts w:ascii="Times New Roman" w:eastAsia="Times New Roman" w:hAnsi="Times New Roman" w:cs="Times New Roman"/>
          <w:lang w:val="uk-UA"/>
        </w:rPr>
      </w:pPr>
      <w:r w:rsidRPr="00084378">
        <w:rPr>
          <w:noProof/>
          <w:lang w:val="uk-UA"/>
        </w:rPr>
        <w:drawing>
          <wp:anchor distT="0" distB="0" distL="114300" distR="114300" simplePos="0" relativeHeight="251659264" behindDoc="0" locked="0" layoutInCell="1" hidden="0" allowOverlap="1" wp14:anchorId="143E00B3" wp14:editId="29AD8275">
            <wp:simplePos x="0" y="0"/>
            <wp:positionH relativeFrom="column">
              <wp:posOffset>1229042</wp:posOffset>
            </wp:positionH>
            <wp:positionV relativeFrom="paragraph">
              <wp:posOffset>47625</wp:posOffset>
            </wp:positionV>
            <wp:extent cx="3609658" cy="2428875"/>
            <wp:effectExtent l="0" t="0" r="0" b="0"/>
            <wp:wrapTopAndBottom distT="0" dist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609658" cy="2428875"/>
                    </a:xfrm>
                    <a:prstGeom prst="rect">
                      <a:avLst/>
                    </a:prstGeom>
                    <a:ln/>
                  </pic:spPr>
                </pic:pic>
              </a:graphicData>
            </a:graphic>
          </wp:anchor>
        </w:drawing>
      </w:r>
    </w:p>
    <w:p w14:paraId="5FFB2D1C" w14:textId="77777777" w:rsidR="006F370C" w:rsidRPr="00084378" w:rsidRDefault="006F370C">
      <w:pPr>
        <w:ind w:firstLine="708"/>
        <w:jc w:val="both"/>
        <w:rPr>
          <w:rFonts w:ascii="Times New Roman" w:eastAsia="Times New Roman" w:hAnsi="Times New Roman" w:cs="Times New Roman"/>
          <w:lang w:val="uk-UA"/>
        </w:rPr>
      </w:pPr>
    </w:p>
    <w:p w14:paraId="41FE6AA1" w14:textId="77777777" w:rsidR="006F370C" w:rsidRPr="00084378" w:rsidRDefault="006F370C">
      <w:pPr>
        <w:ind w:firstLine="708"/>
        <w:jc w:val="both"/>
        <w:rPr>
          <w:rFonts w:ascii="Times New Roman" w:eastAsia="Times New Roman" w:hAnsi="Times New Roman" w:cs="Times New Roman"/>
          <w:lang w:val="uk-UA"/>
        </w:rPr>
      </w:pPr>
    </w:p>
    <w:p w14:paraId="584D8C10" w14:textId="77777777" w:rsidR="006F370C" w:rsidRPr="00084378" w:rsidRDefault="006F370C">
      <w:pPr>
        <w:ind w:firstLine="708"/>
        <w:jc w:val="both"/>
        <w:rPr>
          <w:rFonts w:ascii="Times New Roman" w:eastAsia="Times New Roman" w:hAnsi="Times New Roman" w:cs="Times New Roman"/>
          <w:lang w:val="uk-UA"/>
        </w:rPr>
      </w:pPr>
    </w:p>
    <w:p w14:paraId="32031908" w14:textId="77777777" w:rsidR="006F370C" w:rsidRPr="00084378" w:rsidRDefault="00BE4402">
      <w:pPr>
        <w:jc w:val="both"/>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 xml:space="preserve"> Таб.2. Податкове середовище Чорноморської МТГ</w:t>
      </w:r>
    </w:p>
    <w:tbl>
      <w:tblPr>
        <w:tblStyle w:val="af8"/>
        <w:tblW w:w="10050" w:type="dxa"/>
        <w:tblInd w:w="0" w:type="dxa"/>
        <w:tblLayout w:type="fixed"/>
        <w:tblLook w:val="0400" w:firstRow="0" w:lastRow="0" w:firstColumn="0" w:lastColumn="0" w:noHBand="0" w:noVBand="1"/>
      </w:tblPr>
      <w:tblGrid>
        <w:gridCol w:w="1696"/>
        <w:gridCol w:w="2694"/>
        <w:gridCol w:w="2836"/>
        <w:gridCol w:w="2824"/>
      </w:tblGrid>
      <w:tr w:rsidR="006F370C" w:rsidRPr="00084378" w14:paraId="3F120CE3" w14:textId="77777777">
        <w:trPr>
          <w:trHeight w:val="20"/>
        </w:trPr>
        <w:tc>
          <w:tcPr>
            <w:tcW w:w="1696"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3BE40BDE" w14:textId="77777777" w:rsidR="006F370C" w:rsidRPr="00084378" w:rsidRDefault="00BE4402">
            <w:pPr>
              <w:jc w:val="center"/>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Вид податку</w:t>
            </w:r>
          </w:p>
        </w:tc>
        <w:tc>
          <w:tcPr>
            <w:tcW w:w="2694" w:type="dxa"/>
            <w:tcBorders>
              <w:top w:val="single" w:sz="4" w:space="0" w:color="000000"/>
              <w:left w:val="nil"/>
              <w:bottom w:val="single" w:sz="4" w:space="0" w:color="000000"/>
              <w:right w:val="single" w:sz="4" w:space="0" w:color="000000"/>
            </w:tcBorders>
            <w:shd w:val="clear" w:color="auto" w:fill="9CC3E5"/>
            <w:vAlign w:val="center"/>
          </w:tcPr>
          <w:p w14:paraId="36A813D3" w14:textId="77777777" w:rsidR="006F370C" w:rsidRPr="00084378" w:rsidRDefault="00BE4402">
            <w:pPr>
              <w:jc w:val="center"/>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Об’єкт оподаткування</w:t>
            </w:r>
          </w:p>
        </w:tc>
        <w:tc>
          <w:tcPr>
            <w:tcW w:w="2836" w:type="dxa"/>
            <w:tcBorders>
              <w:top w:val="single" w:sz="4" w:space="0" w:color="000000"/>
              <w:left w:val="nil"/>
              <w:bottom w:val="single" w:sz="4" w:space="0" w:color="000000"/>
              <w:right w:val="single" w:sz="4" w:space="0" w:color="000000"/>
            </w:tcBorders>
            <w:shd w:val="clear" w:color="auto" w:fill="9CC3E5"/>
            <w:vAlign w:val="center"/>
          </w:tcPr>
          <w:p w14:paraId="690D46C3" w14:textId="77777777" w:rsidR="006F370C" w:rsidRPr="00084378" w:rsidRDefault="00BE4402">
            <w:pPr>
              <w:jc w:val="center"/>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Ставки оподаткування в громаді</w:t>
            </w:r>
          </w:p>
        </w:tc>
        <w:tc>
          <w:tcPr>
            <w:tcW w:w="2824" w:type="dxa"/>
            <w:tcBorders>
              <w:top w:val="single" w:sz="4" w:space="0" w:color="000000"/>
              <w:left w:val="nil"/>
              <w:bottom w:val="single" w:sz="4" w:space="0" w:color="000000"/>
              <w:right w:val="single" w:sz="4" w:space="0" w:color="000000"/>
            </w:tcBorders>
            <w:shd w:val="clear" w:color="auto" w:fill="9CC3E5"/>
            <w:vAlign w:val="center"/>
          </w:tcPr>
          <w:p w14:paraId="3D60A120" w14:textId="77777777" w:rsidR="006F370C" w:rsidRPr="00084378" w:rsidRDefault="00BE4402">
            <w:pPr>
              <w:jc w:val="center"/>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Граничні ставки оподаткування згідно чинного законодавства</w:t>
            </w:r>
          </w:p>
        </w:tc>
      </w:tr>
      <w:tr w:rsidR="006F370C" w:rsidRPr="00084378" w14:paraId="434BFC1F" w14:textId="77777777">
        <w:trPr>
          <w:trHeight w:val="20"/>
        </w:trPr>
        <w:tc>
          <w:tcPr>
            <w:tcW w:w="1696" w:type="dxa"/>
            <w:vMerge w:val="restart"/>
            <w:tcBorders>
              <w:top w:val="nil"/>
              <w:left w:val="single" w:sz="4" w:space="0" w:color="000000"/>
              <w:bottom w:val="single" w:sz="4" w:space="0" w:color="000000"/>
              <w:right w:val="single" w:sz="4" w:space="0" w:color="000000"/>
            </w:tcBorders>
            <w:shd w:val="clear" w:color="auto" w:fill="9CC3E5"/>
            <w:vAlign w:val="center"/>
          </w:tcPr>
          <w:p w14:paraId="32852626" w14:textId="77777777" w:rsidR="006F370C" w:rsidRPr="00084378" w:rsidRDefault="00BE4402">
            <w:pPr>
              <w:ind w:right="-104"/>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Єдиний податок</w:t>
            </w:r>
          </w:p>
        </w:tc>
        <w:tc>
          <w:tcPr>
            <w:tcW w:w="2694" w:type="dxa"/>
            <w:tcBorders>
              <w:top w:val="nil"/>
              <w:left w:val="nil"/>
              <w:bottom w:val="single" w:sz="4" w:space="0" w:color="000000"/>
              <w:right w:val="single" w:sz="4" w:space="0" w:color="000000"/>
            </w:tcBorders>
            <w:shd w:val="clear" w:color="auto" w:fill="auto"/>
            <w:vAlign w:val="center"/>
          </w:tcPr>
          <w:p w14:paraId="391556CC"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І група</w:t>
            </w:r>
          </w:p>
        </w:tc>
        <w:tc>
          <w:tcPr>
            <w:tcW w:w="2836" w:type="dxa"/>
            <w:tcBorders>
              <w:top w:val="nil"/>
              <w:left w:val="nil"/>
              <w:bottom w:val="single" w:sz="4" w:space="0" w:color="000000"/>
              <w:right w:val="single" w:sz="4" w:space="0" w:color="000000"/>
            </w:tcBorders>
            <w:shd w:val="clear" w:color="auto" w:fill="auto"/>
            <w:vAlign w:val="center"/>
          </w:tcPr>
          <w:p w14:paraId="02AFA588"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10 % від прожиткового мінімуму</w:t>
            </w:r>
          </w:p>
        </w:tc>
        <w:tc>
          <w:tcPr>
            <w:tcW w:w="2824" w:type="dxa"/>
            <w:tcBorders>
              <w:top w:val="nil"/>
              <w:left w:val="nil"/>
              <w:bottom w:val="single" w:sz="4" w:space="0" w:color="000000"/>
              <w:right w:val="single" w:sz="4" w:space="0" w:color="000000"/>
            </w:tcBorders>
            <w:shd w:val="clear" w:color="auto" w:fill="auto"/>
            <w:vAlign w:val="center"/>
          </w:tcPr>
          <w:p w14:paraId="276E0895"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10 % від прожиткового мінімуму</w:t>
            </w:r>
          </w:p>
        </w:tc>
      </w:tr>
      <w:tr w:rsidR="006F370C" w:rsidRPr="00084378" w14:paraId="529646E6" w14:textId="77777777">
        <w:trPr>
          <w:trHeight w:val="20"/>
        </w:trPr>
        <w:tc>
          <w:tcPr>
            <w:tcW w:w="1696" w:type="dxa"/>
            <w:vMerge/>
            <w:tcBorders>
              <w:top w:val="nil"/>
              <w:left w:val="single" w:sz="4" w:space="0" w:color="000000"/>
              <w:bottom w:val="single" w:sz="4" w:space="0" w:color="000000"/>
              <w:right w:val="single" w:sz="4" w:space="0" w:color="000000"/>
            </w:tcBorders>
            <w:shd w:val="clear" w:color="auto" w:fill="9CC3E5"/>
            <w:vAlign w:val="center"/>
          </w:tcPr>
          <w:p w14:paraId="55140063"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2694" w:type="dxa"/>
            <w:tcBorders>
              <w:top w:val="nil"/>
              <w:left w:val="nil"/>
              <w:bottom w:val="single" w:sz="4" w:space="0" w:color="000000"/>
              <w:right w:val="single" w:sz="4" w:space="0" w:color="000000"/>
            </w:tcBorders>
            <w:shd w:val="clear" w:color="auto" w:fill="auto"/>
            <w:vAlign w:val="center"/>
          </w:tcPr>
          <w:p w14:paraId="7B5FA89C"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ІІ група</w:t>
            </w:r>
          </w:p>
        </w:tc>
        <w:tc>
          <w:tcPr>
            <w:tcW w:w="2836" w:type="dxa"/>
            <w:tcBorders>
              <w:top w:val="nil"/>
              <w:left w:val="nil"/>
              <w:bottom w:val="single" w:sz="4" w:space="0" w:color="000000"/>
              <w:right w:val="single" w:sz="4" w:space="0" w:color="000000"/>
            </w:tcBorders>
            <w:shd w:val="clear" w:color="auto" w:fill="auto"/>
            <w:vAlign w:val="center"/>
          </w:tcPr>
          <w:p w14:paraId="1FD44FED"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10 % від розміру мінімальної заробітної плати, встановленої  на 1 січня звітного року на території Чорноморської міської територіальної громади; 20% - за межами Чорноморської міської територіальної громади</w:t>
            </w:r>
          </w:p>
        </w:tc>
        <w:tc>
          <w:tcPr>
            <w:tcW w:w="2824" w:type="dxa"/>
            <w:tcBorders>
              <w:top w:val="nil"/>
              <w:left w:val="nil"/>
              <w:bottom w:val="single" w:sz="4" w:space="0" w:color="000000"/>
              <w:right w:val="single" w:sz="4" w:space="0" w:color="000000"/>
            </w:tcBorders>
            <w:shd w:val="clear" w:color="auto" w:fill="auto"/>
            <w:vAlign w:val="center"/>
          </w:tcPr>
          <w:p w14:paraId="2F0AF643"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20 % від  розміру мінімальної заробітної плати, встановленої  на 1 січня звітного року</w:t>
            </w:r>
          </w:p>
        </w:tc>
      </w:tr>
      <w:tr w:rsidR="006F370C" w:rsidRPr="00084378" w14:paraId="257F78B3" w14:textId="77777777">
        <w:trPr>
          <w:trHeight w:val="20"/>
        </w:trPr>
        <w:tc>
          <w:tcPr>
            <w:tcW w:w="1696" w:type="dxa"/>
            <w:vMerge w:val="restart"/>
            <w:tcBorders>
              <w:top w:val="nil"/>
              <w:left w:val="single" w:sz="4" w:space="0" w:color="000000"/>
              <w:bottom w:val="single" w:sz="4" w:space="0" w:color="000000"/>
              <w:right w:val="single" w:sz="4" w:space="0" w:color="000000"/>
            </w:tcBorders>
            <w:shd w:val="clear" w:color="auto" w:fill="9CC3E5"/>
            <w:vAlign w:val="center"/>
          </w:tcPr>
          <w:p w14:paraId="6A2AC83C" w14:textId="77777777" w:rsidR="006F370C" w:rsidRPr="00084378" w:rsidRDefault="00BE4402">
            <w:pPr>
              <w:ind w:right="-104"/>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Податок на нерухоме майно, відмінне від земельної ділянки</w:t>
            </w:r>
          </w:p>
        </w:tc>
        <w:tc>
          <w:tcPr>
            <w:tcW w:w="2694" w:type="dxa"/>
            <w:tcBorders>
              <w:top w:val="nil"/>
              <w:left w:val="nil"/>
              <w:bottom w:val="single" w:sz="4" w:space="0" w:color="000000"/>
              <w:right w:val="single" w:sz="4" w:space="0" w:color="000000"/>
            </w:tcBorders>
            <w:shd w:val="clear" w:color="auto" w:fill="auto"/>
            <w:vAlign w:val="center"/>
          </w:tcPr>
          <w:p w14:paraId="0650881B"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Житлова нерухомість</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23346"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0,1 - 1,5 %</w:t>
            </w:r>
          </w:p>
        </w:tc>
        <w:tc>
          <w:tcPr>
            <w:tcW w:w="2824" w:type="dxa"/>
            <w:tcBorders>
              <w:top w:val="nil"/>
              <w:left w:val="nil"/>
              <w:bottom w:val="single" w:sz="4" w:space="0" w:color="000000"/>
              <w:right w:val="single" w:sz="4" w:space="0" w:color="000000"/>
            </w:tcBorders>
            <w:shd w:val="clear" w:color="auto" w:fill="auto"/>
            <w:vAlign w:val="center"/>
          </w:tcPr>
          <w:p w14:paraId="4FF5D880"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1,5 % від розміру мінімальної заробітної плати, встановленої  на 1 січня звітного року за                1 м² з фізичної / юридичної особи</w:t>
            </w:r>
          </w:p>
        </w:tc>
      </w:tr>
      <w:tr w:rsidR="006F370C" w:rsidRPr="00084378" w14:paraId="300EC0D5" w14:textId="77777777">
        <w:trPr>
          <w:trHeight w:val="20"/>
        </w:trPr>
        <w:tc>
          <w:tcPr>
            <w:tcW w:w="1696" w:type="dxa"/>
            <w:vMerge/>
            <w:tcBorders>
              <w:top w:val="nil"/>
              <w:left w:val="single" w:sz="4" w:space="0" w:color="000000"/>
              <w:bottom w:val="single" w:sz="4" w:space="0" w:color="000000"/>
              <w:right w:val="single" w:sz="4" w:space="0" w:color="000000"/>
            </w:tcBorders>
            <w:shd w:val="clear" w:color="auto" w:fill="9CC3E5"/>
            <w:vAlign w:val="center"/>
          </w:tcPr>
          <w:p w14:paraId="26462878"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2694" w:type="dxa"/>
            <w:vMerge w:val="restart"/>
            <w:tcBorders>
              <w:top w:val="nil"/>
              <w:left w:val="nil"/>
              <w:bottom w:val="single" w:sz="4" w:space="0" w:color="000000"/>
              <w:right w:val="single" w:sz="4" w:space="0" w:color="000000"/>
            </w:tcBorders>
            <w:shd w:val="clear" w:color="auto" w:fill="auto"/>
            <w:vAlign w:val="center"/>
          </w:tcPr>
          <w:p w14:paraId="6C8B5B55"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Нежитлова нерухомість</w:t>
            </w:r>
          </w:p>
        </w:tc>
        <w:tc>
          <w:tcPr>
            <w:tcW w:w="2836" w:type="dxa"/>
            <w:tcBorders>
              <w:top w:val="nil"/>
              <w:left w:val="single" w:sz="4" w:space="0" w:color="000000"/>
              <w:bottom w:val="single" w:sz="4" w:space="0" w:color="000000"/>
              <w:right w:val="single" w:sz="4" w:space="0" w:color="000000"/>
            </w:tcBorders>
            <w:shd w:val="clear" w:color="auto" w:fill="auto"/>
            <w:vAlign w:val="center"/>
          </w:tcPr>
          <w:p w14:paraId="393BC09E"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0,1 - 1,5 %</w:t>
            </w:r>
          </w:p>
        </w:tc>
        <w:tc>
          <w:tcPr>
            <w:tcW w:w="2824" w:type="dxa"/>
            <w:tcBorders>
              <w:top w:val="nil"/>
              <w:left w:val="nil"/>
              <w:bottom w:val="single" w:sz="4" w:space="0" w:color="000000"/>
              <w:right w:val="single" w:sz="4" w:space="0" w:color="000000"/>
            </w:tcBorders>
            <w:shd w:val="clear" w:color="auto" w:fill="auto"/>
            <w:vAlign w:val="center"/>
          </w:tcPr>
          <w:p w14:paraId="4459473D"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1,5 % від розміру мінімальної заробітної плати, встановленої  на 1 </w:t>
            </w:r>
            <w:r w:rsidRPr="00084378">
              <w:rPr>
                <w:rFonts w:ascii="Times New Roman" w:eastAsia="Times New Roman" w:hAnsi="Times New Roman" w:cs="Times New Roman"/>
                <w:color w:val="000000"/>
                <w:lang w:val="uk-UA"/>
              </w:rPr>
              <w:lastRenderedPageBreak/>
              <w:t>січня звітного року за            1 м² з фізичної / юридичної особи</w:t>
            </w:r>
          </w:p>
        </w:tc>
      </w:tr>
      <w:tr w:rsidR="006F370C" w:rsidRPr="00084378" w14:paraId="01206D14" w14:textId="77777777">
        <w:trPr>
          <w:trHeight w:val="20"/>
        </w:trPr>
        <w:tc>
          <w:tcPr>
            <w:tcW w:w="1696" w:type="dxa"/>
            <w:vMerge/>
            <w:tcBorders>
              <w:top w:val="nil"/>
              <w:left w:val="single" w:sz="4" w:space="0" w:color="000000"/>
              <w:bottom w:val="single" w:sz="4" w:space="0" w:color="000000"/>
              <w:right w:val="single" w:sz="4" w:space="0" w:color="000000"/>
            </w:tcBorders>
            <w:shd w:val="clear" w:color="auto" w:fill="9CC3E5"/>
            <w:vAlign w:val="center"/>
          </w:tcPr>
          <w:p w14:paraId="410884C5"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2694" w:type="dxa"/>
            <w:vMerge/>
            <w:tcBorders>
              <w:top w:val="nil"/>
              <w:left w:val="nil"/>
              <w:bottom w:val="single" w:sz="4" w:space="0" w:color="000000"/>
              <w:right w:val="single" w:sz="4" w:space="0" w:color="000000"/>
            </w:tcBorders>
            <w:shd w:val="clear" w:color="auto" w:fill="auto"/>
            <w:vAlign w:val="center"/>
          </w:tcPr>
          <w:p w14:paraId="7EDA47CA"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2836" w:type="dxa"/>
            <w:tcBorders>
              <w:top w:val="nil"/>
              <w:left w:val="single" w:sz="4" w:space="0" w:color="000000"/>
              <w:bottom w:val="single" w:sz="4" w:space="0" w:color="000000"/>
              <w:right w:val="single" w:sz="4" w:space="0" w:color="000000"/>
            </w:tcBorders>
            <w:shd w:val="clear" w:color="auto" w:fill="auto"/>
            <w:vAlign w:val="center"/>
          </w:tcPr>
          <w:p w14:paraId="17010280"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0,1 - 1,5 %</w:t>
            </w:r>
          </w:p>
        </w:tc>
        <w:tc>
          <w:tcPr>
            <w:tcW w:w="2824" w:type="dxa"/>
            <w:tcBorders>
              <w:top w:val="nil"/>
              <w:left w:val="nil"/>
              <w:bottom w:val="single" w:sz="4" w:space="0" w:color="000000"/>
              <w:right w:val="single" w:sz="4" w:space="0" w:color="000000"/>
            </w:tcBorders>
            <w:shd w:val="clear" w:color="auto" w:fill="auto"/>
            <w:vAlign w:val="center"/>
          </w:tcPr>
          <w:p w14:paraId="1CC9B48E"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1,5 % від розміру мінімальної заробітної плати, встановленої  на 1 січня звітного року за               1 м² з фізичної / юридичної особи</w:t>
            </w:r>
          </w:p>
        </w:tc>
      </w:tr>
      <w:tr w:rsidR="006F370C" w:rsidRPr="00084378" w14:paraId="25CBDF98" w14:textId="77777777">
        <w:trPr>
          <w:trHeight w:val="20"/>
        </w:trPr>
        <w:tc>
          <w:tcPr>
            <w:tcW w:w="1696" w:type="dxa"/>
            <w:vMerge w:val="restart"/>
            <w:tcBorders>
              <w:top w:val="nil"/>
              <w:left w:val="single" w:sz="4" w:space="0" w:color="000000"/>
              <w:bottom w:val="single" w:sz="4" w:space="0" w:color="000000"/>
              <w:right w:val="single" w:sz="4" w:space="0" w:color="000000"/>
            </w:tcBorders>
            <w:shd w:val="clear" w:color="auto" w:fill="9CC3E5"/>
            <w:vAlign w:val="center"/>
          </w:tcPr>
          <w:p w14:paraId="5405424D" w14:textId="77777777" w:rsidR="006F370C" w:rsidRPr="00084378" w:rsidRDefault="00BE4402">
            <w:pPr>
              <w:ind w:right="-104"/>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Земельний податок</w:t>
            </w:r>
          </w:p>
        </w:tc>
        <w:tc>
          <w:tcPr>
            <w:tcW w:w="2694" w:type="dxa"/>
            <w:tcBorders>
              <w:top w:val="nil"/>
              <w:left w:val="nil"/>
              <w:bottom w:val="single" w:sz="4" w:space="0" w:color="000000"/>
              <w:right w:val="single" w:sz="4" w:space="0" w:color="000000"/>
            </w:tcBorders>
            <w:shd w:val="clear" w:color="auto" w:fill="auto"/>
            <w:vAlign w:val="center"/>
          </w:tcPr>
          <w:p w14:paraId="68CD59FD"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Землі сільськогосподарського призначення</w:t>
            </w:r>
          </w:p>
        </w:tc>
        <w:tc>
          <w:tcPr>
            <w:tcW w:w="2836" w:type="dxa"/>
            <w:tcBorders>
              <w:top w:val="nil"/>
              <w:left w:val="single" w:sz="4" w:space="0" w:color="000000"/>
              <w:bottom w:val="single" w:sz="4" w:space="0" w:color="000000"/>
              <w:right w:val="single" w:sz="4" w:space="0" w:color="000000"/>
            </w:tcBorders>
            <w:shd w:val="clear" w:color="auto" w:fill="auto"/>
            <w:vAlign w:val="center"/>
          </w:tcPr>
          <w:p w14:paraId="2902384C"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0,3 - 1 %</w:t>
            </w:r>
          </w:p>
        </w:tc>
        <w:tc>
          <w:tcPr>
            <w:tcW w:w="2824" w:type="dxa"/>
            <w:tcBorders>
              <w:top w:val="nil"/>
              <w:left w:val="nil"/>
              <w:bottom w:val="single" w:sz="4" w:space="0" w:color="000000"/>
              <w:right w:val="single" w:sz="4" w:space="0" w:color="000000"/>
            </w:tcBorders>
            <w:shd w:val="clear" w:color="auto" w:fill="auto"/>
            <w:vAlign w:val="center"/>
          </w:tcPr>
          <w:p w14:paraId="553678FA"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0,3 -5 %</w:t>
            </w:r>
          </w:p>
        </w:tc>
      </w:tr>
      <w:tr w:rsidR="006F370C" w:rsidRPr="00084378" w14:paraId="6D86D5C8" w14:textId="77777777">
        <w:trPr>
          <w:trHeight w:val="20"/>
        </w:trPr>
        <w:tc>
          <w:tcPr>
            <w:tcW w:w="1696" w:type="dxa"/>
            <w:vMerge/>
            <w:tcBorders>
              <w:top w:val="nil"/>
              <w:left w:val="single" w:sz="4" w:space="0" w:color="000000"/>
              <w:bottom w:val="single" w:sz="4" w:space="0" w:color="000000"/>
              <w:right w:val="single" w:sz="4" w:space="0" w:color="000000"/>
            </w:tcBorders>
            <w:shd w:val="clear" w:color="auto" w:fill="9CC3E5"/>
            <w:vAlign w:val="center"/>
          </w:tcPr>
          <w:p w14:paraId="194D9CB8"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2694" w:type="dxa"/>
            <w:tcBorders>
              <w:top w:val="nil"/>
              <w:left w:val="nil"/>
              <w:bottom w:val="single" w:sz="4" w:space="0" w:color="000000"/>
              <w:right w:val="single" w:sz="4" w:space="0" w:color="000000"/>
            </w:tcBorders>
            <w:shd w:val="clear" w:color="auto" w:fill="auto"/>
            <w:vAlign w:val="center"/>
          </w:tcPr>
          <w:p w14:paraId="5181F1CB"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Землі житлової забудови</w:t>
            </w:r>
          </w:p>
        </w:tc>
        <w:tc>
          <w:tcPr>
            <w:tcW w:w="2836" w:type="dxa"/>
            <w:tcBorders>
              <w:top w:val="nil"/>
              <w:left w:val="single" w:sz="4" w:space="0" w:color="000000"/>
              <w:bottom w:val="single" w:sz="4" w:space="0" w:color="000000"/>
              <w:right w:val="single" w:sz="4" w:space="0" w:color="000000"/>
            </w:tcBorders>
            <w:shd w:val="clear" w:color="auto" w:fill="auto"/>
            <w:vAlign w:val="center"/>
          </w:tcPr>
          <w:p w14:paraId="0125E65F"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0,03 - 1 %</w:t>
            </w:r>
          </w:p>
        </w:tc>
        <w:tc>
          <w:tcPr>
            <w:tcW w:w="2824" w:type="dxa"/>
            <w:tcBorders>
              <w:top w:val="nil"/>
              <w:left w:val="nil"/>
              <w:bottom w:val="single" w:sz="4" w:space="0" w:color="000000"/>
              <w:right w:val="single" w:sz="4" w:space="0" w:color="000000"/>
            </w:tcBorders>
            <w:shd w:val="clear" w:color="auto" w:fill="auto"/>
            <w:vAlign w:val="center"/>
          </w:tcPr>
          <w:p w14:paraId="26037406"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До 5 %</w:t>
            </w:r>
          </w:p>
        </w:tc>
      </w:tr>
      <w:tr w:rsidR="006F370C" w:rsidRPr="00084378" w14:paraId="12485CA8" w14:textId="77777777">
        <w:trPr>
          <w:trHeight w:val="20"/>
        </w:trPr>
        <w:tc>
          <w:tcPr>
            <w:tcW w:w="1696" w:type="dxa"/>
            <w:vMerge/>
            <w:tcBorders>
              <w:top w:val="nil"/>
              <w:left w:val="single" w:sz="4" w:space="0" w:color="000000"/>
              <w:bottom w:val="single" w:sz="4" w:space="0" w:color="000000"/>
              <w:right w:val="single" w:sz="4" w:space="0" w:color="000000"/>
            </w:tcBorders>
            <w:shd w:val="clear" w:color="auto" w:fill="9CC3E5"/>
            <w:vAlign w:val="center"/>
          </w:tcPr>
          <w:p w14:paraId="68C4498F"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2694" w:type="dxa"/>
            <w:tcBorders>
              <w:top w:val="nil"/>
              <w:left w:val="nil"/>
              <w:bottom w:val="single" w:sz="4" w:space="0" w:color="000000"/>
              <w:right w:val="single" w:sz="4" w:space="0" w:color="000000"/>
            </w:tcBorders>
            <w:shd w:val="clear" w:color="auto" w:fill="auto"/>
            <w:vAlign w:val="center"/>
          </w:tcPr>
          <w:p w14:paraId="4D46EAC2"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Землі громадської забудови</w:t>
            </w:r>
          </w:p>
        </w:tc>
        <w:tc>
          <w:tcPr>
            <w:tcW w:w="2836" w:type="dxa"/>
            <w:tcBorders>
              <w:top w:val="nil"/>
              <w:left w:val="single" w:sz="4" w:space="0" w:color="000000"/>
              <w:bottom w:val="single" w:sz="4" w:space="0" w:color="000000"/>
              <w:right w:val="single" w:sz="4" w:space="0" w:color="000000"/>
            </w:tcBorders>
            <w:shd w:val="clear" w:color="auto" w:fill="auto"/>
            <w:vAlign w:val="center"/>
          </w:tcPr>
          <w:p w14:paraId="34A8FF53"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w:t>
            </w:r>
          </w:p>
        </w:tc>
        <w:tc>
          <w:tcPr>
            <w:tcW w:w="2824" w:type="dxa"/>
            <w:tcBorders>
              <w:top w:val="nil"/>
              <w:left w:val="nil"/>
              <w:bottom w:val="single" w:sz="4" w:space="0" w:color="000000"/>
              <w:right w:val="single" w:sz="4" w:space="0" w:color="000000"/>
            </w:tcBorders>
            <w:shd w:val="clear" w:color="auto" w:fill="auto"/>
            <w:vAlign w:val="center"/>
          </w:tcPr>
          <w:p w14:paraId="5257EDBD"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До 5 %</w:t>
            </w:r>
          </w:p>
        </w:tc>
      </w:tr>
      <w:tr w:rsidR="006F370C" w:rsidRPr="00084378" w14:paraId="5A49EDEA" w14:textId="77777777">
        <w:trPr>
          <w:trHeight w:val="20"/>
        </w:trPr>
        <w:tc>
          <w:tcPr>
            <w:tcW w:w="1696" w:type="dxa"/>
            <w:vMerge/>
            <w:tcBorders>
              <w:top w:val="nil"/>
              <w:left w:val="single" w:sz="4" w:space="0" w:color="000000"/>
              <w:bottom w:val="single" w:sz="4" w:space="0" w:color="000000"/>
              <w:right w:val="single" w:sz="4" w:space="0" w:color="000000"/>
            </w:tcBorders>
            <w:shd w:val="clear" w:color="auto" w:fill="9CC3E5"/>
            <w:vAlign w:val="center"/>
          </w:tcPr>
          <w:p w14:paraId="7D174935"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2694" w:type="dxa"/>
            <w:tcBorders>
              <w:top w:val="nil"/>
              <w:left w:val="nil"/>
              <w:bottom w:val="single" w:sz="4" w:space="0" w:color="000000"/>
              <w:right w:val="single" w:sz="4" w:space="0" w:color="000000"/>
            </w:tcBorders>
            <w:shd w:val="clear" w:color="auto" w:fill="auto"/>
            <w:vAlign w:val="center"/>
          </w:tcPr>
          <w:p w14:paraId="01606E98"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Землі природно-заповідного фонду</w:t>
            </w:r>
          </w:p>
        </w:tc>
        <w:tc>
          <w:tcPr>
            <w:tcW w:w="2836" w:type="dxa"/>
            <w:tcBorders>
              <w:top w:val="nil"/>
              <w:left w:val="single" w:sz="4" w:space="0" w:color="000000"/>
              <w:bottom w:val="single" w:sz="4" w:space="0" w:color="000000"/>
              <w:right w:val="single" w:sz="4" w:space="0" w:color="000000"/>
            </w:tcBorders>
            <w:shd w:val="clear" w:color="auto" w:fill="auto"/>
            <w:vAlign w:val="center"/>
          </w:tcPr>
          <w:p w14:paraId="6B7F65E7"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w:t>
            </w:r>
          </w:p>
        </w:tc>
        <w:tc>
          <w:tcPr>
            <w:tcW w:w="2824" w:type="dxa"/>
            <w:tcBorders>
              <w:top w:val="nil"/>
              <w:left w:val="nil"/>
              <w:bottom w:val="single" w:sz="4" w:space="0" w:color="000000"/>
              <w:right w:val="single" w:sz="4" w:space="0" w:color="000000"/>
            </w:tcBorders>
            <w:shd w:val="clear" w:color="auto" w:fill="auto"/>
            <w:vAlign w:val="center"/>
          </w:tcPr>
          <w:p w14:paraId="117540F7"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До 5 %</w:t>
            </w:r>
          </w:p>
        </w:tc>
      </w:tr>
      <w:tr w:rsidR="006F370C" w:rsidRPr="00084378" w14:paraId="2EDE54AC" w14:textId="77777777">
        <w:trPr>
          <w:trHeight w:val="20"/>
        </w:trPr>
        <w:tc>
          <w:tcPr>
            <w:tcW w:w="1696" w:type="dxa"/>
            <w:vMerge/>
            <w:tcBorders>
              <w:top w:val="nil"/>
              <w:left w:val="single" w:sz="4" w:space="0" w:color="000000"/>
              <w:bottom w:val="single" w:sz="4" w:space="0" w:color="000000"/>
              <w:right w:val="single" w:sz="4" w:space="0" w:color="000000"/>
            </w:tcBorders>
            <w:shd w:val="clear" w:color="auto" w:fill="9CC3E5"/>
            <w:vAlign w:val="center"/>
          </w:tcPr>
          <w:p w14:paraId="61390DF6"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2694" w:type="dxa"/>
            <w:tcBorders>
              <w:top w:val="nil"/>
              <w:left w:val="nil"/>
              <w:bottom w:val="single" w:sz="4" w:space="0" w:color="000000"/>
              <w:right w:val="single" w:sz="4" w:space="0" w:color="000000"/>
            </w:tcBorders>
            <w:shd w:val="clear" w:color="auto" w:fill="auto"/>
            <w:vAlign w:val="center"/>
          </w:tcPr>
          <w:p w14:paraId="64D97C0B"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Землі іншого природоохоронного призначення</w:t>
            </w:r>
          </w:p>
        </w:tc>
        <w:tc>
          <w:tcPr>
            <w:tcW w:w="2836" w:type="dxa"/>
            <w:tcBorders>
              <w:top w:val="nil"/>
              <w:left w:val="single" w:sz="4" w:space="0" w:color="000000"/>
              <w:bottom w:val="single" w:sz="4" w:space="0" w:color="000000"/>
              <w:right w:val="single" w:sz="4" w:space="0" w:color="000000"/>
            </w:tcBorders>
            <w:shd w:val="clear" w:color="auto" w:fill="auto"/>
            <w:vAlign w:val="center"/>
          </w:tcPr>
          <w:p w14:paraId="06789E7F"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w:t>
            </w:r>
          </w:p>
        </w:tc>
        <w:tc>
          <w:tcPr>
            <w:tcW w:w="2824" w:type="dxa"/>
            <w:tcBorders>
              <w:top w:val="nil"/>
              <w:left w:val="nil"/>
              <w:bottom w:val="single" w:sz="4" w:space="0" w:color="000000"/>
              <w:right w:val="single" w:sz="4" w:space="0" w:color="000000"/>
            </w:tcBorders>
            <w:shd w:val="clear" w:color="auto" w:fill="auto"/>
            <w:vAlign w:val="center"/>
          </w:tcPr>
          <w:p w14:paraId="5C652236"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До 5 %</w:t>
            </w:r>
          </w:p>
        </w:tc>
      </w:tr>
      <w:tr w:rsidR="006F370C" w:rsidRPr="00084378" w14:paraId="4839E1D0" w14:textId="77777777">
        <w:trPr>
          <w:trHeight w:val="20"/>
        </w:trPr>
        <w:tc>
          <w:tcPr>
            <w:tcW w:w="1696" w:type="dxa"/>
            <w:vMerge/>
            <w:tcBorders>
              <w:top w:val="nil"/>
              <w:left w:val="single" w:sz="4" w:space="0" w:color="000000"/>
              <w:bottom w:val="single" w:sz="4" w:space="0" w:color="000000"/>
              <w:right w:val="single" w:sz="4" w:space="0" w:color="000000"/>
            </w:tcBorders>
            <w:shd w:val="clear" w:color="auto" w:fill="9CC3E5"/>
            <w:vAlign w:val="center"/>
          </w:tcPr>
          <w:p w14:paraId="22632945"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2694" w:type="dxa"/>
            <w:tcBorders>
              <w:top w:val="nil"/>
              <w:left w:val="nil"/>
              <w:bottom w:val="single" w:sz="4" w:space="0" w:color="000000"/>
              <w:right w:val="single" w:sz="4" w:space="0" w:color="000000"/>
            </w:tcBorders>
            <w:shd w:val="clear" w:color="auto" w:fill="auto"/>
            <w:vAlign w:val="center"/>
          </w:tcPr>
          <w:p w14:paraId="51330D4A"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Землі оздоровчого призначення</w:t>
            </w:r>
          </w:p>
        </w:tc>
        <w:tc>
          <w:tcPr>
            <w:tcW w:w="2836" w:type="dxa"/>
            <w:tcBorders>
              <w:top w:val="nil"/>
              <w:left w:val="single" w:sz="4" w:space="0" w:color="000000"/>
              <w:bottom w:val="single" w:sz="4" w:space="0" w:color="000000"/>
              <w:right w:val="single" w:sz="4" w:space="0" w:color="000000"/>
            </w:tcBorders>
            <w:shd w:val="clear" w:color="auto" w:fill="auto"/>
            <w:vAlign w:val="center"/>
          </w:tcPr>
          <w:p w14:paraId="2E91A5D4"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w:t>
            </w:r>
          </w:p>
        </w:tc>
        <w:tc>
          <w:tcPr>
            <w:tcW w:w="2824" w:type="dxa"/>
            <w:tcBorders>
              <w:top w:val="nil"/>
              <w:left w:val="nil"/>
              <w:bottom w:val="single" w:sz="4" w:space="0" w:color="000000"/>
              <w:right w:val="single" w:sz="4" w:space="0" w:color="000000"/>
            </w:tcBorders>
            <w:shd w:val="clear" w:color="auto" w:fill="auto"/>
            <w:vAlign w:val="center"/>
          </w:tcPr>
          <w:p w14:paraId="2493769B"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До 5 %</w:t>
            </w:r>
          </w:p>
        </w:tc>
      </w:tr>
      <w:tr w:rsidR="006F370C" w:rsidRPr="00084378" w14:paraId="4BDA7A78" w14:textId="77777777">
        <w:trPr>
          <w:trHeight w:val="20"/>
        </w:trPr>
        <w:tc>
          <w:tcPr>
            <w:tcW w:w="1696" w:type="dxa"/>
            <w:vMerge/>
            <w:tcBorders>
              <w:top w:val="nil"/>
              <w:left w:val="single" w:sz="4" w:space="0" w:color="000000"/>
              <w:bottom w:val="single" w:sz="4" w:space="0" w:color="000000"/>
              <w:right w:val="single" w:sz="4" w:space="0" w:color="000000"/>
            </w:tcBorders>
            <w:shd w:val="clear" w:color="auto" w:fill="9CC3E5"/>
            <w:vAlign w:val="center"/>
          </w:tcPr>
          <w:p w14:paraId="6F98C9AB"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2694" w:type="dxa"/>
            <w:tcBorders>
              <w:top w:val="nil"/>
              <w:left w:val="nil"/>
              <w:bottom w:val="single" w:sz="4" w:space="0" w:color="000000"/>
              <w:right w:val="single" w:sz="4" w:space="0" w:color="000000"/>
            </w:tcBorders>
            <w:shd w:val="clear" w:color="auto" w:fill="auto"/>
            <w:vAlign w:val="center"/>
          </w:tcPr>
          <w:p w14:paraId="537D8E8B"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Землі водного фонду</w:t>
            </w:r>
          </w:p>
        </w:tc>
        <w:tc>
          <w:tcPr>
            <w:tcW w:w="2836" w:type="dxa"/>
            <w:tcBorders>
              <w:top w:val="nil"/>
              <w:left w:val="single" w:sz="4" w:space="0" w:color="000000"/>
              <w:bottom w:val="single" w:sz="4" w:space="0" w:color="000000"/>
              <w:right w:val="single" w:sz="4" w:space="0" w:color="000000"/>
            </w:tcBorders>
            <w:shd w:val="clear" w:color="auto" w:fill="auto"/>
            <w:vAlign w:val="center"/>
          </w:tcPr>
          <w:p w14:paraId="12D25A38"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0,3 - 3 %</w:t>
            </w:r>
          </w:p>
        </w:tc>
        <w:tc>
          <w:tcPr>
            <w:tcW w:w="2824" w:type="dxa"/>
            <w:tcBorders>
              <w:top w:val="nil"/>
              <w:left w:val="nil"/>
              <w:bottom w:val="single" w:sz="4" w:space="0" w:color="000000"/>
              <w:right w:val="single" w:sz="4" w:space="0" w:color="000000"/>
            </w:tcBorders>
            <w:shd w:val="clear" w:color="auto" w:fill="auto"/>
            <w:vAlign w:val="center"/>
          </w:tcPr>
          <w:p w14:paraId="2ADBC327"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До 5 %</w:t>
            </w:r>
          </w:p>
        </w:tc>
      </w:tr>
      <w:tr w:rsidR="006F370C" w:rsidRPr="00084378" w14:paraId="572D4FBF" w14:textId="77777777">
        <w:trPr>
          <w:trHeight w:val="20"/>
        </w:trPr>
        <w:tc>
          <w:tcPr>
            <w:tcW w:w="1696" w:type="dxa"/>
            <w:vMerge/>
            <w:tcBorders>
              <w:top w:val="nil"/>
              <w:left w:val="single" w:sz="4" w:space="0" w:color="000000"/>
              <w:bottom w:val="single" w:sz="4" w:space="0" w:color="000000"/>
              <w:right w:val="single" w:sz="4" w:space="0" w:color="000000"/>
            </w:tcBorders>
            <w:shd w:val="clear" w:color="auto" w:fill="9CC3E5"/>
            <w:vAlign w:val="center"/>
          </w:tcPr>
          <w:p w14:paraId="17993C7E"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2694" w:type="dxa"/>
            <w:tcBorders>
              <w:top w:val="nil"/>
              <w:left w:val="nil"/>
              <w:bottom w:val="single" w:sz="4" w:space="0" w:color="000000"/>
              <w:right w:val="single" w:sz="4" w:space="0" w:color="000000"/>
            </w:tcBorders>
            <w:shd w:val="clear" w:color="auto" w:fill="auto"/>
            <w:vAlign w:val="center"/>
          </w:tcPr>
          <w:p w14:paraId="6CB25AA7"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Землі промисловості, транспорту, зв’язку, енергетики</w:t>
            </w:r>
          </w:p>
        </w:tc>
        <w:tc>
          <w:tcPr>
            <w:tcW w:w="2836" w:type="dxa"/>
            <w:tcBorders>
              <w:top w:val="nil"/>
              <w:left w:val="single" w:sz="4" w:space="0" w:color="000000"/>
              <w:bottom w:val="single" w:sz="4" w:space="0" w:color="000000"/>
              <w:right w:val="single" w:sz="4" w:space="0" w:color="000000"/>
            </w:tcBorders>
            <w:shd w:val="clear" w:color="auto" w:fill="auto"/>
            <w:vAlign w:val="center"/>
          </w:tcPr>
          <w:p w14:paraId="114CB14E"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 1-2%, 1%, 2%</w:t>
            </w:r>
          </w:p>
        </w:tc>
        <w:tc>
          <w:tcPr>
            <w:tcW w:w="2824" w:type="dxa"/>
            <w:tcBorders>
              <w:top w:val="nil"/>
              <w:left w:val="nil"/>
              <w:bottom w:val="single" w:sz="4" w:space="0" w:color="000000"/>
              <w:right w:val="single" w:sz="4" w:space="0" w:color="000000"/>
            </w:tcBorders>
            <w:shd w:val="clear" w:color="auto" w:fill="auto"/>
            <w:vAlign w:val="center"/>
          </w:tcPr>
          <w:p w14:paraId="463AC1E5"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1-5 %</w:t>
            </w:r>
          </w:p>
        </w:tc>
      </w:tr>
      <w:tr w:rsidR="006F370C" w:rsidRPr="00084378" w14:paraId="73ED36E3" w14:textId="77777777">
        <w:trPr>
          <w:trHeight w:val="20"/>
        </w:trPr>
        <w:tc>
          <w:tcPr>
            <w:tcW w:w="1696"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00593F43" w14:textId="77777777" w:rsidR="006F370C" w:rsidRPr="00084378" w:rsidRDefault="00BE4402">
            <w:pPr>
              <w:ind w:right="-104"/>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Туристичний збір</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C9DE4"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загальна кількість діб тимчасового розміщення у місцях проживання (ночівлі)</w:t>
            </w:r>
          </w:p>
        </w:tc>
        <w:tc>
          <w:tcPr>
            <w:tcW w:w="2836" w:type="dxa"/>
            <w:tcBorders>
              <w:top w:val="nil"/>
              <w:left w:val="single" w:sz="4" w:space="0" w:color="000000"/>
              <w:bottom w:val="single" w:sz="4" w:space="0" w:color="000000"/>
              <w:right w:val="single" w:sz="4" w:space="0" w:color="000000"/>
            </w:tcBorders>
            <w:shd w:val="clear" w:color="auto" w:fill="FFFFFF"/>
            <w:vAlign w:val="center"/>
          </w:tcPr>
          <w:p w14:paraId="7CA228A4"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внутрішній туризм (громадяни України) –               0,25 %</w:t>
            </w: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color w:val="000000"/>
                <w:lang w:val="uk-UA"/>
              </w:rPr>
              <w:t>від</w:t>
            </w: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color w:val="000000"/>
                <w:lang w:val="uk-UA"/>
              </w:rPr>
              <w:t>розміру мінімальної заробітної плати, встановленої  на 1 січня звітного року;</w:t>
            </w:r>
            <w:r w:rsidRPr="00084378">
              <w:rPr>
                <w:rFonts w:ascii="Times New Roman" w:eastAsia="Times New Roman" w:hAnsi="Times New Roman" w:cs="Times New Roman"/>
                <w:color w:val="000000"/>
                <w:lang w:val="uk-UA"/>
              </w:rPr>
              <w:br/>
              <w:t>в’їзний туризм (іноземці) - 0,25 %</w:t>
            </w: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color w:val="000000"/>
                <w:lang w:val="uk-UA"/>
              </w:rPr>
              <w:t>від розміру мінімальної заробітної плати, встановленої  на 1 січня звітного року</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E0AB2"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внутрішній туризм (громадяни України) – до 0,5 % від розміру мінімальної заробітної плати, встановленої  на 1 січня звітного року;</w:t>
            </w:r>
            <w:r w:rsidRPr="00084378">
              <w:rPr>
                <w:rFonts w:ascii="Times New Roman" w:eastAsia="Times New Roman" w:hAnsi="Times New Roman" w:cs="Times New Roman"/>
                <w:color w:val="000000"/>
                <w:lang w:val="uk-UA"/>
              </w:rPr>
              <w:br/>
              <w:t xml:space="preserve"> в’їзний туризм (іноземці) - до 5 % від розміру мінімальної заробітної плати, встановленої  на 1 січня звітного року</w:t>
            </w:r>
          </w:p>
        </w:tc>
      </w:tr>
      <w:tr w:rsidR="006F370C" w:rsidRPr="00084378" w14:paraId="673CEFED" w14:textId="77777777">
        <w:trPr>
          <w:trHeight w:val="20"/>
        </w:trPr>
        <w:tc>
          <w:tcPr>
            <w:tcW w:w="1696"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6E5F95C7" w14:textId="77777777" w:rsidR="006F370C" w:rsidRPr="00084378" w:rsidRDefault="00BE4402">
            <w:pPr>
              <w:ind w:right="-104"/>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Транспортний податок</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1E21C"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легкові автомобілі, з року випуску яких минуло не більше п’яти років (включно) та середньо ринкова вартість яких становить понад 375 розмірів мінімальної заробітної плати, встановленої законом на 1 січня податкового (звітного) року</w:t>
            </w:r>
          </w:p>
        </w:tc>
        <w:tc>
          <w:tcPr>
            <w:tcW w:w="2836" w:type="dxa"/>
            <w:tcBorders>
              <w:top w:val="nil"/>
              <w:left w:val="single" w:sz="4" w:space="0" w:color="000000"/>
              <w:bottom w:val="single" w:sz="4" w:space="0" w:color="000000"/>
              <w:right w:val="single" w:sz="4" w:space="0" w:color="000000"/>
            </w:tcBorders>
            <w:shd w:val="clear" w:color="auto" w:fill="auto"/>
            <w:vAlign w:val="center"/>
          </w:tcPr>
          <w:p w14:paraId="374C3EE3"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25 000</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567D4" w14:textId="77777777" w:rsidR="006F370C" w:rsidRPr="00084378" w:rsidRDefault="00BE4402">
            <w:pP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25 000 гривень за кожен легковий автомобіль</w:t>
            </w:r>
          </w:p>
        </w:tc>
      </w:tr>
    </w:tbl>
    <w:p w14:paraId="27CD54FB" w14:textId="77777777" w:rsidR="006F370C" w:rsidRPr="00084378" w:rsidRDefault="00BE4402">
      <w:pPr>
        <w:jc w:val="both"/>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 xml:space="preserve">                                                                    </w:t>
      </w:r>
    </w:p>
    <w:p w14:paraId="0B41F1A9" w14:textId="77777777" w:rsidR="006F370C" w:rsidRPr="00084378" w:rsidRDefault="00BE4402">
      <w:pPr>
        <w:pBdr>
          <w:top w:val="nil"/>
          <w:left w:val="nil"/>
          <w:bottom w:val="nil"/>
          <w:right w:val="nil"/>
          <w:between w:val="nil"/>
        </w:pBdr>
        <w:ind w:left="283"/>
        <w:jc w:val="both"/>
        <w:rPr>
          <w:rFonts w:ascii="Times New Roman" w:eastAsia="Times New Roman" w:hAnsi="Times New Roman" w:cs="Times New Roman"/>
          <w:b/>
          <w:bCs/>
          <w:color w:val="002060"/>
          <w:lang w:val="uk-UA"/>
        </w:rPr>
      </w:pPr>
      <w:r w:rsidRPr="00084378">
        <w:rPr>
          <w:rFonts w:ascii="Times New Roman" w:eastAsia="Times New Roman" w:hAnsi="Times New Roman" w:cs="Times New Roman"/>
          <w:b/>
          <w:bCs/>
          <w:color w:val="002060"/>
          <w:lang w:val="uk-UA"/>
        </w:rPr>
        <w:lastRenderedPageBreak/>
        <w:t xml:space="preserve">     1.6. ТРАНСПОРТНА  ІНФРАСТРУКТУРА ТА ЗВ’ЯЗОК</w:t>
      </w:r>
    </w:p>
    <w:p w14:paraId="7BE09704"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Чорноморська громада є ключовим транспортним вузлом півдня України, завдяки вигідному розташуванню на перетині міжнародних торговельних шляхів Європи, Азії та Близького сходу. У 2024 році її значення посилилося  завдяки включенню до європейського транспортного кордону ТEN-T «Балтійське море – Чорне море – Егейське море», що формує основу інтеграції громади у європейську логістичну систему.</w:t>
      </w:r>
    </w:p>
    <w:p w14:paraId="720E5E40" w14:textId="5300C9D9"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r>
      <w:r w:rsidRPr="00084378">
        <w:rPr>
          <w:rFonts w:ascii="Times New Roman" w:eastAsia="Times New Roman" w:hAnsi="Times New Roman" w:cs="Times New Roman"/>
          <w:color w:val="002060"/>
          <w:lang w:val="uk-UA"/>
        </w:rPr>
        <w:t xml:space="preserve">Портова інфраструктура. </w:t>
      </w:r>
      <w:r w:rsidRPr="00084378">
        <w:rPr>
          <w:rFonts w:ascii="Times New Roman" w:eastAsia="Times New Roman" w:hAnsi="Times New Roman" w:cs="Times New Roman"/>
          <w:lang w:val="uk-UA"/>
        </w:rPr>
        <w:t xml:space="preserve">Морський порт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xml:space="preserve"> - один із найбільших в Україні та єдиний, що спеціалізується на перевалці накатних вантажів, має спеціалізовані термінали: зерновий, контейнерний, нафтовий (ро-ро). Його потужності перевищують 32 млн</w:t>
      </w:r>
      <w:r w:rsidR="00CD5B26">
        <w:rPr>
          <w:rFonts w:ascii="Times New Roman" w:eastAsia="Times New Roman" w:hAnsi="Times New Roman" w:cs="Times New Roman"/>
          <w:lang w:val="uk-UA"/>
        </w:rPr>
        <w:t xml:space="preserve"> </w:t>
      </w:r>
      <w:proofErr w:type="spellStart"/>
      <w:r w:rsidRPr="00084378">
        <w:rPr>
          <w:rFonts w:ascii="Times New Roman" w:eastAsia="Times New Roman" w:hAnsi="Times New Roman" w:cs="Times New Roman"/>
          <w:lang w:val="uk-UA"/>
        </w:rPr>
        <w:t>т</w:t>
      </w:r>
      <w:r w:rsidR="00CD5B26">
        <w:rPr>
          <w:rFonts w:ascii="Times New Roman" w:eastAsia="Times New Roman" w:hAnsi="Times New Roman" w:cs="Times New Roman"/>
          <w:lang w:val="uk-UA"/>
        </w:rPr>
        <w:t>онн</w:t>
      </w:r>
      <w:proofErr w:type="spellEnd"/>
      <w:r w:rsidRPr="00084378">
        <w:rPr>
          <w:rFonts w:ascii="Times New Roman" w:eastAsia="Times New Roman" w:hAnsi="Times New Roman" w:cs="Times New Roman"/>
          <w:lang w:val="uk-UA"/>
        </w:rPr>
        <w:t xml:space="preserve"> на рік, він має понад 6 км причальної лінії, розвинену залізничну й автодорожню інфраструктуру, що робить його універсальним міжнародним транспортним вузлом.</w:t>
      </w:r>
    </w:p>
    <w:p w14:paraId="2C42A960"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r>
      <w:r w:rsidRPr="00084378">
        <w:rPr>
          <w:rFonts w:ascii="Times New Roman" w:eastAsia="Times New Roman" w:hAnsi="Times New Roman" w:cs="Times New Roman"/>
          <w:color w:val="002060"/>
          <w:lang w:val="uk-UA"/>
        </w:rPr>
        <w:t xml:space="preserve">Автомобільні шляхи. </w:t>
      </w:r>
      <w:r w:rsidRPr="00084378">
        <w:rPr>
          <w:rFonts w:ascii="Times New Roman" w:eastAsia="Times New Roman" w:hAnsi="Times New Roman" w:cs="Times New Roman"/>
          <w:lang w:val="uk-UA"/>
        </w:rPr>
        <w:t xml:space="preserve">Головна магістраль – міжнародна траса М-27 «Одеса-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яка з’єднує два великі порти. Важливим є під’їзд до порту з національної траси   Н-33. Наразі ведеться  активна робота  щодо будівництва обхідної дороги Чорноморська для розвантаження міських вулиць.</w:t>
      </w:r>
    </w:p>
    <w:p w14:paraId="14687F8D" w14:textId="77777777" w:rsidR="006F370C" w:rsidRPr="00084378" w:rsidRDefault="00BE4402">
      <w:pP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lang w:val="uk-UA"/>
        </w:rPr>
        <w:tab/>
      </w:r>
      <w:r w:rsidRPr="00084378">
        <w:rPr>
          <w:rFonts w:ascii="Times New Roman" w:eastAsia="Times New Roman" w:hAnsi="Times New Roman" w:cs="Times New Roman"/>
          <w:color w:val="002060"/>
          <w:lang w:val="uk-UA"/>
        </w:rPr>
        <w:t>Залізничне сполучення</w:t>
      </w:r>
      <w:r w:rsidRPr="00084378">
        <w:rPr>
          <w:rFonts w:ascii="Times New Roman" w:eastAsia="Times New Roman" w:hAnsi="Times New Roman" w:cs="Times New Roman"/>
          <w:lang w:val="uk-UA"/>
        </w:rPr>
        <w:t xml:space="preserve">. На території </w:t>
      </w:r>
      <w:r w:rsidRPr="00084378">
        <w:rPr>
          <w:rFonts w:ascii="Times New Roman" w:eastAsia="Times New Roman" w:hAnsi="Times New Roman" w:cs="Times New Roman"/>
          <w:color w:val="000000"/>
          <w:lang w:val="uk-UA"/>
        </w:rPr>
        <w:t>громади працює станція «</w:t>
      </w:r>
      <w:proofErr w:type="spellStart"/>
      <w:r w:rsidRPr="00084378">
        <w:rPr>
          <w:rFonts w:ascii="Times New Roman" w:eastAsia="Times New Roman" w:hAnsi="Times New Roman" w:cs="Times New Roman"/>
          <w:color w:val="000000"/>
          <w:lang w:val="uk-UA"/>
        </w:rPr>
        <w:t>Чорноморськ</w:t>
      </w:r>
      <w:proofErr w:type="spellEnd"/>
      <w:r w:rsidRPr="00084378">
        <w:rPr>
          <w:rFonts w:ascii="Times New Roman" w:eastAsia="Times New Roman" w:hAnsi="Times New Roman" w:cs="Times New Roman"/>
          <w:color w:val="000000"/>
          <w:lang w:val="uk-UA"/>
        </w:rPr>
        <w:t xml:space="preserve"> – Порт», яка обслуговує вантажопотоки порту та має понад 130 під’їзних колій. Проблемним питанням залишається відсутність пасажирського сполучення з Одесою.</w:t>
      </w:r>
    </w:p>
    <w:p w14:paraId="07F1F621"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2060"/>
          <w:lang w:val="uk-UA"/>
        </w:rPr>
        <w:t>Авіасполучення.</w:t>
      </w:r>
      <w:r w:rsidRPr="00084378">
        <w:rPr>
          <w:rFonts w:ascii="Times New Roman" w:eastAsia="Times New Roman" w:hAnsi="Times New Roman" w:cs="Times New Roman"/>
          <w:color w:val="000000"/>
          <w:lang w:val="uk-UA"/>
        </w:rPr>
        <w:t xml:space="preserve"> Лише за 26 км розташований міжнародний аеропорт «Одеса», який до війни обслуговував понад 400 тис. пасажирів щороку.</w:t>
      </w:r>
    </w:p>
    <w:p w14:paraId="687C026A"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2060"/>
          <w:lang w:val="uk-UA"/>
        </w:rPr>
        <w:t>Громадський транспорт.</w:t>
      </w:r>
      <w:r w:rsidRPr="00084378">
        <w:rPr>
          <w:rFonts w:ascii="Times New Roman" w:eastAsia="Times New Roman" w:hAnsi="Times New Roman" w:cs="Times New Roman"/>
          <w:color w:val="000000"/>
          <w:lang w:val="uk-UA"/>
        </w:rPr>
        <w:t xml:space="preserve"> В межах громади діє 7 приміських і 5 внутрішніх автобусних маршрутів, які охоплюють 8 населених пунктів. Міська рада розглядає варіант запровадження електробусів для зменшення шкідливих викидів.</w:t>
      </w:r>
    </w:p>
    <w:p w14:paraId="78757FB6" w14:textId="77777777" w:rsidR="006F370C" w:rsidRPr="00084378" w:rsidRDefault="00BE4402">
      <w:pPr>
        <w:ind w:firstLine="708"/>
        <w:jc w:val="both"/>
        <w:rPr>
          <w:rFonts w:ascii="Times New Roman" w:eastAsia="Times New Roman" w:hAnsi="Times New Roman" w:cs="Times New Roman"/>
          <w:color w:val="000000"/>
          <w:lang w:val="uk-UA"/>
        </w:rPr>
      </w:pPr>
      <w:proofErr w:type="spellStart"/>
      <w:r w:rsidRPr="00084378">
        <w:rPr>
          <w:rFonts w:ascii="Times New Roman" w:eastAsia="Times New Roman" w:hAnsi="Times New Roman" w:cs="Times New Roman"/>
          <w:color w:val="000000"/>
          <w:lang w:val="uk-UA"/>
        </w:rPr>
        <w:t>Чорноморськ</w:t>
      </w:r>
      <w:proofErr w:type="spellEnd"/>
      <w:r w:rsidRPr="00084378">
        <w:rPr>
          <w:rFonts w:ascii="Times New Roman" w:eastAsia="Times New Roman" w:hAnsi="Times New Roman" w:cs="Times New Roman"/>
          <w:color w:val="000000"/>
          <w:lang w:val="uk-UA"/>
        </w:rPr>
        <w:t xml:space="preserve"> завдяки порту, близькості до Одеси та включенню до мережі </w:t>
      </w:r>
      <w:r w:rsidRPr="00084378">
        <w:rPr>
          <w:rFonts w:ascii="Times New Roman" w:eastAsia="Times New Roman" w:hAnsi="Times New Roman" w:cs="Times New Roman"/>
          <w:lang w:val="uk-UA"/>
        </w:rPr>
        <w:t>TEN-T має потенціал стати одним із провідних логістичних центрів не лише України, а й усієї Європи.</w:t>
      </w:r>
    </w:p>
    <w:p w14:paraId="4EB155D6" w14:textId="77777777" w:rsidR="006F370C" w:rsidRPr="00084378" w:rsidRDefault="006F370C">
      <w:pPr>
        <w:rPr>
          <w:rFonts w:ascii="Times New Roman" w:eastAsia="Times New Roman" w:hAnsi="Times New Roman" w:cs="Times New Roman"/>
          <w:lang w:val="uk-UA"/>
        </w:rPr>
      </w:pPr>
    </w:p>
    <w:p w14:paraId="0436E22A" w14:textId="77777777" w:rsidR="006F370C" w:rsidRPr="00084378" w:rsidRDefault="00BE4402">
      <w:pPr>
        <w:ind w:firstLine="708"/>
        <w:rPr>
          <w:rFonts w:ascii="Times New Roman" w:eastAsia="Times New Roman" w:hAnsi="Times New Roman" w:cs="Times New Roman"/>
          <w:b/>
          <w:bCs/>
          <w:color w:val="002060"/>
          <w:lang w:val="uk-UA"/>
        </w:rPr>
      </w:pPr>
      <w:r w:rsidRPr="00084378">
        <w:rPr>
          <w:rFonts w:ascii="Times New Roman" w:eastAsia="Times New Roman" w:hAnsi="Times New Roman" w:cs="Times New Roman"/>
          <w:b/>
          <w:bCs/>
          <w:color w:val="002060"/>
          <w:lang w:val="uk-UA"/>
        </w:rPr>
        <w:t>1.7. ІНФРАСТРУКТУРА ТОРГІВЛІ ТА ПОСЛУГ</w:t>
      </w:r>
    </w:p>
    <w:p w14:paraId="488F1C8E"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b/>
          <w:bCs/>
          <w:color w:val="002060"/>
          <w:lang w:val="uk-UA"/>
        </w:rPr>
        <w:tab/>
      </w:r>
      <w:r w:rsidRPr="00084378">
        <w:rPr>
          <w:rFonts w:ascii="Times New Roman" w:eastAsia="Times New Roman" w:hAnsi="Times New Roman" w:cs="Times New Roman"/>
          <w:lang w:val="uk-UA"/>
        </w:rPr>
        <w:t>У громаді розвинена сфера торгівлі і послуг, що є наслідком розвитку Чорноморська як міста обласного значення. На території громади працюють заклади торгівлі продовольчих та непродовольчих товарів, об’єкти надання побутових послуг населенню (перукарні, салони краси, ремонт взуття, ательє, СТО), АЗС, аптеки, заклади ресторанної інфраструктури та готелі. В цілому, у громаді налічується 270 закладів торгівлі та 32 заклади послуг (перукарні, салони краси, майстерні тощо).</w:t>
      </w:r>
    </w:p>
    <w:p w14:paraId="35474F60"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Мережа закладів громадського харчування представлена 82 закладами громадського харчування української та європейської кухні. На території громади добре розвинений готельний бізнес. Зокрема, тут функціонують 15 закладів розміщення (готелі, мотелі, садиби тощо).</w:t>
      </w:r>
    </w:p>
    <w:p w14:paraId="0BBCDCE9" w14:textId="77777777" w:rsidR="006F370C" w:rsidRPr="00084378" w:rsidRDefault="006F370C">
      <w:pPr>
        <w:ind w:firstLine="708"/>
        <w:jc w:val="both"/>
        <w:rPr>
          <w:rFonts w:ascii="Times New Roman" w:eastAsia="Times New Roman" w:hAnsi="Times New Roman" w:cs="Times New Roman"/>
          <w:lang w:val="uk-UA"/>
        </w:rPr>
      </w:pPr>
    </w:p>
    <w:p w14:paraId="6773919C" w14:textId="77777777" w:rsidR="006F370C" w:rsidRPr="00084378" w:rsidRDefault="00BE4402">
      <w:pPr>
        <w:ind w:left="708"/>
        <w:rPr>
          <w:rFonts w:ascii="Times New Roman" w:eastAsia="Times New Roman" w:hAnsi="Times New Roman" w:cs="Times New Roman"/>
          <w:b/>
          <w:bCs/>
          <w:color w:val="002060"/>
          <w:lang w:val="uk-UA"/>
        </w:rPr>
      </w:pPr>
      <w:r w:rsidRPr="00084378">
        <w:rPr>
          <w:rFonts w:ascii="Times New Roman" w:eastAsia="Times New Roman" w:hAnsi="Times New Roman" w:cs="Times New Roman"/>
          <w:b/>
          <w:bCs/>
          <w:color w:val="002060"/>
          <w:lang w:val="uk-UA"/>
        </w:rPr>
        <w:t>1.8. ЖИТЛОВО-КОМУНАЛЬНЕ ГОСПОДАРСТВО ТА ЕНЕРГЕТИЧНА ІНФРАСТРУКТУРА</w:t>
      </w:r>
    </w:p>
    <w:p w14:paraId="57A60C00"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Чорноморська громада має розвинену систему житлово - комунального господарства, що забезпечує мешканців основними послугами та формує комфортне міське середовище.</w:t>
      </w:r>
    </w:p>
    <w:p w14:paraId="18273F48" w14:textId="77777777" w:rsidR="006F370C" w:rsidRPr="00084378" w:rsidRDefault="00BE4402">
      <w:pPr>
        <w:ind w:firstLine="708"/>
        <w:rPr>
          <w:rFonts w:ascii="Times New Roman" w:eastAsia="Times New Roman" w:hAnsi="Times New Roman" w:cs="Times New Roman"/>
          <w:color w:val="002060"/>
          <w:lang w:val="uk-UA"/>
        </w:rPr>
      </w:pPr>
      <w:r w:rsidRPr="00084378">
        <w:rPr>
          <w:rFonts w:ascii="Times New Roman" w:eastAsia="Times New Roman" w:hAnsi="Times New Roman" w:cs="Times New Roman"/>
          <w:color w:val="002060"/>
          <w:lang w:val="uk-UA"/>
        </w:rPr>
        <w:t>Житловий фонд та благоустрій</w:t>
      </w:r>
    </w:p>
    <w:p w14:paraId="34B37A7C" w14:textId="2633A7BC"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На території громади переважає багатоповерхова житлова забудова, зосереджена у місті Чорноморськ</w:t>
      </w:r>
      <w:r w:rsidR="004F14AB">
        <w:rPr>
          <w:rFonts w:ascii="Times New Roman" w:eastAsia="Times New Roman" w:hAnsi="Times New Roman" w:cs="Times New Roman"/>
          <w:color w:val="000000"/>
          <w:lang w:val="uk-UA"/>
        </w:rPr>
        <w:t>у</w:t>
      </w:r>
      <w:r w:rsidRPr="00084378">
        <w:rPr>
          <w:rFonts w:ascii="Times New Roman" w:eastAsia="Times New Roman" w:hAnsi="Times New Roman" w:cs="Times New Roman"/>
          <w:color w:val="000000"/>
          <w:lang w:val="uk-UA"/>
        </w:rPr>
        <w:t xml:space="preserve">, а також приватний сектор у селищах і селах громади. Комунальні служби здійснюють догляд за прибудинковими територіями, озелененням, освітленням вулиць, утриманням доріг та тротуарів. Велику увагу приділяють програмам з енергозбереження та модернізації житлових будинків, встановленню індивідуальних теплових пунктів та заміні застарілих мереж. </w:t>
      </w:r>
    </w:p>
    <w:p w14:paraId="646EABE7"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Загальна площа житлового фонду становить 1851 тис. м².</w:t>
      </w:r>
    </w:p>
    <w:p w14:paraId="04C5BA5A"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Налічується 285 багатоквартирних будинків та 5080 індивідуальних будинків.</w:t>
      </w:r>
    </w:p>
    <w:p w14:paraId="308AC4B8"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За останнє десятиліття житловий фонд зріс на 13,1%, хоча після 2019 р. темпи введення в експлуатацію нового житла </w:t>
      </w:r>
      <w:r w:rsidRPr="00084378">
        <w:rPr>
          <w:rFonts w:ascii="Times New Roman" w:eastAsia="Times New Roman" w:hAnsi="Times New Roman" w:cs="Times New Roman"/>
          <w:lang w:val="uk-UA"/>
        </w:rPr>
        <w:t>уповільнились</w:t>
      </w:r>
      <w:r w:rsidRPr="00084378">
        <w:rPr>
          <w:rFonts w:ascii="Times New Roman" w:eastAsia="Times New Roman" w:hAnsi="Times New Roman" w:cs="Times New Roman"/>
          <w:color w:val="000000"/>
          <w:lang w:val="uk-UA"/>
        </w:rPr>
        <w:t xml:space="preserve"> (мінімум у 2022 р. лише 2,4 тис. м²).</w:t>
      </w:r>
    </w:p>
    <w:p w14:paraId="56A99F42"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lastRenderedPageBreak/>
        <w:t xml:space="preserve">У структурі громади функціонує кілька підприємств житлово-комунальної сфери: </w:t>
      </w:r>
    </w:p>
    <w:p w14:paraId="444F8DB4"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w:t>
      </w:r>
      <w:r w:rsidRPr="00084378">
        <w:rPr>
          <w:rFonts w:ascii="Times New Roman" w:eastAsia="Times New Roman" w:hAnsi="Times New Roman" w:cs="Times New Roman"/>
          <w:color w:val="000000"/>
          <w:lang w:val="uk-UA"/>
        </w:rPr>
        <w:tab/>
        <w:t>КП «</w:t>
      </w:r>
      <w:proofErr w:type="spellStart"/>
      <w:r w:rsidRPr="00084378">
        <w:rPr>
          <w:rFonts w:ascii="Times New Roman" w:eastAsia="Times New Roman" w:hAnsi="Times New Roman" w:cs="Times New Roman"/>
          <w:color w:val="000000"/>
          <w:lang w:val="uk-UA"/>
        </w:rPr>
        <w:t>Чорноморськтеплоенерго</w:t>
      </w:r>
      <w:proofErr w:type="spellEnd"/>
      <w:r w:rsidRPr="00084378">
        <w:rPr>
          <w:rFonts w:ascii="Times New Roman" w:eastAsia="Times New Roman" w:hAnsi="Times New Roman" w:cs="Times New Roman"/>
          <w:color w:val="000000"/>
          <w:lang w:val="uk-UA"/>
        </w:rPr>
        <w:t>» – теплопостачання;</w:t>
      </w:r>
    </w:p>
    <w:p w14:paraId="3AFC0D5B" w14:textId="422CAF46"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w:t>
      </w:r>
      <w:r w:rsidRPr="00084378">
        <w:rPr>
          <w:rFonts w:ascii="Times New Roman" w:eastAsia="Times New Roman" w:hAnsi="Times New Roman" w:cs="Times New Roman"/>
          <w:color w:val="000000"/>
          <w:lang w:val="uk-UA"/>
        </w:rPr>
        <w:tab/>
        <w:t>КП «</w:t>
      </w:r>
      <w:proofErr w:type="spellStart"/>
      <w:r w:rsidRPr="00084378">
        <w:rPr>
          <w:rFonts w:ascii="Times New Roman" w:eastAsia="Times New Roman" w:hAnsi="Times New Roman" w:cs="Times New Roman"/>
          <w:color w:val="000000"/>
          <w:lang w:val="uk-UA"/>
        </w:rPr>
        <w:t>Чорноморськводоканал</w:t>
      </w:r>
      <w:proofErr w:type="spellEnd"/>
      <w:r w:rsidRPr="00084378">
        <w:rPr>
          <w:rFonts w:ascii="Times New Roman" w:eastAsia="Times New Roman" w:hAnsi="Times New Roman" w:cs="Times New Roman"/>
          <w:color w:val="000000"/>
          <w:lang w:val="uk-UA"/>
        </w:rPr>
        <w:t>» – водопостачання і водовідведення;</w:t>
      </w:r>
    </w:p>
    <w:p w14:paraId="7299232A"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w:t>
      </w:r>
      <w:r w:rsidRPr="00084378">
        <w:rPr>
          <w:rFonts w:ascii="Times New Roman" w:eastAsia="Times New Roman" w:hAnsi="Times New Roman" w:cs="Times New Roman"/>
          <w:color w:val="000000"/>
          <w:lang w:val="uk-UA"/>
        </w:rPr>
        <w:tab/>
        <w:t>КП «Міське управління житлового господарства» – благоустрій та утримання житлового фонду;</w:t>
      </w:r>
    </w:p>
    <w:p w14:paraId="77E6EA8E" w14:textId="77777777" w:rsidR="006F370C" w:rsidRPr="00084378" w:rsidRDefault="00BE4402">
      <w:pPr>
        <w:spacing w:after="120"/>
        <w:jc w:val="both"/>
        <w:rPr>
          <w:rFonts w:ascii="Times New Roman" w:eastAsia="Times New Roman" w:hAnsi="Times New Roman" w:cs="Times New Roman"/>
          <w:lang w:val="uk-UA"/>
        </w:rPr>
      </w:pPr>
      <w:r w:rsidRPr="00084378">
        <w:rPr>
          <w:rFonts w:ascii="Times New Roman" w:eastAsia="Times New Roman" w:hAnsi="Times New Roman" w:cs="Times New Roman"/>
          <w:b/>
          <w:bCs/>
          <w:lang w:val="uk-UA"/>
        </w:rPr>
        <w:t>Таб.3 Рівень охоплення мешканців Чорноморської МТГ комунальними послугами</w:t>
      </w:r>
    </w:p>
    <w:tbl>
      <w:tblPr>
        <w:tblStyle w:val="af9"/>
        <w:tblW w:w="9639" w:type="dxa"/>
        <w:tblInd w:w="0" w:type="dxa"/>
        <w:tblBorders>
          <w:insideH w:val="single" w:sz="4" w:space="0" w:color="000000"/>
        </w:tblBorders>
        <w:tblLayout w:type="fixed"/>
        <w:tblLook w:val="0400" w:firstRow="0" w:lastRow="0" w:firstColumn="0" w:lastColumn="0" w:noHBand="0" w:noVBand="1"/>
      </w:tblPr>
      <w:tblGrid>
        <w:gridCol w:w="2278"/>
        <w:gridCol w:w="3648"/>
        <w:gridCol w:w="1898"/>
        <w:gridCol w:w="1815"/>
      </w:tblGrid>
      <w:tr w:rsidR="006F370C" w:rsidRPr="00084378" w14:paraId="60613F2F" w14:textId="77777777">
        <w:trPr>
          <w:tblHeader/>
        </w:trPr>
        <w:tc>
          <w:tcPr>
            <w:tcW w:w="2278" w:type="dxa"/>
            <w:shd w:val="clear" w:color="auto" w:fill="8EAADB"/>
            <w:vAlign w:val="center"/>
          </w:tcPr>
          <w:p w14:paraId="70C143CB" w14:textId="77777777" w:rsidR="006F370C" w:rsidRPr="00084378" w:rsidRDefault="00BE4402">
            <w:pPr>
              <w:jc w:val="center"/>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Послуга</w:t>
            </w:r>
          </w:p>
        </w:tc>
        <w:tc>
          <w:tcPr>
            <w:tcW w:w="3648" w:type="dxa"/>
            <w:shd w:val="clear" w:color="auto" w:fill="8EAADB"/>
            <w:vAlign w:val="center"/>
          </w:tcPr>
          <w:p w14:paraId="4152A67A" w14:textId="77777777" w:rsidR="006F370C" w:rsidRPr="00084378" w:rsidRDefault="00BE4402">
            <w:pPr>
              <w:jc w:val="center"/>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Підприємство</w:t>
            </w:r>
          </w:p>
        </w:tc>
        <w:tc>
          <w:tcPr>
            <w:tcW w:w="1898" w:type="dxa"/>
            <w:shd w:val="clear" w:color="auto" w:fill="8EAADB"/>
            <w:vAlign w:val="center"/>
          </w:tcPr>
          <w:p w14:paraId="1AC9672C" w14:textId="77777777" w:rsidR="006F370C" w:rsidRPr="00084378" w:rsidRDefault="00BE4402">
            <w:pPr>
              <w:jc w:val="center"/>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Охоплення</w:t>
            </w:r>
          </w:p>
        </w:tc>
        <w:tc>
          <w:tcPr>
            <w:tcW w:w="1815" w:type="dxa"/>
            <w:shd w:val="clear" w:color="auto" w:fill="8EAADB"/>
            <w:vAlign w:val="center"/>
          </w:tcPr>
          <w:p w14:paraId="3B87B616" w14:textId="77777777" w:rsidR="006F370C" w:rsidRPr="00084378" w:rsidRDefault="00BE4402">
            <w:pPr>
              <w:jc w:val="center"/>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Абоненти</w:t>
            </w:r>
          </w:p>
        </w:tc>
      </w:tr>
      <w:tr w:rsidR="006F370C" w:rsidRPr="00084378" w14:paraId="2C39F900" w14:textId="77777777">
        <w:tc>
          <w:tcPr>
            <w:tcW w:w="2278" w:type="dxa"/>
            <w:vAlign w:val="center"/>
          </w:tcPr>
          <w:p w14:paraId="0DC1DC13"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Водопостачання, водовідведення</w:t>
            </w:r>
          </w:p>
        </w:tc>
        <w:tc>
          <w:tcPr>
            <w:tcW w:w="3648" w:type="dxa"/>
            <w:vAlign w:val="center"/>
          </w:tcPr>
          <w:p w14:paraId="61246AE4"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КП «</w:t>
            </w:r>
            <w:proofErr w:type="spellStart"/>
            <w:r w:rsidRPr="00084378">
              <w:rPr>
                <w:rFonts w:ascii="Times New Roman" w:eastAsia="Times New Roman" w:hAnsi="Times New Roman" w:cs="Times New Roman"/>
                <w:lang w:val="uk-UA"/>
              </w:rPr>
              <w:t>Чорноморськводоканал</w:t>
            </w:r>
            <w:proofErr w:type="spellEnd"/>
            <w:r w:rsidRPr="00084378">
              <w:rPr>
                <w:rFonts w:ascii="Times New Roman" w:eastAsia="Times New Roman" w:hAnsi="Times New Roman" w:cs="Times New Roman"/>
                <w:lang w:val="uk-UA"/>
              </w:rPr>
              <w:t>»</w:t>
            </w:r>
          </w:p>
        </w:tc>
        <w:tc>
          <w:tcPr>
            <w:tcW w:w="1898" w:type="dxa"/>
            <w:vAlign w:val="center"/>
          </w:tcPr>
          <w:p w14:paraId="4D258A30"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Вся громада</w:t>
            </w:r>
          </w:p>
        </w:tc>
        <w:tc>
          <w:tcPr>
            <w:tcW w:w="1815" w:type="dxa"/>
            <w:vAlign w:val="center"/>
          </w:tcPr>
          <w:p w14:paraId="343339B7"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водопостачання - 27 951; водовідведення -   22 166.</w:t>
            </w:r>
          </w:p>
        </w:tc>
      </w:tr>
      <w:tr w:rsidR="006F370C" w:rsidRPr="00084378" w14:paraId="42F3BDD2" w14:textId="77777777">
        <w:tc>
          <w:tcPr>
            <w:tcW w:w="2278" w:type="dxa"/>
            <w:vAlign w:val="center"/>
          </w:tcPr>
          <w:p w14:paraId="47122E78"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Теплопостачання</w:t>
            </w:r>
          </w:p>
        </w:tc>
        <w:tc>
          <w:tcPr>
            <w:tcW w:w="3648" w:type="dxa"/>
            <w:vAlign w:val="center"/>
          </w:tcPr>
          <w:p w14:paraId="1F8D97A6"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КП «</w:t>
            </w:r>
            <w:proofErr w:type="spellStart"/>
            <w:r w:rsidRPr="00084378">
              <w:rPr>
                <w:rFonts w:ascii="Times New Roman" w:eastAsia="Times New Roman" w:hAnsi="Times New Roman" w:cs="Times New Roman"/>
                <w:lang w:val="uk-UA"/>
              </w:rPr>
              <w:t>Чорноморськтеплоенерго</w:t>
            </w:r>
            <w:proofErr w:type="spellEnd"/>
            <w:r w:rsidRPr="00084378">
              <w:rPr>
                <w:rFonts w:ascii="Times New Roman" w:eastAsia="Times New Roman" w:hAnsi="Times New Roman" w:cs="Times New Roman"/>
                <w:lang w:val="uk-UA"/>
              </w:rPr>
              <w:t>», ТОВ «ДП Моноліт Сервіс»,               ТОВ «</w:t>
            </w:r>
            <w:proofErr w:type="spellStart"/>
            <w:r w:rsidRPr="00084378">
              <w:rPr>
                <w:rFonts w:ascii="Times New Roman" w:eastAsia="Times New Roman" w:hAnsi="Times New Roman" w:cs="Times New Roman"/>
                <w:lang w:val="uk-UA"/>
              </w:rPr>
              <w:t>Павер</w:t>
            </w:r>
            <w:proofErr w:type="spellEnd"/>
            <w:r w:rsidRPr="00084378">
              <w:rPr>
                <w:rFonts w:ascii="Times New Roman" w:eastAsia="Times New Roman" w:hAnsi="Times New Roman" w:cs="Times New Roman"/>
                <w:lang w:val="uk-UA"/>
              </w:rPr>
              <w:t xml:space="preserve"> Тек </w:t>
            </w:r>
            <w:proofErr w:type="spellStart"/>
            <w:r w:rsidRPr="00084378">
              <w:rPr>
                <w:rFonts w:ascii="Times New Roman" w:eastAsia="Times New Roman" w:hAnsi="Times New Roman" w:cs="Times New Roman"/>
                <w:lang w:val="uk-UA"/>
              </w:rPr>
              <w:t>Групп</w:t>
            </w:r>
            <w:proofErr w:type="spellEnd"/>
            <w:r w:rsidRPr="00084378">
              <w:rPr>
                <w:rFonts w:ascii="Times New Roman" w:eastAsia="Times New Roman" w:hAnsi="Times New Roman" w:cs="Times New Roman"/>
                <w:lang w:val="uk-UA"/>
              </w:rPr>
              <w:t>»</w:t>
            </w:r>
          </w:p>
        </w:tc>
        <w:tc>
          <w:tcPr>
            <w:tcW w:w="1898" w:type="dxa"/>
            <w:vAlign w:val="center"/>
          </w:tcPr>
          <w:p w14:paraId="15FF7DEB" w14:textId="77777777" w:rsidR="006F370C" w:rsidRPr="00084378" w:rsidRDefault="00BE4402">
            <w:pPr>
              <w:rPr>
                <w:rFonts w:ascii="Times New Roman" w:eastAsia="Times New Roman" w:hAnsi="Times New Roman" w:cs="Times New Roman"/>
                <w:lang w:val="uk-UA"/>
              </w:rPr>
            </w:pP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xml:space="preserve">, </w:t>
            </w:r>
            <w:proofErr w:type="spellStart"/>
            <w:r w:rsidRPr="00084378">
              <w:rPr>
                <w:rFonts w:ascii="Times New Roman" w:eastAsia="Times New Roman" w:hAnsi="Times New Roman" w:cs="Times New Roman"/>
                <w:lang w:val="uk-UA"/>
              </w:rPr>
              <w:t>Малодолинське</w:t>
            </w:r>
            <w:proofErr w:type="spellEnd"/>
          </w:p>
        </w:tc>
        <w:tc>
          <w:tcPr>
            <w:tcW w:w="1815" w:type="dxa"/>
            <w:vAlign w:val="center"/>
          </w:tcPr>
          <w:p w14:paraId="058E6635"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20 896</w:t>
            </w:r>
          </w:p>
        </w:tc>
      </w:tr>
      <w:tr w:rsidR="006F370C" w:rsidRPr="00084378" w14:paraId="21726E48" w14:textId="77777777">
        <w:tc>
          <w:tcPr>
            <w:tcW w:w="2278" w:type="dxa"/>
            <w:vAlign w:val="center"/>
          </w:tcPr>
          <w:p w14:paraId="1BC5EE78"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Газопостачання</w:t>
            </w:r>
          </w:p>
        </w:tc>
        <w:tc>
          <w:tcPr>
            <w:tcW w:w="3648" w:type="dxa"/>
            <w:vAlign w:val="center"/>
          </w:tcPr>
          <w:p w14:paraId="135A2885"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АТ «</w:t>
            </w:r>
            <w:proofErr w:type="spellStart"/>
            <w:r w:rsidRPr="00084378">
              <w:rPr>
                <w:rFonts w:ascii="Times New Roman" w:eastAsia="Times New Roman" w:hAnsi="Times New Roman" w:cs="Times New Roman"/>
                <w:lang w:val="uk-UA"/>
              </w:rPr>
              <w:t>Одесагаз</w:t>
            </w:r>
            <w:proofErr w:type="spellEnd"/>
            <w:r w:rsidRPr="00084378">
              <w:rPr>
                <w:rFonts w:ascii="Times New Roman" w:eastAsia="Times New Roman" w:hAnsi="Times New Roman" w:cs="Times New Roman"/>
                <w:lang w:val="uk-UA"/>
              </w:rPr>
              <w:t>»</w:t>
            </w:r>
          </w:p>
        </w:tc>
        <w:tc>
          <w:tcPr>
            <w:tcW w:w="1898" w:type="dxa"/>
            <w:vAlign w:val="center"/>
          </w:tcPr>
          <w:p w14:paraId="04D12F44"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Вся громада</w:t>
            </w:r>
          </w:p>
        </w:tc>
        <w:tc>
          <w:tcPr>
            <w:tcW w:w="1815" w:type="dxa"/>
            <w:vAlign w:val="center"/>
          </w:tcPr>
          <w:p w14:paraId="680EF8FA"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w:t>
            </w:r>
          </w:p>
        </w:tc>
      </w:tr>
      <w:tr w:rsidR="006F370C" w:rsidRPr="00084378" w14:paraId="7FE9DC55" w14:textId="77777777">
        <w:tc>
          <w:tcPr>
            <w:tcW w:w="2278" w:type="dxa"/>
            <w:vAlign w:val="center"/>
          </w:tcPr>
          <w:p w14:paraId="3DFD835E"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Електропостачання</w:t>
            </w:r>
          </w:p>
        </w:tc>
        <w:tc>
          <w:tcPr>
            <w:tcW w:w="3648" w:type="dxa"/>
            <w:vAlign w:val="center"/>
          </w:tcPr>
          <w:p w14:paraId="41A5845D"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ТОВ «Одеська обласна енергопостачальна компанія»,</w:t>
            </w:r>
          </w:p>
          <w:p w14:paraId="05D3CE1D"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АТ «ДТЕК Одеські електромережі»</w:t>
            </w:r>
          </w:p>
        </w:tc>
        <w:tc>
          <w:tcPr>
            <w:tcW w:w="1898" w:type="dxa"/>
            <w:vAlign w:val="center"/>
          </w:tcPr>
          <w:p w14:paraId="2996D859"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Вся громада</w:t>
            </w:r>
          </w:p>
        </w:tc>
        <w:tc>
          <w:tcPr>
            <w:tcW w:w="1815" w:type="dxa"/>
            <w:vAlign w:val="center"/>
          </w:tcPr>
          <w:p w14:paraId="1AF68F73"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w:t>
            </w:r>
          </w:p>
        </w:tc>
      </w:tr>
      <w:tr w:rsidR="006F370C" w:rsidRPr="00084378" w14:paraId="7FFB9183" w14:textId="77777777">
        <w:tc>
          <w:tcPr>
            <w:tcW w:w="2278" w:type="dxa"/>
            <w:vAlign w:val="center"/>
          </w:tcPr>
          <w:p w14:paraId="49B69380"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Управління побутовими відходами</w:t>
            </w:r>
          </w:p>
        </w:tc>
        <w:tc>
          <w:tcPr>
            <w:tcW w:w="3648" w:type="dxa"/>
            <w:vAlign w:val="center"/>
          </w:tcPr>
          <w:p w14:paraId="7C45819E"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ТОВ «ТВ-СЕРРУС»</w:t>
            </w:r>
          </w:p>
        </w:tc>
        <w:tc>
          <w:tcPr>
            <w:tcW w:w="1898" w:type="dxa"/>
            <w:vAlign w:val="center"/>
          </w:tcPr>
          <w:p w14:paraId="118A8EBA"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Вся громада</w:t>
            </w:r>
          </w:p>
        </w:tc>
        <w:tc>
          <w:tcPr>
            <w:tcW w:w="1815" w:type="dxa"/>
            <w:vAlign w:val="center"/>
          </w:tcPr>
          <w:p w14:paraId="0B9220A8"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42 500</w:t>
            </w:r>
          </w:p>
        </w:tc>
      </w:tr>
      <w:tr w:rsidR="006F370C" w:rsidRPr="00084378" w14:paraId="0A2D7337" w14:textId="77777777">
        <w:tc>
          <w:tcPr>
            <w:tcW w:w="2278" w:type="dxa"/>
            <w:vAlign w:val="center"/>
          </w:tcPr>
          <w:p w14:paraId="710A4F8A"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Управління багатоквартирними будинками</w:t>
            </w:r>
          </w:p>
        </w:tc>
        <w:tc>
          <w:tcPr>
            <w:tcW w:w="3648" w:type="dxa"/>
            <w:vAlign w:val="center"/>
          </w:tcPr>
          <w:p w14:paraId="339A5233"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КП «МУЖКГ», ТОВ «ДП Моноліт Сервіс», ОК «Бульвар. Сервіс»</w:t>
            </w:r>
          </w:p>
        </w:tc>
        <w:tc>
          <w:tcPr>
            <w:tcW w:w="1898" w:type="dxa"/>
            <w:vAlign w:val="center"/>
          </w:tcPr>
          <w:p w14:paraId="42504C1D"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м. </w:t>
            </w:r>
            <w:proofErr w:type="spellStart"/>
            <w:r w:rsidRPr="00084378">
              <w:rPr>
                <w:rFonts w:ascii="Times New Roman" w:eastAsia="Times New Roman" w:hAnsi="Times New Roman" w:cs="Times New Roman"/>
                <w:lang w:val="uk-UA"/>
              </w:rPr>
              <w:t>Чорноморськ</w:t>
            </w:r>
            <w:proofErr w:type="spellEnd"/>
          </w:p>
        </w:tc>
        <w:tc>
          <w:tcPr>
            <w:tcW w:w="1815" w:type="dxa"/>
            <w:vAlign w:val="center"/>
          </w:tcPr>
          <w:p w14:paraId="1D84C95B"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21 751</w:t>
            </w:r>
          </w:p>
        </w:tc>
      </w:tr>
    </w:tbl>
    <w:p w14:paraId="0CA9BF94" w14:textId="77777777" w:rsidR="006F370C" w:rsidRPr="00084378" w:rsidRDefault="006F370C">
      <w:pPr>
        <w:jc w:val="both"/>
        <w:rPr>
          <w:rFonts w:ascii="Times New Roman" w:eastAsia="Times New Roman" w:hAnsi="Times New Roman" w:cs="Times New Roman"/>
          <w:color w:val="000000"/>
          <w:lang w:val="uk-UA"/>
        </w:rPr>
      </w:pPr>
    </w:p>
    <w:p w14:paraId="672745E3" w14:textId="77777777" w:rsidR="006F370C" w:rsidRPr="00084378" w:rsidRDefault="00BE4402">
      <w:pPr>
        <w:ind w:firstLine="708"/>
        <w:jc w:val="both"/>
        <w:rPr>
          <w:rFonts w:ascii="Times New Roman" w:eastAsia="Times New Roman" w:hAnsi="Times New Roman" w:cs="Times New Roman"/>
          <w:color w:val="002060"/>
          <w:lang w:val="uk-UA"/>
        </w:rPr>
      </w:pPr>
      <w:r w:rsidRPr="00084378">
        <w:rPr>
          <w:rFonts w:ascii="Times New Roman" w:eastAsia="Times New Roman" w:hAnsi="Times New Roman" w:cs="Times New Roman"/>
          <w:color w:val="002060"/>
          <w:lang w:val="uk-UA"/>
        </w:rPr>
        <w:t>Теплопостачання</w:t>
      </w:r>
    </w:p>
    <w:p w14:paraId="68B10D59"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Основним постачальником теплової енергії є                                                                          КП «</w:t>
      </w:r>
      <w:proofErr w:type="spellStart"/>
      <w:r w:rsidRPr="00084378">
        <w:rPr>
          <w:rFonts w:ascii="Times New Roman" w:eastAsia="Times New Roman" w:hAnsi="Times New Roman" w:cs="Times New Roman"/>
          <w:lang w:val="uk-UA"/>
        </w:rPr>
        <w:t>Чорноморськтеплоенерго</w:t>
      </w:r>
      <w:proofErr w:type="spellEnd"/>
      <w:r w:rsidRPr="00084378">
        <w:rPr>
          <w:rFonts w:ascii="Times New Roman" w:eastAsia="Times New Roman" w:hAnsi="Times New Roman" w:cs="Times New Roman"/>
          <w:lang w:val="uk-UA"/>
        </w:rPr>
        <w:t>», яке обслуговує житловий сектор, заклади соціальної сфери та частину бізнесу. Підприємством на постійній основі  проводяться заходи з модернізації  об’єктів та мереж теплопостачання, зокрема   переведення частини обладнання на альтернативні види палива та підвищення енергоефективності. Довжина мереж – понад 55 км. 100% споживання тепла обладнане  комерційними вузлами обліку.</w:t>
      </w:r>
    </w:p>
    <w:p w14:paraId="6B5A0125" w14:textId="77777777" w:rsidR="006F370C" w:rsidRPr="00084378" w:rsidRDefault="00BE4402">
      <w:pPr>
        <w:ind w:firstLine="708"/>
        <w:jc w:val="both"/>
        <w:rPr>
          <w:rFonts w:ascii="Times New Roman" w:eastAsia="Times New Roman" w:hAnsi="Times New Roman" w:cs="Times New Roman"/>
          <w:color w:val="002060"/>
          <w:lang w:val="uk-UA"/>
        </w:rPr>
      </w:pPr>
      <w:r w:rsidRPr="00084378">
        <w:rPr>
          <w:rFonts w:ascii="Times New Roman" w:eastAsia="Times New Roman" w:hAnsi="Times New Roman" w:cs="Times New Roman"/>
          <w:color w:val="002060"/>
          <w:lang w:val="uk-UA"/>
        </w:rPr>
        <w:t>Водопостачання та водовідведення</w:t>
      </w:r>
    </w:p>
    <w:p w14:paraId="76EAE545"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Надання послуг з  централізованого водопостачання  та водовідведення в громаді забезпечує КП «</w:t>
      </w:r>
      <w:proofErr w:type="spellStart"/>
      <w:r w:rsidRPr="00084378">
        <w:rPr>
          <w:rFonts w:ascii="Times New Roman" w:eastAsia="Times New Roman" w:hAnsi="Times New Roman" w:cs="Times New Roman"/>
          <w:color w:val="000000"/>
          <w:lang w:val="uk-UA"/>
        </w:rPr>
        <w:t>Чорноморськводоканал</w:t>
      </w:r>
      <w:proofErr w:type="spellEnd"/>
      <w:r w:rsidRPr="00084378">
        <w:rPr>
          <w:rFonts w:ascii="Times New Roman" w:eastAsia="Times New Roman" w:hAnsi="Times New Roman" w:cs="Times New Roman"/>
          <w:color w:val="000000"/>
          <w:lang w:val="uk-UA"/>
        </w:rPr>
        <w:t>». Джерелом водопостачання громади є Одеський водопровід (ТОВ «</w:t>
      </w:r>
      <w:proofErr w:type="spellStart"/>
      <w:r w:rsidRPr="00084378">
        <w:rPr>
          <w:rFonts w:ascii="Times New Roman" w:eastAsia="Times New Roman" w:hAnsi="Times New Roman" w:cs="Times New Roman"/>
          <w:color w:val="000000"/>
          <w:lang w:val="uk-UA"/>
        </w:rPr>
        <w:t>Інфоксводоканал</w:t>
      </w:r>
      <w:proofErr w:type="spellEnd"/>
      <w:r w:rsidRPr="00084378">
        <w:rPr>
          <w:rFonts w:ascii="Times New Roman" w:eastAsia="Times New Roman" w:hAnsi="Times New Roman" w:cs="Times New Roman"/>
          <w:color w:val="000000"/>
          <w:lang w:val="uk-UA"/>
        </w:rPr>
        <w:t xml:space="preserve">»), який відбирає воду з річки Дністер в районі                          м. Біляївка. Покупна вода (питної якості) перед подачею на головні насосні станції проходить додаткове знезараження діоксидом хлору. У громаді функціонує система водовідведення та </w:t>
      </w:r>
      <w:r w:rsidRPr="00084378">
        <w:rPr>
          <w:rFonts w:ascii="Times New Roman" w:eastAsia="Times New Roman" w:hAnsi="Times New Roman" w:cs="Times New Roman"/>
          <w:lang w:val="uk-UA"/>
        </w:rPr>
        <w:t>очисні</w:t>
      </w:r>
      <w:r w:rsidRPr="00084378">
        <w:rPr>
          <w:rFonts w:ascii="Times New Roman" w:eastAsia="Times New Roman" w:hAnsi="Times New Roman" w:cs="Times New Roman"/>
          <w:color w:val="000000"/>
          <w:lang w:val="uk-UA"/>
        </w:rPr>
        <w:t xml:space="preserve"> споруди, які потребують модернізації. Програми розвитку підприємства  спрямовані на зниження втрат води у мережах та підвищення якості питної води.</w:t>
      </w:r>
    </w:p>
    <w:p w14:paraId="2C6A7996" w14:textId="6CF2794D"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Основні насосні станції: Центральна (вул. Транспортна, 11) та РЧВ  </w:t>
      </w: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color w:val="000000"/>
          <w:lang w:val="uk-UA"/>
        </w:rPr>
        <w:t>(с. Молодіжне). Для стабільного тиску у багатоповерхівках працює понад 20 локальних насосних станцій, на яких впроваджена система автоматичної роботи.</w:t>
      </w:r>
    </w:p>
    <w:p w14:paraId="0BC72A2A"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У 2024 р. на очисних спорудах запущено сонячну електростанцію, що покриває до 23% споживання електроенергії.</w:t>
      </w:r>
    </w:p>
    <w:p w14:paraId="72A94959" w14:textId="77777777" w:rsidR="006F370C" w:rsidRPr="00084378" w:rsidRDefault="00BE4402">
      <w:pPr>
        <w:ind w:firstLine="708"/>
        <w:jc w:val="both"/>
        <w:rPr>
          <w:rFonts w:ascii="Times New Roman" w:eastAsia="Times New Roman" w:hAnsi="Times New Roman" w:cs="Times New Roman"/>
          <w:color w:val="002060"/>
          <w:lang w:val="uk-UA"/>
        </w:rPr>
      </w:pPr>
      <w:r w:rsidRPr="00084378">
        <w:rPr>
          <w:rFonts w:ascii="Times New Roman" w:eastAsia="Times New Roman" w:hAnsi="Times New Roman" w:cs="Times New Roman"/>
          <w:color w:val="002060"/>
          <w:lang w:val="uk-UA"/>
        </w:rPr>
        <w:t>Електропостачання та газифікація.</w:t>
      </w:r>
    </w:p>
    <w:p w14:paraId="636FCF18" w14:textId="1F99DE50"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Територія громади повністю електрифікована. Постачання електроенергії здійснює ТОВ «Одеська обласна енергопостачальна компанія».</w:t>
      </w:r>
      <w:r w:rsidR="00CD5B26">
        <w:rPr>
          <w:rFonts w:ascii="Times New Roman" w:eastAsia="Times New Roman" w:hAnsi="Times New Roman" w:cs="Times New Roman"/>
          <w:color w:val="000000"/>
          <w:lang w:val="uk-UA"/>
        </w:rPr>
        <w:t xml:space="preserve"> </w:t>
      </w:r>
      <w:r w:rsidRPr="00084378">
        <w:rPr>
          <w:rFonts w:ascii="Times New Roman" w:eastAsia="Times New Roman" w:hAnsi="Times New Roman" w:cs="Times New Roman"/>
          <w:lang w:val="uk-UA"/>
        </w:rPr>
        <w:t>Найбільші споживачі електроенергії: населення (48,2%) і промислові підприємства (29,4%).</w:t>
      </w:r>
    </w:p>
    <w:p w14:paraId="5368BDFC"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lastRenderedPageBreak/>
        <w:t xml:space="preserve"> Рівень газифікації населених пунктів громади є високим, хоча в окремих селищах залишаються ділянки без централізованого газопостачання. Основні споживачі газу: теплопостачальні підприємства (37,4%) та населення (34,4%).</w:t>
      </w:r>
    </w:p>
    <w:p w14:paraId="744D4675" w14:textId="77777777" w:rsidR="006F370C" w:rsidRPr="00084378" w:rsidRDefault="00BE4402">
      <w:pPr>
        <w:ind w:firstLine="708"/>
        <w:rPr>
          <w:rFonts w:ascii="Times New Roman" w:eastAsia="Times New Roman" w:hAnsi="Times New Roman" w:cs="Times New Roman"/>
          <w:color w:val="002060"/>
          <w:lang w:val="uk-UA"/>
        </w:rPr>
      </w:pPr>
      <w:r w:rsidRPr="00084378">
        <w:rPr>
          <w:rFonts w:ascii="Times New Roman" w:eastAsia="Times New Roman" w:hAnsi="Times New Roman" w:cs="Times New Roman"/>
          <w:color w:val="002060"/>
          <w:lang w:val="uk-UA"/>
        </w:rPr>
        <w:t xml:space="preserve">Вивіз відходів та екологія. </w:t>
      </w:r>
    </w:p>
    <w:p w14:paraId="5394F582"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ab/>
        <w:t xml:space="preserve">Послуги зі збору та вивезення  побутових відходів на території громади надає                     ТОВ  «ТВ-СЕРРУС», що </w:t>
      </w:r>
      <w:r w:rsidRPr="00084378">
        <w:rPr>
          <w:rFonts w:ascii="Times New Roman" w:eastAsia="Times New Roman" w:hAnsi="Times New Roman" w:cs="Times New Roman"/>
          <w:lang w:val="uk-UA"/>
        </w:rPr>
        <w:t>визначено</w:t>
      </w:r>
      <w:r w:rsidRPr="00084378">
        <w:rPr>
          <w:rFonts w:ascii="Times New Roman" w:eastAsia="Times New Roman" w:hAnsi="Times New Roman" w:cs="Times New Roman"/>
          <w:color w:val="000000"/>
          <w:lang w:val="uk-UA"/>
        </w:rPr>
        <w:t xml:space="preserve"> виконавцем послуг    на конкурсних засадах. В громаді вже впроваджено роздільне збирання  окремих видів відходів, близько 25%  яких </w:t>
      </w:r>
      <w:r w:rsidRPr="00084378">
        <w:rPr>
          <w:rFonts w:ascii="Times New Roman" w:eastAsia="Times New Roman" w:hAnsi="Times New Roman" w:cs="Times New Roman"/>
          <w:lang w:val="uk-UA"/>
        </w:rPr>
        <w:t>йде</w:t>
      </w:r>
      <w:r w:rsidRPr="00084378">
        <w:rPr>
          <w:rFonts w:ascii="Times New Roman" w:eastAsia="Times New Roman" w:hAnsi="Times New Roman" w:cs="Times New Roman"/>
          <w:color w:val="000000"/>
          <w:lang w:val="uk-UA"/>
        </w:rPr>
        <w:t xml:space="preserve"> на переробку. Наразі актуальним завданням є запровадження сучасних систем сортування, роздільного збору та переробки відходів. </w:t>
      </w:r>
    </w:p>
    <w:p w14:paraId="149B5193"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Рівень укладених договорів на послуги з управління побутовими відходами  в громаді  – 86,1%, що вище середнього по області (69%).</w:t>
      </w:r>
    </w:p>
    <w:p w14:paraId="2595239C" w14:textId="77777777" w:rsidR="006F370C" w:rsidRPr="00084378" w:rsidRDefault="006F370C">
      <w:pPr>
        <w:ind w:firstLine="708"/>
        <w:rPr>
          <w:rFonts w:ascii="Times New Roman" w:eastAsia="Times New Roman" w:hAnsi="Times New Roman" w:cs="Times New Roman"/>
          <w:color w:val="000000"/>
          <w:lang w:val="uk-UA"/>
        </w:rPr>
      </w:pPr>
    </w:p>
    <w:p w14:paraId="6583DBC8" w14:textId="77777777" w:rsidR="006F370C" w:rsidRPr="00084378" w:rsidRDefault="00BE4402">
      <w:pPr>
        <w:ind w:firstLine="708"/>
        <w:jc w:val="both"/>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lang w:val="uk-UA"/>
        </w:rPr>
        <w:t xml:space="preserve">Таб.4. </w:t>
      </w:r>
      <w:r w:rsidRPr="00084378">
        <w:rPr>
          <w:rFonts w:ascii="Times New Roman" w:eastAsia="Times New Roman" w:hAnsi="Times New Roman" w:cs="Times New Roman"/>
          <w:b/>
          <w:bCs/>
          <w:color w:val="000000"/>
          <w:lang w:val="uk-UA"/>
        </w:rPr>
        <w:t>Узагальнені аналітичні дані комунальної сфери Чорноморської громади з ключовими проблемами та перспективами.</w:t>
      </w:r>
    </w:p>
    <w:tbl>
      <w:tblPr>
        <w:tblStyle w:val="afa"/>
        <w:tblW w:w="99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402"/>
        <w:gridCol w:w="2060"/>
        <w:gridCol w:w="2208"/>
      </w:tblGrid>
      <w:tr w:rsidR="006F370C" w:rsidRPr="00084378" w14:paraId="2410F46B" w14:textId="77777777">
        <w:trPr>
          <w:tblHeader/>
        </w:trPr>
        <w:tc>
          <w:tcPr>
            <w:tcW w:w="2263" w:type="dxa"/>
            <w:vAlign w:val="center"/>
          </w:tcPr>
          <w:p w14:paraId="0E9365C5" w14:textId="77777777" w:rsidR="006F370C" w:rsidRPr="00084378" w:rsidRDefault="00BE4402">
            <w:pPr>
              <w:jc w:val="center"/>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Напрям</w:t>
            </w:r>
          </w:p>
        </w:tc>
        <w:tc>
          <w:tcPr>
            <w:tcW w:w="3402" w:type="dxa"/>
            <w:vAlign w:val="center"/>
          </w:tcPr>
          <w:p w14:paraId="47B3EF70" w14:textId="77777777" w:rsidR="006F370C" w:rsidRPr="00084378" w:rsidRDefault="00BE4402">
            <w:pPr>
              <w:jc w:val="center"/>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Поточний стан</w:t>
            </w:r>
          </w:p>
        </w:tc>
        <w:tc>
          <w:tcPr>
            <w:tcW w:w="2060" w:type="dxa"/>
            <w:vAlign w:val="center"/>
          </w:tcPr>
          <w:p w14:paraId="5CF5705B" w14:textId="77777777" w:rsidR="006F370C" w:rsidRPr="00084378" w:rsidRDefault="00BE4402">
            <w:pPr>
              <w:jc w:val="center"/>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Проблеми</w:t>
            </w:r>
          </w:p>
        </w:tc>
        <w:tc>
          <w:tcPr>
            <w:tcW w:w="2208" w:type="dxa"/>
            <w:vAlign w:val="center"/>
          </w:tcPr>
          <w:p w14:paraId="4EE436A3" w14:textId="77777777" w:rsidR="006F370C" w:rsidRPr="00084378" w:rsidRDefault="00BE4402">
            <w:pPr>
              <w:jc w:val="center"/>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Перспективи розвитку</w:t>
            </w:r>
          </w:p>
        </w:tc>
      </w:tr>
      <w:tr w:rsidR="006F370C" w:rsidRPr="00084378" w14:paraId="2378A647" w14:textId="77777777">
        <w:tc>
          <w:tcPr>
            <w:tcW w:w="2263" w:type="dxa"/>
            <w:vAlign w:val="center"/>
          </w:tcPr>
          <w:p w14:paraId="397D613F"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b/>
                <w:bCs/>
                <w:lang w:val="uk-UA"/>
              </w:rPr>
              <w:t>Управління багатоквартирними будинками та благоустрій</w:t>
            </w:r>
          </w:p>
        </w:tc>
        <w:tc>
          <w:tcPr>
            <w:tcW w:w="3402" w:type="dxa"/>
            <w:vAlign w:val="center"/>
          </w:tcPr>
          <w:p w14:paraId="1A088674"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Діяльність в цих напрямках здійснюють: КП «МУЖКГ»,  КП «</w:t>
            </w:r>
            <w:proofErr w:type="spellStart"/>
            <w:r w:rsidRPr="00084378">
              <w:rPr>
                <w:rFonts w:ascii="Times New Roman" w:eastAsia="Times New Roman" w:hAnsi="Times New Roman" w:cs="Times New Roman"/>
                <w:lang w:val="uk-UA"/>
              </w:rPr>
              <w:t>Зеленгосп</w:t>
            </w:r>
            <w:proofErr w:type="spellEnd"/>
            <w:r w:rsidRPr="00084378">
              <w:rPr>
                <w:rFonts w:ascii="Times New Roman" w:eastAsia="Times New Roman" w:hAnsi="Times New Roman" w:cs="Times New Roman"/>
                <w:lang w:val="uk-UA"/>
              </w:rPr>
              <w:t xml:space="preserve">», приватні підприємства на договірних засадах. </w:t>
            </w:r>
          </w:p>
          <w:p w14:paraId="541ADE71"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Розвинений житловий фонд (багатоповерхівки у місті, приватний сектор у селах). Здійснюється озеленення, освітлення, утримання доріг та тротуарів.</w:t>
            </w:r>
          </w:p>
        </w:tc>
        <w:tc>
          <w:tcPr>
            <w:tcW w:w="2060" w:type="dxa"/>
            <w:vAlign w:val="center"/>
          </w:tcPr>
          <w:p w14:paraId="25D467C6"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Зношеність значної частини житлового фонду; гостра потреба в енергозбереженні; проведенні заходів по улаштуванню </w:t>
            </w:r>
            <w:proofErr w:type="spellStart"/>
            <w:r w:rsidRPr="00084378">
              <w:rPr>
                <w:rFonts w:ascii="Times New Roman" w:eastAsia="Times New Roman" w:hAnsi="Times New Roman" w:cs="Times New Roman"/>
                <w:lang w:val="uk-UA"/>
              </w:rPr>
              <w:t>безбар’єрної</w:t>
            </w:r>
            <w:proofErr w:type="spellEnd"/>
            <w:r w:rsidRPr="00084378">
              <w:rPr>
                <w:rFonts w:ascii="Times New Roman" w:eastAsia="Times New Roman" w:hAnsi="Times New Roman" w:cs="Times New Roman"/>
                <w:lang w:val="uk-UA"/>
              </w:rPr>
              <w:t xml:space="preserve">  інфраструктури недостатня кількість сучасних громадських просторів.</w:t>
            </w:r>
          </w:p>
        </w:tc>
        <w:tc>
          <w:tcPr>
            <w:tcW w:w="2208" w:type="dxa"/>
            <w:vAlign w:val="center"/>
          </w:tcPr>
          <w:p w14:paraId="609DDEC9"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Програми </w:t>
            </w:r>
            <w:proofErr w:type="spellStart"/>
            <w:r w:rsidRPr="00084378">
              <w:rPr>
                <w:rFonts w:ascii="Times New Roman" w:eastAsia="Times New Roman" w:hAnsi="Times New Roman" w:cs="Times New Roman"/>
                <w:lang w:val="uk-UA"/>
              </w:rPr>
              <w:t>енергомодернізації</w:t>
            </w:r>
            <w:proofErr w:type="spellEnd"/>
            <w:r w:rsidRPr="00084378">
              <w:rPr>
                <w:rFonts w:ascii="Times New Roman" w:eastAsia="Times New Roman" w:hAnsi="Times New Roman" w:cs="Times New Roman"/>
                <w:lang w:val="uk-UA"/>
              </w:rPr>
              <w:t>, утеплення будинків, створення ОСББ, облаштування скверів і парків, тощо.</w:t>
            </w:r>
          </w:p>
        </w:tc>
      </w:tr>
      <w:tr w:rsidR="006F370C" w:rsidRPr="00084378" w14:paraId="1DC4766B" w14:textId="77777777">
        <w:tc>
          <w:tcPr>
            <w:tcW w:w="2263" w:type="dxa"/>
            <w:vAlign w:val="center"/>
          </w:tcPr>
          <w:p w14:paraId="668FC2CA"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b/>
                <w:bCs/>
                <w:lang w:val="uk-UA"/>
              </w:rPr>
              <w:t>Теплопостачання</w:t>
            </w:r>
          </w:p>
        </w:tc>
        <w:tc>
          <w:tcPr>
            <w:tcW w:w="3402" w:type="dxa"/>
            <w:vAlign w:val="center"/>
          </w:tcPr>
          <w:p w14:paraId="3430A6C9"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Основний постачальник –                   КП «</w:t>
            </w:r>
            <w:proofErr w:type="spellStart"/>
            <w:r w:rsidRPr="00084378">
              <w:rPr>
                <w:rFonts w:ascii="Times New Roman" w:eastAsia="Times New Roman" w:hAnsi="Times New Roman" w:cs="Times New Roman"/>
                <w:lang w:val="uk-UA"/>
              </w:rPr>
              <w:t>Чорноморськтеплоенерго</w:t>
            </w:r>
            <w:proofErr w:type="spellEnd"/>
            <w:r w:rsidRPr="00084378">
              <w:rPr>
                <w:rFonts w:ascii="Times New Roman" w:eastAsia="Times New Roman" w:hAnsi="Times New Roman" w:cs="Times New Roman"/>
                <w:lang w:val="uk-UA"/>
              </w:rPr>
              <w:t>». Є програми з модернізації  об’єктів та мереж теплопостачання , використання альтернативних джерел енергії.</w:t>
            </w:r>
          </w:p>
        </w:tc>
        <w:tc>
          <w:tcPr>
            <w:tcW w:w="2060" w:type="dxa"/>
            <w:vAlign w:val="center"/>
          </w:tcPr>
          <w:p w14:paraId="497B39F8"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Фінансова нестабільність, залежність від дотацій; зношені мережі; залежність від газу. </w:t>
            </w:r>
          </w:p>
        </w:tc>
        <w:tc>
          <w:tcPr>
            <w:tcW w:w="2208" w:type="dxa"/>
            <w:vAlign w:val="center"/>
          </w:tcPr>
          <w:p w14:paraId="176BCDD7"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Перехід на альтернативні джерела, встановлення ІТП (індивідуальних теплових пунктів), зменшення тарифного навантаження. Оптимізація управління, державно-приватне партнерство, </w:t>
            </w:r>
            <w:proofErr w:type="spellStart"/>
            <w:r w:rsidRPr="00084378">
              <w:rPr>
                <w:rFonts w:ascii="Times New Roman" w:eastAsia="Times New Roman" w:hAnsi="Times New Roman" w:cs="Times New Roman"/>
                <w:lang w:val="uk-UA"/>
              </w:rPr>
              <w:t>цифровізація</w:t>
            </w:r>
            <w:proofErr w:type="spellEnd"/>
            <w:r w:rsidRPr="00084378">
              <w:rPr>
                <w:rFonts w:ascii="Times New Roman" w:eastAsia="Times New Roman" w:hAnsi="Times New Roman" w:cs="Times New Roman"/>
                <w:lang w:val="uk-UA"/>
              </w:rPr>
              <w:t xml:space="preserve"> управління</w:t>
            </w:r>
          </w:p>
        </w:tc>
      </w:tr>
      <w:tr w:rsidR="006F370C" w:rsidRPr="00084378" w14:paraId="106D8F8F" w14:textId="77777777">
        <w:tc>
          <w:tcPr>
            <w:tcW w:w="2263" w:type="dxa"/>
            <w:vAlign w:val="center"/>
          </w:tcPr>
          <w:p w14:paraId="14FF9B06"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b/>
                <w:bCs/>
                <w:lang w:val="uk-UA"/>
              </w:rPr>
              <w:t>Централізоване водопостачання та водовідведення</w:t>
            </w:r>
          </w:p>
        </w:tc>
        <w:tc>
          <w:tcPr>
            <w:tcW w:w="3402" w:type="dxa"/>
            <w:vAlign w:val="center"/>
          </w:tcPr>
          <w:p w14:paraId="2CEAF8D7"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Єдиний постачальник -                  КП «</w:t>
            </w:r>
            <w:proofErr w:type="spellStart"/>
            <w:r w:rsidRPr="00084378">
              <w:rPr>
                <w:rFonts w:ascii="Times New Roman" w:eastAsia="Times New Roman" w:hAnsi="Times New Roman" w:cs="Times New Roman"/>
                <w:lang w:val="uk-UA"/>
              </w:rPr>
              <w:t>Чорноморськводоканал</w:t>
            </w:r>
            <w:proofErr w:type="spellEnd"/>
            <w:r w:rsidRPr="00084378">
              <w:rPr>
                <w:rFonts w:ascii="Times New Roman" w:eastAsia="Times New Roman" w:hAnsi="Times New Roman" w:cs="Times New Roman"/>
                <w:lang w:val="uk-UA"/>
              </w:rPr>
              <w:t>» забезпечує централізоване водопостачання та водовідведення.  Є програми з модернізації  об’єктів та мереж, активно впроваджуються  альтернативні джерела енергії.</w:t>
            </w:r>
          </w:p>
        </w:tc>
        <w:tc>
          <w:tcPr>
            <w:tcW w:w="2060" w:type="dxa"/>
            <w:vAlign w:val="center"/>
          </w:tcPr>
          <w:p w14:paraId="4D592AC5"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Фінансова нестабільність, залежність від дотацій; застарілі мережі; втрати води у системі; потреба </w:t>
            </w:r>
            <w:r w:rsidRPr="00084378">
              <w:rPr>
                <w:rFonts w:ascii="Times New Roman" w:eastAsia="Times New Roman" w:hAnsi="Times New Roman" w:cs="Times New Roman"/>
                <w:lang w:val="uk-UA"/>
              </w:rPr>
              <w:lastRenderedPageBreak/>
              <w:t>модернізації очисних споруд.</w:t>
            </w:r>
          </w:p>
        </w:tc>
        <w:tc>
          <w:tcPr>
            <w:tcW w:w="2208" w:type="dxa"/>
            <w:vAlign w:val="center"/>
          </w:tcPr>
          <w:p w14:paraId="70CA9929"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 xml:space="preserve">Реконструкція мереж, модернізація каналізаційних очисних споруд, підвищення якості питної води, впровадження альтернативних </w:t>
            </w:r>
            <w:r w:rsidRPr="00084378">
              <w:rPr>
                <w:rFonts w:ascii="Times New Roman" w:eastAsia="Times New Roman" w:hAnsi="Times New Roman" w:cs="Times New Roman"/>
                <w:lang w:val="uk-UA"/>
              </w:rPr>
              <w:lastRenderedPageBreak/>
              <w:t>джерел питного водопостачання.</w:t>
            </w:r>
          </w:p>
          <w:p w14:paraId="2762B2AE"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Оптимізація управління, оновлення техніки, </w:t>
            </w:r>
          </w:p>
        </w:tc>
      </w:tr>
      <w:tr w:rsidR="006F370C" w:rsidRPr="00084378" w14:paraId="3DA23565" w14:textId="77777777">
        <w:tc>
          <w:tcPr>
            <w:tcW w:w="2263" w:type="dxa"/>
            <w:vAlign w:val="center"/>
          </w:tcPr>
          <w:p w14:paraId="56292C53"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b/>
                <w:bCs/>
                <w:lang w:val="uk-UA"/>
              </w:rPr>
              <w:lastRenderedPageBreak/>
              <w:t>Електропостачання</w:t>
            </w:r>
          </w:p>
        </w:tc>
        <w:tc>
          <w:tcPr>
            <w:tcW w:w="3402" w:type="dxa"/>
            <w:vAlign w:val="center"/>
          </w:tcPr>
          <w:p w14:paraId="04966205"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Територія громади  повністю електрифікована. Обслуговування  мереж здійснює АТ «ДТЕК Одеські електромережі».</w:t>
            </w:r>
          </w:p>
        </w:tc>
        <w:tc>
          <w:tcPr>
            <w:tcW w:w="2060" w:type="dxa"/>
            <w:vAlign w:val="center"/>
          </w:tcPr>
          <w:p w14:paraId="183B0295"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Зношеність окремих підстанцій та ліній; аварійність під час пікових навантажень.</w:t>
            </w:r>
          </w:p>
        </w:tc>
        <w:tc>
          <w:tcPr>
            <w:tcW w:w="2208" w:type="dxa"/>
            <w:vAlign w:val="center"/>
          </w:tcPr>
          <w:p w14:paraId="2ADEBA6A"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Реконструкція підстанцій, впровадження «розумних мереж», розвиток відновлюваних джерел енергії (сонячні станції).</w:t>
            </w:r>
          </w:p>
        </w:tc>
      </w:tr>
      <w:tr w:rsidR="006F370C" w:rsidRPr="00084378" w14:paraId="4AA0D18E" w14:textId="77777777">
        <w:tc>
          <w:tcPr>
            <w:tcW w:w="2263" w:type="dxa"/>
            <w:vAlign w:val="center"/>
          </w:tcPr>
          <w:p w14:paraId="12E74913"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b/>
                <w:bCs/>
                <w:lang w:val="uk-UA"/>
              </w:rPr>
              <w:t>Газопостачання</w:t>
            </w:r>
          </w:p>
        </w:tc>
        <w:tc>
          <w:tcPr>
            <w:tcW w:w="3402" w:type="dxa"/>
            <w:vAlign w:val="center"/>
          </w:tcPr>
          <w:p w14:paraId="4DEB0829"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Високий рівень газифікації населених пунктів. Обслуговування  мереж здійснює АТ «</w:t>
            </w:r>
            <w:proofErr w:type="spellStart"/>
            <w:r w:rsidRPr="00084378">
              <w:rPr>
                <w:rFonts w:ascii="Times New Roman" w:eastAsia="Times New Roman" w:hAnsi="Times New Roman" w:cs="Times New Roman"/>
                <w:lang w:val="uk-UA"/>
              </w:rPr>
              <w:t>Одесагаз</w:t>
            </w:r>
            <w:proofErr w:type="spellEnd"/>
            <w:r w:rsidRPr="00084378">
              <w:rPr>
                <w:rFonts w:ascii="Times New Roman" w:eastAsia="Times New Roman" w:hAnsi="Times New Roman" w:cs="Times New Roman"/>
                <w:lang w:val="uk-UA"/>
              </w:rPr>
              <w:t>»</w:t>
            </w:r>
          </w:p>
        </w:tc>
        <w:tc>
          <w:tcPr>
            <w:tcW w:w="2060" w:type="dxa"/>
            <w:vAlign w:val="center"/>
          </w:tcPr>
          <w:p w14:paraId="4CA4F7D1"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Окремі селища без централізованого газопостачання; залежність від зовнішніх постачальників.</w:t>
            </w:r>
          </w:p>
        </w:tc>
        <w:tc>
          <w:tcPr>
            <w:tcW w:w="2208" w:type="dxa"/>
            <w:vAlign w:val="center"/>
          </w:tcPr>
          <w:p w14:paraId="6FC3EE7B"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Розвиток локальних систем постачання, диверсифікація джерел енергії.</w:t>
            </w:r>
          </w:p>
        </w:tc>
      </w:tr>
      <w:tr w:rsidR="006F370C" w:rsidRPr="00084378" w14:paraId="6141F8AA" w14:textId="77777777">
        <w:tc>
          <w:tcPr>
            <w:tcW w:w="2263" w:type="dxa"/>
            <w:vAlign w:val="center"/>
          </w:tcPr>
          <w:p w14:paraId="16940B95"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b/>
                <w:bCs/>
                <w:lang w:val="uk-UA"/>
              </w:rPr>
              <w:t>Управління побутовими відходами та екологія</w:t>
            </w:r>
          </w:p>
        </w:tc>
        <w:tc>
          <w:tcPr>
            <w:tcW w:w="3402" w:type="dxa"/>
            <w:vAlign w:val="center"/>
          </w:tcPr>
          <w:p w14:paraId="488D022F"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Високий рівень укладених договорів на послуги з управління побутовими відходами  в громаді;  впроваджено роздільне збирання 25% окремих видів відходів. Послуги надає                   ТОВ  «ТВ-СЕРРУС».</w:t>
            </w:r>
          </w:p>
        </w:tc>
        <w:tc>
          <w:tcPr>
            <w:tcW w:w="2060" w:type="dxa"/>
            <w:vAlign w:val="center"/>
          </w:tcPr>
          <w:p w14:paraId="6499A19C"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Відсутність широкої системи сортування; перевантажені полігони; низький рівень екологічної культури населення.</w:t>
            </w:r>
          </w:p>
        </w:tc>
        <w:tc>
          <w:tcPr>
            <w:tcW w:w="2208" w:type="dxa"/>
            <w:vAlign w:val="center"/>
          </w:tcPr>
          <w:p w14:paraId="74D9C405"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Впровадження сортування, будівництво станцій переробки, розвиток програм «</w:t>
            </w:r>
            <w:proofErr w:type="spellStart"/>
            <w:r w:rsidRPr="00084378">
              <w:rPr>
                <w:rFonts w:ascii="Times New Roman" w:eastAsia="Times New Roman" w:hAnsi="Times New Roman" w:cs="Times New Roman"/>
                <w:lang w:val="uk-UA"/>
              </w:rPr>
              <w:t>Zero</w:t>
            </w:r>
            <w:proofErr w:type="spellEnd"/>
            <w:r w:rsidRPr="00084378">
              <w:rPr>
                <w:rFonts w:ascii="Times New Roman" w:eastAsia="Times New Roman" w:hAnsi="Times New Roman" w:cs="Times New Roman"/>
                <w:lang w:val="uk-UA"/>
              </w:rPr>
              <w:t xml:space="preserve"> </w:t>
            </w:r>
            <w:proofErr w:type="spellStart"/>
            <w:r w:rsidRPr="00084378">
              <w:rPr>
                <w:rFonts w:ascii="Times New Roman" w:eastAsia="Times New Roman" w:hAnsi="Times New Roman" w:cs="Times New Roman"/>
                <w:lang w:val="uk-UA"/>
              </w:rPr>
              <w:t>Waste</w:t>
            </w:r>
            <w:proofErr w:type="spellEnd"/>
            <w:r w:rsidRPr="00084378">
              <w:rPr>
                <w:rFonts w:ascii="Times New Roman" w:eastAsia="Times New Roman" w:hAnsi="Times New Roman" w:cs="Times New Roman"/>
                <w:lang w:val="uk-UA"/>
              </w:rPr>
              <w:t xml:space="preserve">», </w:t>
            </w:r>
            <w:proofErr w:type="spellStart"/>
            <w:r w:rsidRPr="00084378">
              <w:rPr>
                <w:rFonts w:ascii="Times New Roman" w:eastAsia="Times New Roman" w:hAnsi="Times New Roman" w:cs="Times New Roman"/>
                <w:lang w:val="uk-UA"/>
              </w:rPr>
              <w:t>екопросвітництво</w:t>
            </w:r>
            <w:proofErr w:type="spellEnd"/>
            <w:r w:rsidRPr="00084378">
              <w:rPr>
                <w:rFonts w:ascii="Times New Roman" w:eastAsia="Times New Roman" w:hAnsi="Times New Roman" w:cs="Times New Roman"/>
                <w:lang w:val="uk-UA"/>
              </w:rPr>
              <w:t>.</w:t>
            </w:r>
          </w:p>
        </w:tc>
      </w:tr>
    </w:tbl>
    <w:p w14:paraId="3AED6D8C" w14:textId="77777777" w:rsidR="006F370C" w:rsidRPr="00084378" w:rsidRDefault="006F370C">
      <w:pPr>
        <w:ind w:firstLine="708"/>
        <w:jc w:val="both"/>
        <w:rPr>
          <w:rFonts w:ascii="Times New Roman" w:eastAsia="Times New Roman" w:hAnsi="Times New Roman" w:cs="Times New Roman"/>
          <w:color w:val="000000"/>
          <w:lang w:val="uk-UA"/>
        </w:rPr>
      </w:pPr>
    </w:p>
    <w:p w14:paraId="41905AE4" w14:textId="77777777" w:rsidR="006F370C" w:rsidRPr="00084378" w:rsidRDefault="00BE4402">
      <w:pPr>
        <w:ind w:firstLine="360"/>
        <w:jc w:val="both"/>
        <w:rPr>
          <w:rFonts w:ascii="Times New Roman" w:eastAsia="Times New Roman" w:hAnsi="Times New Roman" w:cs="Times New Roman"/>
          <w:b/>
          <w:bCs/>
          <w:color w:val="002060"/>
          <w:lang w:val="uk-UA"/>
        </w:rPr>
      </w:pPr>
      <w:r w:rsidRPr="00084378">
        <w:rPr>
          <w:rFonts w:ascii="Times New Roman" w:eastAsia="Times New Roman" w:hAnsi="Times New Roman" w:cs="Times New Roman"/>
          <w:b/>
          <w:bCs/>
          <w:color w:val="002060"/>
          <w:lang w:val="uk-UA"/>
        </w:rPr>
        <w:t>1.9 МІСТОБУДІВНА СФЕРА</w:t>
      </w:r>
    </w:p>
    <w:p w14:paraId="59FBBE29" w14:textId="77777777" w:rsidR="006F370C" w:rsidRPr="00084378" w:rsidRDefault="00BE4402">
      <w:pPr>
        <w:ind w:firstLine="36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Містобудівна документація є ключовим інструментом регулювання планування, забудови та іншого використання територій Чорноморської міської територіальної громади. Її наявність та актуальність забезпечує системний підхід до розвитку громади, гармонійне поєднання економічних, соціальних, культурних та екологічних аспектів життєдіяльності.</w:t>
      </w:r>
    </w:p>
    <w:p w14:paraId="29BB02DD" w14:textId="77777777" w:rsidR="006F370C" w:rsidRPr="00084378" w:rsidRDefault="00BE4402">
      <w:pPr>
        <w:ind w:firstLine="36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Основним документом, що визначає напрями і межі територіального розвитку населених пунктів, є генеральний план. Він є базою для розробки плану зонування території та подальшого планування забудови. Генеральний план обґрунтовує довгострокову стратегію розвитку території, закріплює потреби та резервує земельні ділянки під житлову та громадську забудову, рекреаційні та зелені зони, інженерну і транспортну інфраструктуру. На його основі здійснюється моделювання мереж водопостачання та водовідведення, теплопостачання, електропостачання, визначаються транспортні коридори та профілі вулиць, що створює умови для сталого розвитку громади. Відповідно до Закону України «Про регулювання містобудівної діяльності», забудова територій дозволяється виключно на підставі затвердженої містобудівної документації. Реалізація інвестиційних </w:t>
      </w:r>
      <w:proofErr w:type="spellStart"/>
      <w:r w:rsidRPr="00084378">
        <w:rPr>
          <w:rFonts w:ascii="Times New Roman" w:eastAsia="Times New Roman" w:hAnsi="Times New Roman" w:cs="Times New Roman"/>
          <w:lang w:val="uk-UA"/>
        </w:rPr>
        <w:t>проєктів</w:t>
      </w:r>
      <w:proofErr w:type="spellEnd"/>
      <w:r w:rsidRPr="00084378">
        <w:rPr>
          <w:rFonts w:ascii="Times New Roman" w:eastAsia="Times New Roman" w:hAnsi="Times New Roman" w:cs="Times New Roman"/>
          <w:lang w:val="uk-UA"/>
        </w:rPr>
        <w:t xml:space="preserve"> можлива лише за наявності планів зонування або детальних планів територій, які визначають містобудівні умови та обмеження. </w:t>
      </w:r>
    </w:p>
    <w:p w14:paraId="06699535" w14:textId="77777777" w:rsidR="006F370C" w:rsidRPr="00084378" w:rsidRDefault="00BE4402">
      <w:pPr>
        <w:ind w:firstLine="36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У Чорноморській МТГ чинними є такі документи:</w:t>
      </w:r>
    </w:p>
    <w:p w14:paraId="1B8DB938" w14:textId="77777777" w:rsidR="006F370C" w:rsidRPr="00084378" w:rsidRDefault="00BE4402">
      <w:pPr>
        <w:numPr>
          <w:ilvl w:val="0"/>
          <w:numId w:val="8"/>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Генеральний план м. Чорноморська (Іллічівська) – розроблений у 2014 р., наразі потребує оновлення.</w:t>
      </w:r>
    </w:p>
    <w:p w14:paraId="27075E34" w14:textId="77777777" w:rsidR="006F370C" w:rsidRPr="00084378" w:rsidRDefault="00BE4402">
      <w:pPr>
        <w:numPr>
          <w:ilvl w:val="0"/>
          <w:numId w:val="8"/>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План зонування території (</w:t>
      </w:r>
      <w:proofErr w:type="spellStart"/>
      <w:r w:rsidRPr="00084378">
        <w:rPr>
          <w:rFonts w:ascii="Times New Roman" w:eastAsia="Times New Roman" w:hAnsi="Times New Roman" w:cs="Times New Roman"/>
          <w:color w:val="000000"/>
          <w:lang w:val="uk-UA"/>
        </w:rPr>
        <w:t>зонінг</w:t>
      </w:r>
      <w:proofErr w:type="spellEnd"/>
      <w:r w:rsidRPr="00084378">
        <w:rPr>
          <w:rFonts w:ascii="Times New Roman" w:eastAsia="Times New Roman" w:hAnsi="Times New Roman" w:cs="Times New Roman"/>
          <w:color w:val="000000"/>
          <w:lang w:val="uk-UA"/>
        </w:rPr>
        <w:t>) – затверджений у 2014 р., потребує оновлення.</w:t>
      </w:r>
    </w:p>
    <w:p w14:paraId="60B5C7F5"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Детальні плани територій:</w:t>
      </w:r>
    </w:p>
    <w:p w14:paraId="38C4DE64" w14:textId="77777777" w:rsidR="006F370C" w:rsidRPr="00084378" w:rsidRDefault="00BE4402">
      <w:pPr>
        <w:numPr>
          <w:ilvl w:val="2"/>
          <w:numId w:val="6"/>
        </w:numPr>
        <w:pBdr>
          <w:top w:val="nil"/>
          <w:left w:val="nil"/>
          <w:bottom w:val="nil"/>
          <w:right w:val="nil"/>
          <w:between w:val="nil"/>
        </w:pBdr>
        <w:ind w:left="0" w:firstLine="709"/>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lastRenderedPageBreak/>
        <w:t>у межах селища Олександрівка–</w:t>
      </w:r>
      <w:proofErr w:type="spellStart"/>
      <w:r w:rsidRPr="00084378">
        <w:rPr>
          <w:rFonts w:ascii="Times New Roman" w:eastAsia="Times New Roman" w:hAnsi="Times New Roman" w:cs="Times New Roman"/>
          <w:color w:val="000000"/>
          <w:lang w:val="uk-UA"/>
        </w:rPr>
        <w:t>Малодолинське</w:t>
      </w:r>
      <w:proofErr w:type="spellEnd"/>
      <w:r w:rsidRPr="00084378">
        <w:rPr>
          <w:rFonts w:ascii="Times New Roman" w:eastAsia="Times New Roman" w:hAnsi="Times New Roman" w:cs="Times New Roman"/>
          <w:color w:val="000000"/>
          <w:lang w:val="uk-UA"/>
        </w:rPr>
        <w:t xml:space="preserve"> (2015, чинний);</w:t>
      </w:r>
    </w:p>
    <w:p w14:paraId="73947ABE" w14:textId="77777777" w:rsidR="006F370C" w:rsidRPr="00084378" w:rsidRDefault="00BE4402">
      <w:pPr>
        <w:numPr>
          <w:ilvl w:val="2"/>
          <w:numId w:val="6"/>
        </w:numPr>
        <w:pBdr>
          <w:top w:val="nil"/>
          <w:left w:val="nil"/>
          <w:bottom w:val="nil"/>
          <w:right w:val="nil"/>
          <w:between w:val="nil"/>
        </w:pBdr>
        <w:ind w:left="0" w:firstLine="709"/>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частини території 5-го мікрорайону м. Чорноморська (2021, чинний);</w:t>
      </w:r>
    </w:p>
    <w:p w14:paraId="2235B1C1" w14:textId="77777777" w:rsidR="006F370C" w:rsidRPr="00084378" w:rsidRDefault="00BE4402">
      <w:pPr>
        <w:numPr>
          <w:ilvl w:val="2"/>
          <w:numId w:val="6"/>
        </w:numPr>
        <w:pBdr>
          <w:top w:val="nil"/>
          <w:left w:val="nil"/>
          <w:bottom w:val="nil"/>
          <w:right w:val="nil"/>
          <w:between w:val="nil"/>
        </w:pBdr>
        <w:ind w:left="0" w:firstLine="709"/>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частини території 13-го мікрорайону м. Чорноморська (2021, чинний);</w:t>
      </w:r>
    </w:p>
    <w:p w14:paraId="00F0EDCB" w14:textId="77777777" w:rsidR="006F370C" w:rsidRPr="00084378" w:rsidRDefault="00BE4402">
      <w:pPr>
        <w:numPr>
          <w:ilvl w:val="2"/>
          <w:numId w:val="6"/>
        </w:numPr>
        <w:pBdr>
          <w:top w:val="nil"/>
          <w:left w:val="nil"/>
          <w:bottom w:val="nil"/>
          <w:right w:val="nil"/>
          <w:between w:val="nil"/>
        </w:pBdr>
        <w:ind w:left="0" w:firstLine="709"/>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частини території 13-го мікрорайону м. Чорноморська площею 1,5 га (2024, чинний).</w:t>
      </w:r>
    </w:p>
    <w:p w14:paraId="35DF2C76"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З огляду на потребу в актуалізації документів, Чорноморська міська рада ухвалила  рішення від 23.12. 2024 № 765 –VІІІ «Про розроблення комплексного плану просторового розвитку території Чорноморської міської територіальної громади».</w:t>
      </w:r>
    </w:p>
    <w:p w14:paraId="4DB968AF"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Комплексний план просторового розвитку території (КППРТ) - сучасний інтегрований документ, що поєднує містобудівну та землевпорядну документацію. Його розробка дозволить:</w:t>
      </w:r>
    </w:p>
    <w:p w14:paraId="5CF1E142" w14:textId="77777777" w:rsidR="006F370C" w:rsidRPr="00084378" w:rsidRDefault="00BE4402">
      <w:pPr>
        <w:numPr>
          <w:ilvl w:val="0"/>
          <w:numId w:val="10"/>
        </w:numPr>
        <w:pBdr>
          <w:top w:val="nil"/>
          <w:left w:val="nil"/>
          <w:bottom w:val="nil"/>
          <w:right w:val="nil"/>
          <w:between w:val="nil"/>
        </w:pBdr>
        <w:ind w:left="0" w:firstLine="567"/>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забезпечити узгоджений розвиток території громади з урахуванням інтересів жителів, інвесторів та держави;</w:t>
      </w:r>
    </w:p>
    <w:p w14:paraId="465B7918" w14:textId="77777777" w:rsidR="006F370C" w:rsidRPr="00084378" w:rsidRDefault="00BE4402">
      <w:pPr>
        <w:numPr>
          <w:ilvl w:val="0"/>
          <w:numId w:val="10"/>
        </w:numPr>
        <w:ind w:left="0"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визначити функціональне призначення земель та планувальну структуру території;</w:t>
      </w:r>
    </w:p>
    <w:p w14:paraId="3E415893" w14:textId="77777777" w:rsidR="006F370C" w:rsidRPr="00084378" w:rsidRDefault="00BE4402">
      <w:pPr>
        <w:numPr>
          <w:ilvl w:val="0"/>
          <w:numId w:val="10"/>
        </w:numPr>
        <w:ind w:left="0"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закріпити зони для житлової та громадської забудови, рекреаційних територій, інженерних і транспортних мереж;</w:t>
      </w:r>
    </w:p>
    <w:p w14:paraId="6BEFC47C" w14:textId="77777777" w:rsidR="006F370C" w:rsidRPr="00084378" w:rsidRDefault="00BE4402">
      <w:pPr>
        <w:numPr>
          <w:ilvl w:val="0"/>
          <w:numId w:val="10"/>
        </w:numPr>
        <w:ind w:left="0"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врахувати екологічні, соціальні та безпекові аспекти;</w:t>
      </w:r>
    </w:p>
    <w:p w14:paraId="6851B504" w14:textId="77777777" w:rsidR="006F370C" w:rsidRPr="00084378" w:rsidRDefault="00BE4402">
      <w:pPr>
        <w:numPr>
          <w:ilvl w:val="0"/>
          <w:numId w:val="10"/>
        </w:numPr>
        <w:spacing w:after="280"/>
        <w:ind w:left="0"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спростити та скоротити строки оформлення земельних документів, отримання вихідних даних на </w:t>
      </w:r>
      <w:proofErr w:type="spellStart"/>
      <w:r w:rsidRPr="00084378">
        <w:rPr>
          <w:rFonts w:ascii="Times New Roman" w:eastAsia="Times New Roman" w:hAnsi="Times New Roman" w:cs="Times New Roman"/>
          <w:lang w:val="uk-UA"/>
        </w:rPr>
        <w:t>проєктування</w:t>
      </w:r>
      <w:proofErr w:type="spellEnd"/>
      <w:r w:rsidRPr="00084378">
        <w:rPr>
          <w:rFonts w:ascii="Times New Roman" w:eastAsia="Times New Roman" w:hAnsi="Times New Roman" w:cs="Times New Roman"/>
          <w:lang w:val="uk-UA"/>
        </w:rPr>
        <w:t xml:space="preserve"> та введення об’єктів в експлуатацію.</w:t>
      </w:r>
    </w:p>
    <w:p w14:paraId="219A50EB" w14:textId="77777777" w:rsidR="006F370C" w:rsidRPr="00084378" w:rsidRDefault="00BE4402">
      <w:pPr>
        <w:ind w:left="566"/>
        <w:rPr>
          <w:rFonts w:ascii="Times New Roman" w:eastAsia="Times New Roman" w:hAnsi="Times New Roman" w:cs="Times New Roman"/>
          <w:b/>
          <w:bCs/>
          <w:color w:val="002060"/>
          <w:lang w:val="uk-UA"/>
        </w:rPr>
      </w:pPr>
      <w:r w:rsidRPr="00084378">
        <w:rPr>
          <w:rFonts w:ascii="Times New Roman" w:eastAsia="Times New Roman" w:hAnsi="Times New Roman" w:cs="Times New Roman"/>
          <w:b/>
          <w:bCs/>
          <w:color w:val="002060"/>
          <w:lang w:val="uk-UA"/>
        </w:rPr>
        <w:t>1.10. СОЦІАЛЬНА ІНФРАСТРУКТУРА</w:t>
      </w:r>
    </w:p>
    <w:p w14:paraId="381F0184" w14:textId="77777777" w:rsidR="006F370C" w:rsidRPr="00084378" w:rsidRDefault="00BE4402">
      <w:pPr>
        <w:ind w:firstLine="567"/>
        <w:jc w:val="both"/>
        <w:rPr>
          <w:rFonts w:ascii="Times New Roman" w:eastAsia="Times New Roman" w:hAnsi="Times New Roman" w:cs="Times New Roman"/>
          <w:b/>
          <w:bCs/>
          <w:color w:val="002060"/>
          <w:lang w:val="uk-UA"/>
        </w:rPr>
      </w:pPr>
      <w:r w:rsidRPr="00084378">
        <w:rPr>
          <w:rFonts w:ascii="Times New Roman" w:eastAsia="Times New Roman" w:hAnsi="Times New Roman" w:cs="Times New Roman"/>
          <w:color w:val="002060"/>
          <w:lang w:val="uk-UA"/>
        </w:rPr>
        <w:t>Освіта.</w:t>
      </w:r>
      <w:r w:rsidRPr="00084378">
        <w:rPr>
          <w:rFonts w:ascii="Times New Roman" w:eastAsia="Times New Roman" w:hAnsi="Times New Roman" w:cs="Times New Roman"/>
          <w:b/>
          <w:bCs/>
          <w:color w:val="002060"/>
          <w:lang w:val="uk-UA"/>
        </w:rPr>
        <w:t xml:space="preserve"> </w:t>
      </w:r>
    </w:p>
    <w:p w14:paraId="1889FCFF"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Освітня політика Чорноморської міської територіальної громади реалізується управлінням освіти Чорноморської міської ради. Основна мета – забезпечення умов для якісної дошкільної, загальної середньої, позашкільної та професійної освіти, створення сучасного середовища та рівних можливостей доступу до освітніх послуг для всіх жителів громади.</w:t>
      </w:r>
    </w:p>
    <w:p w14:paraId="00BB8687" w14:textId="77777777" w:rsidR="006F370C" w:rsidRPr="00084378" w:rsidRDefault="00BE4402">
      <w:pPr>
        <w:ind w:left="566"/>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Пріоритети:</w:t>
      </w:r>
    </w:p>
    <w:p w14:paraId="35248BE3" w14:textId="77777777" w:rsidR="006F370C" w:rsidRPr="00084378" w:rsidRDefault="00BE4402">
      <w:pPr>
        <w:numPr>
          <w:ilvl w:val="0"/>
          <w:numId w:val="13"/>
        </w:num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рівний доступ до якісної освіти;</w:t>
      </w:r>
    </w:p>
    <w:p w14:paraId="561748B3" w14:textId="77777777" w:rsidR="006F370C" w:rsidRPr="00084378" w:rsidRDefault="00BE4402">
      <w:pPr>
        <w:numPr>
          <w:ilvl w:val="0"/>
          <w:numId w:val="13"/>
        </w:num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розвиток інклюзивної та позашкільної освіти;</w:t>
      </w:r>
    </w:p>
    <w:p w14:paraId="564CDA13" w14:textId="77777777" w:rsidR="006F370C" w:rsidRPr="00084378" w:rsidRDefault="00BE4402">
      <w:pPr>
        <w:numPr>
          <w:ilvl w:val="0"/>
          <w:numId w:val="13"/>
        </w:num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підвищення матеріально-технічної бази та кваліфікації педагогів;</w:t>
      </w:r>
    </w:p>
    <w:p w14:paraId="5D56E15E" w14:textId="77777777" w:rsidR="006F370C" w:rsidRPr="00084378" w:rsidRDefault="00BE4402">
      <w:pPr>
        <w:numPr>
          <w:ilvl w:val="0"/>
          <w:numId w:val="13"/>
        </w:num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підтримка конкурентоспроможності професійної освіти;</w:t>
      </w:r>
    </w:p>
    <w:p w14:paraId="6910C483" w14:textId="77777777" w:rsidR="006F370C" w:rsidRPr="00084378" w:rsidRDefault="00BE4402">
      <w:pPr>
        <w:numPr>
          <w:ilvl w:val="0"/>
          <w:numId w:val="13"/>
        </w:numPr>
        <w:spacing w:after="28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інтеграція освітньої системи у європейський освітній простір.</w:t>
      </w:r>
    </w:p>
    <w:p w14:paraId="434FCEF9" w14:textId="77777777" w:rsidR="006F370C" w:rsidRPr="00084378" w:rsidRDefault="00BE4402">
      <w:pPr>
        <w:ind w:firstLine="566"/>
        <w:jc w:val="both"/>
        <w:rPr>
          <w:rFonts w:ascii="Times New Roman" w:eastAsia="Times New Roman" w:hAnsi="Times New Roman" w:cs="Times New Roman"/>
          <w:color w:val="002060"/>
          <w:lang w:val="uk-UA"/>
        </w:rPr>
      </w:pPr>
      <w:r w:rsidRPr="00084378">
        <w:rPr>
          <w:rFonts w:ascii="Times New Roman" w:eastAsia="Times New Roman" w:hAnsi="Times New Roman" w:cs="Times New Roman"/>
          <w:color w:val="002060"/>
          <w:lang w:val="uk-UA"/>
        </w:rPr>
        <w:t xml:space="preserve">Дошкільна освіта. </w:t>
      </w:r>
    </w:p>
    <w:p w14:paraId="67C40A2F" w14:textId="77777777" w:rsidR="006F370C" w:rsidRPr="00084378" w:rsidRDefault="00BE4402">
      <w:pPr>
        <w:ind w:firstLine="566"/>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Мережа формується з 12 –ти закладів дошкільної освіти (ЗДО)  та 1 дошкільного підрозділу при школі для дітей з особливими потребами. </w:t>
      </w:r>
      <w:proofErr w:type="spellStart"/>
      <w:r w:rsidRPr="00084378">
        <w:rPr>
          <w:rFonts w:ascii="Times New Roman" w:eastAsia="Times New Roman" w:hAnsi="Times New Roman" w:cs="Times New Roman"/>
          <w:lang w:val="uk-UA"/>
        </w:rPr>
        <w:t>Проєктна</w:t>
      </w:r>
      <w:proofErr w:type="spellEnd"/>
      <w:r w:rsidRPr="00084378">
        <w:rPr>
          <w:rFonts w:ascii="Times New Roman" w:eastAsia="Times New Roman" w:hAnsi="Times New Roman" w:cs="Times New Roman"/>
          <w:lang w:val="uk-UA"/>
        </w:rPr>
        <w:t xml:space="preserve"> потужність – 2030 місць. Фактично відвідують -1301 дитина (64,1%). У громаді функціонує 12 інклюзивних груп (201 дитина). </w:t>
      </w:r>
      <w:r w:rsidRPr="00084378">
        <w:rPr>
          <w:rFonts w:ascii="Times New Roman" w:eastAsia="Times New Roman" w:hAnsi="Times New Roman" w:cs="Times New Roman"/>
          <w:lang w:val="uk-UA"/>
        </w:rPr>
        <w:tab/>
        <w:t xml:space="preserve">Найбільші садки – «Казка», «Мальва», «Теремок». Зважаючи на те, що більшість будівель зведені у 1960-70-х роках, енергоефективність потребує підвищення. </w:t>
      </w:r>
    </w:p>
    <w:p w14:paraId="66C7A435"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Серед проблем – скорочення контингенту (-44,5 % за 2021-2024 роки), демографічний спад, виїзд дітей під час війни.</w:t>
      </w:r>
    </w:p>
    <w:p w14:paraId="13F37E1E" w14:textId="77777777" w:rsidR="006F370C" w:rsidRPr="00084378" w:rsidRDefault="00BE4402">
      <w:pPr>
        <w:jc w:val="both"/>
        <w:rPr>
          <w:rFonts w:ascii="Times New Roman" w:eastAsia="Times New Roman" w:hAnsi="Times New Roman" w:cs="Times New Roman"/>
          <w:color w:val="002060"/>
          <w:lang w:val="uk-UA"/>
        </w:rPr>
      </w:pPr>
      <w:r w:rsidRPr="00084378">
        <w:rPr>
          <w:rFonts w:ascii="Times New Roman" w:eastAsia="Times New Roman" w:hAnsi="Times New Roman" w:cs="Times New Roman"/>
          <w:lang w:val="uk-UA"/>
        </w:rPr>
        <w:tab/>
      </w:r>
      <w:r w:rsidRPr="00084378">
        <w:rPr>
          <w:rFonts w:ascii="Times New Roman" w:eastAsia="Times New Roman" w:hAnsi="Times New Roman" w:cs="Times New Roman"/>
          <w:color w:val="002060"/>
          <w:lang w:val="uk-UA"/>
        </w:rPr>
        <w:t>Загальна середня освіта.</w:t>
      </w:r>
    </w:p>
    <w:p w14:paraId="7F39F7D9"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2060"/>
          <w:lang w:val="uk-UA"/>
        </w:rPr>
        <w:t xml:space="preserve"> </w:t>
      </w:r>
      <w:r w:rsidRPr="00084378">
        <w:rPr>
          <w:rFonts w:ascii="Times New Roman" w:eastAsia="Times New Roman" w:hAnsi="Times New Roman" w:cs="Times New Roman"/>
          <w:color w:val="000000"/>
          <w:lang w:val="uk-UA"/>
        </w:rPr>
        <w:t>Мережа: 11 закладів середньої освіти (ЗСО), серед них ліцеї, гімназія та спеціальна школа для дітей з  особливими освітніми потребами.</w:t>
      </w:r>
    </w:p>
    <w:p w14:paraId="6DE62D73"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color w:val="002060"/>
          <w:lang w:val="uk-UA"/>
        </w:rPr>
        <w:tab/>
      </w:r>
      <w:proofErr w:type="spellStart"/>
      <w:r w:rsidRPr="00084378">
        <w:rPr>
          <w:rFonts w:ascii="Times New Roman" w:eastAsia="Times New Roman" w:hAnsi="Times New Roman" w:cs="Times New Roman"/>
          <w:color w:val="000000"/>
          <w:lang w:val="uk-UA"/>
        </w:rPr>
        <w:t>Проєктна</w:t>
      </w:r>
      <w:proofErr w:type="spellEnd"/>
      <w:r w:rsidRPr="00084378">
        <w:rPr>
          <w:rFonts w:ascii="Times New Roman" w:eastAsia="Times New Roman" w:hAnsi="Times New Roman" w:cs="Times New Roman"/>
          <w:color w:val="000000"/>
          <w:lang w:val="uk-UA"/>
        </w:rPr>
        <w:t xml:space="preserve"> потужність - 9370 місць, фактично навчається -7812 учнів (83,4 %). 26 інклюзивних класів (636 учнів). Більшість шкіл заповнені на 75 - 95%, винятки: </w:t>
      </w:r>
      <w:proofErr w:type="spellStart"/>
      <w:r w:rsidRPr="00084378">
        <w:rPr>
          <w:rFonts w:ascii="Times New Roman" w:eastAsia="Times New Roman" w:hAnsi="Times New Roman" w:cs="Times New Roman"/>
          <w:color w:val="000000"/>
          <w:lang w:val="uk-UA"/>
        </w:rPr>
        <w:t>Бурлачобалківська</w:t>
      </w:r>
      <w:proofErr w:type="spellEnd"/>
      <w:r w:rsidRPr="00084378">
        <w:rPr>
          <w:rFonts w:ascii="Times New Roman" w:eastAsia="Times New Roman" w:hAnsi="Times New Roman" w:cs="Times New Roman"/>
          <w:color w:val="000000"/>
          <w:lang w:val="uk-UA"/>
        </w:rPr>
        <w:t xml:space="preserve"> гімназія (</w:t>
      </w:r>
      <w:sdt>
        <w:sdtPr>
          <w:rPr>
            <w:lang w:val="uk-UA"/>
          </w:rPr>
          <w:tag w:val="goog_rdk_0"/>
          <w:id w:val="1149760992"/>
        </w:sdtPr>
        <w:sdtEndPr/>
        <w:sdtContent>
          <w:r w:rsidRPr="00084378">
            <w:rPr>
              <w:rFonts w:ascii="Gungsuh" w:eastAsia="Gungsuh" w:hAnsi="Gungsuh" w:cs="Gungsuh"/>
              <w:lang w:val="uk-UA"/>
            </w:rPr>
            <w:t>≈55%), Чорноморська спецшкола.</w:t>
          </w:r>
        </w:sdtContent>
      </w:sdt>
    </w:p>
    <w:p w14:paraId="326A8B17"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Чорноморський академічний ліцей </w:t>
      </w:r>
      <w:proofErr w:type="spellStart"/>
      <w:r w:rsidRPr="00084378">
        <w:rPr>
          <w:rFonts w:ascii="Times New Roman" w:eastAsia="Times New Roman" w:hAnsi="Times New Roman" w:cs="Times New Roman"/>
          <w:lang w:val="uk-UA"/>
        </w:rPr>
        <w:t>ім.Т.Шевченка</w:t>
      </w:r>
      <w:proofErr w:type="spellEnd"/>
      <w:r w:rsidRPr="00084378">
        <w:rPr>
          <w:rFonts w:ascii="Times New Roman" w:eastAsia="Times New Roman" w:hAnsi="Times New Roman" w:cs="Times New Roman"/>
          <w:lang w:val="uk-UA"/>
        </w:rPr>
        <w:t xml:space="preserve"> – у ТОП-200 шкіл України, №137 (2024), перше місце серед шкіл регіону (без Одеси). Ще 4 заклади входять до ТОП -50 регіону за результатами НМТ. </w:t>
      </w:r>
    </w:p>
    <w:p w14:paraId="3C66C400" w14:textId="77777777" w:rsidR="006F370C" w:rsidRPr="00084378" w:rsidRDefault="00BE4402">
      <w:pPr>
        <w:jc w:val="both"/>
        <w:rPr>
          <w:rFonts w:ascii="Times New Roman" w:eastAsia="Times New Roman" w:hAnsi="Times New Roman" w:cs="Times New Roman"/>
          <w:color w:val="002060"/>
          <w:lang w:val="uk-UA"/>
        </w:rPr>
      </w:pPr>
      <w:r w:rsidRPr="00084378">
        <w:rPr>
          <w:rFonts w:ascii="Times New Roman" w:eastAsia="Times New Roman" w:hAnsi="Times New Roman" w:cs="Times New Roman"/>
          <w:lang w:val="uk-UA"/>
        </w:rPr>
        <w:tab/>
      </w:r>
      <w:proofErr w:type="spellStart"/>
      <w:r w:rsidRPr="00084378">
        <w:rPr>
          <w:rFonts w:ascii="Times New Roman" w:eastAsia="Times New Roman" w:hAnsi="Times New Roman" w:cs="Times New Roman"/>
          <w:color w:val="002060"/>
          <w:lang w:val="uk-UA"/>
        </w:rPr>
        <w:t>Професійно</w:t>
      </w:r>
      <w:proofErr w:type="spellEnd"/>
      <w:r w:rsidRPr="00084378">
        <w:rPr>
          <w:rFonts w:ascii="Times New Roman" w:eastAsia="Times New Roman" w:hAnsi="Times New Roman" w:cs="Times New Roman"/>
          <w:color w:val="002060"/>
          <w:lang w:val="uk-UA"/>
        </w:rPr>
        <w:t xml:space="preserve"> - технічна освіта</w:t>
      </w:r>
    </w:p>
    <w:p w14:paraId="4D7A1B40"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color w:val="002060"/>
          <w:lang w:val="uk-UA"/>
        </w:rPr>
        <w:tab/>
      </w:r>
      <w:r w:rsidRPr="00084378">
        <w:rPr>
          <w:rFonts w:ascii="Times New Roman" w:eastAsia="Times New Roman" w:hAnsi="Times New Roman" w:cs="Times New Roman"/>
          <w:lang w:val="uk-UA"/>
        </w:rPr>
        <w:t>На території громади  функціонують 2 заклади:</w:t>
      </w:r>
    </w:p>
    <w:p w14:paraId="60744BA0" w14:textId="77777777" w:rsidR="006F370C" w:rsidRPr="00084378" w:rsidRDefault="00BE4402">
      <w:pPr>
        <w:numPr>
          <w:ilvl w:val="0"/>
          <w:numId w:val="14"/>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lastRenderedPageBreak/>
        <w:t xml:space="preserve">Чорноморський морський фаховий коледж Одеського національного  </w:t>
      </w:r>
      <w:r w:rsidRPr="00084378">
        <w:rPr>
          <w:rFonts w:ascii="Times New Roman" w:eastAsia="Times New Roman" w:hAnsi="Times New Roman" w:cs="Times New Roman"/>
          <w:lang w:val="uk-UA"/>
        </w:rPr>
        <w:t>морського університету.</w:t>
      </w:r>
    </w:p>
    <w:p w14:paraId="6886301C" w14:textId="77777777" w:rsidR="006F370C" w:rsidRPr="00084378" w:rsidRDefault="00BE4402">
      <w:pPr>
        <w:numPr>
          <w:ilvl w:val="0"/>
          <w:numId w:val="14"/>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ДНЗ «Іллічівський професійний судноремонтний ліцей»</w:t>
      </w:r>
    </w:p>
    <w:p w14:paraId="7EF08D17" w14:textId="77777777" w:rsidR="006F370C" w:rsidRPr="00084378" w:rsidRDefault="00BE4402">
      <w:pPr>
        <w:ind w:left="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Контингент – близько 960 учнів (2024/2025н.р.). </w:t>
      </w:r>
    </w:p>
    <w:p w14:paraId="6D61B346"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Спеціалізація  закладів професійно-технічної освіти – морська і  технічна галузі, що відповідає профілю міста як портового центру. Потенціал: партнерство з бізнесом, дуальна освіта, інтеграція у міжнародні освітні програми.</w:t>
      </w:r>
    </w:p>
    <w:p w14:paraId="58277173"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color w:val="002060"/>
          <w:lang w:val="uk-UA"/>
        </w:rPr>
        <w:t xml:space="preserve"> </w:t>
      </w:r>
      <w:r w:rsidRPr="00084378">
        <w:rPr>
          <w:rFonts w:ascii="Times New Roman" w:eastAsia="Times New Roman" w:hAnsi="Times New Roman" w:cs="Times New Roman"/>
          <w:color w:val="002060"/>
          <w:lang w:val="uk-UA"/>
        </w:rPr>
        <w:tab/>
        <w:t>Позашкільна освіта</w:t>
      </w:r>
      <w:r w:rsidRPr="00084378">
        <w:rPr>
          <w:rFonts w:ascii="Times New Roman" w:eastAsia="Times New Roman" w:hAnsi="Times New Roman" w:cs="Times New Roman"/>
          <w:lang w:val="uk-UA"/>
        </w:rPr>
        <w:t>.</w:t>
      </w:r>
    </w:p>
    <w:p w14:paraId="7C382DB4" w14:textId="77777777" w:rsidR="006F370C" w:rsidRPr="00CD5B26" w:rsidRDefault="004F14AB">
      <w:pPr>
        <w:jc w:val="both"/>
        <w:rPr>
          <w:rFonts w:ascii="Times New Roman" w:eastAsia="Times New Roman" w:hAnsi="Times New Roman" w:cs="Times New Roman"/>
          <w:lang w:val="uk-UA"/>
        </w:rPr>
      </w:pPr>
      <w:sdt>
        <w:sdtPr>
          <w:rPr>
            <w:rFonts w:ascii="Times New Roman" w:hAnsi="Times New Roman" w:cs="Times New Roman"/>
            <w:lang w:val="uk-UA"/>
          </w:rPr>
          <w:tag w:val="goog_rdk_1"/>
          <w:id w:val="266218164"/>
        </w:sdtPr>
        <w:sdtEndPr/>
        <w:sdtContent>
          <w:r w:rsidR="00BE4402" w:rsidRPr="00CD5B26">
            <w:rPr>
              <w:rFonts w:ascii="Times New Roman" w:eastAsia="Gungsuh" w:hAnsi="Times New Roman" w:cs="Times New Roman"/>
              <w:lang w:val="uk-UA"/>
            </w:rPr>
            <w:tab/>
            <w:t>На території громади працює 4 заклади позашкільної освіти (≈2060 вихованців):</w:t>
          </w:r>
        </w:sdtContent>
      </w:sdt>
    </w:p>
    <w:p w14:paraId="123E45EF" w14:textId="77777777" w:rsidR="006F370C" w:rsidRPr="00084378" w:rsidRDefault="00BE4402">
      <w:pPr>
        <w:pBdr>
          <w:top w:val="nil"/>
          <w:left w:val="nil"/>
          <w:bottom w:val="nil"/>
          <w:right w:val="nil"/>
          <w:between w:val="nil"/>
        </w:pBd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1. Центр позашкільної освіти (гуртки гуманітарного, мистецького, </w:t>
      </w:r>
      <w:r w:rsidRPr="00084378">
        <w:rPr>
          <w:rFonts w:ascii="Times New Roman" w:eastAsia="Times New Roman" w:hAnsi="Times New Roman" w:cs="Times New Roman"/>
          <w:lang w:val="uk-UA"/>
        </w:rPr>
        <w:t>технічного та військово - патріотичного спрямування).</w:t>
      </w:r>
    </w:p>
    <w:p w14:paraId="7A0D98E5" w14:textId="77777777" w:rsidR="006F370C" w:rsidRPr="00084378" w:rsidRDefault="00BE4402">
      <w:pPr>
        <w:pBdr>
          <w:top w:val="nil"/>
          <w:left w:val="nil"/>
          <w:bottom w:val="nil"/>
          <w:right w:val="nil"/>
          <w:between w:val="nil"/>
        </w:pBdr>
        <w:ind w:firstLine="567"/>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lang w:val="uk-UA"/>
        </w:rPr>
        <w:t xml:space="preserve">2.  </w:t>
      </w:r>
      <w:r w:rsidRPr="00084378">
        <w:rPr>
          <w:rFonts w:ascii="Times New Roman" w:eastAsia="Times New Roman" w:hAnsi="Times New Roman" w:cs="Times New Roman"/>
          <w:color w:val="000000"/>
          <w:lang w:val="uk-UA"/>
        </w:rPr>
        <w:t>Дитячий стадіон «Шкільний» (легка атлетика, футбол).</w:t>
      </w:r>
    </w:p>
    <w:p w14:paraId="76AF766F" w14:textId="77777777" w:rsidR="006F370C" w:rsidRPr="00084378" w:rsidRDefault="00BE4402">
      <w:pPr>
        <w:pBdr>
          <w:top w:val="nil"/>
          <w:left w:val="nil"/>
          <w:bottom w:val="nil"/>
          <w:right w:val="nil"/>
          <w:between w:val="nil"/>
        </w:pBd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3. Комплексна дитячо-юнацька спортивна школа (легка атлетика, гандбол,  </w:t>
      </w:r>
      <w:r w:rsidRPr="00084378">
        <w:rPr>
          <w:rFonts w:ascii="Times New Roman" w:eastAsia="Times New Roman" w:hAnsi="Times New Roman" w:cs="Times New Roman"/>
          <w:lang w:val="uk-UA"/>
        </w:rPr>
        <w:t>пляжний волейбол, художня гімнастика, веслування).</w:t>
      </w:r>
    </w:p>
    <w:p w14:paraId="445F7A3C"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4. Комплексна дитячо-юнацька спортивна школа із шахів і шашок. </w:t>
      </w:r>
    </w:p>
    <w:p w14:paraId="1DE117A8"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Крім того, активно діє мережа приватних гуртків і спортивних секцій.</w:t>
      </w:r>
    </w:p>
    <w:p w14:paraId="5F5542EC" w14:textId="77777777" w:rsidR="006F370C" w:rsidRPr="00084378" w:rsidRDefault="00BE4402">
      <w:pPr>
        <w:ind w:firstLine="708"/>
        <w:jc w:val="both"/>
        <w:rPr>
          <w:rFonts w:ascii="Times New Roman" w:eastAsia="Times New Roman" w:hAnsi="Times New Roman" w:cs="Times New Roman"/>
          <w:color w:val="002060"/>
          <w:lang w:val="uk-UA"/>
        </w:rPr>
      </w:pPr>
      <w:r w:rsidRPr="00084378">
        <w:rPr>
          <w:rFonts w:ascii="Times New Roman" w:eastAsia="Times New Roman" w:hAnsi="Times New Roman" w:cs="Times New Roman"/>
          <w:color w:val="002060"/>
          <w:lang w:val="uk-UA"/>
        </w:rPr>
        <w:t>Інклюзивна освіта</w:t>
      </w:r>
    </w:p>
    <w:p w14:paraId="64F54F18" w14:textId="77777777" w:rsidR="006F370C" w:rsidRPr="00084378" w:rsidRDefault="00BE4402">
      <w:pPr>
        <w:ind w:firstLine="567"/>
        <w:jc w:val="both"/>
        <w:rPr>
          <w:rFonts w:ascii="Times New Roman" w:eastAsia="Times New Roman" w:hAnsi="Times New Roman" w:cs="Times New Roman"/>
          <w:color w:val="002060"/>
          <w:lang w:val="uk-UA"/>
        </w:rPr>
      </w:pPr>
      <w:r w:rsidRPr="00084378">
        <w:rPr>
          <w:rFonts w:ascii="Times New Roman" w:eastAsia="Times New Roman" w:hAnsi="Times New Roman" w:cs="Times New Roman"/>
          <w:lang w:val="uk-UA"/>
        </w:rPr>
        <w:t>Дошкільна освіта – 12 інклюзивних груп (201 дитина).</w:t>
      </w:r>
    </w:p>
    <w:p w14:paraId="31E8331F"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Середня освіта – 26 інклюзивних класів (636 учнів).</w:t>
      </w:r>
    </w:p>
    <w:p w14:paraId="33FDF937"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Спеціальна школа – 183 дитини з особливими освітніми потребами (перевантажена на 14%).</w:t>
      </w:r>
    </w:p>
    <w:p w14:paraId="314E7B5D"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Розвивається інфраструктура інклюзії, залучаються фахівці та асистенти вчителів.</w:t>
      </w:r>
    </w:p>
    <w:p w14:paraId="2ADF6418"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Т</w:t>
      </w:r>
      <w:r w:rsidRPr="00084378">
        <w:rPr>
          <w:rFonts w:ascii="Times New Roman" w:eastAsia="Times New Roman" w:hAnsi="Times New Roman" w:cs="Times New Roman"/>
          <w:color w:val="002060"/>
          <w:lang w:val="uk-UA"/>
        </w:rPr>
        <w:t>рансформація мережі закладів загальної середньої освіти</w:t>
      </w:r>
    </w:p>
    <w:p w14:paraId="570FC73B"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У 2025–2027 роках Чорноморська міська рада планує реалізувати комплекс заходів з оптимізації та трансформації мережі закладів загальної середньої освіти, спрямованих на забезпечення якісної та доступної освіти, ефективне використання ресурсів та відповідність державним стандартам.</w:t>
      </w:r>
    </w:p>
    <w:p w14:paraId="135B0C76"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Основні напрями трансформації:</w:t>
      </w:r>
    </w:p>
    <w:p w14:paraId="26F9BF2B"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w:t>
      </w:r>
      <w:r w:rsidRPr="00084378">
        <w:rPr>
          <w:rFonts w:ascii="Times New Roman" w:eastAsia="Times New Roman" w:hAnsi="Times New Roman" w:cs="Times New Roman"/>
          <w:lang w:val="uk-UA"/>
        </w:rPr>
        <w:tab/>
        <w:t>Оптимізація мережі шкіл – перегляд кількості та наповнюваності закладів з урахуванням демографічної ситуації, потреб громади та можливостей фінансування.</w:t>
      </w:r>
    </w:p>
    <w:p w14:paraId="5627A638"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w:t>
      </w:r>
      <w:r w:rsidRPr="00084378">
        <w:rPr>
          <w:rFonts w:ascii="Times New Roman" w:eastAsia="Times New Roman" w:hAnsi="Times New Roman" w:cs="Times New Roman"/>
          <w:lang w:val="uk-UA"/>
        </w:rPr>
        <w:tab/>
        <w:t>Профілізація старшої школи – створення ліцеїв для учнів 10–12 класів із визначеними освітніми профілями, відповідно до реформи «Нова українська школа».</w:t>
      </w:r>
    </w:p>
    <w:p w14:paraId="4A2084C4"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w:t>
      </w:r>
      <w:r w:rsidRPr="00084378">
        <w:rPr>
          <w:rFonts w:ascii="Times New Roman" w:eastAsia="Times New Roman" w:hAnsi="Times New Roman" w:cs="Times New Roman"/>
          <w:lang w:val="uk-UA"/>
        </w:rPr>
        <w:tab/>
        <w:t>Модернізація матеріально-технічної бази – оновлення навчального обладнання, цифрових засобів та освітнього середовища.</w:t>
      </w:r>
    </w:p>
    <w:p w14:paraId="5C92258C"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w:t>
      </w:r>
      <w:r w:rsidRPr="00084378">
        <w:rPr>
          <w:rFonts w:ascii="Times New Roman" w:eastAsia="Times New Roman" w:hAnsi="Times New Roman" w:cs="Times New Roman"/>
          <w:lang w:val="uk-UA"/>
        </w:rPr>
        <w:tab/>
      </w:r>
      <w:proofErr w:type="spellStart"/>
      <w:r w:rsidRPr="00084378">
        <w:rPr>
          <w:rFonts w:ascii="Times New Roman" w:eastAsia="Times New Roman" w:hAnsi="Times New Roman" w:cs="Times New Roman"/>
          <w:lang w:val="uk-UA"/>
        </w:rPr>
        <w:t>Інклюзивність</w:t>
      </w:r>
      <w:proofErr w:type="spellEnd"/>
      <w:r w:rsidRPr="00084378">
        <w:rPr>
          <w:rFonts w:ascii="Times New Roman" w:eastAsia="Times New Roman" w:hAnsi="Times New Roman" w:cs="Times New Roman"/>
          <w:lang w:val="uk-UA"/>
        </w:rPr>
        <w:t xml:space="preserve"> та доступність – забезпечення умов для навчання дітей з особливими освітніми потребами, облаштування </w:t>
      </w:r>
      <w:proofErr w:type="spellStart"/>
      <w:r w:rsidRPr="00084378">
        <w:rPr>
          <w:rFonts w:ascii="Times New Roman" w:eastAsia="Times New Roman" w:hAnsi="Times New Roman" w:cs="Times New Roman"/>
          <w:lang w:val="uk-UA"/>
        </w:rPr>
        <w:t>безбар’єрного</w:t>
      </w:r>
      <w:proofErr w:type="spellEnd"/>
      <w:r w:rsidRPr="00084378">
        <w:rPr>
          <w:rFonts w:ascii="Times New Roman" w:eastAsia="Times New Roman" w:hAnsi="Times New Roman" w:cs="Times New Roman"/>
          <w:lang w:val="uk-UA"/>
        </w:rPr>
        <w:t xml:space="preserve"> простору.</w:t>
      </w:r>
    </w:p>
    <w:p w14:paraId="6DB75D99"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w:t>
      </w:r>
      <w:r w:rsidRPr="00084378">
        <w:rPr>
          <w:rFonts w:ascii="Times New Roman" w:eastAsia="Times New Roman" w:hAnsi="Times New Roman" w:cs="Times New Roman"/>
          <w:lang w:val="uk-UA"/>
        </w:rPr>
        <w:tab/>
        <w:t xml:space="preserve">Раціональне використання ресурсів – підвищення ефективності бюджетних витрат на утримання закладів, оптимізація кадрового складу, розвиток </w:t>
      </w:r>
      <w:proofErr w:type="spellStart"/>
      <w:r w:rsidRPr="00084378">
        <w:rPr>
          <w:rFonts w:ascii="Times New Roman" w:eastAsia="Times New Roman" w:hAnsi="Times New Roman" w:cs="Times New Roman"/>
          <w:lang w:val="uk-UA"/>
        </w:rPr>
        <w:t>партнерств</w:t>
      </w:r>
      <w:proofErr w:type="spellEnd"/>
      <w:r w:rsidRPr="00084378">
        <w:rPr>
          <w:rFonts w:ascii="Times New Roman" w:eastAsia="Times New Roman" w:hAnsi="Times New Roman" w:cs="Times New Roman"/>
          <w:lang w:val="uk-UA"/>
        </w:rPr>
        <w:t xml:space="preserve"> із батьківською та громадською спільнотою.</w:t>
      </w:r>
    </w:p>
    <w:p w14:paraId="2E8EAC72" w14:textId="77777777" w:rsidR="006F370C" w:rsidRPr="00084378" w:rsidRDefault="006F370C">
      <w:pPr>
        <w:jc w:val="both"/>
        <w:rPr>
          <w:rFonts w:ascii="Times New Roman" w:eastAsia="Times New Roman" w:hAnsi="Times New Roman" w:cs="Times New Roman"/>
          <w:lang w:val="uk-UA"/>
        </w:rPr>
      </w:pPr>
    </w:p>
    <w:p w14:paraId="327A609D" w14:textId="77777777" w:rsidR="006F370C" w:rsidRPr="00084378" w:rsidRDefault="00BE4402">
      <w:pPr>
        <w:ind w:firstLine="567"/>
        <w:jc w:val="both"/>
        <w:rPr>
          <w:rFonts w:ascii="Times New Roman" w:eastAsia="Times New Roman" w:hAnsi="Times New Roman" w:cs="Times New Roman"/>
          <w:b/>
          <w:bCs/>
          <w:color w:val="1F4E79"/>
          <w:lang w:val="uk-UA"/>
        </w:rPr>
      </w:pPr>
      <w:r w:rsidRPr="00084378">
        <w:rPr>
          <w:rFonts w:ascii="Times New Roman" w:eastAsia="Times New Roman" w:hAnsi="Times New Roman" w:cs="Times New Roman"/>
          <w:b/>
          <w:bCs/>
          <w:color w:val="1F4E79"/>
          <w:lang w:val="uk-UA"/>
        </w:rPr>
        <w:t>Фізична культура  та спорт</w:t>
      </w:r>
    </w:p>
    <w:p w14:paraId="1BD940A7"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Чорноморська міська територіальна громада має розвинену спортивну інфраструктуру, що забезпечує можливості для масового спорту, професійної підготовки та дозвілля жителів  усіх вікових категорій.</w:t>
      </w:r>
    </w:p>
    <w:p w14:paraId="7892036F"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lang w:val="uk-UA"/>
        </w:rPr>
        <w:tab/>
        <w:t>Мережа спортивних закладів охоплює 2,5 тис. дітей та молоді. У громаді функціонує понад 30 громадських спортивних  організацій, клубів і федерацій, що сприяють розвитку як традиційних, так і сучасних видів спорту. Розвинена інфраструктура дозволяє проводити змагання місцевого, обласного, національного  та міжнародного рівня. Особливе значення має Палац спорту «Юність», який є багатофункціональною базою для масових занять спортом та професійної підготовки спортсменів. Розгалужена мережа майданчиків та футбольних полів забезпечує рівний доступ жителів усіх населених пунктів громади до занять фізичною культурою та спортом.</w:t>
      </w:r>
    </w:p>
    <w:p w14:paraId="149A9F14" w14:textId="77777777" w:rsidR="006F370C" w:rsidRPr="00084378" w:rsidRDefault="006F370C">
      <w:pPr>
        <w:jc w:val="both"/>
        <w:rPr>
          <w:rFonts w:ascii="Times New Roman" w:eastAsia="Times New Roman" w:hAnsi="Times New Roman" w:cs="Times New Roman"/>
          <w:lang w:val="uk-UA"/>
        </w:rPr>
      </w:pPr>
    </w:p>
    <w:p w14:paraId="0AD58F85" w14:textId="77777777" w:rsidR="006F370C" w:rsidRPr="00084378" w:rsidRDefault="00BE4402">
      <w:pPr>
        <w:jc w:val="both"/>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lang w:val="uk-UA"/>
        </w:rPr>
        <w:lastRenderedPageBreak/>
        <w:t xml:space="preserve">Таб.5. </w:t>
      </w:r>
      <w:r w:rsidRPr="00084378">
        <w:rPr>
          <w:rFonts w:ascii="Times New Roman" w:eastAsia="Times New Roman" w:hAnsi="Times New Roman" w:cs="Times New Roman"/>
          <w:b/>
          <w:bCs/>
          <w:color w:val="000000"/>
          <w:lang w:val="uk-UA"/>
        </w:rPr>
        <w:t>Об’єкти спорту у Чорноморській МТГ</w:t>
      </w:r>
    </w:p>
    <w:tbl>
      <w:tblPr>
        <w:tblStyle w:val="afb"/>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7"/>
        <w:gridCol w:w="5662"/>
      </w:tblGrid>
      <w:tr w:rsidR="006F370C" w:rsidRPr="00084378" w14:paraId="327ABE10" w14:textId="77777777">
        <w:trPr>
          <w:trHeight w:val="227"/>
        </w:trPr>
        <w:tc>
          <w:tcPr>
            <w:tcW w:w="3967" w:type="dxa"/>
            <w:tcBorders>
              <w:bottom w:val="single" w:sz="4" w:space="0" w:color="000000"/>
            </w:tcBorders>
            <w:shd w:val="clear" w:color="auto" w:fill="8EAADB"/>
            <w:vAlign w:val="bottom"/>
          </w:tcPr>
          <w:p w14:paraId="3DEF9F35" w14:textId="77777777" w:rsidR="006F370C" w:rsidRPr="00084378" w:rsidRDefault="00BE4402">
            <w:pPr>
              <w:jc w:val="center"/>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Назва / тип об'єкта</w:t>
            </w:r>
          </w:p>
        </w:tc>
        <w:tc>
          <w:tcPr>
            <w:tcW w:w="5662" w:type="dxa"/>
            <w:tcBorders>
              <w:bottom w:val="single" w:sz="4" w:space="0" w:color="000000"/>
            </w:tcBorders>
            <w:shd w:val="clear" w:color="auto" w:fill="8EAADB"/>
            <w:vAlign w:val="bottom"/>
          </w:tcPr>
          <w:p w14:paraId="2CBB8F71" w14:textId="77777777" w:rsidR="006F370C" w:rsidRPr="00084378" w:rsidRDefault="00BE4402">
            <w:pPr>
              <w:jc w:val="center"/>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Інформація</w:t>
            </w:r>
          </w:p>
        </w:tc>
      </w:tr>
      <w:tr w:rsidR="006F370C" w:rsidRPr="00084378" w14:paraId="21EE1CF0" w14:textId="77777777">
        <w:trPr>
          <w:trHeight w:val="227"/>
        </w:trPr>
        <w:tc>
          <w:tcPr>
            <w:tcW w:w="3967" w:type="dxa"/>
            <w:tcBorders>
              <w:top w:val="single" w:sz="4" w:space="0" w:color="000000"/>
              <w:left w:val="single" w:sz="4" w:space="0" w:color="000000"/>
              <w:bottom w:val="nil"/>
              <w:right w:val="single" w:sz="4" w:space="0" w:color="000000"/>
            </w:tcBorders>
            <w:shd w:val="clear" w:color="auto" w:fill="auto"/>
            <w:vAlign w:val="bottom"/>
          </w:tcPr>
          <w:p w14:paraId="29DA47C0"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Дитячо-юнацькі </w:t>
            </w:r>
            <w:r w:rsidRPr="00084378">
              <w:rPr>
                <w:rFonts w:ascii="Times New Roman" w:eastAsia="Times New Roman" w:hAnsi="Times New Roman" w:cs="Times New Roman"/>
                <w:lang w:val="uk-UA"/>
              </w:rPr>
              <w:t>спортивні</w:t>
            </w:r>
            <w:r w:rsidRPr="00084378">
              <w:rPr>
                <w:rFonts w:ascii="Times New Roman" w:eastAsia="Times New Roman" w:hAnsi="Times New Roman" w:cs="Times New Roman"/>
                <w:color w:val="000000"/>
                <w:lang w:val="uk-UA"/>
              </w:rPr>
              <w:t xml:space="preserve"> школи:</w:t>
            </w:r>
          </w:p>
        </w:tc>
        <w:tc>
          <w:tcPr>
            <w:tcW w:w="5662" w:type="dxa"/>
            <w:tcBorders>
              <w:top w:val="single" w:sz="4" w:space="0" w:color="000000"/>
              <w:left w:val="single" w:sz="4" w:space="0" w:color="000000"/>
              <w:bottom w:val="nil"/>
              <w:right w:val="single" w:sz="4" w:space="0" w:color="000000"/>
            </w:tcBorders>
            <w:shd w:val="clear" w:color="auto" w:fill="auto"/>
            <w:vAlign w:val="bottom"/>
          </w:tcPr>
          <w:p w14:paraId="35FF65B8"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2 заклади</w:t>
            </w:r>
          </w:p>
        </w:tc>
      </w:tr>
      <w:tr w:rsidR="006F370C" w:rsidRPr="00084378" w14:paraId="01AD6AC2" w14:textId="77777777">
        <w:trPr>
          <w:trHeight w:val="227"/>
        </w:trPr>
        <w:tc>
          <w:tcPr>
            <w:tcW w:w="3967" w:type="dxa"/>
            <w:tcBorders>
              <w:top w:val="nil"/>
              <w:left w:val="single" w:sz="4" w:space="0" w:color="000000"/>
              <w:bottom w:val="nil"/>
              <w:right w:val="single" w:sz="4" w:space="0" w:color="000000"/>
            </w:tcBorders>
            <w:shd w:val="clear" w:color="auto" w:fill="auto"/>
          </w:tcPr>
          <w:p w14:paraId="46D8D58A"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Комплексна дитячо-юнацька спортивна школа.</w:t>
            </w:r>
          </w:p>
          <w:p w14:paraId="0784EB60" w14:textId="77777777" w:rsidR="006F370C" w:rsidRPr="00084378" w:rsidRDefault="006F370C">
            <w:pPr>
              <w:rPr>
                <w:rFonts w:ascii="Times New Roman" w:eastAsia="Times New Roman" w:hAnsi="Times New Roman" w:cs="Times New Roman"/>
                <w:color w:val="000000"/>
                <w:lang w:val="uk-UA"/>
              </w:rPr>
            </w:pPr>
          </w:p>
          <w:p w14:paraId="114665FE" w14:textId="77777777" w:rsidR="006F370C" w:rsidRPr="00084378" w:rsidRDefault="006F370C">
            <w:pPr>
              <w:rPr>
                <w:rFonts w:ascii="Times New Roman" w:eastAsia="Times New Roman" w:hAnsi="Times New Roman" w:cs="Times New Roman"/>
                <w:color w:val="000000"/>
                <w:lang w:val="uk-UA"/>
              </w:rPr>
            </w:pPr>
          </w:p>
          <w:p w14:paraId="54C389E1" w14:textId="77777777" w:rsidR="006F370C" w:rsidRPr="00084378" w:rsidRDefault="006F370C">
            <w:pPr>
              <w:rPr>
                <w:rFonts w:ascii="Times New Roman" w:eastAsia="Times New Roman" w:hAnsi="Times New Roman" w:cs="Times New Roman"/>
                <w:color w:val="000000"/>
                <w:lang w:val="uk-UA"/>
              </w:rPr>
            </w:pPr>
          </w:p>
          <w:p w14:paraId="6C8D56F3"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Дитячо-юнацька спортивна школа з шахів і шашок</w:t>
            </w:r>
          </w:p>
        </w:tc>
        <w:tc>
          <w:tcPr>
            <w:tcW w:w="5662" w:type="dxa"/>
            <w:tcBorders>
              <w:top w:val="nil"/>
              <w:left w:val="single" w:sz="4" w:space="0" w:color="000000"/>
              <w:bottom w:val="nil"/>
              <w:right w:val="single" w:sz="4" w:space="0" w:color="000000"/>
            </w:tcBorders>
            <w:shd w:val="clear" w:color="auto" w:fill="auto"/>
            <w:vAlign w:val="bottom"/>
          </w:tcPr>
          <w:p w14:paraId="054D9CCB" w14:textId="77777777" w:rsidR="006F370C" w:rsidRPr="00084378" w:rsidRDefault="00BE4402">
            <w:pPr>
              <w:ind w:left="320"/>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Види спорту: гандбол, пляжний волейбол, веслування на байдарках і каное, художня гімнастика </w:t>
            </w:r>
          </w:p>
          <w:p w14:paraId="0D84DC9C" w14:textId="77777777" w:rsidR="006F370C" w:rsidRPr="00084378" w:rsidRDefault="00BE4402">
            <w:pPr>
              <w:ind w:left="320"/>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Кількість дітей: 492 особи.</w:t>
            </w:r>
          </w:p>
          <w:p w14:paraId="3D0FFD60" w14:textId="77777777" w:rsidR="006F370C" w:rsidRPr="00084378" w:rsidRDefault="00BE4402">
            <w:pPr>
              <w:ind w:left="320"/>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w:t>
            </w:r>
          </w:p>
          <w:p w14:paraId="29782843" w14:textId="77777777" w:rsidR="006F370C" w:rsidRPr="00084378" w:rsidRDefault="00BE4402">
            <w:pPr>
              <w:ind w:left="320"/>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Види спорту: шахи, шашки</w:t>
            </w:r>
            <w:r w:rsidRPr="00084378">
              <w:rPr>
                <w:rFonts w:ascii="Times New Roman" w:eastAsia="Times New Roman" w:hAnsi="Times New Roman" w:cs="Times New Roman"/>
                <w:color w:val="000000"/>
                <w:lang w:val="uk-UA"/>
              </w:rPr>
              <w:br/>
              <w:t>Кількість дітей: 110 осіб.</w:t>
            </w:r>
          </w:p>
        </w:tc>
      </w:tr>
      <w:tr w:rsidR="006F370C" w:rsidRPr="00084378" w14:paraId="6E546BB9" w14:textId="77777777">
        <w:trPr>
          <w:trHeight w:val="227"/>
        </w:trPr>
        <w:tc>
          <w:tcPr>
            <w:tcW w:w="3967" w:type="dxa"/>
            <w:tcBorders>
              <w:top w:val="nil"/>
              <w:left w:val="single" w:sz="4" w:space="0" w:color="000000"/>
              <w:bottom w:val="single" w:sz="4" w:space="0" w:color="000000"/>
              <w:right w:val="single" w:sz="4" w:space="0" w:color="000000"/>
            </w:tcBorders>
            <w:shd w:val="clear" w:color="auto" w:fill="auto"/>
          </w:tcPr>
          <w:p w14:paraId="74E554D6" w14:textId="77777777" w:rsidR="006F370C" w:rsidRPr="00084378" w:rsidRDefault="006F370C">
            <w:pPr>
              <w:rPr>
                <w:rFonts w:ascii="Times New Roman" w:eastAsia="Times New Roman" w:hAnsi="Times New Roman" w:cs="Times New Roman"/>
                <w:i/>
                <w:iCs/>
                <w:color w:val="000000"/>
                <w:lang w:val="uk-UA"/>
              </w:rPr>
            </w:pPr>
          </w:p>
        </w:tc>
        <w:tc>
          <w:tcPr>
            <w:tcW w:w="5662" w:type="dxa"/>
            <w:tcBorders>
              <w:top w:val="nil"/>
              <w:left w:val="single" w:sz="4" w:space="0" w:color="000000"/>
              <w:bottom w:val="single" w:sz="4" w:space="0" w:color="000000"/>
              <w:right w:val="single" w:sz="4" w:space="0" w:color="000000"/>
            </w:tcBorders>
            <w:shd w:val="clear" w:color="auto" w:fill="auto"/>
            <w:vAlign w:val="bottom"/>
          </w:tcPr>
          <w:p w14:paraId="1CF49713" w14:textId="77777777" w:rsidR="006F370C" w:rsidRPr="00084378" w:rsidRDefault="006F370C">
            <w:pPr>
              <w:ind w:left="320"/>
              <w:rPr>
                <w:rFonts w:ascii="Times New Roman" w:eastAsia="Times New Roman" w:hAnsi="Times New Roman" w:cs="Times New Roman"/>
                <w:i/>
                <w:iCs/>
                <w:color w:val="000000"/>
                <w:lang w:val="uk-UA"/>
              </w:rPr>
            </w:pPr>
          </w:p>
        </w:tc>
      </w:tr>
      <w:tr w:rsidR="006F370C" w:rsidRPr="00084378" w14:paraId="6A2B598C" w14:textId="77777777">
        <w:trPr>
          <w:trHeight w:val="227"/>
        </w:trPr>
        <w:tc>
          <w:tcPr>
            <w:tcW w:w="3967" w:type="dxa"/>
            <w:tcBorders>
              <w:top w:val="single" w:sz="4" w:space="0" w:color="000000"/>
            </w:tcBorders>
            <w:shd w:val="clear" w:color="auto" w:fill="auto"/>
            <w:vAlign w:val="center"/>
          </w:tcPr>
          <w:p w14:paraId="37B57E69"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Стадіони</w:t>
            </w:r>
          </w:p>
        </w:tc>
        <w:tc>
          <w:tcPr>
            <w:tcW w:w="5662" w:type="dxa"/>
            <w:tcBorders>
              <w:top w:val="single" w:sz="4" w:space="0" w:color="000000"/>
            </w:tcBorders>
            <w:shd w:val="clear" w:color="auto" w:fill="auto"/>
            <w:vAlign w:val="bottom"/>
          </w:tcPr>
          <w:p w14:paraId="48BF52B1" w14:textId="2F379AB2"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Чотири об'єкти на території міста Чорноморськ</w:t>
            </w:r>
            <w:r w:rsidR="00856E41">
              <w:rPr>
                <w:rFonts w:ascii="Times New Roman" w:eastAsia="Times New Roman" w:hAnsi="Times New Roman" w:cs="Times New Roman"/>
                <w:color w:val="000000"/>
                <w:lang w:val="uk-UA"/>
              </w:rPr>
              <w:t>а</w:t>
            </w:r>
            <w:r w:rsidRPr="00084378">
              <w:rPr>
                <w:rFonts w:ascii="Times New Roman" w:eastAsia="Times New Roman" w:hAnsi="Times New Roman" w:cs="Times New Roman"/>
                <w:color w:val="000000"/>
                <w:lang w:val="uk-UA"/>
              </w:rPr>
              <w:t>:</w:t>
            </w:r>
          </w:p>
          <w:p w14:paraId="6ED43441"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1)Дитячий стадіон  "Шкільний"; </w:t>
            </w:r>
          </w:p>
          <w:p w14:paraId="5DE5874A"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 стадіон «Бастіон»;</w:t>
            </w:r>
            <w:r w:rsidRPr="00084378">
              <w:rPr>
                <w:rFonts w:ascii="Times New Roman" w:eastAsia="Times New Roman" w:hAnsi="Times New Roman" w:cs="Times New Roman"/>
                <w:color w:val="000000"/>
                <w:lang w:val="uk-UA"/>
              </w:rPr>
              <w:br/>
              <w:t>3) стадіон «</w:t>
            </w:r>
            <w:proofErr w:type="spellStart"/>
            <w:r w:rsidRPr="00084378">
              <w:rPr>
                <w:rFonts w:ascii="Times New Roman" w:eastAsia="Times New Roman" w:hAnsi="Times New Roman" w:cs="Times New Roman"/>
                <w:color w:val="000000"/>
                <w:lang w:val="uk-UA"/>
              </w:rPr>
              <w:t>Олімпік</w:t>
            </w:r>
            <w:proofErr w:type="spellEnd"/>
            <w:r w:rsidRPr="00084378">
              <w:rPr>
                <w:rFonts w:ascii="Times New Roman" w:eastAsia="Times New Roman" w:hAnsi="Times New Roman" w:cs="Times New Roman"/>
                <w:color w:val="000000"/>
                <w:lang w:val="uk-UA"/>
              </w:rPr>
              <w:t>» (Чорноморський ліцей № 4);</w:t>
            </w:r>
            <w:r w:rsidRPr="00084378">
              <w:rPr>
                <w:rFonts w:ascii="Times New Roman" w:eastAsia="Times New Roman" w:hAnsi="Times New Roman" w:cs="Times New Roman"/>
                <w:color w:val="000000"/>
                <w:lang w:val="uk-UA"/>
              </w:rPr>
              <w:br/>
              <w:t xml:space="preserve">4) стадіон Чорноморського ліцею №6; </w:t>
            </w:r>
          </w:p>
          <w:p w14:paraId="49840E74"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5) стадіон Чорноморського ліцею № 7;</w:t>
            </w:r>
            <w:r w:rsidRPr="00084378">
              <w:rPr>
                <w:rFonts w:ascii="Times New Roman" w:eastAsia="Times New Roman" w:hAnsi="Times New Roman" w:cs="Times New Roman"/>
                <w:color w:val="000000"/>
                <w:lang w:val="uk-UA"/>
              </w:rPr>
              <w:br/>
            </w:r>
          </w:p>
        </w:tc>
      </w:tr>
      <w:tr w:rsidR="006F370C" w:rsidRPr="00084378" w14:paraId="640E91FB" w14:textId="77777777">
        <w:trPr>
          <w:trHeight w:val="227"/>
        </w:trPr>
        <w:tc>
          <w:tcPr>
            <w:tcW w:w="3967" w:type="dxa"/>
            <w:shd w:val="clear" w:color="auto" w:fill="auto"/>
            <w:vAlign w:val="center"/>
          </w:tcPr>
          <w:p w14:paraId="1C172ECC"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Футбольні поля</w:t>
            </w:r>
          </w:p>
        </w:tc>
        <w:tc>
          <w:tcPr>
            <w:tcW w:w="5662" w:type="dxa"/>
            <w:shd w:val="clear" w:color="auto" w:fill="auto"/>
            <w:vAlign w:val="center"/>
          </w:tcPr>
          <w:p w14:paraId="406B00E8"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9 об’єктів</w:t>
            </w:r>
          </w:p>
        </w:tc>
      </w:tr>
      <w:tr w:rsidR="006F370C" w:rsidRPr="00084378" w14:paraId="6740C95B" w14:textId="77777777">
        <w:trPr>
          <w:trHeight w:val="227"/>
        </w:trPr>
        <w:tc>
          <w:tcPr>
            <w:tcW w:w="3967" w:type="dxa"/>
            <w:shd w:val="clear" w:color="auto" w:fill="auto"/>
            <w:vAlign w:val="center"/>
          </w:tcPr>
          <w:p w14:paraId="1E0331E3"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Спортивні майданчики</w:t>
            </w:r>
          </w:p>
        </w:tc>
        <w:tc>
          <w:tcPr>
            <w:tcW w:w="5662" w:type="dxa"/>
            <w:shd w:val="clear" w:color="auto" w:fill="auto"/>
            <w:vAlign w:val="bottom"/>
          </w:tcPr>
          <w:p w14:paraId="7B9D93EC"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54 (розташовані в усіх населених пунктах громади)</w:t>
            </w:r>
          </w:p>
        </w:tc>
      </w:tr>
      <w:tr w:rsidR="006F370C" w:rsidRPr="00084378" w14:paraId="253FE409" w14:textId="77777777">
        <w:trPr>
          <w:trHeight w:val="227"/>
        </w:trPr>
        <w:tc>
          <w:tcPr>
            <w:tcW w:w="3967" w:type="dxa"/>
            <w:shd w:val="clear" w:color="auto" w:fill="auto"/>
            <w:vAlign w:val="center"/>
          </w:tcPr>
          <w:p w14:paraId="3B799561"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Дитячі майданчики</w:t>
            </w:r>
          </w:p>
        </w:tc>
        <w:tc>
          <w:tcPr>
            <w:tcW w:w="5662" w:type="dxa"/>
            <w:shd w:val="clear" w:color="auto" w:fill="auto"/>
            <w:vAlign w:val="bottom"/>
          </w:tcPr>
          <w:p w14:paraId="4264849A"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107 </w:t>
            </w:r>
          </w:p>
        </w:tc>
      </w:tr>
      <w:tr w:rsidR="006F370C" w:rsidRPr="00084378" w14:paraId="606E129B" w14:textId="77777777">
        <w:trPr>
          <w:trHeight w:val="227"/>
        </w:trPr>
        <w:tc>
          <w:tcPr>
            <w:tcW w:w="3967" w:type="dxa"/>
            <w:shd w:val="clear" w:color="auto" w:fill="auto"/>
            <w:vAlign w:val="center"/>
          </w:tcPr>
          <w:p w14:paraId="1F1BE9D0"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Палац спорту «Юність»</w:t>
            </w:r>
          </w:p>
        </w:tc>
        <w:tc>
          <w:tcPr>
            <w:tcW w:w="5662" w:type="dxa"/>
            <w:shd w:val="clear" w:color="auto" w:fill="auto"/>
            <w:vAlign w:val="bottom"/>
          </w:tcPr>
          <w:p w14:paraId="0CE5A16A" w14:textId="7EFC29D5"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Види спорту: плавання, баскетбол,</w:t>
            </w:r>
            <w:r w:rsidR="00CD5B26">
              <w:rPr>
                <w:rFonts w:ascii="Times New Roman" w:eastAsia="Times New Roman" w:hAnsi="Times New Roman" w:cs="Times New Roman"/>
                <w:color w:val="000000"/>
                <w:lang w:val="uk-UA"/>
              </w:rPr>
              <w:t xml:space="preserve"> </w:t>
            </w:r>
            <w:r w:rsidRPr="00084378">
              <w:rPr>
                <w:rFonts w:ascii="Times New Roman" w:eastAsia="Times New Roman" w:hAnsi="Times New Roman" w:cs="Times New Roman"/>
                <w:color w:val="000000"/>
                <w:lang w:val="uk-UA"/>
              </w:rPr>
              <w:t>футбол, важка атлетика, бокс, карате,</w:t>
            </w:r>
            <w:r w:rsidR="00CD5B26">
              <w:rPr>
                <w:rFonts w:ascii="Times New Roman" w:eastAsia="Times New Roman" w:hAnsi="Times New Roman" w:cs="Times New Roman"/>
                <w:color w:val="000000"/>
                <w:lang w:val="uk-UA"/>
              </w:rPr>
              <w:t xml:space="preserve"> </w:t>
            </w:r>
            <w:r w:rsidRPr="00084378">
              <w:rPr>
                <w:rFonts w:ascii="Times New Roman" w:eastAsia="Times New Roman" w:hAnsi="Times New Roman" w:cs="Times New Roman"/>
                <w:color w:val="000000"/>
                <w:lang w:val="uk-UA"/>
              </w:rPr>
              <w:t>теніс настільний, художня гімнастика, дзюдо, гандбол,</w:t>
            </w:r>
            <w:r w:rsidR="00CD5B26">
              <w:rPr>
                <w:rFonts w:ascii="Times New Roman" w:eastAsia="Times New Roman" w:hAnsi="Times New Roman" w:cs="Times New Roman"/>
                <w:color w:val="000000"/>
                <w:lang w:val="uk-UA"/>
              </w:rPr>
              <w:t xml:space="preserve"> </w:t>
            </w:r>
            <w:proofErr w:type="spellStart"/>
            <w:r w:rsidRPr="00084378">
              <w:rPr>
                <w:rFonts w:ascii="Times New Roman" w:eastAsia="Times New Roman" w:hAnsi="Times New Roman" w:cs="Times New Roman"/>
                <w:color w:val="000000"/>
                <w:lang w:val="uk-UA"/>
              </w:rPr>
              <w:t>ушу</w:t>
            </w:r>
            <w:proofErr w:type="spellEnd"/>
            <w:r w:rsidRPr="00084378">
              <w:rPr>
                <w:rFonts w:ascii="Times New Roman" w:eastAsia="Times New Roman" w:hAnsi="Times New Roman" w:cs="Times New Roman"/>
                <w:color w:val="000000"/>
                <w:lang w:val="uk-UA"/>
              </w:rPr>
              <w:t>.</w:t>
            </w:r>
            <w:r w:rsidRPr="00084378">
              <w:rPr>
                <w:rFonts w:ascii="Times New Roman" w:eastAsia="Times New Roman" w:hAnsi="Times New Roman" w:cs="Times New Roman"/>
                <w:color w:val="000000"/>
                <w:lang w:val="uk-UA"/>
              </w:rPr>
              <w:br/>
              <w:t>Кількість відвідувачів: 1952 особи.</w:t>
            </w:r>
          </w:p>
        </w:tc>
      </w:tr>
    </w:tbl>
    <w:p w14:paraId="79CCBFDD" w14:textId="77777777" w:rsidR="006F370C" w:rsidRPr="00084378" w:rsidRDefault="006F370C">
      <w:pPr>
        <w:jc w:val="both"/>
        <w:rPr>
          <w:rFonts w:ascii="Times New Roman" w:eastAsia="Times New Roman" w:hAnsi="Times New Roman" w:cs="Times New Roman"/>
          <w:b/>
          <w:bCs/>
          <w:lang w:val="uk-UA"/>
        </w:rPr>
      </w:pPr>
    </w:p>
    <w:p w14:paraId="3EE96F48" w14:textId="77777777" w:rsidR="006F370C" w:rsidRPr="00084378" w:rsidRDefault="00BE4402">
      <w:pPr>
        <w:ind w:firstLine="567"/>
        <w:jc w:val="both"/>
        <w:rPr>
          <w:rFonts w:ascii="Times New Roman" w:eastAsia="Times New Roman" w:hAnsi="Times New Roman" w:cs="Times New Roman"/>
          <w:b/>
          <w:bCs/>
          <w:color w:val="1F4E79"/>
          <w:lang w:val="uk-UA"/>
        </w:rPr>
      </w:pPr>
      <w:r w:rsidRPr="00084378">
        <w:rPr>
          <w:rFonts w:ascii="Times New Roman" w:eastAsia="Times New Roman" w:hAnsi="Times New Roman" w:cs="Times New Roman"/>
          <w:b/>
          <w:bCs/>
          <w:color w:val="1F4E79"/>
          <w:lang w:val="uk-UA"/>
        </w:rPr>
        <w:t>Соціальний захист</w:t>
      </w:r>
    </w:p>
    <w:p w14:paraId="1C5EE983"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У Чорноморській міській територіальній громаді функціонує розгалужена система надання соціальних послуг, яка включає як органи управління, так і спеціалізовані установи.</w:t>
      </w:r>
    </w:p>
    <w:p w14:paraId="0030FD97"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Основні суб’єкти у сфері соціального захисту:</w:t>
      </w:r>
    </w:p>
    <w:p w14:paraId="727D49C4"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Управління соціальної політики – забезпечує реалізацію державних і місцевих програм у сфері соціального захисту населення.</w:t>
      </w:r>
    </w:p>
    <w:p w14:paraId="4B83E215"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Служба у справах дітей  – здійснює захист прав дітей, у тому числі дітей сиріт та дітей, позбавлених батьківського піклування.</w:t>
      </w:r>
    </w:p>
    <w:p w14:paraId="1D852DDA"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Комунальні установи: </w:t>
      </w:r>
    </w:p>
    <w:p w14:paraId="193CBF17"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Центр соціальних служб - надає послуги 432 сім’ям, зокрема тим, що опинилися у складних життєвих обставинах.</w:t>
      </w:r>
    </w:p>
    <w:p w14:paraId="4A7BA65A"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Територіальний центр соціального обслуговування - надає соціальні послуги  (охоплює соціальними послугами 827 осіб, переважно людей похилого віку та осіб з інвалідністю).</w:t>
      </w:r>
    </w:p>
    <w:p w14:paraId="04A9B21A"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Загальна кількість соціальних послуг, що надавалися впродовж останніх років мала тенденцію до зменшення з 43 549 у 2021р. до 31 554 у 2024 р.  </w:t>
      </w:r>
    </w:p>
    <w:p w14:paraId="7D223608"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Основними категоріями отримувачів допомоги у 2024 році були:</w:t>
      </w:r>
    </w:p>
    <w:p w14:paraId="247FBFA7"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особи з інвалідністю  -  461 особи;</w:t>
      </w:r>
    </w:p>
    <w:p w14:paraId="53E82F20"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діти з інвалідністю - 192 особи;</w:t>
      </w:r>
    </w:p>
    <w:p w14:paraId="0D64C714"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особи похилого віку  - 746 осіб;</w:t>
      </w:r>
    </w:p>
    <w:p w14:paraId="6E3605AE"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внутрішньо переміщені особи  - 144 особи;</w:t>
      </w:r>
    </w:p>
    <w:p w14:paraId="2984E5FD"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ветерани війни - 75 осіб.</w:t>
      </w:r>
    </w:p>
    <w:p w14:paraId="6A77E576"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Станом на 1 січня 2025 року кількість одержувачів різних видів соціальної допомоги становить 3 598 осіб, кількість одержувачів допомоги за рахунок  бюджету Чорноморської МТГ – 19 072 особи.</w:t>
      </w:r>
    </w:p>
    <w:p w14:paraId="14AAD5CF" w14:textId="77777777" w:rsidR="006F370C" w:rsidRPr="00084378" w:rsidRDefault="006F370C">
      <w:pPr>
        <w:jc w:val="both"/>
        <w:rPr>
          <w:rFonts w:ascii="Times New Roman" w:eastAsia="Times New Roman" w:hAnsi="Times New Roman" w:cs="Times New Roman"/>
          <w:lang w:val="uk-UA"/>
        </w:rPr>
      </w:pPr>
    </w:p>
    <w:p w14:paraId="78D915ED" w14:textId="77777777" w:rsidR="006F370C" w:rsidRPr="00084378" w:rsidRDefault="00BE4402">
      <w:pPr>
        <w:ind w:firstLine="567"/>
        <w:jc w:val="both"/>
        <w:rPr>
          <w:rFonts w:ascii="Times New Roman" w:eastAsia="Times New Roman" w:hAnsi="Times New Roman" w:cs="Times New Roman"/>
          <w:b/>
          <w:bCs/>
          <w:color w:val="1F4E79"/>
          <w:lang w:val="uk-UA"/>
        </w:rPr>
      </w:pPr>
      <w:r w:rsidRPr="00084378">
        <w:rPr>
          <w:rFonts w:ascii="Times New Roman" w:eastAsia="Times New Roman" w:hAnsi="Times New Roman" w:cs="Times New Roman"/>
          <w:b/>
          <w:bCs/>
          <w:color w:val="1F4E79"/>
          <w:lang w:val="uk-UA"/>
        </w:rPr>
        <w:t xml:space="preserve">Культура і туризм </w:t>
      </w:r>
    </w:p>
    <w:p w14:paraId="3B2B19FD"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Децентралізація кардинально змінила роль культури у житті кожної громади. Сьогодні культурні  особливості Чорноморської МТГ розглядаються не лише як духовний і соціальний ресурс, а й як важливий інструмент економічного розвитку через туризм та культурні індустрії. Водночас, децентралізація та воєнні виклики поставили перед закладами культури й відпочинку громади нові завдання - пошук сучасних форматів діяльності, адаптація до умов воєнного стану, створення безпечного середовища для жителів та гостей.</w:t>
      </w:r>
    </w:p>
    <w:p w14:paraId="7F90C02B"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До початку повномасштабного вторгнення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xml:space="preserve"> був відомий як молоде, перспективне місто-курорт, «перлина одеського узбережжя». 12 км безкоштовних муніципальних пляжів, розвинена туристична інфраструктура, компактність та зручність міста забезпечували стабільний туристичний потік, у літній сезон, збільшуючи чисельність населення щонайменше утричі. З 2010 року міський комунальний пляж щорічно отримував міжнародну відзнаку «Блакитний прапор» за чистоту, безпеку та зручність. Попри виклики війни, громада зберігає статус туристично привабливої території, поступово відновлює інфраструктуру, поєднує рекреаційний потенціал із розвитком культурних практик та </w:t>
      </w:r>
      <w:proofErr w:type="spellStart"/>
      <w:r w:rsidRPr="00084378">
        <w:rPr>
          <w:rFonts w:ascii="Times New Roman" w:eastAsia="Times New Roman" w:hAnsi="Times New Roman" w:cs="Times New Roman"/>
          <w:lang w:val="uk-UA"/>
        </w:rPr>
        <w:t>подієвого</w:t>
      </w:r>
      <w:proofErr w:type="spellEnd"/>
      <w:r w:rsidRPr="00084378">
        <w:rPr>
          <w:rFonts w:ascii="Times New Roman" w:eastAsia="Times New Roman" w:hAnsi="Times New Roman" w:cs="Times New Roman"/>
          <w:lang w:val="uk-UA"/>
        </w:rPr>
        <w:t xml:space="preserve"> туризму.</w:t>
      </w:r>
    </w:p>
    <w:p w14:paraId="6F2939D7" w14:textId="77777777" w:rsidR="006F370C" w:rsidRPr="00084378" w:rsidRDefault="00BE4402" w:rsidP="000A44D8">
      <w:pPr>
        <w:ind w:firstLine="567"/>
        <w:jc w:val="both"/>
        <w:rPr>
          <w:rFonts w:ascii="Times New Roman" w:eastAsia="Times New Roman" w:hAnsi="Times New Roman" w:cs="Times New Roman"/>
          <w:b/>
          <w:bCs/>
          <w:color w:val="1F4E79"/>
          <w:lang w:val="uk-UA"/>
        </w:rPr>
      </w:pPr>
      <w:r w:rsidRPr="00084378">
        <w:rPr>
          <w:rFonts w:ascii="Times New Roman" w:eastAsia="Times New Roman" w:hAnsi="Times New Roman" w:cs="Times New Roman"/>
          <w:lang w:val="uk-UA"/>
        </w:rPr>
        <w:tab/>
      </w:r>
      <w:r w:rsidRPr="00084378">
        <w:rPr>
          <w:rFonts w:ascii="Times New Roman" w:eastAsia="Times New Roman" w:hAnsi="Times New Roman" w:cs="Times New Roman"/>
          <w:b/>
          <w:bCs/>
          <w:color w:val="1F4E79"/>
          <w:lang w:val="uk-UA"/>
        </w:rPr>
        <w:t>Мережа закладів культури Чорноморської МТГ :</w:t>
      </w:r>
    </w:p>
    <w:p w14:paraId="1B9CCFA4" w14:textId="77777777" w:rsidR="006F370C" w:rsidRPr="00084378" w:rsidRDefault="00BE4402">
      <w:pPr>
        <w:ind w:firstLine="566"/>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Будинки культури: Палац культури м.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xml:space="preserve">, будинки культури в селах </w:t>
      </w:r>
      <w:proofErr w:type="spellStart"/>
      <w:r w:rsidRPr="00084378">
        <w:rPr>
          <w:rFonts w:ascii="Times New Roman" w:eastAsia="Times New Roman" w:hAnsi="Times New Roman" w:cs="Times New Roman"/>
          <w:lang w:val="uk-UA"/>
        </w:rPr>
        <w:t>Малодолинське</w:t>
      </w:r>
      <w:proofErr w:type="spellEnd"/>
      <w:r w:rsidRPr="00084378">
        <w:rPr>
          <w:rFonts w:ascii="Times New Roman" w:eastAsia="Times New Roman" w:hAnsi="Times New Roman" w:cs="Times New Roman"/>
          <w:lang w:val="uk-UA"/>
        </w:rPr>
        <w:t xml:space="preserve"> та Олександрівка, клуб у </w:t>
      </w:r>
      <w:proofErr w:type="spellStart"/>
      <w:r w:rsidRPr="00084378">
        <w:rPr>
          <w:rFonts w:ascii="Times New Roman" w:eastAsia="Times New Roman" w:hAnsi="Times New Roman" w:cs="Times New Roman"/>
          <w:lang w:val="uk-UA"/>
        </w:rPr>
        <w:t>Бурлачій</w:t>
      </w:r>
      <w:proofErr w:type="spellEnd"/>
      <w:r w:rsidRPr="00084378">
        <w:rPr>
          <w:rFonts w:ascii="Times New Roman" w:eastAsia="Times New Roman" w:hAnsi="Times New Roman" w:cs="Times New Roman"/>
          <w:lang w:val="uk-UA"/>
        </w:rPr>
        <w:t xml:space="preserve"> Балці.</w:t>
      </w:r>
    </w:p>
    <w:p w14:paraId="69D674A8" w14:textId="77777777" w:rsidR="006F370C" w:rsidRPr="00084378" w:rsidRDefault="006F370C">
      <w:pPr>
        <w:jc w:val="both"/>
        <w:rPr>
          <w:rFonts w:ascii="Times New Roman" w:eastAsia="Times New Roman" w:hAnsi="Times New Roman" w:cs="Times New Roman"/>
          <w:lang w:val="uk-UA"/>
        </w:rPr>
      </w:pPr>
    </w:p>
    <w:p w14:paraId="63464611" w14:textId="77777777" w:rsidR="006F370C" w:rsidRPr="00084378" w:rsidRDefault="00BE4402">
      <w:pPr>
        <w:ind w:firstLine="566"/>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Бібліотечна система: Центральна міська бібліотека ім. І. </w:t>
      </w:r>
      <w:proofErr w:type="spellStart"/>
      <w:r w:rsidRPr="00084378">
        <w:rPr>
          <w:rFonts w:ascii="Times New Roman" w:eastAsia="Times New Roman" w:hAnsi="Times New Roman" w:cs="Times New Roman"/>
          <w:lang w:val="uk-UA"/>
        </w:rPr>
        <w:t>Рядченка</w:t>
      </w:r>
      <w:proofErr w:type="spellEnd"/>
      <w:r w:rsidRPr="00084378">
        <w:rPr>
          <w:rFonts w:ascii="Times New Roman" w:eastAsia="Times New Roman" w:hAnsi="Times New Roman" w:cs="Times New Roman"/>
          <w:lang w:val="uk-UA"/>
        </w:rPr>
        <w:t xml:space="preserve">, дитяча бібліотека у м.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xml:space="preserve">, бібліотеки-філії в Олександрівці, </w:t>
      </w:r>
      <w:proofErr w:type="spellStart"/>
      <w:r w:rsidRPr="00084378">
        <w:rPr>
          <w:rFonts w:ascii="Times New Roman" w:eastAsia="Times New Roman" w:hAnsi="Times New Roman" w:cs="Times New Roman"/>
          <w:lang w:val="uk-UA"/>
        </w:rPr>
        <w:t>Малодолинському</w:t>
      </w:r>
      <w:proofErr w:type="spellEnd"/>
      <w:r w:rsidRPr="00084378">
        <w:rPr>
          <w:rFonts w:ascii="Times New Roman" w:eastAsia="Times New Roman" w:hAnsi="Times New Roman" w:cs="Times New Roman"/>
          <w:lang w:val="uk-UA"/>
        </w:rPr>
        <w:t xml:space="preserve"> та </w:t>
      </w:r>
      <w:proofErr w:type="spellStart"/>
      <w:r w:rsidRPr="00084378">
        <w:rPr>
          <w:rFonts w:ascii="Times New Roman" w:eastAsia="Times New Roman" w:hAnsi="Times New Roman" w:cs="Times New Roman"/>
          <w:lang w:val="uk-UA"/>
        </w:rPr>
        <w:t>Бурлачій</w:t>
      </w:r>
      <w:proofErr w:type="spellEnd"/>
      <w:r w:rsidRPr="00084378">
        <w:rPr>
          <w:rFonts w:ascii="Times New Roman" w:eastAsia="Times New Roman" w:hAnsi="Times New Roman" w:cs="Times New Roman"/>
          <w:lang w:val="uk-UA"/>
        </w:rPr>
        <w:t xml:space="preserve"> Балці.</w:t>
      </w:r>
    </w:p>
    <w:p w14:paraId="19FAEFBE" w14:textId="77777777" w:rsidR="006F370C" w:rsidRPr="00084378" w:rsidRDefault="006F370C">
      <w:pPr>
        <w:ind w:firstLine="566"/>
        <w:jc w:val="both"/>
        <w:rPr>
          <w:rFonts w:ascii="Times New Roman" w:eastAsia="Times New Roman" w:hAnsi="Times New Roman" w:cs="Times New Roman"/>
          <w:lang w:val="uk-UA"/>
        </w:rPr>
      </w:pPr>
    </w:p>
    <w:p w14:paraId="4ACBFF46" w14:textId="77777777" w:rsidR="006F370C" w:rsidRPr="00084378" w:rsidRDefault="00BE4402">
      <w:pPr>
        <w:ind w:firstLine="566"/>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Музеї: Музей образотворчих мистецтв ім. О. Білого, Музей ДП «Морський торговельний порт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Музей Іллічівського судноремонтного заводу, музей                 КП «МУЖКГ».</w:t>
      </w:r>
    </w:p>
    <w:p w14:paraId="0F0D0390" w14:textId="77777777" w:rsidR="006F370C" w:rsidRPr="00084378" w:rsidRDefault="00BE4402">
      <w:pPr>
        <w:ind w:firstLine="566"/>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Культурні простори: клубне об’єднання «Молодіжний простір» (</w:t>
      </w:r>
      <w:proofErr w:type="spellStart"/>
      <w:r w:rsidRPr="00084378">
        <w:rPr>
          <w:rFonts w:ascii="Times New Roman" w:eastAsia="Times New Roman" w:hAnsi="Times New Roman" w:cs="Times New Roman"/>
          <w:lang w:val="uk-UA"/>
        </w:rPr>
        <w:t>Бурлача</w:t>
      </w:r>
      <w:proofErr w:type="spellEnd"/>
      <w:r w:rsidRPr="00084378">
        <w:rPr>
          <w:rFonts w:ascii="Times New Roman" w:eastAsia="Times New Roman" w:hAnsi="Times New Roman" w:cs="Times New Roman"/>
          <w:lang w:val="uk-UA"/>
        </w:rPr>
        <w:t xml:space="preserve"> Балка).</w:t>
      </w:r>
    </w:p>
    <w:p w14:paraId="014E6AB5" w14:textId="77777777" w:rsidR="006F370C" w:rsidRPr="00084378" w:rsidRDefault="00BE4402">
      <w:pPr>
        <w:ind w:firstLine="566"/>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Ці інституції зберігають і популяризують культурну спадщину, забезпечують дозвілля та творчу самореалізацію жителів, підтримують національно- патріотичне виховання.</w:t>
      </w:r>
    </w:p>
    <w:p w14:paraId="3860487E"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Особливе місце посідають культурні фестивалі, які мають статус всеукраїнських: Хореографічний фестиваль «Різдвяні дзвони»; Хореографічний фестиваль – конкурс «Цвіт папороті»; Фестиваль вокально-хорових колективів «Серпневий заспів» (понад 1500 учасників щорічно).</w:t>
      </w:r>
    </w:p>
    <w:p w14:paraId="60C9E017"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lang w:val="uk-UA"/>
        </w:rPr>
        <w:tab/>
      </w:r>
    </w:p>
    <w:p w14:paraId="3BA6C140" w14:textId="77777777" w:rsidR="006F370C" w:rsidRPr="00084378" w:rsidRDefault="00BE4402" w:rsidP="000A44D8">
      <w:pPr>
        <w:ind w:firstLine="567"/>
        <w:jc w:val="both"/>
        <w:rPr>
          <w:rFonts w:ascii="Times New Roman" w:eastAsia="Times New Roman" w:hAnsi="Times New Roman" w:cs="Times New Roman"/>
          <w:b/>
          <w:bCs/>
          <w:color w:val="1F4E79"/>
          <w:lang w:val="uk-UA"/>
        </w:rPr>
      </w:pPr>
      <w:r w:rsidRPr="00084378">
        <w:rPr>
          <w:rFonts w:ascii="Times New Roman" w:eastAsia="Times New Roman" w:hAnsi="Times New Roman" w:cs="Times New Roman"/>
          <w:b/>
          <w:bCs/>
          <w:color w:val="1F4E79"/>
          <w:lang w:val="uk-UA"/>
        </w:rPr>
        <w:t xml:space="preserve">Ключовими туристичними об’єктами громади є: </w:t>
      </w:r>
    </w:p>
    <w:p w14:paraId="07508780" w14:textId="77777777" w:rsidR="006F370C" w:rsidRPr="00084378" w:rsidRDefault="00BE4402">
      <w:pPr>
        <w:numPr>
          <w:ilvl w:val="0"/>
          <w:numId w:val="3"/>
        </w:numPr>
        <w:ind w:left="0" w:firstLine="567"/>
        <w:jc w:val="both"/>
        <w:rPr>
          <w:rFonts w:ascii="Times New Roman" w:eastAsia="Times New Roman" w:hAnsi="Times New Roman" w:cs="Times New Roman"/>
          <w:i/>
          <w:iCs/>
          <w:lang w:val="uk-UA"/>
        </w:rPr>
      </w:pPr>
      <w:r w:rsidRPr="00084378">
        <w:rPr>
          <w:rFonts w:ascii="Times New Roman" w:eastAsia="Times New Roman" w:hAnsi="Times New Roman" w:cs="Times New Roman"/>
          <w:i/>
          <w:iCs/>
          <w:lang w:val="uk-UA"/>
        </w:rPr>
        <w:t xml:space="preserve"> Міський комунальний пляж (Блакитний прапор 2010–2021 рр., відновив роботу у 2025 р. з урахуванням обмежень та заходів безпеки).</w:t>
      </w:r>
    </w:p>
    <w:p w14:paraId="376AE569" w14:textId="77777777" w:rsidR="006F370C" w:rsidRPr="00084378" w:rsidRDefault="00BE4402">
      <w:pPr>
        <w:numPr>
          <w:ilvl w:val="0"/>
          <w:numId w:val="3"/>
        </w:numPr>
        <w:ind w:left="0" w:firstLine="567"/>
        <w:jc w:val="both"/>
        <w:rPr>
          <w:rFonts w:ascii="Times New Roman" w:eastAsia="Times New Roman" w:hAnsi="Times New Roman" w:cs="Times New Roman"/>
          <w:lang w:val="uk-UA"/>
        </w:rPr>
      </w:pPr>
      <w:r w:rsidRPr="00084378">
        <w:rPr>
          <w:rFonts w:ascii="Times New Roman" w:eastAsia="Times New Roman" w:hAnsi="Times New Roman" w:cs="Times New Roman"/>
          <w:i/>
          <w:iCs/>
          <w:lang w:val="uk-UA"/>
        </w:rPr>
        <w:t xml:space="preserve"> Приморський парк</w:t>
      </w:r>
      <w:r w:rsidRPr="00084378">
        <w:rPr>
          <w:rFonts w:ascii="Times New Roman" w:eastAsia="Times New Roman" w:hAnsi="Times New Roman" w:cs="Times New Roman"/>
          <w:lang w:val="uk-UA"/>
        </w:rPr>
        <w:t xml:space="preserve"> – унікальна рекреаційна зона з набережною, античними скульптурами, фонтаном.  </w:t>
      </w:r>
    </w:p>
    <w:p w14:paraId="1AEFB18F" w14:textId="77777777" w:rsidR="006F370C" w:rsidRPr="00084378" w:rsidRDefault="00BE4402">
      <w:pPr>
        <w:numPr>
          <w:ilvl w:val="0"/>
          <w:numId w:val="3"/>
        </w:numPr>
        <w:ind w:left="0" w:firstLine="567"/>
        <w:jc w:val="both"/>
        <w:rPr>
          <w:rFonts w:ascii="Times New Roman" w:eastAsia="Times New Roman" w:hAnsi="Times New Roman" w:cs="Times New Roman"/>
          <w:lang w:val="uk-UA"/>
        </w:rPr>
      </w:pPr>
      <w:r w:rsidRPr="00084378">
        <w:rPr>
          <w:rFonts w:ascii="Times New Roman" w:eastAsia="Times New Roman" w:hAnsi="Times New Roman" w:cs="Times New Roman"/>
          <w:i/>
          <w:iCs/>
          <w:lang w:val="uk-UA"/>
        </w:rPr>
        <w:t xml:space="preserve"> Молодіжний парк</w:t>
      </w:r>
      <w:r w:rsidRPr="00084378">
        <w:rPr>
          <w:rFonts w:ascii="Times New Roman" w:eastAsia="Times New Roman" w:hAnsi="Times New Roman" w:cs="Times New Roman"/>
          <w:lang w:val="uk-UA"/>
        </w:rPr>
        <w:t xml:space="preserve"> – сучасна зона відпочинку з атракціонами, гойдалками для людей з інвалідністю, кафе, спортивними майданчиками.</w:t>
      </w:r>
    </w:p>
    <w:p w14:paraId="787B6834" w14:textId="77777777" w:rsidR="006F370C" w:rsidRPr="00084378" w:rsidRDefault="00BE4402">
      <w:pPr>
        <w:numPr>
          <w:ilvl w:val="0"/>
          <w:numId w:val="3"/>
        </w:numPr>
        <w:ind w:left="0" w:firstLine="567"/>
        <w:jc w:val="both"/>
        <w:rPr>
          <w:rFonts w:ascii="Times New Roman" w:eastAsia="Times New Roman" w:hAnsi="Times New Roman" w:cs="Times New Roman"/>
          <w:lang w:val="uk-UA"/>
        </w:rPr>
      </w:pPr>
      <w:r w:rsidRPr="00084378">
        <w:rPr>
          <w:rFonts w:ascii="Times New Roman" w:eastAsia="Times New Roman" w:hAnsi="Times New Roman" w:cs="Times New Roman"/>
          <w:i/>
          <w:iCs/>
          <w:lang w:val="uk-UA"/>
        </w:rPr>
        <w:t xml:space="preserve"> </w:t>
      </w:r>
      <w:proofErr w:type="spellStart"/>
      <w:r w:rsidRPr="00084378">
        <w:rPr>
          <w:rFonts w:ascii="Times New Roman" w:eastAsia="Times New Roman" w:hAnsi="Times New Roman" w:cs="Times New Roman"/>
          <w:i/>
          <w:iCs/>
          <w:lang w:val="uk-UA"/>
        </w:rPr>
        <w:t>Лібентальський</w:t>
      </w:r>
      <w:proofErr w:type="spellEnd"/>
      <w:r w:rsidRPr="00084378">
        <w:rPr>
          <w:rFonts w:ascii="Times New Roman" w:eastAsia="Times New Roman" w:hAnsi="Times New Roman" w:cs="Times New Roman"/>
          <w:i/>
          <w:iCs/>
          <w:lang w:val="uk-UA"/>
        </w:rPr>
        <w:t xml:space="preserve"> парк</w:t>
      </w:r>
      <w:r w:rsidRPr="00084378">
        <w:rPr>
          <w:rFonts w:ascii="Times New Roman" w:eastAsia="Times New Roman" w:hAnsi="Times New Roman" w:cs="Times New Roman"/>
          <w:lang w:val="uk-UA"/>
        </w:rPr>
        <w:t xml:space="preserve"> – історична територія колишньої німецької колонії, нині в процесі відновлення як рекреаційний простір.</w:t>
      </w:r>
    </w:p>
    <w:p w14:paraId="31598801" w14:textId="77777777" w:rsidR="006F370C" w:rsidRPr="00084378" w:rsidRDefault="00BE4402">
      <w:pPr>
        <w:numPr>
          <w:ilvl w:val="0"/>
          <w:numId w:val="3"/>
        </w:numPr>
        <w:ind w:left="0" w:firstLine="567"/>
        <w:jc w:val="both"/>
        <w:rPr>
          <w:rFonts w:ascii="Times New Roman" w:eastAsia="Times New Roman" w:hAnsi="Times New Roman" w:cs="Times New Roman"/>
          <w:lang w:val="uk-UA"/>
        </w:rPr>
      </w:pPr>
      <w:r w:rsidRPr="00084378">
        <w:rPr>
          <w:rFonts w:ascii="Times New Roman" w:eastAsia="Times New Roman" w:hAnsi="Times New Roman" w:cs="Times New Roman"/>
          <w:i/>
          <w:iCs/>
          <w:lang w:val="uk-UA"/>
        </w:rPr>
        <w:t xml:space="preserve"> Приморські сходи та колонади</w:t>
      </w:r>
      <w:r w:rsidRPr="00084378">
        <w:rPr>
          <w:rFonts w:ascii="Times New Roman" w:eastAsia="Times New Roman" w:hAnsi="Times New Roman" w:cs="Times New Roman"/>
          <w:lang w:val="uk-UA"/>
        </w:rPr>
        <w:t xml:space="preserve"> – архітектурна візитівка міста з панорамним видом на море та арт-об’єктом «Я люблю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w:t>
      </w:r>
    </w:p>
    <w:p w14:paraId="52C3649B" w14:textId="77777777" w:rsidR="006F370C" w:rsidRPr="00084378" w:rsidRDefault="00BE4402">
      <w:pPr>
        <w:numPr>
          <w:ilvl w:val="0"/>
          <w:numId w:val="3"/>
        </w:numPr>
        <w:ind w:left="0" w:firstLine="567"/>
        <w:jc w:val="both"/>
        <w:rPr>
          <w:rFonts w:ascii="Times New Roman" w:eastAsia="Times New Roman" w:hAnsi="Times New Roman" w:cs="Times New Roman"/>
          <w:lang w:val="uk-UA"/>
        </w:rPr>
      </w:pPr>
      <w:r w:rsidRPr="00084378">
        <w:rPr>
          <w:rFonts w:ascii="Times New Roman" w:eastAsia="Times New Roman" w:hAnsi="Times New Roman" w:cs="Times New Roman"/>
          <w:i/>
          <w:iCs/>
          <w:lang w:val="uk-UA"/>
        </w:rPr>
        <w:t xml:space="preserve"> Музей образотворчих мистецтв ім. О. Білого</w:t>
      </w:r>
      <w:r w:rsidRPr="00084378">
        <w:rPr>
          <w:rFonts w:ascii="Times New Roman" w:eastAsia="Times New Roman" w:hAnsi="Times New Roman" w:cs="Times New Roman"/>
          <w:lang w:val="uk-UA"/>
        </w:rPr>
        <w:t xml:space="preserve"> – центр мистецького життя з фондом 3925 експонатів та міжнародними виставками.</w:t>
      </w:r>
    </w:p>
    <w:p w14:paraId="2CF76AC6" w14:textId="77777777" w:rsidR="006F370C" w:rsidRPr="00084378" w:rsidRDefault="00BE4402">
      <w:pPr>
        <w:numPr>
          <w:ilvl w:val="0"/>
          <w:numId w:val="3"/>
        </w:numPr>
        <w:ind w:left="0" w:firstLine="567"/>
        <w:jc w:val="both"/>
        <w:rPr>
          <w:rFonts w:ascii="Times New Roman" w:eastAsia="Times New Roman" w:hAnsi="Times New Roman" w:cs="Times New Roman"/>
          <w:lang w:val="uk-UA"/>
        </w:rPr>
      </w:pPr>
      <w:r w:rsidRPr="00084378">
        <w:rPr>
          <w:rFonts w:ascii="Times New Roman" w:eastAsia="Times New Roman" w:hAnsi="Times New Roman" w:cs="Times New Roman"/>
          <w:i/>
          <w:iCs/>
          <w:lang w:val="uk-UA"/>
        </w:rPr>
        <w:t xml:space="preserve"> Музеї портової та промислової історії</w:t>
      </w:r>
      <w:r w:rsidRPr="00084378">
        <w:rPr>
          <w:rFonts w:ascii="Times New Roman" w:eastAsia="Times New Roman" w:hAnsi="Times New Roman" w:cs="Times New Roman"/>
          <w:lang w:val="uk-UA"/>
        </w:rPr>
        <w:t xml:space="preserve"> – ДП «Морський торговельний порт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ПрАТ «ІСРЗ», КП «МУЖКГ».</w:t>
      </w:r>
    </w:p>
    <w:p w14:paraId="2AC7E6F4" w14:textId="77777777" w:rsidR="006F370C" w:rsidRPr="00084378" w:rsidRDefault="00BE4402">
      <w:pPr>
        <w:numPr>
          <w:ilvl w:val="0"/>
          <w:numId w:val="3"/>
        </w:numPr>
        <w:ind w:left="0" w:firstLine="567"/>
        <w:jc w:val="both"/>
        <w:rPr>
          <w:rFonts w:ascii="Times New Roman" w:eastAsia="Times New Roman" w:hAnsi="Times New Roman" w:cs="Times New Roman"/>
          <w:lang w:val="uk-UA"/>
        </w:rPr>
      </w:pPr>
      <w:r w:rsidRPr="00084378">
        <w:rPr>
          <w:rFonts w:ascii="Times New Roman" w:eastAsia="Times New Roman" w:hAnsi="Times New Roman" w:cs="Times New Roman"/>
          <w:i/>
          <w:iCs/>
          <w:lang w:val="uk-UA"/>
        </w:rPr>
        <w:t xml:space="preserve"> </w:t>
      </w:r>
      <w:proofErr w:type="spellStart"/>
      <w:r w:rsidRPr="00084378">
        <w:rPr>
          <w:rFonts w:ascii="Times New Roman" w:eastAsia="Times New Roman" w:hAnsi="Times New Roman" w:cs="Times New Roman"/>
          <w:i/>
          <w:iCs/>
          <w:lang w:val="uk-UA"/>
        </w:rPr>
        <w:t>Екстрім</w:t>
      </w:r>
      <w:proofErr w:type="spellEnd"/>
      <w:r w:rsidRPr="00084378">
        <w:rPr>
          <w:rFonts w:ascii="Times New Roman" w:eastAsia="Times New Roman" w:hAnsi="Times New Roman" w:cs="Times New Roman"/>
          <w:i/>
          <w:iCs/>
          <w:lang w:val="uk-UA"/>
        </w:rPr>
        <w:t>-парк (2013 р.)</w:t>
      </w:r>
      <w:r w:rsidRPr="00084378">
        <w:rPr>
          <w:rFonts w:ascii="Times New Roman" w:eastAsia="Times New Roman" w:hAnsi="Times New Roman" w:cs="Times New Roman"/>
          <w:lang w:val="uk-UA"/>
        </w:rPr>
        <w:t xml:space="preserve"> – єдиний в Україні, розташований біля моря, потребує капітального оновлення.</w:t>
      </w:r>
    </w:p>
    <w:p w14:paraId="51F3DAE2" w14:textId="77777777" w:rsidR="006F370C" w:rsidRPr="00084378" w:rsidRDefault="00BE4402">
      <w:pPr>
        <w:numPr>
          <w:ilvl w:val="0"/>
          <w:numId w:val="3"/>
        </w:numPr>
        <w:spacing w:after="280"/>
        <w:ind w:left="0" w:firstLine="567"/>
        <w:jc w:val="both"/>
        <w:rPr>
          <w:rFonts w:ascii="Times New Roman" w:eastAsia="Times New Roman" w:hAnsi="Times New Roman" w:cs="Times New Roman"/>
          <w:lang w:val="uk-UA"/>
        </w:rPr>
      </w:pPr>
      <w:r w:rsidRPr="00084378">
        <w:rPr>
          <w:rFonts w:ascii="Times New Roman" w:eastAsia="Times New Roman" w:hAnsi="Times New Roman" w:cs="Times New Roman"/>
          <w:i/>
          <w:iCs/>
          <w:lang w:val="uk-UA"/>
        </w:rPr>
        <w:t xml:space="preserve"> </w:t>
      </w:r>
      <w:proofErr w:type="spellStart"/>
      <w:r w:rsidRPr="00084378">
        <w:rPr>
          <w:rFonts w:ascii="Times New Roman" w:eastAsia="Times New Roman" w:hAnsi="Times New Roman" w:cs="Times New Roman"/>
          <w:i/>
          <w:iCs/>
          <w:lang w:val="uk-UA"/>
        </w:rPr>
        <w:t>Elite</w:t>
      </w:r>
      <w:proofErr w:type="spellEnd"/>
      <w:r w:rsidRPr="00084378">
        <w:rPr>
          <w:rFonts w:ascii="Times New Roman" w:eastAsia="Times New Roman" w:hAnsi="Times New Roman" w:cs="Times New Roman"/>
          <w:i/>
          <w:iCs/>
          <w:lang w:val="uk-UA"/>
        </w:rPr>
        <w:t xml:space="preserve"> </w:t>
      </w:r>
      <w:proofErr w:type="spellStart"/>
      <w:r w:rsidRPr="00084378">
        <w:rPr>
          <w:rFonts w:ascii="Times New Roman" w:eastAsia="Times New Roman" w:hAnsi="Times New Roman" w:cs="Times New Roman"/>
          <w:i/>
          <w:iCs/>
          <w:lang w:val="uk-UA"/>
        </w:rPr>
        <w:t>Tennis</w:t>
      </w:r>
      <w:proofErr w:type="spellEnd"/>
      <w:r w:rsidRPr="00084378">
        <w:rPr>
          <w:rFonts w:ascii="Times New Roman" w:eastAsia="Times New Roman" w:hAnsi="Times New Roman" w:cs="Times New Roman"/>
          <w:i/>
          <w:iCs/>
          <w:lang w:val="uk-UA"/>
        </w:rPr>
        <w:t xml:space="preserve"> </w:t>
      </w:r>
      <w:proofErr w:type="spellStart"/>
      <w:r w:rsidRPr="00084378">
        <w:rPr>
          <w:rFonts w:ascii="Times New Roman" w:eastAsia="Times New Roman" w:hAnsi="Times New Roman" w:cs="Times New Roman"/>
          <w:i/>
          <w:iCs/>
          <w:lang w:val="uk-UA"/>
        </w:rPr>
        <w:t>Club</w:t>
      </w:r>
      <w:proofErr w:type="spellEnd"/>
      <w:r w:rsidRPr="00084378">
        <w:rPr>
          <w:rFonts w:ascii="Times New Roman" w:eastAsia="Times New Roman" w:hAnsi="Times New Roman" w:cs="Times New Roman"/>
          <w:lang w:val="uk-UA"/>
        </w:rPr>
        <w:t xml:space="preserve"> – </w:t>
      </w:r>
      <w:proofErr w:type="spellStart"/>
      <w:r w:rsidRPr="00084378">
        <w:rPr>
          <w:rFonts w:ascii="Times New Roman" w:eastAsia="Times New Roman" w:hAnsi="Times New Roman" w:cs="Times New Roman"/>
          <w:lang w:val="uk-UA"/>
        </w:rPr>
        <w:t>готельно</w:t>
      </w:r>
      <w:proofErr w:type="spellEnd"/>
      <w:r w:rsidRPr="00084378">
        <w:rPr>
          <w:rFonts w:ascii="Times New Roman" w:eastAsia="Times New Roman" w:hAnsi="Times New Roman" w:cs="Times New Roman"/>
          <w:lang w:val="uk-UA"/>
        </w:rPr>
        <w:t>-розважальний комплекс міжнародного рівня з тенісними кортами, міні-гольфом, SPA, рестораном.</w:t>
      </w:r>
    </w:p>
    <w:p w14:paraId="1320EB71" w14:textId="77777777" w:rsidR="006F370C" w:rsidRPr="00084378" w:rsidRDefault="00BE4402">
      <w:pPr>
        <w:ind w:firstLine="567"/>
        <w:jc w:val="both"/>
        <w:rPr>
          <w:rFonts w:ascii="Times New Roman" w:eastAsia="Times New Roman" w:hAnsi="Times New Roman" w:cs="Times New Roman"/>
          <w:b/>
          <w:bCs/>
          <w:color w:val="002060"/>
          <w:lang w:val="uk-UA"/>
        </w:rPr>
      </w:pPr>
      <w:r w:rsidRPr="00084378">
        <w:rPr>
          <w:rFonts w:ascii="Times New Roman" w:eastAsia="Times New Roman" w:hAnsi="Times New Roman" w:cs="Times New Roman"/>
          <w:b/>
          <w:bCs/>
          <w:lang w:val="uk-UA"/>
        </w:rPr>
        <w:lastRenderedPageBreak/>
        <w:t xml:space="preserve"> </w:t>
      </w:r>
      <w:r w:rsidRPr="00084378">
        <w:rPr>
          <w:rFonts w:ascii="Times New Roman" w:eastAsia="Times New Roman" w:hAnsi="Times New Roman" w:cs="Times New Roman"/>
          <w:b/>
          <w:bCs/>
          <w:color w:val="002060"/>
          <w:lang w:val="uk-UA"/>
        </w:rPr>
        <w:t xml:space="preserve">Медицина </w:t>
      </w:r>
    </w:p>
    <w:p w14:paraId="70F511A2"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lang w:val="uk-UA"/>
        </w:rPr>
        <w:tab/>
        <w:t>Медична галузь Чорноморської міської територіальної громади представлена потужною мережею закладів охорони здоров’я, що забезпечують надання первинної, вторинної та спеціалізованої допомоги. Послуги жителям громади надають:</w:t>
      </w:r>
    </w:p>
    <w:p w14:paraId="04B26DEA"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КНП «Чорноморська лікарня» - багатопрофільний кластерний заклад, що входить до спроможної мережі Одеського госпітального округу.</w:t>
      </w:r>
    </w:p>
    <w:p w14:paraId="4C2F5970"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КНП «Стоматологічна поліклініка міста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 профільний заклад, що надає широкий спектр стоматологічних послуг.</w:t>
      </w:r>
    </w:p>
    <w:p w14:paraId="4F86F6B4"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Восьма підстанція центру Єдиної оперативної диспетчерської служби                                  КУ «Одеський обласний центр екстреної медичної допомоги та медицини катастроф».</w:t>
      </w:r>
    </w:p>
    <w:p w14:paraId="07B32924"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До 2024 року первинна ланка охорони здоров’я функціонувала у складі                              КНП «Чорноморська лікарня». З 2024 року відбулося відокремлення в                                                      КНП «Чорноморський міський центр первинної медико санітарної допомоги» (ЧМЦПМСД), що дозволило оптимізувати управління системою та підвищити якість обслуговування пацієнтів. </w:t>
      </w:r>
    </w:p>
    <w:p w14:paraId="7F3E0412"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Окрім комунальних закладів, активно розвивається приватна медицина, що створює конкурентне середовище та підвищує якість надання послуг.</w:t>
      </w:r>
    </w:p>
    <w:p w14:paraId="092F1703" w14:textId="77777777" w:rsidR="006F370C" w:rsidRPr="00084378" w:rsidRDefault="00BE4402">
      <w:pPr>
        <w:spacing w:before="280" w:after="280"/>
        <w:ind w:left="566"/>
        <w:rPr>
          <w:rFonts w:ascii="Times New Roman" w:eastAsia="Times New Roman" w:hAnsi="Times New Roman" w:cs="Times New Roman"/>
          <w:lang w:val="uk-UA"/>
        </w:rPr>
      </w:pPr>
      <w:r w:rsidRPr="00084378">
        <w:rPr>
          <w:rFonts w:ascii="Times New Roman" w:eastAsia="Times New Roman" w:hAnsi="Times New Roman" w:cs="Times New Roman"/>
          <w:lang w:val="uk-UA"/>
        </w:rPr>
        <w:t>Ключові тенденції (2021–2024 рр.):</w:t>
      </w:r>
    </w:p>
    <w:p w14:paraId="6E9273ED" w14:textId="77777777" w:rsidR="006F370C" w:rsidRPr="00084378" w:rsidRDefault="00BE4402">
      <w:pPr>
        <w:numPr>
          <w:ilvl w:val="0"/>
          <w:numId w:val="4"/>
        </w:numPr>
        <w:spacing w:before="28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Збільшення кількості пакетів медичних послуг, законтрактованих з НСЗУ.</w:t>
      </w:r>
    </w:p>
    <w:p w14:paraId="037640E4" w14:textId="77777777" w:rsidR="006F370C" w:rsidRPr="00084378" w:rsidRDefault="00BE4402">
      <w:pPr>
        <w:numPr>
          <w:ilvl w:val="0"/>
          <w:numId w:val="4"/>
        </w:num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Зростання фінансування за Програмою медичних гарантій: від 202 млн грн у 2021 р. до 189,3 млн грн у 2024 р. для Чорноморської лікарні, а також 50,5 млн грн для ЧМЦПМСД.</w:t>
      </w:r>
    </w:p>
    <w:p w14:paraId="6AA40C9E" w14:textId="77777777" w:rsidR="006F370C" w:rsidRPr="00084378" w:rsidRDefault="00BE4402">
      <w:pPr>
        <w:numPr>
          <w:ilvl w:val="0"/>
          <w:numId w:val="4"/>
        </w:num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Високий рівень охоплення населення первинною медичною допомогою – 88,3% жителів громади уклали декларації з лікарями ЧМЦПМСД (61503 осіб).</w:t>
      </w:r>
    </w:p>
    <w:p w14:paraId="32850688" w14:textId="77777777" w:rsidR="006F370C" w:rsidRPr="00084378" w:rsidRDefault="00BE4402">
      <w:pPr>
        <w:numPr>
          <w:ilvl w:val="0"/>
          <w:numId w:val="4"/>
        </w:num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Нарощування напрямів спеціалізованої допомоги, зокрема реабілітаційної та паліативної.</w:t>
      </w:r>
    </w:p>
    <w:p w14:paraId="34584FEC" w14:textId="77777777" w:rsidR="006F370C" w:rsidRPr="00084378" w:rsidRDefault="00BE4402">
      <w:pPr>
        <w:numPr>
          <w:ilvl w:val="0"/>
          <w:numId w:val="4"/>
        </w:numPr>
        <w:spacing w:after="28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Скорочення чисельності медичних працівників у період 2021–2023 рр., але стабілізація та поступове відновлення у 2024 р.</w:t>
      </w:r>
    </w:p>
    <w:p w14:paraId="3AFED345" w14:textId="77777777" w:rsidR="006F370C" w:rsidRPr="00084378" w:rsidRDefault="00BE4402">
      <w:pPr>
        <w:ind w:firstLine="567"/>
        <w:rPr>
          <w:rFonts w:ascii="Times New Roman" w:eastAsia="Times New Roman" w:hAnsi="Times New Roman" w:cs="Times New Roman"/>
          <w:b/>
          <w:bCs/>
          <w:color w:val="1F3864"/>
          <w:lang w:val="uk-UA"/>
        </w:rPr>
      </w:pPr>
      <w:r w:rsidRPr="00084378">
        <w:rPr>
          <w:rFonts w:ascii="Times New Roman" w:eastAsia="Times New Roman" w:hAnsi="Times New Roman" w:cs="Times New Roman"/>
          <w:b/>
          <w:bCs/>
          <w:color w:val="1F3864"/>
          <w:lang w:val="uk-UA"/>
        </w:rPr>
        <w:t xml:space="preserve">Адміністративні послуги </w:t>
      </w:r>
    </w:p>
    <w:p w14:paraId="5CFBE34B"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Центр надання адміністративних послуг у м. Чорноморську функціонує з 2013 року як постійно діючий  орган міської ради та є ключовим сервісним майданчиком для взаємодії жителів  громади з органами влади. Сьогодні ЦНАП забезпечує доступ жителів Чорноморська, сіл  та селища громади до понад 470 адміністративних послуг у місті та майже 180 у віддалених робочих місцях в сільській місцевості, що робить його важливим елементом інфраструктури управління і сервісів для населення. </w:t>
      </w:r>
    </w:p>
    <w:p w14:paraId="464B9D4C"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Організаційна структура Центру складається з трьох відділів: надання </w:t>
      </w:r>
      <w:proofErr w:type="spellStart"/>
      <w:r w:rsidRPr="00084378">
        <w:rPr>
          <w:rFonts w:ascii="Times New Roman" w:eastAsia="Times New Roman" w:hAnsi="Times New Roman" w:cs="Times New Roman"/>
          <w:lang w:val="uk-UA"/>
        </w:rPr>
        <w:t>адмінпослуг</w:t>
      </w:r>
      <w:proofErr w:type="spellEnd"/>
      <w:r w:rsidRPr="00084378">
        <w:rPr>
          <w:rFonts w:ascii="Times New Roman" w:eastAsia="Times New Roman" w:hAnsi="Times New Roman" w:cs="Times New Roman"/>
          <w:lang w:val="uk-UA"/>
        </w:rPr>
        <w:t xml:space="preserve">, реєстрації обліку осіб та ветеранської політики. Також функціонують віддалені робочі місця в Олександрівці, </w:t>
      </w:r>
      <w:proofErr w:type="spellStart"/>
      <w:r w:rsidRPr="00084378">
        <w:rPr>
          <w:rFonts w:ascii="Times New Roman" w:eastAsia="Times New Roman" w:hAnsi="Times New Roman" w:cs="Times New Roman"/>
          <w:lang w:val="uk-UA"/>
        </w:rPr>
        <w:t>Малодолинському</w:t>
      </w:r>
      <w:proofErr w:type="spellEnd"/>
      <w:r w:rsidRPr="00084378">
        <w:rPr>
          <w:rFonts w:ascii="Times New Roman" w:eastAsia="Times New Roman" w:hAnsi="Times New Roman" w:cs="Times New Roman"/>
          <w:lang w:val="uk-UA"/>
        </w:rPr>
        <w:t xml:space="preserve"> та </w:t>
      </w:r>
      <w:proofErr w:type="spellStart"/>
      <w:r w:rsidRPr="00084378">
        <w:rPr>
          <w:rFonts w:ascii="Times New Roman" w:eastAsia="Times New Roman" w:hAnsi="Times New Roman" w:cs="Times New Roman"/>
          <w:lang w:val="uk-UA"/>
        </w:rPr>
        <w:t>Бурлачій</w:t>
      </w:r>
      <w:proofErr w:type="spellEnd"/>
      <w:r w:rsidRPr="00084378">
        <w:rPr>
          <w:rFonts w:ascii="Times New Roman" w:eastAsia="Times New Roman" w:hAnsi="Times New Roman" w:cs="Times New Roman"/>
          <w:lang w:val="uk-UA"/>
        </w:rPr>
        <w:t xml:space="preserve"> Балці. Для зручності громадян у ЦНАП облаштовані окремі сектори для консультування, прийому та видачі документів, оформлення паспортів, реєстрації транспортних засобів, а також спеціалізоване «Єдине вікно ветерана».</w:t>
      </w:r>
    </w:p>
    <w:p w14:paraId="5DDE3969"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Важливою складовою розвитку Центру є </w:t>
      </w:r>
      <w:proofErr w:type="spellStart"/>
      <w:r w:rsidRPr="00084378">
        <w:rPr>
          <w:rFonts w:ascii="Times New Roman" w:eastAsia="Times New Roman" w:hAnsi="Times New Roman" w:cs="Times New Roman"/>
          <w:lang w:val="uk-UA"/>
        </w:rPr>
        <w:t>цифровізація</w:t>
      </w:r>
      <w:proofErr w:type="spellEnd"/>
      <w:r w:rsidRPr="00084378">
        <w:rPr>
          <w:rFonts w:ascii="Times New Roman" w:eastAsia="Times New Roman" w:hAnsi="Times New Roman" w:cs="Times New Roman"/>
          <w:lang w:val="uk-UA"/>
        </w:rPr>
        <w:t xml:space="preserve"> послуг. Діє система електронної черги, чат-бот «Свої», онлайн – сервіси для ветеранів «Мапа послуг», а також впроваджено унікальний </w:t>
      </w:r>
      <w:proofErr w:type="spellStart"/>
      <w:r w:rsidRPr="00084378">
        <w:rPr>
          <w:rFonts w:ascii="Times New Roman" w:eastAsia="Times New Roman" w:hAnsi="Times New Roman" w:cs="Times New Roman"/>
          <w:lang w:val="uk-UA"/>
        </w:rPr>
        <w:t>проєкт</w:t>
      </w:r>
      <w:proofErr w:type="spellEnd"/>
      <w:r w:rsidRPr="00084378">
        <w:rPr>
          <w:rFonts w:ascii="Times New Roman" w:eastAsia="Times New Roman" w:hAnsi="Times New Roman" w:cs="Times New Roman"/>
          <w:lang w:val="uk-UA"/>
        </w:rPr>
        <w:t xml:space="preserve"> - безкоштовна психологічна допомога «Розкажи мені». Для підтримки маломобільних груп населення використовується мобільний кейс для виїзного обслуговування, що дає змогу надавати послуги безпосередньо за місцем проживання.</w:t>
      </w:r>
    </w:p>
    <w:p w14:paraId="314D51F4"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ЦНАП є прикладом сучасного, </w:t>
      </w:r>
      <w:proofErr w:type="spellStart"/>
      <w:r w:rsidRPr="00084378">
        <w:rPr>
          <w:rFonts w:ascii="Times New Roman" w:eastAsia="Times New Roman" w:hAnsi="Times New Roman" w:cs="Times New Roman"/>
          <w:lang w:val="uk-UA"/>
        </w:rPr>
        <w:t>клієнтоорієнтованого</w:t>
      </w:r>
      <w:proofErr w:type="spellEnd"/>
      <w:r w:rsidRPr="00084378">
        <w:rPr>
          <w:rFonts w:ascii="Times New Roman" w:eastAsia="Times New Roman" w:hAnsi="Times New Roman" w:cs="Times New Roman"/>
          <w:lang w:val="uk-UA"/>
        </w:rPr>
        <w:t xml:space="preserve"> підходу: облаштований дитячий куточок, зона очікування, санітарна  кімната для людей з інвалідністю, пандус та спеціальне обладнання для відвідувачів із порушенням слуху. Громадяни мають можливість оплачувати адміністративні  послуги безпосередньо в Центрі через платіжні термінали.</w:t>
      </w:r>
    </w:p>
    <w:p w14:paraId="7E4DCB30"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ab/>
        <w:t>Завдяки активній комунікації, офіційний сайт, інформаційна сторінка та соціальні мережі ЦНАП у Чорноморську поступово перетворюється на сервісний хаб громади, який поєднує адміністративні послуги з інформаційною, соціальною та психологічною підтримкою.</w:t>
      </w:r>
    </w:p>
    <w:p w14:paraId="0978F092"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r>
      <w:proofErr w:type="spellStart"/>
      <w:r w:rsidRPr="00084378">
        <w:rPr>
          <w:rFonts w:ascii="Times New Roman" w:eastAsia="Times New Roman" w:hAnsi="Times New Roman" w:cs="Times New Roman"/>
          <w:b/>
          <w:bCs/>
          <w:color w:val="1F3864"/>
          <w:lang w:val="uk-UA"/>
        </w:rPr>
        <w:t>Цифровізація</w:t>
      </w:r>
      <w:proofErr w:type="spellEnd"/>
      <w:r w:rsidRPr="00084378">
        <w:rPr>
          <w:rFonts w:ascii="Times New Roman" w:eastAsia="Times New Roman" w:hAnsi="Times New Roman" w:cs="Times New Roman"/>
          <w:color w:val="1F3864"/>
          <w:lang w:val="uk-UA"/>
        </w:rPr>
        <w:t xml:space="preserve">. </w:t>
      </w:r>
    </w:p>
    <w:p w14:paraId="7FB1B587"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Чорноморська міська територіальна громада послідовно формує сучасну цифрову екосистему, орієнтовану на потреби жителів та бізнесу. За результатами 2024 року індекс цифрової трансформації (ІЦТ) громади становив 48.62 бали зі 100, що вивело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xml:space="preserve"> у число лідерів цифрового розвитку південного регіону України. Усі населені пункти громади мають доступ до швидкісного інтернету, органи місцевого самоврядування впроваджують електронний документообіг, а система «Безпечне місто» із понад сотнею камер відеоспостереження підвищує рівень громадської безпеки. </w:t>
      </w:r>
    </w:p>
    <w:p w14:paraId="5F8DE77D"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Значну увагу громада приділяє розвитку цифрових сервісів для населення. Діють офіційний веб-сайт і сайт ЦНАП, чат –бот «Свої», електронна черга, мобільний ЦНАП та </w:t>
      </w:r>
      <w:proofErr w:type="spellStart"/>
      <w:r w:rsidRPr="00084378">
        <w:rPr>
          <w:rFonts w:ascii="Times New Roman" w:eastAsia="Times New Roman" w:hAnsi="Times New Roman" w:cs="Times New Roman"/>
          <w:lang w:val="uk-UA"/>
        </w:rPr>
        <w:t>кол</w:t>
      </w:r>
      <w:proofErr w:type="spellEnd"/>
      <w:r w:rsidRPr="00084378">
        <w:rPr>
          <w:rFonts w:ascii="Times New Roman" w:eastAsia="Times New Roman" w:hAnsi="Times New Roman" w:cs="Times New Roman"/>
          <w:lang w:val="uk-UA"/>
        </w:rPr>
        <w:t xml:space="preserve">-центр для консультацій. У закладах освіти впроваджено електронні журнали та щоденники, створено STEM- лабораторію та кабінет робототехніки. Розвивається цифрова економіка - бізнес переходить на електронну комерцію та безготівкові розрахунки, а в закладах бюджетної сфери функціонує система </w:t>
      </w:r>
      <w:proofErr w:type="spellStart"/>
      <w:r w:rsidRPr="00084378">
        <w:rPr>
          <w:rFonts w:ascii="Times New Roman" w:eastAsia="Times New Roman" w:hAnsi="Times New Roman" w:cs="Times New Roman"/>
          <w:lang w:val="uk-UA"/>
        </w:rPr>
        <w:t>енергоменеджменту</w:t>
      </w:r>
      <w:proofErr w:type="spellEnd"/>
      <w:r w:rsidRPr="00084378">
        <w:rPr>
          <w:rFonts w:ascii="Times New Roman" w:eastAsia="Times New Roman" w:hAnsi="Times New Roman" w:cs="Times New Roman"/>
          <w:lang w:val="uk-UA"/>
        </w:rPr>
        <w:t>. Підвищення цифрових навичок мешканців здійснюється через цифровий хаб у бібліотеці та навчання на цифровій платформі «</w:t>
      </w:r>
      <w:proofErr w:type="spellStart"/>
      <w:r w:rsidRPr="00084378">
        <w:rPr>
          <w:rFonts w:ascii="Times New Roman" w:eastAsia="Times New Roman" w:hAnsi="Times New Roman" w:cs="Times New Roman"/>
          <w:lang w:val="uk-UA"/>
        </w:rPr>
        <w:t>Дія.Цифрова</w:t>
      </w:r>
      <w:proofErr w:type="spellEnd"/>
      <w:r w:rsidRPr="00084378">
        <w:rPr>
          <w:rFonts w:ascii="Times New Roman" w:eastAsia="Times New Roman" w:hAnsi="Times New Roman" w:cs="Times New Roman"/>
          <w:lang w:val="uk-UA"/>
        </w:rPr>
        <w:t xml:space="preserve"> освіта», де вже сотні жителів пройшли курси та тестування. Окремою перевагою є розвиток відкритих даних – створена екосистема «</w:t>
      </w:r>
      <w:proofErr w:type="spellStart"/>
      <w:r w:rsidRPr="00084378">
        <w:rPr>
          <w:rFonts w:ascii="Times New Roman" w:eastAsia="Times New Roman" w:hAnsi="Times New Roman" w:cs="Times New Roman"/>
          <w:lang w:val="uk-UA"/>
        </w:rPr>
        <w:t>Open</w:t>
      </w:r>
      <w:proofErr w:type="spellEnd"/>
      <w:r w:rsidRPr="00084378">
        <w:rPr>
          <w:rFonts w:ascii="Times New Roman" w:eastAsia="Times New Roman" w:hAnsi="Times New Roman" w:cs="Times New Roman"/>
          <w:lang w:val="uk-UA"/>
        </w:rPr>
        <w:t xml:space="preserve"> </w:t>
      </w:r>
      <w:proofErr w:type="spellStart"/>
      <w:r w:rsidRPr="00084378">
        <w:rPr>
          <w:rFonts w:ascii="Times New Roman" w:eastAsia="Times New Roman" w:hAnsi="Times New Roman" w:cs="Times New Roman"/>
          <w:lang w:val="uk-UA"/>
        </w:rPr>
        <w:t>Data</w:t>
      </w:r>
      <w:proofErr w:type="spellEnd"/>
      <w:r w:rsidRPr="00084378">
        <w:rPr>
          <w:rFonts w:ascii="Times New Roman" w:eastAsia="Times New Roman" w:hAnsi="Times New Roman" w:cs="Times New Roman"/>
          <w:lang w:val="uk-UA"/>
        </w:rPr>
        <w:t xml:space="preserve"> </w:t>
      </w:r>
      <w:proofErr w:type="spellStart"/>
      <w:r w:rsidRPr="00084378">
        <w:rPr>
          <w:rFonts w:ascii="Times New Roman" w:eastAsia="Times New Roman" w:hAnsi="Times New Roman" w:cs="Times New Roman"/>
          <w:lang w:val="uk-UA"/>
        </w:rPr>
        <w:t>Chornomorsk</w:t>
      </w:r>
      <w:proofErr w:type="spellEnd"/>
      <w:r w:rsidRPr="00084378">
        <w:rPr>
          <w:rFonts w:ascii="Times New Roman" w:eastAsia="Times New Roman" w:hAnsi="Times New Roman" w:cs="Times New Roman"/>
          <w:lang w:val="uk-UA"/>
        </w:rPr>
        <w:t xml:space="preserve">» із понад 70 наборами, що автоматично оновлюються та </w:t>
      </w:r>
      <w:proofErr w:type="spellStart"/>
      <w:r w:rsidRPr="00084378">
        <w:rPr>
          <w:rFonts w:ascii="Times New Roman" w:eastAsia="Times New Roman" w:hAnsi="Times New Roman" w:cs="Times New Roman"/>
          <w:lang w:val="uk-UA"/>
        </w:rPr>
        <w:t>візуалізуються</w:t>
      </w:r>
      <w:proofErr w:type="spellEnd"/>
      <w:r w:rsidRPr="00084378">
        <w:rPr>
          <w:rFonts w:ascii="Times New Roman" w:eastAsia="Times New Roman" w:hAnsi="Times New Roman" w:cs="Times New Roman"/>
          <w:lang w:val="uk-UA"/>
        </w:rPr>
        <w:t xml:space="preserve"> у вигляді </w:t>
      </w:r>
      <w:proofErr w:type="spellStart"/>
      <w:r w:rsidRPr="00084378">
        <w:rPr>
          <w:rFonts w:ascii="Times New Roman" w:eastAsia="Times New Roman" w:hAnsi="Times New Roman" w:cs="Times New Roman"/>
          <w:lang w:val="uk-UA"/>
        </w:rPr>
        <w:t>дашбордів</w:t>
      </w:r>
      <w:proofErr w:type="spellEnd"/>
      <w:r w:rsidRPr="00084378">
        <w:rPr>
          <w:rFonts w:ascii="Times New Roman" w:eastAsia="Times New Roman" w:hAnsi="Times New Roman" w:cs="Times New Roman"/>
          <w:lang w:val="uk-UA"/>
        </w:rPr>
        <w:t xml:space="preserve">. Для ефективного управління </w:t>
      </w:r>
      <w:proofErr w:type="spellStart"/>
      <w:r w:rsidRPr="00084378">
        <w:rPr>
          <w:rFonts w:ascii="Times New Roman" w:eastAsia="Times New Roman" w:hAnsi="Times New Roman" w:cs="Times New Roman"/>
          <w:lang w:val="uk-UA"/>
        </w:rPr>
        <w:t>цифровізацією</w:t>
      </w:r>
      <w:proofErr w:type="spellEnd"/>
      <w:r w:rsidRPr="00084378">
        <w:rPr>
          <w:rFonts w:ascii="Times New Roman" w:eastAsia="Times New Roman" w:hAnsi="Times New Roman" w:cs="Times New Roman"/>
          <w:lang w:val="uk-UA"/>
        </w:rPr>
        <w:t xml:space="preserve"> громади, запроваджено мережу цифрових координаторів у всіх структурних підрозділах, а стратегічні кроки підтримуються партнерством із програмою EGAP. Це дозволяє Чорноморській громаді не лише розширити перелік онлайн –послуг, а й постійно інтегрувати </w:t>
      </w:r>
      <w:proofErr w:type="spellStart"/>
      <w:r w:rsidRPr="00084378">
        <w:rPr>
          <w:rFonts w:ascii="Times New Roman" w:eastAsia="Times New Roman" w:hAnsi="Times New Roman" w:cs="Times New Roman"/>
          <w:lang w:val="uk-UA"/>
        </w:rPr>
        <w:t>smart</w:t>
      </w:r>
      <w:proofErr w:type="spellEnd"/>
      <w:r w:rsidRPr="00084378">
        <w:rPr>
          <w:rFonts w:ascii="Times New Roman" w:eastAsia="Times New Roman" w:hAnsi="Times New Roman" w:cs="Times New Roman"/>
          <w:lang w:val="uk-UA"/>
        </w:rPr>
        <w:t xml:space="preserve"> рішення, формуючи якісне цифрове середовище для мешканців і бізнесу.</w:t>
      </w:r>
    </w:p>
    <w:p w14:paraId="61F69288" w14:textId="77777777" w:rsidR="006F370C" w:rsidRPr="00084378" w:rsidRDefault="006F370C">
      <w:pPr>
        <w:pBdr>
          <w:top w:val="nil"/>
          <w:left w:val="nil"/>
          <w:bottom w:val="nil"/>
          <w:right w:val="nil"/>
          <w:between w:val="nil"/>
        </w:pBdr>
        <w:jc w:val="both"/>
        <w:rPr>
          <w:rFonts w:ascii="Times New Roman" w:eastAsia="Times New Roman" w:hAnsi="Times New Roman" w:cs="Times New Roman"/>
          <w:color w:val="002060"/>
          <w:lang w:val="uk-UA"/>
        </w:rPr>
      </w:pPr>
    </w:p>
    <w:p w14:paraId="4B60495E" w14:textId="1F3C3085" w:rsidR="006F370C" w:rsidRPr="00084378" w:rsidRDefault="000A44D8" w:rsidP="000A44D8">
      <w:pPr>
        <w:pBdr>
          <w:top w:val="nil"/>
          <w:left w:val="nil"/>
          <w:bottom w:val="nil"/>
          <w:right w:val="nil"/>
          <w:between w:val="nil"/>
        </w:pBdr>
        <w:jc w:val="both"/>
        <w:rPr>
          <w:rFonts w:ascii="Times New Roman" w:eastAsia="Times New Roman" w:hAnsi="Times New Roman" w:cs="Times New Roman"/>
          <w:b/>
          <w:bCs/>
          <w:color w:val="002060"/>
          <w:lang w:val="uk-UA"/>
        </w:rPr>
      </w:pPr>
      <w:r w:rsidRPr="00084378">
        <w:rPr>
          <w:rFonts w:ascii="Times New Roman" w:eastAsia="Times New Roman" w:hAnsi="Times New Roman" w:cs="Times New Roman"/>
          <w:color w:val="002060"/>
          <w:lang w:val="uk-UA"/>
        </w:rPr>
        <w:t xml:space="preserve">            </w:t>
      </w:r>
      <w:r w:rsidR="00BE4402" w:rsidRPr="00084378">
        <w:rPr>
          <w:rFonts w:ascii="Times New Roman" w:eastAsia="Times New Roman" w:hAnsi="Times New Roman" w:cs="Times New Roman"/>
          <w:color w:val="002060"/>
          <w:lang w:val="uk-UA"/>
        </w:rPr>
        <w:t xml:space="preserve"> </w:t>
      </w:r>
      <w:r w:rsidR="00BE4402" w:rsidRPr="00084378">
        <w:rPr>
          <w:rFonts w:ascii="Times New Roman" w:eastAsia="Times New Roman" w:hAnsi="Times New Roman" w:cs="Times New Roman"/>
          <w:b/>
          <w:bCs/>
          <w:color w:val="002060"/>
          <w:lang w:val="uk-UA"/>
        </w:rPr>
        <w:t>1.11. БЕЗПЕКА</w:t>
      </w:r>
    </w:p>
    <w:p w14:paraId="47EB6C72"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color w:val="002060"/>
          <w:lang w:val="uk-UA"/>
        </w:rPr>
        <w:t xml:space="preserve">    </w:t>
      </w:r>
      <w:r w:rsidRPr="00084378">
        <w:rPr>
          <w:rFonts w:ascii="Times New Roman" w:eastAsia="Times New Roman" w:hAnsi="Times New Roman" w:cs="Times New Roman"/>
          <w:lang w:val="uk-UA"/>
        </w:rPr>
        <w:t>Система безпеки Чорноморської міської територіальної громади формується з урахуванням сучасних викликів та загроз, пов’язаних як із воєнними діями, так і з потребою забезпечення належного рівня цивільного захисту та правопорядку.</w:t>
      </w:r>
    </w:p>
    <w:p w14:paraId="2DAC2E54"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На території громади діють захисні споруди цивільного захисту (20 захисних споруд цивільного захисту (надалі- ЗСЦЗ) та 72  найпростіших укриття загальною місткістю 8647 осіб), однак їх кількість та стан потребують оновлення і модернізації. Проводиться робота з обліку та паспортизації захисних споруд, а також залучення комунальних підприємств та ОСББ до облаштування </w:t>
      </w:r>
      <w:proofErr w:type="spellStart"/>
      <w:r w:rsidRPr="00084378">
        <w:rPr>
          <w:rFonts w:ascii="Times New Roman" w:eastAsia="Times New Roman" w:hAnsi="Times New Roman" w:cs="Times New Roman"/>
          <w:lang w:val="uk-UA"/>
        </w:rPr>
        <w:t>укриттів</w:t>
      </w:r>
      <w:proofErr w:type="spellEnd"/>
      <w:r w:rsidRPr="00084378">
        <w:rPr>
          <w:rFonts w:ascii="Times New Roman" w:eastAsia="Times New Roman" w:hAnsi="Times New Roman" w:cs="Times New Roman"/>
          <w:lang w:val="uk-UA"/>
        </w:rPr>
        <w:t xml:space="preserve"> у підвальних приміщеннях житлових будинків.</w:t>
      </w:r>
    </w:p>
    <w:p w14:paraId="417A08FC" w14:textId="75C42E9D"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Наразі ведеться будівництво захисної споруди подвійного призначення (укриття) в ліцеї № 3 місткістю 333 особи та завершено будівництво укриття в </w:t>
      </w:r>
      <w:proofErr w:type="spellStart"/>
      <w:r w:rsidRPr="00084378">
        <w:rPr>
          <w:rFonts w:ascii="Times New Roman" w:eastAsia="Times New Roman" w:hAnsi="Times New Roman" w:cs="Times New Roman"/>
          <w:lang w:val="uk-UA"/>
        </w:rPr>
        <w:t>Бурлачобалківській</w:t>
      </w:r>
      <w:proofErr w:type="spellEnd"/>
      <w:r w:rsidRPr="00084378">
        <w:rPr>
          <w:rFonts w:ascii="Times New Roman" w:eastAsia="Times New Roman" w:hAnsi="Times New Roman" w:cs="Times New Roman"/>
          <w:lang w:val="uk-UA"/>
        </w:rPr>
        <w:t xml:space="preserve"> гімназії.</w:t>
      </w:r>
    </w:p>
    <w:p w14:paraId="01B7756E"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В громаді реалізується </w:t>
      </w:r>
      <w:proofErr w:type="spellStart"/>
      <w:r w:rsidRPr="00084378">
        <w:rPr>
          <w:rFonts w:ascii="Times New Roman" w:eastAsia="Times New Roman" w:hAnsi="Times New Roman" w:cs="Times New Roman"/>
          <w:lang w:val="uk-UA"/>
        </w:rPr>
        <w:t>проєкт</w:t>
      </w:r>
      <w:proofErr w:type="spellEnd"/>
      <w:r w:rsidRPr="00084378">
        <w:rPr>
          <w:rFonts w:ascii="Times New Roman" w:eastAsia="Times New Roman" w:hAnsi="Times New Roman" w:cs="Times New Roman"/>
          <w:lang w:val="uk-UA"/>
        </w:rPr>
        <w:t xml:space="preserve"> встановлення сучасних систем відеоспостереження та контролю доступу у місцях масового перебування людей, на в’їздах і виїздах з міста. Це дозволяє підвищити рівень профілактики правопорушень, сприяти розкриттю злочинів та </w:t>
      </w:r>
      <w:proofErr w:type="spellStart"/>
      <w:r w:rsidRPr="00084378">
        <w:rPr>
          <w:rFonts w:ascii="Times New Roman" w:eastAsia="Times New Roman" w:hAnsi="Times New Roman" w:cs="Times New Roman"/>
          <w:lang w:val="uk-UA"/>
        </w:rPr>
        <w:t>оперативно</w:t>
      </w:r>
      <w:proofErr w:type="spellEnd"/>
      <w:r w:rsidRPr="00084378">
        <w:rPr>
          <w:rFonts w:ascii="Times New Roman" w:eastAsia="Times New Roman" w:hAnsi="Times New Roman" w:cs="Times New Roman"/>
          <w:lang w:val="uk-UA"/>
        </w:rPr>
        <w:t xml:space="preserve"> реагувати на надзвичайні ситуації. Станом на 2025 рік на території громади встановлено 136 камер відеоспостереження.</w:t>
      </w:r>
    </w:p>
    <w:p w14:paraId="7620B42E"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Органи місцевого самоврядування спільно з ДСНС організовують заходи цивільного захисту: навчання населення правилам поведінки під час надзвичайних ситуацій, проведення інформаційних кампаній та тренувань. На території громади створена місцева автоматизована система оповіщення (МАСЦО) аналогового типу. Пріоритетом є вдосконалення системи оповіщення населення (сирени, мобільні додатки, інформаційні ресурси громади).</w:t>
      </w:r>
    </w:p>
    <w:p w14:paraId="5FAD43E5" w14:textId="77777777"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У громаді діють підрозділи Національної поліції та Муніципальної варти, які співпрацюють з органами влади у забезпеченні правопорядку. Налагоджена взаємодія з громадськими формуваннями з охорони громадського порядку.</w:t>
      </w:r>
    </w:p>
    <w:p w14:paraId="15128A6D" w14:textId="023D2E08" w:rsidR="006F370C" w:rsidRPr="00084378" w:rsidRDefault="00BE4402">
      <w:pPr>
        <w:ind w:firstLine="567"/>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Серед ключових проблем та викликів недостатня кількість облаштованих і доступних </w:t>
      </w:r>
      <w:proofErr w:type="spellStart"/>
      <w:r w:rsidRPr="00084378">
        <w:rPr>
          <w:rFonts w:ascii="Times New Roman" w:eastAsia="Times New Roman" w:hAnsi="Times New Roman" w:cs="Times New Roman"/>
          <w:lang w:val="uk-UA"/>
        </w:rPr>
        <w:t>укриттів</w:t>
      </w:r>
      <w:proofErr w:type="spellEnd"/>
      <w:r w:rsidRPr="00084378">
        <w:rPr>
          <w:rFonts w:ascii="Times New Roman" w:eastAsia="Times New Roman" w:hAnsi="Times New Roman" w:cs="Times New Roman"/>
          <w:lang w:val="uk-UA"/>
        </w:rPr>
        <w:t xml:space="preserve">; потреба в оновленні системи оповіщення; обмежені ресурси для розширення </w:t>
      </w:r>
      <w:r w:rsidRPr="00084378">
        <w:rPr>
          <w:rFonts w:ascii="Times New Roman" w:eastAsia="Times New Roman" w:hAnsi="Times New Roman" w:cs="Times New Roman"/>
          <w:lang w:val="uk-UA"/>
        </w:rPr>
        <w:lastRenderedPageBreak/>
        <w:t>програми «Безпечне місто»;</w:t>
      </w:r>
      <w:r w:rsidR="00FF3424">
        <w:rPr>
          <w:rFonts w:ascii="Times New Roman" w:eastAsia="Times New Roman" w:hAnsi="Times New Roman" w:cs="Times New Roman"/>
          <w:lang w:val="uk-UA"/>
        </w:rPr>
        <w:t xml:space="preserve"> </w:t>
      </w:r>
      <w:r w:rsidRPr="00084378">
        <w:rPr>
          <w:rFonts w:ascii="Times New Roman" w:eastAsia="Times New Roman" w:hAnsi="Times New Roman" w:cs="Times New Roman"/>
          <w:lang w:val="uk-UA"/>
        </w:rPr>
        <w:t>низька обізнаність частини населення щодо дій у надзвичайних ситуаціях.</w:t>
      </w:r>
      <w:r w:rsidRPr="00084378">
        <w:rPr>
          <w:rFonts w:ascii="Times New Roman" w:eastAsia="Times New Roman" w:hAnsi="Times New Roman" w:cs="Times New Roman"/>
          <w:lang w:val="uk-UA"/>
        </w:rPr>
        <w:br/>
      </w:r>
    </w:p>
    <w:p w14:paraId="03553019" w14:textId="77777777" w:rsidR="006F370C" w:rsidRPr="00084378" w:rsidRDefault="00BE4402">
      <w:pPr>
        <w:ind w:firstLine="567"/>
        <w:rPr>
          <w:rFonts w:ascii="Times New Roman" w:eastAsia="Times New Roman" w:hAnsi="Times New Roman" w:cs="Times New Roman"/>
          <w:b/>
          <w:bCs/>
          <w:color w:val="002060"/>
          <w:lang w:val="uk-UA"/>
        </w:rPr>
      </w:pPr>
      <w:r w:rsidRPr="00084378">
        <w:rPr>
          <w:rFonts w:ascii="Times New Roman" w:eastAsia="Times New Roman" w:hAnsi="Times New Roman" w:cs="Times New Roman"/>
          <w:color w:val="002060"/>
          <w:lang w:val="uk-UA"/>
        </w:rPr>
        <w:t xml:space="preserve">   </w:t>
      </w:r>
      <w:r w:rsidRPr="00084378">
        <w:rPr>
          <w:rFonts w:ascii="Times New Roman" w:eastAsia="Times New Roman" w:hAnsi="Times New Roman" w:cs="Times New Roman"/>
          <w:b/>
          <w:bCs/>
          <w:color w:val="002060"/>
          <w:lang w:val="uk-UA"/>
        </w:rPr>
        <w:t>1.12. СПІВРОБІТНИЦТВО ТА МІЖНАРОДНА ДІЯЛЬНІСТЬ</w:t>
      </w:r>
    </w:p>
    <w:p w14:paraId="7622E0E8"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b/>
          <w:bCs/>
          <w:color w:val="002060"/>
          <w:lang w:val="uk-UA"/>
        </w:rPr>
        <w:tab/>
      </w:r>
      <w:r w:rsidRPr="00084378">
        <w:rPr>
          <w:rFonts w:ascii="Times New Roman" w:eastAsia="Times New Roman" w:hAnsi="Times New Roman" w:cs="Times New Roman"/>
          <w:color w:val="000000"/>
          <w:lang w:val="uk-UA"/>
        </w:rPr>
        <w:t xml:space="preserve">Чорноморська міська територіальна громада активно розвиває міжнародне партнерство та залучає позабюджетні ресурси для реалізації </w:t>
      </w:r>
      <w:proofErr w:type="spellStart"/>
      <w:r w:rsidRPr="00084378">
        <w:rPr>
          <w:rFonts w:ascii="Times New Roman" w:eastAsia="Times New Roman" w:hAnsi="Times New Roman" w:cs="Times New Roman"/>
          <w:color w:val="000000"/>
          <w:lang w:val="uk-UA"/>
        </w:rPr>
        <w:t>проєктів</w:t>
      </w:r>
      <w:proofErr w:type="spellEnd"/>
      <w:r w:rsidRPr="00084378">
        <w:rPr>
          <w:rFonts w:ascii="Times New Roman" w:eastAsia="Times New Roman" w:hAnsi="Times New Roman" w:cs="Times New Roman"/>
          <w:color w:val="000000"/>
          <w:lang w:val="uk-UA"/>
        </w:rPr>
        <w:t xml:space="preserve"> у сфері енергоефективності, енергетичної безпеки та сталого розвитку. Створення відділу енергоефективності та грантової діяльності дало змогу системно працювати з донорами та інвесторами. Завдяки підтримці урядів Німеччини, Швейцарії, міжнародних організацій (</w:t>
      </w:r>
      <w:r w:rsidRPr="00084378">
        <w:rPr>
          <w:rFonts w:ascii="Times New Roman" w:eastAsia="Times New Roman" w:hAnsi="Times New Roman" w:cs="Times New Roman"/>
          <w:lang w:val="uk-UA"/>
        </w:rPr>
        <w:t xml:space="preserve">USAID, GIZ, ВООЗ, МОМ, ПРООН, EGAP), у громаді впроваджено низку важливих </w:t>
      </w:r>
      <w:proofErr w:type="spellStart"/>
      <w:r w:rsidRPr="00084378">
        <w:rPr>
          <w:rFonts w:ascii="Times New Roman" w:eastAsia="Times New Roman" w:hAnsi="Times New Roman" w:cs="Times New Roman"/>
          <w:lang w:val="uk-UA"/>
        </w:rPr>
        <w:t>проєктів</w:t>
      </w:r>
      <w:proofErr w:type="spellEnd"/>
      <w:r w:rsidRPr="00084378">
        <w:rPr>
          <w:rFonts w:ascii="Times New Roman" w:eastAsia="Times New Roman" w:hAnsi="Times New Roman" w:cs="Times New Roman"/>
          <w:lang w:val="uk-UA"/>
        </w:rPr>
        <w:t xml:space="preserve"> - від встановлення сонячних електростанцій та </w:t>
      </w:r>
      <w:proofErr w:type="spellStart"/>
      <w:r w:rsidRPr="00084378">
        <w:rPr>
          <w:rFonts w:ascii="Times New Roman" w:eastAsia="Times New Roman" w:hAnsi="Times New Roman" w:cs="Times New Roman"/>
          <w:lang w:val="uk-UA"/>
        </w:rPr>
        <w:t>геліосистем</w:t>
      </w:r>
      <w:proofErr w:type="spellEnd"/>
      <w:r w:rsidRPr="00084378">
        <w:rPr>
          <w:rFonts w:ascii="Times New Roman" w:eastAsia="Times New Roman" w:hAnsi="Times New Roman" w:cs="Times New Roman"/>
          <w:lang w:val="uk-UA"/>
        </w:rPr>
        <w:t xml:space="preserve"> у закладах освіти й охорони здоров’я до модернізації  об’єктів  КП «</w:t>
      </w:r>
      <w:proofErr w:type="spellStart"/>
      <w:r w:rsidRPr="00084378">
        <w:rPr>
          <w:rFonts w:ascii="Times New Roman" w:eastAsia="Times New Roman" w:hAnsi="Times New Roman" w:cs="Times New Roman"/>
          <w:lang w:val="uk-UA"/>
        </w:rPr>
        <w:t>Чорноморськводоканал</w:t>
      </w:r>
      <w:proofErr w:type="spellEnd"/>
      <w:r w:rsidRPr="00084378">
        <w:rPr>
          <w:rFonts w:ascii="Times New Roman" w:eastAsia="Times New Roman" w:hAnsi="Times New Roman" w:cs="Times New Roman"/>
          <w:lang w:val="uk-UA"/>
        </w:rPr>
        <w:t>» та посилення енергетичної стійкості інфраструктури. Це дозволило забезпечити безперебійне постачання тепла, води та електроенергії навіть в умовах криз, зменшивши витрати бюджету та підвищити комфорт для жителів громади.</w:t>
      </w:r>
    </w:p>
    <w:p w14:paraId="331B1C78"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Міжнародна співпраця громади не обмежується технічними та енергетичними </w:t>
      </w:r>
      <w:proofErr w:type="spellStart"/>
      <w:r w:rsidRPr="00084378">
        <w:rPr>
          <w:rFonts w:ascii="Times New Roman" w:eastAsia="Times New Roman" w:hAnsi="Times New Roman" w:cs="Times New Roman"/>
          <w:lang w:val="uk-UA"/>
        </w:rPr>
        <w:t>проєктами</w:t>
      </w:r>
      <w:proofErr w:type="spellEnd"/>
      <w:r w:rsidRPr="00084378">
        <w:rPr>
          <w:rFonts w:ascii="Times New Roman" w:eastAsia="Times New Roman" w:hAnsi="Times New Roman" w:cs="Times New Roman"/>
          <w:lang w:val="uk-UA"/>
        </w:rPr>
        <w:t xml:space="preserve">. Важливою складовою є розвиток дружніх відносин та побратимських </w:t>
      </w:r>
      <w:proofErr w:type="spellStart"/>
      <w:r w:rsidRPr="00084378">
        <w:rPr>
          <w:rFonts w:ascii="Times New Roman" w:eastAsia="Times New Roman" w:hAnsi="Times New Roman" w:cs="Times New Roman"/>
          <w:lang w:val="uk-UA"/>
        </w:rPr>
        <w:t>зв’язків</w:t>
      </w:r>
      <w:proofErr w:type="spellEnd"/>
      <w:r w:rsidRPr="00084378">
        <w:rPr>
          <w:rFonts w:ascii="Times New Roman" w:eastAsia="Times New Roman" w:hAnsi="Times New Roman" w:cs="Times New Roman"/>
          <w:lang w:val="uk-UA"/>
        </w:rPr>
        <w:t xml:space="preserve">. Нині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xml:space="preserve"> має партнерські відносини з 16 містами у Європі, США та Китаї. Протягом 2024 року представники громади взяли участь у 15 міжнародних заходах у Чехії, Польщі, Іспанії та Україні, де презентували потенціал міста, налагоджували нові контакти та вивчали кращі практики сталого розвитку. </w:t>
      </w:r>
      <w:proofErr w:type="spellStart"/>
      <w:r w:rsidRPr="00084378">
        <w:rPr>
          <w:rFonts w:ascii="Times New Roman" w:eastAsia="Times New Roman" w:hAnsi="Times New Roman" w:cs="Times New Roman"/>
          <w:lang w:val="uk-UA"/>
        </w:rPr>
        <w:t>Чорноморськ</w:t>
      </w:r>
      <w:proofErr w:type="spellEnd"/>
      <w:r w:rsidRPr="00084378">
        <w:rPr>
          <w:rFonts w:ascii="Times New Roman" w:eastAsia="Times New Roman" w:hAnsi="Times New Roman" w:cs="Times New Roman"/>
          <w:lang w:val="uk-UA"/>
        </w:rPr>
        <w:t xml:space="preserve"> також приєднався до глобальних платформ Cities4Cities United4Ukraine та DREAM, що підвищує його видимість для інвесторів та партнерів.</w:t>
      </w:r>
    </w:p>
    <w:p w14:paraId="321FFFA3"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У 2024-2025 роках громада підписала низку меморандумів про співробітництво з міжнародними й українськими організаціями, серед яких GIZ, USAID, DAI </w:t>
      </w:r>
      <w:proofErr w:type="spellStart"/>
      <w:r w:rsidRPr="00084378">
        <w:rPr>
          <w:rFonts w:ascii="Times New Roman" w:eastAsia="Times New Roman" w:hAnsi="Times New Roman" w:cs="Times New Roman"/>
          <w:lang w:val="uk-UA"/>
        </w:rPr>
        <w:t>Global</w:t>
      </w:r>
      <w:proofErr w:type="spellEnd"/>
      <w:r w:rsidRPr="00084378">
        <w:rPr>
          <w:rFonts w:ascii="Times New Roman" w:eastAsia="Times New Roman" w:hAnsi="Times New Roman" w:cs="Times New Roman"/>
          <w:lang w:val="uk-UA"/>
        </w:rPr>
        <w:t xml:space="preserve">, Інститут місцевого розвитку, фонд «Карітас Одеса УГКЦ» та інші. Це партнерство відкриває можливості для розвитку екологічних і соціальних </w:t>
      </w:r>
      <w:proofErr w:type="spellStart"/>
      <w:r w:rsidRPr="00084378">
        <w:rPr>
          <w:rFonts w:ascii="Times New Roman" w:eastAsia="Times New Roman" w:hAnsi="Times New Roman" w:cs="Times New Roman"/>
          <w:lang w:val="uk-UA"/>
        </w:rPr>
        <w:t>проєктів</w:t>
      </w:r>
      <w:proofErr w:type="spellEnd"/>
      <w:r w:rsidRPr="00084378">
        <w:rPr>
          <w:rFonts w:ascii="Times New Roman" w:eastAsia="Times New Roman" w:hAnsi="Times New Roman" w:cs="Times New Roman"/>
          <w:lang w:val="uk-UA"/>
        </w:rPr>
        <w:t>, впровадження сучасних технологій та залучення інвестицій. Таким чином, міжнародна діяльність Чорноморської громади спрямована не лише на вирішення нагальних потреб, а й на формування позитивного іміджу, що робить її привабливою для нових партнерів та інвесторів.</w:t>
      </w:r>
    </w:p>
    <w:p w14:paraId="5337E637" w14:textId="001B9917" w:rsidR="005758F6" w:rsidRDefault="005758F6">
      <w:pPr>
        <w:jc w:val="both"/>
        <w:rPr>
          <w:rFonts w:ascii="Times New Roman" w:eastAsia="Times New Roman" w:hAnsi="Times New Roman" w:cs="Times New Roman"/>
          <w:lang w:val="uk-UA"/>
        </w:rPr>
      </w:pPr>
    </w:p>
    <w:p w14:paraId="3DCCB2F7" w14:textId="70FA93A0" w:rsidR="00FF3424" w:rsidRDefault="00FF3424">
      <w:pPr>
        <w:jc w:val="both"/>
        <w:rPr>
          <w:rFonts w:ascii="Times New Roman" w:eastAsia="Times New Roman" w:hAnsi="Times New Roman" w:cs="Times New Roman"/>
          <w:lang w:val="uk-UA"/>
        </w:rPr>
      </w:pPr>
    </w:p>
    <w:p w14:paraId="57FE5244" w14:textId="52A6DF55" w:rsidR="00FF3424" w:rsidRDefault="00FF3424">
      <w:pPr>
        <w:jc w:val="both"/>
        <w:rPr>
          <w:rFonts w:ascii="Times New Roman" w:eastAsia="Times New Roman" w:hAnsi="Times New Roman" w:cs="Times New Roman"/>
          <w:lang w:val="uk-UA"/>
        </w:rPr>
      </w:pPr>
    </w:p>
    <w:p w14:paraId="66D2978B" w14:textId="380C9D44" w:rsidR="00FF3424" w:rsidRDefault="00FF3424">
      <w:pPr>
        <w:jc w:val="both"/>
        <w:rPr>
          <w:rFonts w:ascii="Times New Roman" w:eastAsia="Times New Roman" w:hAnsi="Times New Roman" w:cs="Times New Roman"/>
          <w:lang w:val="uk-UA"/>
        </w:rPr>
      </w:pPr>
    </w:p>
    <w:p w14:paraId="56FA1783" w14:textId="5364E650" w:rsidR="00FF3424" w:rsidRDefault="00FF3424">
      <w:pPr>
        <w:jc w:val="both"/>
        <w:rPr>
          <w:rFonts w:ascii="Times New Roman" w:eastAsia="Times New Roman" w:hAnsi="Times New Roman" w:cs="Times New Roman"/>
          <w:lang w:val="uk-UA"/>
        </w:rPr>
      </w:pPr>
    </w:p>
    <w:p w14:paraId="60E47037" w14:textId="36B1D010" w:rsidR="00FF3424" w:rsidRDefault="00FF3424">
      <w:pPr>
        <w:jc w:val="both"/>
        <w:rPr>
          <w:rFonts w:ascii="Times New Roman" w:eastAsia="Times New Roman" w:hAnsi="Times New Roman" w:cs="Times New Roman"/>
          <w:lang w:val="uk-UA"/>
        </w:rPr>
      </w:pPr>
    </w:p>
    <w:p w14:paraId="5E87C6BC" w14:textId="19DFFABB" w:rsidR="00FF3424" w:rsidRDefault="00FF3424">
      <w:pPr>
        <w:jc w:val="both"/>
        <w:rPr>
          <w:rFonts w:ascii="Times New Roman" w:eastAsia="Times New Roman" w:hAnsi="Times New Roman" w:cs="Times New Roman"/>
          <w:lang w:val="uk-UA"/>
        </w:rPr>
      </w:pPr>
    </w:p>
    <w:p w14:paraId="40A2A902" w14:textId="3B3A79BC" w:rsidR="00FF3424" w:rsidRDefault="00FF3424">
      <w:pPr>
        <w:jc w:val="both"/>
        <w:rPr>
          <w:rFonts w:ascii="Times New Roman" w:eastAsia="Times New Roman" w:hAnsi="Times New Roman" w:cs="Times New Roman"/>
          <w:lang w:val="uk-UA"/>
        </w:rPr>
      </w:pPr>
    </w:p>
    <w:p w14:paraId="4D5CEA20" w14:textId="008EBCBF" w:rsidR="00FF3424" w:rsidRDefault="00FF3424">
      <w:pPr>
        <w:jc w:val="both"/>
        <w:rPr>
          <w:rFonts w:ascii="Times New Roman" w:eastAsia="Times New Roman" w:hAnsi="Times New Roman" w:cs="Times New Roman"/>
          <w:lang w:val="uk-UA"/>
        </w:rPr>
      </w:pPr>
    </w:p>
    <w:p w14:paraId="7EEBAD2C" w14:textId="325F5D42" w:rsidR="00FF3424" w:rsidRDefault="00FF3424">
      <w:pPr>
        <w:jc w:val="both"/>
        <w:rPr>
          <w:rFonts w:ascii="Times New Roman" w:eastAsia="Times New Roman" w:hAnsi="Times New Roman" w:cs="Times New Roman"/>
          <w:lang w:val="uk-UA"/>
        </w:rPr>
      </w:pPr>
    </w:p>
    <w:p w14:paraId="0F897E21" w14:textId="28B8609A" w:rsidR="00FF3424" w:rsidRDefault="00FF3424">
      <w:pPr>
        <w:jc w:val="both"/>
        <w:rPr>
          <w:rFonts w:ascii="Times New Roman" w:eastAsia="Times New Roman" w:hAnsi="Times New Roman" w:cs="Times New Roman"/>
          <w:lang w:val="uk-UA"/>
        </w:rPr>
      </w:pPr>
    </w:p>
    <w:p w14:paraId="445EB8A8" w14:textId="00DECE2A" w:rsidR="00FF3424" w:rsidRDefault="00FF3424">
      <w:pPr>
        <w:jc w:val="both"/>
        <w:rPr>
          <w:rFonts w:ascii="Times New Roman" w:eastAsia="Times New Roman" w:hAnsi="Times New Roman" w:cs="Times New Roman"/>
          <w:lang w:val="uk-UA"/>
        </w:rPr>
      </w:pPr>
    </w:p>
    <w:p w14:paraId="7E97DF85" w14:textId="2366EF59" w:rsidR="00FF3424" w:rsidRDefault="00FF3424">
      <w:pPr>
        <w:jc w:val="both"/>
        <w:rPr>
          <w:rFonts w:ascii="Times New Roman" w:eastAsia="Times New Roman" w:hAnsi="Times New Roman" w:cs="Times New Roman"/>
          <w:lang w:val="uk-UA"/>
        </w:rPr>
      </w:pPr>
    </w:p>
    <w:p w14:paraId="3EF8FC47" w14:textId="70F30C8D" w:rsidR="00FF3424" w:rsidRDefault="00FF3424">
      <w:pPr>
        <w:jc w:val="both"/>
        <w:rPr>
          <w:rFonts w:ascii="Times New Roman" w:eastAsia="Times New Roman" w:hAnsi="Times New Roman" w:cs="Times New Roman"/>
          <w:lang w:val="uk-UA"/>
        </w:rPr>
      </w:pPr>
    </w:p>
    <w:p w14:paraId="3735787B" w14:textId="195BD8E2" w:rsidR="00FF3424" w:rsidRDefault="00FF3424">
      <w:pPr>
        <w:jc w:val="both"/>
        <w:rPr>
          <w:rFonts w:ascii="Times New Roman" w:eastAsia="Times New Roman" w:hAnsi="Times New Roman" w:cs="Times New Roman"/>
          <w:lang w:val="uk-UA"/>
        </w:rPr>
      </w:pPr>
    </w:p>
    <w:p w14:paraId="739C138A" w14:textId="45A6933D" w:rsidR="00FF3424" w:rsidRDefault="00FF3424">
      <w:pPr>
        <w:jc w:val="both"/>
        <w:rPr>
          <w:rFonts w:ascii="Times New Roman" w:eastAsia="Times New Roman" w:hAnsi="Times New Roman" w:cs="Times New Roman"/>
          <w:lang w:val="uk-UA"/>
        </w:rPr>
      </w:pPr>
    </w:p>
    <w:p w14:paraId="226B599D" w14:textId="0B599655" w:rsidR="00FF3424" w:rsidRDefault="00FF3424">
      <w:pPr>
        <w:jc w:val="both"/>
        <w:rPr>
          <w:rFonts w:ascii="Times New Roman" w:eastAsia="Times New Roman" w:hAnsi="Times New Roman" w:cs="Times New Roman"/>
          <w:lang w:val="uk-UA"/>
        </w:rPr>
      </w:pPr>
    </w:p>
    <w:p w14:paraId="06E8FA7F" w14:textId="32DE95C8" w:rsidR="00FF3424" w:rsidRDefault="00FF3424">
      <w:pPr>
        <w:jc w:val="both"/>
        <w:rPr>
          <w:rFonts w:ascii="Times New Roman" w:eastAsia="Times New Roman" w:hAnsi="Times New Roman" w:cs="Times New Roman"/>
          <w:lang w:val="uk-UA"/>
        </w:rPr>
      </w:pPr>
    </w:p>
    <w:p w14:paraId="2024E39D" w14:textId="423CBC3A" w:rsidR="00FF3424" w:rsidRDefault="00FF3424">
      <w:pPr>
        <w:jc w:val="both"/>
        <w:rPr>
          <w:rFonts w:ascii="Times New Roman" w:eastAsia="Times New Roman" w:hAnsi="Times New Roman" w:cs="Times New Roman"/>
          <w:lang w:val="uk-UA"/>
        </w:rPr>
      </w:pPr>
    </w:p>
    <w:p w14:paraId="2F0DCDC5" w14:textId="3F9BCA18" w:rsidR="00FF3424" w:rsidRDefault="00FF3424">
      <w:pPr>
        <w:jc w:val="both"/>
        <w:rPr>
          <w:rFonts w:ascii="Times New Roman" w:eastAsia="Times New Roman" w:hAnsi="Times New Roman" w:cs="Times New Roman"/>
          <w:lang w:val="uk-UA"/>
        </w:rPr>
      </w:pPr>
    </w:p>
    <w:p w14:paraId="56A4D827" w14:textId="0D053D6B" w:rsidR="00FF3424" w:rsidRDefault="00FF3424">
      <w:pPr>
        <w:jc w:val="both"/>
        <w:rPr>
          <w:rFonts w:ascii="Times New Roman" w:eastAsia="Times New Roman" w:hAnsi="Times New Roman" w:cs="Times New Roman"/>
          <w:lang w:val="uk-UA"/>
        </w:rPr>
      </w:pPr>
    </w:p>
    <w:p w14:paraId="1D11DEE8" w14:textId="77777777" w:rsidR="00FF3424" w:rsidRPr="00084378" w:rsidRDefault="00FF3424">
      <w:pPr>
        <w:jc w:val="both"/>
        <w:rPr>
          <w:rFonts w:ascii="Times New Roman" w:eastAsia="Times New Roman" w:hAnsi="Times New Roman" w:cs="Times New Roman"/>
          <w:lang w:val="uk-UA"/>
        </w:rPr>
      </w:pPr>
    </w:p>
    <w:p w14:paraId="2287B5C8"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b/>
          <w:bCs/>
          <w:color w:val="1F3864"/>
          <w:lang w:val="uk-UA"/>
        </w:rPr>
        <w:lastRenderedPageBreak/>
        <w:t xml:space="preserve">РОЗДІЛ 2. SWOT – АНАЛІЗ СИЛЬНИХ, СЛАБКИХ СТОРІН, ЗАГРОЗ ТА МОЖЛИВОСТЕЙ РОЗВИТКУ ЧОРНОМОРСЬКОЇ МІСЬКОЇ ТЕРИТОРІАЛЬНОЇ ГРОМАДИ. ВИКЛИКИ ТА РИЗИКИ ДЛЯ ГРОМАДИ </w:t>
      </w:r>
    </w:p>
    <w:p w14:paraId="4B557F6A"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p w14:paraId="2A05E378" w14:textId="77777777" w:rsidR="006F370C" w:rsidRPr="00084378" w:rsidRDefault="00BE4402">
      <w:pPr>
        <w:spacing w:after="160" w:line="259"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Загальні результати визначення успіхів та проблем громади у розрізі тем виглядають наступним чином:  </w:t>
      </w:r>
      <w:r w:rsidRPr="00084378">
        <w:rPr>
          <w:noProof/>
          <w:lang w:val="uk-UA"/>
        </w:rPr>
        <w:drawing>
          <wp:anchor distT="114300" distB="114300" distL="114300" distR="114300" simplePos="0" relativeHeight="251660288" behindDoc="0" locked="0" layoutInCell="1" hidden="0" allowOverlap="1" wp14:anchorId="00729B86" wp14:editId="47C50F10">
            <wp:simplePos x="0" y="0"/>
            <wp:positionH relativeFrom="column">
              <wp:posOffset>-57148</wp:posOffset>
            </wp:positionH>
            <wp:positionV relativeFrom="paragraph">
              <wp:posOffset>628650</wp:posOffset>
            </wp:positionV>
            <wp:extent cx="6419850" cy="2270053"/>
            <wp:effectExtent l="0" t="0" r="0" b="0"/>
            <wp:wrapSquare wrapText="bothSides" distT="114300" distB="11430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419850" cy="2270053"/>
                    </a:xfrm>
                    <a:prstGeom prst="rect">
                      <a:avLst/>
                    </a:prstGeom>
                    <a:ln/>
                  </pic:spPr>
                </pic:pic>
              </a:graphicData>
            </a:graphic>
          </wp:anchor>
        </w:drawing>
      </w:r>
    </w:p>
    <w:p w14:paraId="3EF443E4" w14:textId="77777777" w:rsidR="006F370C" w:rsidRPr="00084378" w:rsidRDefault="00BE4402">
      <w:pPr>
        <w:spacing w:after="160" w:line="259"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У результаті спільної роботи громадської організації «Форум розвитку громадянського суспільства» та тематичних робочих груп стратегічного комітету Чорноморської  міської ради було підготовлено SWOT-матрицю, яка відображає ключові внутрішні та зовнішні чинники розвитку громади, допомагає визначити її сильні сторони, подолати слабкі та окреслити стратегічні напрями подальшого зростання. </w:t>
      </w:r>
    </w:p>
    <w:tbl>
      <w:tblPr>
        <w:tblStyle w:val="afc"/>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5"/>
      </w:tblGrid>
      <w:tr w:rsidR="006F370C" w:rsidRPr="00084378" w14:paraId="282ABAA8" w14:textId="77777777">
        <w:tc>
          <w:tcPr>
            <w:tcW w:w="4814" w:type="dxa"/>
            <w:shd w:val="clear" w:color="auto" w:fill="538135"/>
          </w:tcPr>
          <w:p w14:paraId="3BDD5EBD" w14:textId="77777777" w:rsidR="006F370C" w:rsidRPr="00084378" w:rsidRDefault="00BE4402">
            <w:pPr>
              <w:spacing w:after="160" w:line="259" w:lineRule="auto"/>
              <w:rPr>
                <w:rFonts w:ascii="Times New Roman" w:eastAsia="Times New Roman" w:hAnsi="Times New Roman" w:cs="Times New Roman"/>
                <w:b/>
                <w:bCs/>
                <w:lang w:val="uk-UA"/>
              </w:rPr>
            </w:pP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b/>
                <w:bCs/>
                <w:color w:val="FFFFFF"/>
                <w:lang w:val="uk-UA"/>
              </w:rPr>
              <w:t>СИЛЬНІ СТОРОНИ</w:t>
            </w:r>
          </w:p>
        </w:tc>
        <w:tc>
          <w:tcPr>
            <w:tcW w:w="4815" w:type="dxa"/>
            <w:shd w:val="clear" w:color="auto" w:fill="1F3864"/>
          </w:tcPr>
          <w:p w14:paraId="36885B7E" w14:textId="77777777" w:rsidR="006F370C" w:rsidRPr="00084378" w:rsidRDefault="00BE4402">
            <w:pPr>
              <w:spacing w:after="160" w:line="259" w:lineRule="auto"/>
              <w:rPr>
                <w:rFonts w:ascii="Times New Roman" w:eastAsia="Times New Roman" w:hAnsi="Times New Roman" w:cs="Times New Roman"/>
                <w:b/>
                <w:bCs/>
                <w:lang w:val="uk-UA"/>
              </w:rPr>
            </w:pPr>
            <w:r w:rsidRPr="00084378">
              <w:rPr>
                <w:rFonts w:ascii="Times New Roman" w:eastAsia="Times New Roman" w:hAnsi="Times New Roman" w:cs="Times New Roman"/>
                <w:b/>
                <w:bCs/>
                <w:color w:val="FFFFFF"/>
                <w:lang w:val="uk-UA"/>
              </w:rPr>
              <w:t xml:space="preserve">             СЛАБКІ СТОРОНИ</w:t>
            </w:r>
          </w:p>
        </w:tc>
      </w:tr>
      <w:tr w:rsidR="006F370C" w:rsidRPr="00084378" w14:paraId="1F59CF16" w14:textId="77777777">
        <w:tc>
          <w:tcPr>
            <w:tcW w:w="4814" w:type="dxa"/>
          </w:tcPr>
          <w:p w14:paraId="0A477642" w14:textId="77777777" w:rsidR="006F370C" w:rsidRPr="00084378" w:rsidRDefault="00BE4402">
            <w:pPr>
              <w:pBdr>
                <w:top w:val="nil"/>
                <w:left w:val="nil"/>
                <w:bottom w:val="nil"/>
                <w:right w:val="nil"/>
                <w:between w:val="nil"/>
              </w:pBd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Висококваліфікована робоча сила за різними напрямами спеціалізації</w:t>
            </w:r>
          </w:p>
          <w:p w14:paraId="7290706E" w14:textId="77777777" w:rsidR="006F370C" w:rsidRPr="00084378" w:rsidRDefault="00BE4402">
            <w:pPr>
              <w:pBdr>
                <w:top w:val="nil"/>
                <w:left w:val="nil"/>
                <w:bottom w:val="nil"/>
                <w:right w:val="nil"/>
                <w:between w:val="nil"/>
              </w:pBd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Позитивна динаміка розвитку  підприємництва</w:t>
            </w:r>
          </w:p>
          <w:p w14:paraId="2A361D7B" w14:textId="77777777" w:rsidR="006F370C" w:rsidRPr="00084378" w:rsidRDefault="00BE4402">
            <w:pPr>
              <w:pBdr>
                <w:top w:val="nil"/>
                <w:left w:val="nil"/>
                <w:bottom w:val="nil"/>
                <w:right w:val="nil"/>
                <w:between w:val="nil"/>
              </w:pBdr>
              <w:spacing w:after="160" w:line="259" w:lineRule="auto"/>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Розвинена система безпеки: відеоспостереження, укриття, партнерство з поліцією.</w:t>
            </w:r>
          </w:p>
          <w:p w14:paraId="7915B259" w14:textId="77777777" w:rsidR="006F370C" w:rsidRPr="00084378" w:rsidRDefault="00BE4402">
            <w:pPr>
              <w:pBdr>
                <w:top w:val="nil"/>
                <w:left w:val="nil"/>
                <w:bottom w:val="nil"/>
                <w:right w:val="nil"/>
                <w:between w:val="nil"/>
              </w:pBdr>
              <w:spacing w:after="160" w:line="259" w:lineRule="auto"/>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Високий рівень </w:t>
            </w:r>
            <w:proofErr w:type="spellStart"/>
            <w:r w:rsidRPr="00084378">
              <w:rPr>
                <w:rFonts w:ascii="Times New Roman" w:eastAsia="Times New Roman" w:hAnsi="Times New Roman" w:cs="Times New Roman"/>
                <w:color w:val="000000"/>
                <w:lang w:val="uk-UA"/>
              </w:rPr>
              <w:t>цифровізації</w:t>
            </w:r>
            <w:proofErr w:type="spellEnd"/>
            <w:r w:rsidRPr="00084378">
              <w:rPr>
                <w:rFonts w:ascii="Times New Roman" w:eastAsia="Times New Roman" w:hAnsi="Times New Roman" w:cs="Times New Roman"/>
                <w:color w:val="000000"/>
                <w:lang w:val="uk-UA"/>
              </w:rPr>
              <w:t xml:space="preserve">, прозорість влади, сучасні </w:t>
            </w:r>
            <w:proofErr w:type="spellStart"/>
            <w:r w:rsidRPr="00084378">
              <w:rPr>
                <w:rFonts w:ascii="Times New Roman" w:eastAsia="Times New Roman" w:hAnsi="Times New Roman" w:cs="Times New Roman"/>
                <w:color w:val="000000"/>
                <w:lang w:val="uk-UA"/>
              </w:rPr>
              <w:t>ЦНАПи</w:t>
            </w:r>
            <w:proofErr w:type="spellEnd"/>
            <w:r w:rsidRPr="00084378">
              <w:rPr>
                <w:rFonts w:ascii="Times New Roman" w:eastAsia="Times New Roman" w:hAnsi="Times New Roman" w:cs="Times New Roman"/>
                <w:color w:val="000000"/>
                <w:lang w:val="uk-UA"/>
              </w:rPr>
              <w:t>.</w:t>
            </w:r>
          </w:p>
          <w:p w14:paraId="50680927" w14:textId="77777777" w:rsidR="006F370C" w:rsidRPr="00084378" w:rsidRDefault="00BE4402">
            <w:pPr>
              <w:pBdr>
                <w:top w:val="nil"/>
                <w:left w:val="nil"/>
                <w:bottom w:val="nil"/>
                <w:right w:val="nil"/>
                <w:between w:val="nil"/>
              </w:pBdr>
              <w:spacing w:after="160" w:line="259" w:lineRule="auto"/>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Розвинена освітня, культурна, спортивна інфраструктура та підтримка молоді.</w:t>
            </w:r>
          </w:p>
          <w:p w14:paraId="4233EAB8" w14:textId="77777777" w:rsidR="006F370C" w:rsidRPr="00084378" w:rsidRDefault="00BE4402">
            <w:pPr>
              <w:pBdr>
                <w:top w:val="nil"/>
                <w:left w:val="nil"/>
                <w:bottom w:val="nil"/>
                <w:right w:val="nil"/>
                <w:between w:val="nil"/>
              </w:pBdr>
              <w:spacing w:after="160" w:line="259" w:lineRule="auto"/>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Партнерські відносини з містами ЄС, США, Китаю.</w:t>
            </w:r>
          </w:p>
          <w:p w14:paraId="5CC06E9B" w14:textId="77777777" w:rsidR="006F370C" w:rsidRPr="00084378" w:rsidRDefault="00BE4402">
            <w:pPr>
              <w:pBdr>
                <w:top w:val="nil"/>
                <w:left w:val="nil"/>
                <w:bottom w:val="nil"/>
                <w:right w:val="nil"/>
                <w:between w:val="nil"/>
              </w:pBdr>
              <w:spacing w:after="160" w:line="259" w:lineRule="auto"/>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Наявність морського порту та вигідне географічне розташування.</w:t>
            </w:r>
          </w:p>
          <w:p w14:paraId="5D602160" w14:textId="77777777" w:rsidR="006F370C" w:rsidRPr="00084378" w:rsidRDefault="00BE4402">
            <w:pPr>
              <w:pBdr>
                <w:top w:val="nil"/>
                <w:left w:val="nil"/>
                <w:bottom w:val="nil"/>
                <w:right w:val="nil"/>
                <w:between w:val="nil"/>
              </w:pBdr>
              <w:spacing w:after="160" w:line="259" w:lineRule="auto"/>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Альтернативні джерела енергії та модернізація ЖКГ.</w:t>
            </w:r>
          </w:p>
          <w:p w14:paraId="4BED3D63" w14:textId="77777777" w:rsidR="006F370C" w:rsidRPr="00084378" w:rsidRDefault="00BE4402">
            <w:pPr>
              <w:pBdr>
                <w:top w:val="nil"/>
                <w:left w:val="nil"/>
                <w:bottom w:val="nil"/>
                <w:right w:val="nil"/>
                <w:between w:val="nil"/>
              </w:pBdr>
              <w:spacing w:after="160" w:line="259" w:lineRule="auto"/>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lastRenderedPageBreak/>
              <w:t>Активна громадська, волонтерська та ветеранська спільноти.</w:t>
            </w:r>
          </w:p>
        </w:tc>
        <w:tc>
          <w:tcPr>
            <w:tcW w:w="4815" w:type="dxa"/>
          </w:tcPr>
          <w:p w14:paraId="6758CCD0" w14:textId="77777777" w:rsidR="006F370C" w:rsidRPr="00084378" w:rsidRDefault="00BE4402">
            <w:pPr>
              <w:spacing w:after="160" w:line="259"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Зношена і застаріла інженерна інфраструктура (каналізація, ліфти, мережі).</w:t>
            </w:r>
          </w:p>
          <w:p w14:paraId="54B63D33" w14:textId="77777777" w:rsidR="006F370C" w:rsidRPr="00084378" w:rsidRDefault="00BE4402">
            <w:pPr>
              <w:spacing w:after="160" w:line="259"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Обмежена кількість та стан </w:t>
            </w:r>
            <w:proofErr w:type="spellStart"/>
            <w:r w:rsidRPr="00084378">
              <w:rPr>
                <w:rFonts w:ascii="Times New Roman" w:eastAsia="Times New Roman" w:hAnsi="Times New Roman" w:cs="Times New Roman"/>
                <w:lang w:val="uk-UA"/>
              </w:rPr>
              <w:t>укриттів</w:t>
            </w:r>
            <w:proofErr w:type="spellEnd"/>
            <w:r w:rsidRPr="00084378">
              <w:rPr>
                <w:rFonts w:ascii="Times New Roman" w:eastAsia="Times New Roman" w:hAnsi="Times New Roman" w:cs="Times New Roman"/>
                <w:lang w:val="uk-UA"/>
              </w:rPr>
              <w:t>.</w:t>
            </w:r>
          </w:p>
          <w:p w14:paraId="6E56AE1B" w14:textId="77777777" w:rsidR="006F370C" w:rsidRPr="00084378" w:rsidRDefault="00BE4402">
            <w:pPr>
              <w:spacing w:after="160" w:line="259"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Відсутність муніципального транспорту та сучасної транспортної інфраструктури.</w:t>
            </w:r>
          </w:p>
          <w:p w14:paraId="0E62472F" w14:textId="77777777" w:rsidR="006F370C" w:rsidRPr="00084378" w:rsidRDefault="00BE4402">
            <w:pPr>
              <w:spacing w:after="160" w:line="259"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Недостатня матеріально-технічна база для культурних, спортивних, молодіжних заходів.</w:t>
            </w:r>
          </w:p>
          <w:p w14:paraId="6B5195D6" w14:textId="77777777" w:rsidR="006F370C" w:rsidRPr="00084378" w:rsidRDefault="00BE4402">
            <w:pPr>
              <w:spacing w:after="160" w:line="259"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Відсутність соціального житла та дизайн-коду громади.</w:t>
            </w:r>
          </w:p>
          <w:p w14:paraId="33EE22B0" w14:textId="77777777" w:rsidR="006F370C" w:rsidRPr="00084378" w:rsidRDefault="00BE4402">
            <w:pPr>
              <w:spacing w:after="160" w:line="259"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Низька цифрова грамотність частини населення.</w:t>
            </w:r>
          </w:p>
          <w:p w14:paraId="51B57BCC" w14:textId="77777777" w:rsidR="006F370C" w:rsidRPr="00084378" w:rsidRDefault="00BE4402">
            <w:pPr>
              <w:spacing w:after="160" w:line="259"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Відсутність сучасних культурних центрів і масштабних адміністративних просторів.</w:t>
            </w:r>
          </w:p>
          <w:p w14:paraId="3A5B345A" w14:textId="77777777" w:rsidR="006F370C" w:rsidRPr="00084378" w:rsidRDefault="006F370C">
            <w:pPr>
              <w:spacing w:after="160" w:line="259" w:lineRule="auto"/>
              <w:jc w:val="both"/>
              <w:rPr>
                <w:rFonts w:ascii="Times New Roman" w:eastAsia="Times New Roman" w:hAnsi="Times New Roman" w:cs="Times New Roman"/>
                <w:lang w:val="uk-UA"/>
              </w:rPr>
            </w:pPr>
          </w:p>
          <w:p w14:paraId="57F4221B" w14:textId="77777777" w:rsidR="006F370C" w:rsidRPr="00084378" w:rsidRDefault="00BE4402">
            <w:pPr>
              <w:spacing w:after="160" w:line="259"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Обмежена участь населення у прийнятті рішень.</w:t>
            </w:r>
          </w:p>
          <w:p w14:paraId="4BCD559A" w14:textId="77777777" w:rsidR="006F370C" w:rsidRPr="00084378" w:rsidRDefault="00BE4402">
            <w:pPr>
              <w:spacing w:after="160" w:line="259"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Нерозвинена екологічна транспортна система.</w:t>
            </w:r>
          </w:p>
        </w:tc>
      </w:tr>
      <w:tr w:rsidR="006F370C" w:rsidRPr="00084378" w14:paraId="05578E57" w14:textId="77777777">
        <w:tc>
          <w:tcPr>
            <w:tcW w:w="4814" w:type="dxa"/>
            <w:shd w:val="clear" w:color="auto" w:fill="538135"/>
          </w:tcPr>
          <w:p w14:paraId="536A462C" w14:textId="77777777" w:rsidR="006F370C" w:rsidRPr="00084378" w:rsidRDefault="00BE4402">
            <w:pPr>
              <w:spacing w:after="160" w:line="259" w:lineRule="auto"/>
              <w:jc w:val="center"/>
              <w:rPr>
                <w:rFonts w:ascii="Times New Roman" w:eastAsia="Times New Roman" w:hAnsi="Times New Roman" w:cs="Times New Roman"/>
                <w:b/>
                <w:bCs/>
                <w:lang w:val="uk-UA"/>
              </w:rPr>
            </w:pPr>
            <w:r w:rsidRPr="00084378">
              <w:rPr>
                <w:rFonts w:ascii="Times New Roman" w:eastAsia="Times New Roman" w:hAnsi="Times New Roman" w:cs="Times New Roman"/>
                <w:b/>
                <w:bCs/>
                <w:color w:val="FFFFFF"/>
                <w:lang w:val="uk-UA"/>
              </w:rPr>
              <w:lastRenderedPageBreak/>
              <w:t>МОЖЛИВОСТІ</w:t>
            </w:r>
          </w:p>
        </w:tc>
        <w:tc>
          <w:tcPr>
            <w:tcW w:w="4815" w:type="dxa"/>
            <w:shd w:val="clear" w:color="auto" w:fill="1F3864"/>
          </w:tcPr>
          <w:p w14:paraId="2F12F541" w14:textId="77777777" w:rsidR="006F370C" w:rsidRPr="00084378" w:rsidRDefault="00BE4402">
            <w:pPr>
              <w:spacing w:after="160" w:line="259" w:lineRule="auto"/>
              <w:jc w:val="center"/>
              <w:rPr>
                <w:rFonts w:ascii="Times New Roman" w:eastAsia="Times New Roman" w:hAnsi="Times New Roman" w:cs="Times New Roman"/>
                <w:b/>
                <w:bCs/>
                <w:lang w:val="uk-UA"/>
              </w:rPr>
            </w:pPr>
            <w:r w:rsidRPr="00084378">
              <w:rPr>
                <w:rFonts w:ascii="Times New Roman" w:eastAsia="Times New Roman" w:hAnsi="Times New Roman" w:cs="Times New Roman"/>
                <w:b/>
                <w:bCs/>
                <w:color w:val="FFFFFF"/>
                <w:lang w:val="uk-UA"/>
              </w:rPr>
              <w:t>ЗАГРОЗИ</w:t>
            </w:r>
          </w:p>
        </w:tc>
      </w:tr>
      <w:tr w:rsidR="006F370C" w:rsidRPr="00084378" w14:paraId="57670601" w14:textId="77777777">
        <w:tc>
          <w:tcPr>
            <w:tcW w:w="4814" w:type="dxa"/>
          </w:tcPr>
          <w:p w14:paraId="0AFC5D4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Залучення міжнародних грантів та інвестицій.</w:t>
            </w:r>
          </w:p>
          <w:p w14:paraId="0E930CB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Реалізація державних програм підтримки </w:t>
            </w:r>
            <w:proofErr w:type="spellStart"/>
            <w:r w:rsidRPr="00084378">
              <w:rPr>
                <w:rFonts w:ascii="Times New Roman" w:eastAsia="Times New Roman" w:hAnsi="Times New Roman" w:cs="Times New Roman"/>
                <w:lang w:val="uk-UA"/>
              </w:rPr>
              <w:t>цифровізації</w:t>
            </w:r>
            <w:proofErr w:type="spellEnd"/>
            <w:r w:rsidRPr="00084378">
              <w:rPr>
                <w:rFonts w:ascii="Times New Roman" w:eastAsia="Times New Roman" w:hAnsi="Times New Roman" w:cs="Times New Roman"/>
                <w:lang w:val="uk-UA"/>
              </w:rPr>
              <w:t>, бізнесу, екології.</w:t>
            </w:r>
          </w:p>
          <w:p w14:paraId="3A5B8A7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Розвиток сталої мобільності та зеленої інфраструктури.</w:t>
            </w:r>
          </w:p>
          <w:p w14:paraId="64DCDE9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Відновлення та модернізація інженерних мереж і соціальної інфраструктури.</w:t>
            </w:r>
          </w:p>
          <w:p w14:paraId="0854000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Розвиток туризму, культурних і спортивних подій.</w:t>
            </w:r>
          </w:p>
          <w:p w14:paraId="1991D6B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Підвищення рівня громадської участі та цифрової грамотності.</w:t>
            </w:r>
          </w:p>
          <w:p w14:paraId="0AE74A4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Партнерство з міжнародними донорами та інституціями.</w:t>
            </w:r>
          </w:p>
          <w:p w14:paraId="661A56AB" w14:textId="77777777" w:rsidR="006F370C" w:rsidRPr="00084378" w:rsidRDefault="006F370C">
            <w:pPr>
              <w:spacing w:after="160" w:line="259" w:lineRule="auto"/>
              <w:jc w:val="both"/>
              <w:rPr>
                <w:rFonts w:ascii="Times New Roman" w:eastAsia="Times New Roman" w:hAnsi="Times New Roman" w:cs="Times New Roman"/>
                <w:lang w:val="uk-UA"/>
              </w:rPr>
            </w:pPr>
          </w:p>
        </w:tc>
        <w:tc>
          <w:tcPr>
            <w:tcW w:w="4815" w:type="dxa"/>
          </w:tcPr>
          <w:p w14:paraId="1B7BD12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Військові дії та нестабільність, що впливають на інфраструктуру та економіку.</w:t>
            </w:r>
          </w:p>
          <w:p w14:paraId="7812FE9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Зниження інвестиційної привабливості через воєнний стан.</w:t>
            </w:r>
          </w:p>
          <w:p w14:paraId="0BBD964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Дефіцит територій в громаді для розвитку </w:t>
            </w:r>
          </w:p>
          <w:p w14:paraId="033B479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Кліматичні зміни і деградація природних ресурсів.</w:t>
            </w:r>
          </w:p>
          <w:p w14:paraId="1437046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Соціальні виклики: міграція молоді, старіння населення, дефіцит кадрів.</w:t>
            </w:r>
          </w:p>
          <w:p w14:paraId="1DB0263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Недостатня підтримка з боку держави.</w:t>
            </w:r>
          </w:p>
          <w:p w14:paraId="09B67A6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Конкуренція з іншими громадами за ресурси і туристів.</w:t>
            </w:r>
          </w:p>
          <w:p w14:paraId="3881746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Низька довіра населення до влади, слабка участь громадян у прийнятті рішень.</w:t>
            </w:r>
          </w:p>
          <w:p w14:paraId="595BE18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Погіршення екологічної ситуації та забруднення.</w:t>
            </w:r>
          </w:p>
          <w:p w14:paraId="34E885F0" w14:textId="77777777" w:rsidR="006F370C" w:rsidRPr="00084378" w:rsidRDefault="006F370C">
            <w:pPr>
              <w:spacing w:after="160" w:line="259" w:lineRule="auto"/>
              <w:jc w:val="both"/>
              <w:rPr>
                <w:rFonts w:ascii="Times New Roman" w:eastAsia="Times New Roman" w:hAnsi="Times New Roman" w:cs="Times New Roman"/>
                <w:lang w:val="uk-UA"/>
              </w:rPr>
            </w:pPr>
          </w:p>
        </w:tc>
      </w:tr>
    </w:tbl>
    <w:p w14:paraId="265E2896" w14:textId="77777777" w:rsidR="006F370C" w:rsidRPr="00084378" w:rsidRDefault="00BE4402">
      <w:pPr>
        <w:spacing w:after="160" w:line="259" w:lineRule="auto"/>
        <w:ind w:firstLine="72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У результаті комплексного дослідження та проведення SWOT-аналізу Чорноморської міської територіальної громади було визначено ключові сильні та слабкі сторони громади, а також зовнішні можливості й загрози, що впливають на її розвиток. Це дозволяє комплексно оцінити потенціал громади, сформулювати реалістичні стратегічні пріоритети та </w:t>
      </w:r>
      <w:proofErr w:type="spellStart"/>
      <w:r w:rsidRPr="00084378">
        <w:rPr>
          <w:rFonts w:ascii="Times New Roman" w:eastAsia="Times New Roman" w:hAnsi="Times New Roman" w:cs="Times New Roman"/>
          <w:lang w:val="uk-UA"/>
        </w:rPr>
        <w:t>спроєктувати</w:t>
      </w:r>
      <w:proofErr w:type="spellEnd"/>
      <w:r w:rsidRPr="00084378">
        <w:rPr>
          <w:rFonts w:ascii="Times New Roman" w:eastAsia="Times New Roman" w:hAnsi="Times New Roman" w:cs="Times New Roman"/>
          <w:lang w:val="uk-UA"/>
        </w:rPr>
        <w:t xml:space="preserve"> ефективні напрями соціально-економічного зростання.</w:t>
      </w:r>
    </w:p>
    <w:p w14:paraId="0547BC44" w14:textId="51A12420" w:rsidR="006F370C" w:rsidRPr="00084378" w:rsidRDefault="00BE4402">
      <w:pPr>
        <w:spacing w:line="259" w:lineRule="auto"/>
        <w:jc w:val="both"/>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1.</w:t>
      </w:r>
      <w:r w:rsidR="00FF3424">
        <w:rPr>
          <w:rFonts w:ascii="Times New Roman" w:eastAsia="Times New Roman" w:hAnsi="Times New Roman" w:cs="Times New Roman"/>
          <w:b/>
          <w:bCs/>
          <w:lang w:val="uk-UA"/>
        </w:rPr>
        <w:t xml:space="preserve"> </w:t>
      </w:r>
      <w:r w:rsidRPr="00084378">
        <w:rPr>
          <w:rFonts w:ascii="Times New Roman" w:eastAsia="Times New Roman" w:hAnsi="Times New Roman" w:cs="Times New Roman"/>
          <w:b/>
          <w:bCs/>
          <w:lang w:val="uk-UA"/>
        </w:rPr>
        <w:t>Основні порівняльні переваги громади</w:t>
      </w: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b/>
          <w:bCs/>
          <w:lang w:val="uk-UA"/>
        </w:rPr>
        <w:t>сформовані на основі поєднання сильних сторін та зовнішніх можливостей:</w:t>
      </w:r>
    </w:p>
    <w:p w14:paraId="2C0E31E7" w14:textId="77777777" w:rsidR="006F370C" w:rsidRPr="00084378" w:rsidRDefault="00BE4402">
      <w:pPr>
        <w:pBdr>
          <w:top w:val="nil"/>
          <w:left w:val="nil"/>
          <w:bottom w:val="nil"/>
          <w:right w:val="nil"/>
          <w:between w:val="nil"/>
        </w:pBdr>
        <w:spacing w:after="160" w:line="259" w:lineRule="auto"/>
        <w:ind w:left="36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Вигідне географічне розташування, наявність морського порту та міжнародного автошляху, що створює потужний потенціал для розвитку логістики, туризму, морської інфраструктури та підприємництва.</w:t>
      </w:r>
    </w:p>
    <w:p w14:paraId="379D4369" w14:textId="77777777" w:rsidR="006F370C" w:rsidRPr="00084378" w:rsidRDefault="00BE4402">
      <w:pPr>
        <w:pBdr>
          <w:top w:val="nil"/>
          <w:left w:val="nil"/>
          <w:bottom w:val="nil"/>
          <w:right w:val="nil"/>
          <w:between w:val="nil"/>
        </w:pBdr>
        <w:spacing w:after="160" w:line="259" w:lineRule="auto"/>
        <w:ind w:left="36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Розвинена соціальна інфраструктура (освіта, охорона здоров’я, культура, спорт) у поєднанні з активною молодіжною, ветеранською та волонтерською спільнотами сприяє формуванню згуртованого суспільства та реалізації ініціатив знизу.</w:t>
      </w:r>
    </w:p>
    <w:p w14:paraId="272FDA7A" w14:textId="77777777" w:rsidR="006F370C" w:rsidRPr="00084378" w:rsidRDefault="00BE4402">
      <w:pPr>
        <w:pBdr>
          <w:top w:val="nil"/>
          <w:left w:val="nil"/>
          <w:bottom w:val="nil"/>
          <w:right w:val="nil"/>
          <w:between w:val="nil"/>
        </w:pBdr>
        <w:spacing w:line="259" w:lineRule="auto"/>
        <w:ind w:left="36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Високий рівень цифрової трансформації громади та прозорості управління, наявність власних цифрових сервісів і технічної бази для впровадження </w:t>
      </w:r>
      <w:proofErr w:type="spellStart"/>
      <w:r w:rsidRPr="00084378">
        <w:rPr>
          <w:rFonts w:ascii="Times New Roman" w:eastAsia="Times New Roman" w:hAnsi="Times New Roman" w:cs="Times New Roman"/>
          <w:color w:val="000000"/>
          <w:lang w:val="uk-UA"/>
        </w:rPr>
        <w:t>Smart</w:t>
      </w:r>
      <w:proofErr w:type="spellEnd"/>
      <w:r w:rsidRPr="00084378">
        <w:rPr>
          <w:rFonts w:ascii="Times New Roman" w:eastAsia="Times New Roman" w:hAnsi="Times New Roman" w:cs="Times New Roman"/>
          <w:color w:val="000000"/>
          <w:lang w:val="uk-UA"/>
        </w:rPr>
        <w:t>-рішень.</w:t>
      </w:r>
    </w:p>
    <w:p w14:paraId="71DD5129" w14:textId="77777777" w:rsidR="006F370C" w:rsidRPr="00084378" w:rsidRDefault="00BE4402">
      <w:pPr>
        <w:pBdr>
          <w:top w:val="nil"/>
          <w:left w:val="nil"/>
          <w:bottom w:val="nil"/>
          <w:right w:val="nil"/>
          <w:between w:val="nil"/>
        </w:pBdr>
        <w:spacing w:line="259" w:lineRule="auto"/>
        <w:ind w:firstLine="36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Комплексне просторове планування, системи відеоспостереження, укриття, альтернативні джерела енергії, що зміцнює стійкість громади до зовнішніх шоків (воєнних, економічних, кліматичних).</w:t>
      </w:r>
    </w:p>
    <w:p w14:paraId="527F7FBD" w14:textId="77777777" w:rsidR="006F370C" w:rsidRPr="00084378" w:rsidRDefault="00BE4402">
      <w:pPr>
        <w:pBdr>
          <w:top w:val="nil"/>
          <w:left w:val="nil"/>
          <w:bottom w:val="nil"/>
          <w:right w:val="nil"/>
          <w:between w:val="nil"/>
        </w:pBdr>
        <w:spacing w:after="160" w:line="259" w:lineRule="auto"/>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  Наявність </w:t>
      </w:r>
      <w:proofErr w:type="spellStart"/>
      <w:r w:rsidRPr="00084378">
        <w:rPr>
          <w:rFonts w:ascii="Times New Roman" w:eastAsia="Times New Roman" w:hAnsi="Times New Roman" w:cs="Times New Roman"/>
          <w:color w:val="000000"/>
          <w:lang w:val="uk-UA"/>
        </w:rPr>
        <w:t>партнерств</w:t>
      </w:r>
      <w:proofErr w:type="spellEnd"/>
      <w:r w:rsidRPr="00084378">
        <w:rPr>
          <w:rFonts w:ascii="Times New Roman" w:eastAsia="Times New Roman" w:hAnsi="Times New Roman" w:cs="Times New Roman"/>
          <w:color w:val="000000"/>
          <w:lang w:val="uk-UA"/>
        </w:rPr>
        <w:t xml:space="preserve"> з міжнародними містами та активне залучення до грантових програм (ЄС, USAID, ПРООН) створюють широкі можливості для фінансування.</w:t>
      </w:r>
    </w:p>
    <w:p w14:paraId="00545A98" w14:textId="77777777" w:rsidR="006F370C" w:rsidRPr="00084378" w:rsidRDefault="00BE4402">
      <w:pPr>
        <w:spacing w:line="259" w:lineRule="auto"/>
        <w:jc w:val="both"/>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lastRenderedPageBreak/>
        <w:t xml:space="preserve">2. Основні виклики </w:t>
      </w:r>
    </w:p>
    <w:p w14:paraId="3F242008" w14:textId="77777777" w:rsidR="006F370C" w:rsidRPr="00084378" w:rsidRDefault="00BE4402">
      <w:pPr>
        <w:spacing w:line="259" w:lineRule="auto"/>
        <w:jc w:val="both"/>
        <w:rPr>
          <w:rFonts w:ascii="Times New Roman" w:eastAsia="Times New Roman" w:hAnsi="Times New Roman" w:cs="Times New Roman"/>
          <w:b/>
          <w:bCs/>
          <w:lang w:val="uk-UA"/>
        </w:rPr>
      </w:pPr>
      <w:r w:rsidRPr="00084378">
        <w:rPr>
          <w:rFonts w:ascii="Times New Roman" w:eastAsia="Times New Roman" w:hAnsi="Times New Roman" w:cs="Times New Roman"/>
          <w:lang w:val="uk-UA"/>
        </w:rPr>
        <w:t>(можливості, що допомагають зменшити вплив слабких сторін):</w:t>
      </w:r>
    </w:p>
    <w:p w14:paraId="67EDB031" w14:textId="77777777" w:rsidR="006F370C" w:rsidRPr="00084378" w:rsidRDefault="00BE4402">
      <w:pPr>
        <w:pBdr>
          <w:top w:val="nil"/>
          <w:left w:val="nil"/>
          <w:bottom w:val="nil"/>
          <w:right w:val="nil"/>
          <w:between w:val="nil"/>
        </w:pBdr>
        <w:spacing w:line="259" w:lineRule="auto"/>
        <w:ind w:left="7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Модернізація інженерної інфраструктури завдяки державним і міжнародним програмам сприятиме заміні застарілих мереж, вирішенню проблем водовідведення й покращенню якості житлово-комунальних послуг.</w:t>
      </w:r>
    </w:p>
    <w:p w14:paraId="248D357F" w14:textId="77777777" w:rsidR="006F370C" w:rsidRPr="00084378" w:rsidRDefault="00BE4402">
      <w:pPr>
        <w:pBdr>
          <w:top w:val="nil"/>
          <w:left w:val="nil"/>
          <w:bottom w:val="nil"/>
          <w:right w:val="nil"/>
          <w:between w:val="nil"/>
        </w:pBdr>
        <w:spacing w:line="259" w:lineRule="auto"/>
        <w:ind w:left="7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Розвиток сталої мобільності та екологічного транспорту може компенсувати відсутність муніципального транспорту та застарілу транспортну інфраструктуру.</w:t>
      </w:r>
    </w:p>
    <w:p w14:paraId="584A1FFA" w14:textId="77777777" w:rsidR="006F370C" w:rsidRPr="00084378" w:rsidRDefault="00BE4402">
      <w:pPr>
        <w:pBdr>
          <w:top w:val="nil"/>
          <w:left w:val="nil"/>
          <w:bottom w:val="nil"/>
          <w:right w:val="nil"/>
          <w:between w:val="nil"/>
        </w:pBdr>
        <w:spacing w:line="259" w:lineRule="auto"/>
        <w:ind w:left="7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Залучення міжнародних грантів дозволить створювати соціальне житло, оновлювати заклади культури та спорту, а також покращувати матеріально-технічну базу для молодіжних і культурних заходів.</w:t>
      </w:r>
    </w:p>
    <w:p w14:paraId="2EB9A7AB" w14:textId="77777777" w:rsidR="006F370C" w:rsidRPr="00084378" w:rsidRDefault="00BE4402">
      <w:pPr>
        <w:pBdr>
          <w:top w:val="nil"/>
          <w:left w:val="nil"/>
          <w:bottom w:val="nil"/>
          <w:right w:val="nil"/>
          <w:between w:val="nil"/>
        </w:pBdr>
        <w:spacing w:line="259" w:lineRule="auto"/>
        <w:ind w:left="7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Програми підвищення цифрової грамотності зменшать цифрову нерівність і дозволять більшій кількості жителів користуватися е-сервісами.</w:t>
      </w:r>
    </w:p>
    <w:p w14:paraId="2362098A" w14:textId="77777777" w:rsidR="006F370C" w:rsidRPr="00084378" w:rsidRDefault="00BE4402">
      <w:pPr>
        <w:pBdr>
          <w:top w:val="nil"/>
          <w:left w:val="nil"/>
          <w:bottom w:val="nil"/>
          <w:right w:val="nil"/>
          <w:between w:val="nil"/>
        </w:pBdr>
        <w:spacing w:line="259" w:lineRule="auto"/>
        <w:ind w:left="7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Розвиток туризму та культурних подій дасть змогу активізувати економіку, створити додаткові робочі місця та підвищити привабливість громади.</w:t>
      </w:r>
    </w:p>
    <w:p w14:paraId="0314B260" w14:textId="77777777" w:rsidR="006F370C" w:rsidRPr="00084378" w:rsidRDefault="00BE4402">
      <w:pPr>
        <w:pBdr>
          <w:top w:val="nil"/>
          <w:left w:val="nil"/>
          <w:bottom w:val="nil"/>
          <w:right w:val="nil"/>
          <w:between w:val="nil"/>
        </w:pBdr>
        <w:spacing w:line="259" w:lineRule="auto"/>
        <w:ind w:left="7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Посилення громадської участі через </w:t>
      </w:r>
      <w:proofErr w:type="spellStart"/>
      <w:r w:rsidRPr="00084378">
        <w:rPr>
          <w:rFonts w:ascii="Times New Roman" w:eastAsia="Times New Roman" w:hAnsi="Times New Roman" w:cs="Times New Roman"/>
          <w:color w:val="000000"/>
          <w:lang w:val="uk-UA"/>
        </w:rPr>
        <w:t>партиципаторні</w:t>
      </w:r>
      <w:proofErr w:type="spellEnd"/>
      <w:r w:rsidRPr="00084378">
        <w:rPr>
          <w:rFonts w:ascii="Times New Roman" w:eastAsia="Times New Roman" w:hAnsi="Times New Roman" w:cs="Times New Roman"/>
          <w:color w:val="000000"/>
          <w:lang w:val="uk-UA"/>
        </w:rPr>
        <w:t xml:space="preserve"> практики сприятиме зменшенню розриву між владою та мешканцями й підвищенню довіри до прийнятих рішень.</w:t>
      </w:r>
    </w:p>
    <w:p w14:paraId="4C0BCC0A" w14:textId="77777777" w:rsidR="006F370C" w:rsidRPr="00084378" w:rsidRDefault="00BE4402">
      <w:pPr>
        <w:spacing w:line="259" w:lineRule="auto"/>
        <w:jc w:val="both"/>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3. Основні ризики</w:t>
      </w:r>
    </w:p>
    <w:p w14:paraId="7B9F7A31" w14:textId="77777777" w:rsidR="006F370C" w:rsidRPr="00084378" w:rsidRDefault="00BE4402">
      <w:pPr>
        <w:spacing w:line="259"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(зовнішні загрози, які можуть підсилити слабкі сторони громади):</w:t>
      </w:r>
    </w:p>
    <w:p w14:paraId="301FA37C" w14:textId="77777777" w:rsidR="006F370C" w:rsidRPr="00084378" w:rsidRDefault="00BE4402">
      <w:pPr>
        <w:pBdr>
          <w:top w:val="nil"/>
          <w:left w:val="nil"/>
          <w:bottom w:val="nil"/>
          <w:right w:val="nil"/>
          <w:between w:val="nil"/>
        </w:pBdr>
        <w:spacing w:line="259" w:lineRule="auto"/>
        <w:ind w:left="7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Тривалі військові дії та нестабільність можуть призвести до руйнування інфраструктури, зниження інвестиційної привабливості та відтоку населення.</w:t>
      </w:r>
    </w:p>
    <w:p w14:paraId="48CFA549" w14:textId="77777777" w:rsidR="006F370C" w:rsidRPr="00084378" w:rsidRDefault="00BE4402">
      <w:pPr>
        <w:pBdr>
          <w:top w:val="nil"/>
          <w:left w:val="nil"/>
          <w:bottom w:val="nil"/>
          <w:right w:val="nil"/>
          <w:between w:val="nil"/>
        </w:pBdr>
        <w:spacing w:line="259" w:lineRule="auto"/>
        <w:ind w:left="36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  Демографічні виклики -  міграція молоді, старіння населення, дефіцит  </w:t>
      </w:r>
    </w:p>
    <w:p w14:paraId="6104C82B" w14:textId="77777777" w:rsidR="006F370C" w:rsidRPr="00084378" w:rsidRDefault="00BE4402">
      <w:pPr>
        <w:pBdr>
          <w:top w:val="nil"/>
          <w:left w:val="nil"/>
          <w:bottom w:val="nil"/>
          <w:right w:val="nil"/>
          <w:between w:val="nil"/>
        </w:pBdr>
        <w:spacing w:line="259" w:lineRule="auto"/>
        <w:ind w:left="36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кваліфікованих кадрів,  здатні зменшити трудовий потенціал і        </w:t>
      </w:r>
    </w:p>
    <w:p w14:paraId="0F8013FB" w14:textId="77777777" w:rsidR="006F370C" w:rsidRPr="00084378" w:rsidRDefault="00BE4402">
      <w:pPr>
        <w:pBdr>
          <w:top w:val="nil"/>
          <w:left w:val="nil"/>
          <w:bottom w:val="nil"/>
          <w:right w:val="nil"/>
          <w:between w:val="nil"/>
        </w:pBdr>
        <w:spacing w:line="259" w:lineRule="auto"/>
        <w:ind w:left="36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навантажити соціальну сферу.</w:t>
      </w:r>
    </w:p>
    <w:p w14:paraId="3F8B4F69" w14:textId="77777777" w:rsidR="006F370C" w:rsidRPr="00084378" w:rsidRDefault="00BE4402">
      <w:pPr>
        <w:pBdr>
          <w:top w:val="nil"/>
          <w:left w:val="nil"/>
          <w:bottom w:val="nil"/>
          <w:right w:val="nil"/>
          <w:between w:val="nil"/>
        </w:pBdr>
        <w:spacing w:after="160" w:line="259" w:lineRule="auto"/>
        <w:ind w:left="36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   Кліматичні зміни та деградація природних ресурсів створюють ризики підтоплень, засолення ґрунтів і погіршення екологічної ситуації.</w:t>
      </w:r>
    </w:p>
    <w:p w14:paraId="5E725712" w14:textId="77777777" w:rsidR="006F370C" w:rsidRPr="00084378" w:rsidRDefault="00BE4402">
      <w:pPr>
        <w:pBdr>
          <w:top w:val="nil"/>
          <w:left w:val="nil"/>
          <w:bottom w:val="nil"/>
          <w:right w:val="nil"/>
          <w:between w:val="nil"/>
        </w:pBdr>
        <w:spacing w:line="259" w:lineRule="auto"/>
        <w:ind w:left="7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Низька довіра до влади та обмежена участь населення можуть гальмувати реалізацію стратегічних рішень і зменшувати ефективність реформ.</w:t>
      </w:r>
    </w:p>
    <w:p w14:paraId="638324E7" w14:textId="77777777" w:rsidR="006F370C" w:rsidRPr="00084378" w:rsidRDefault="00BE4402">
      <w:pPr>
        <w:pBdr>
          <w:top w:val="nil"/>
          <w:left w:val="nil"/>
          <w:bottom w:val="nil"/>
          <w:right w:val="nil"/>
          <w:between w:val="nil"/>
        </w:pBdr>
        <w:spacing w:line="259" w:lineRule="auto"/>
        <w:ind w:left="7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Конкуренція з іншими громадами за інвестиції, туристів і державні ресурси може ускладнити залучення фінансування для масштабних </w:t>
      </w:r>
      <w:proofErr w:type="spellStart"/>
      <w:r w:rsidRPr="00084378">
        <w:rPr>
          <w:rFonts w:ascii="Times New Roman" w:eastAsia="Times New Roman" w:hAnsi="Times New Roman" w:cs="Times New Roman"/>
          <w:color w:val="000000"/>
          <w:lang w:val="uk-UA"/>
        </w:rPr>
        <w:t>проєктів</w:t>
      </w:r>
      <w:proofErr w:type="spellEnd"/>
      <w:r w:rsidRPr="00084378">
        <w:rPr>
          <w:rFonts w:ascii="Times New Roman" w:eastAsia="Times New Roman" w:hAnsi="Times New Roman" w:cs="Times New Roman"/>
          <w:color w:val="000000"/>
          <w:lang w:val="uk-UA"/>
        </w:rPr>
        <w:t>.</w:t>
      </w:r>
    </w:p>
    <w:p w14:paraId="392BAA2E" w14:textId="77777777" w:rsidR="006F370C" w:rsidRPr="00084378" w:rsidRDefault="00BE4402">
      <w:pPr>
        <w:pBdr>
          <w:top w:val="nil"/>
          <w:left w:val="nil"/>
          <w:bottom w:val="nil"/>
          <w:right w:val="nil"/>
          <w:between w:val="nil"/>
        </w:pBdr>
        <w:spacing w:line="259" w:lineRule="auto"/>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     Недостатня підтримка з боку держави у фінансуванні інфраструктурних    </w:t>
      </w:r>
    </w:p>
    <w:p w14:paraId="5B2C6EA4" w14:textId="77777777" w:rsidR="006F370C" w:rsidRPr="00084378" w:rsidRDefault="00BE4402">
      <w:pPr>
        <w:pBdr>
          <w:top w:val="nil"/>
          <w:left w:val="nil"/>
          <w:bottom w:val="nil"/>
          <w:right w:val="nil"/>
          <w:between w:val="nil"/>
        </w:pBdr>
        <w:spacing w:line="259" w:lineRule="auto"/>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w:t>
      </w:r>
      <w:proofErr w:type="spellStart"/>
      <w:r w:rsidRPr="00084378">
        <w:rPr>
          <w:rFonts w:ascii="Times New Roman" w:eastAsia="Times New Roman" w:hAnsi="Times New Roman" w:cs="Times New Roman"/>
          <w:color w:val="000000"/>
          <w:lang w:val="uk-UA"/>
        </w:rPr>
        <w:t>проєктів</w:t>
      </w:r>
      <w:proofErr w:type="spellEnd"/>
      <w:r w:rsidRPr="00084378">
        <w:rPr>
          <w:rFonts w:ascii="Times New Roman" w:eastAsia="Times New Roman" w:hAnsi="Times New Roman" w:cs="Times New Roman"/>
          <w:color w:val="000000"/>
          <w:lang w:val="uk-UA"/>
        </w:rPr>
        <w:t xml:space="preserve"> може затримувати модернізацію мереж і створення сучасних   </w:t>
      </w:r>
    </w:p>
    <w:p w14:paraId="529D71CD" w14:textId="77777777" w:rsidR="006F370C" w:rsidRPr="00084378" w:rsidRDefault="00BE4402">
      <w:pPr>
        <w:pBdr>
          <w:top w:val="nil"/>
          <w:left w:val="nil"/>
          <w:bottom w:val="nil"/>
          <w:right w:val="nil"/>
          <w:between w:val="nil"/>
        </w:pBdr>
        <w:spacing w:line="259" w:lineRule="auto"/>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громадських просторів.</w:t>
      </w:r>
    </w:p>
    <w:p w14:paraId="7D23B8B5" w14:textId="77777777" w:rsidR="006F370C" w:rsidRPr="00084378" w:rsidRDefault="006F370C">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lang w:val="uk-UA"/>
        </w:rPr>
      </w:pPr>
    </w:p>
    <w:p w14:paraId="34D0331F" w14:textId="77777777" w:rsidR="000A44D8" w:rsidRPr="00084378" w:rsidRDefault="000A44D8">
      <w:pPr>
        <w:spacing w:line="276" w:lineRule="auto"/>
        <w:jc w:val="both"/>
        <w:rPr>
          <w:rFonts w:ascii="Times New Roman" w:eastAsia="Times New Roman" w:hAnsi="Times New Roman" w:cs="Times New Roman"/>
          <w:b/>
          <w:bCs/>
          <w:color w:val="1F3864"/>
          <w:lang w:val="uk-UA"/>
        </w:rPr>
      </w:pPr>
      <w:r w:rsidRPr="00084378">
        <w:rPr>
          <w:rFonts w:ascii="Times New Roman" w:eastAsia="Times New Roman" w:hAnsi="Times New Roman" w:cs="Times New Roman"/>
          <w:b/>
          <w:bCs/>
          <w:color w:val="1F3864"/>
          <w:lang w:val="uk-UA"/>
        </w:rPr>
        <w:t xml:space="preserve">            </w:t>
      </w:r>
    </w:p>
    <w:p w14:paraId="4059E82A"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47F4C328"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7015DF6D"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56F8A587"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556C1E51"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6E74DCDD"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76DD569A"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3567106A"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2E9B1395"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6DAD4B16"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5D9170AA"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138FC4BA"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394FD340"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5E7205E4" w14:textId="1202DC6B" w:rsidR="006F370C" w:rsidRPr="00084378" w:rsidRDefault="000A44D8">
      <w:pPr>
        <w:spacing w:line="276" w:lineRule="auto"/>
        <w:jc w:val="both"/>
        <w:rPr>
          <w:rFonts w:ascii="Times New Roman" w:eastAsia="Times New Roman" w:hAnsi="Times New Roman" w:cs="Times New Roman"/>
          <w:b/>
          <w:bCs/>
          <w:color w:val="1F3864"/>
          <w:lang w:val="uk-UA"/>
        </w:rPr>
      </w:pPr>
      <w:r w:rsidRPr="00084378">
        <w:rPr>
          <w:rFonts w:ascii="Times New Roman" w:eastAsia="Times New Roman" w:hAnsi="Times New Roman" w:cs="Times New Roman"/>
          <w:b/>
          <w:bCs/>
          <w:color w:val="1F3864"/>
          <w:lang w:val="uk-UA"/>
        </w:rPr>
        <w:lastRenderedPageBreak/>
        <w:t xml:space="preserve">            </w:t>
      </w:r>
      <w:r w:rsidR="00BE4402" w:rsidRPr="00084378">
        <w:rPr>
          <w:rFonts w:ascii="Times New Roman" w:eastAsia="Times New Roman" w:hAnsi="Times New Roman" w:cs="Times New Roman"/>
          <w:b/>
          <w:bCs/>
          <w:color w:val="1F3864"/>
          <w:lang w:val="uk-UA"/>
        </w:rPr>
        <w:t>РОЗДІЛ 3.</w:t>
      </w:r>
      <w:r w:rsidR="00BE4402" w:rsidRPr="00084378">
        <w:rPr>
          <w:rFonts w:ascii="Times New Roman" w:eastAsia="Times New Roman" w:hAnsi="Times New Roman" w:cs="Times New Roman"/>
          <w:color w:val="1F3864"/>
          <w:lang w:val="uk-UA"/>
        </w:rPr>
        <w:t xml:space="preserve">   </w:t>
      </w:r>
      <w:r w:rsidR="00BE4402" w:rsidRPr="00084378">
        <w:rPr>
          <w:rFonts w:ascii="Times New Roman" w:eastAsia="Times New Roman" w:hAnsi="Times New Roman" w:cs="Times New Roman"/>
          <w:b/>
          <w:bCs/>
          <w:color w:val="1F3864"/>
          <w:lang w:val="uk-UA"/>
        </w:rPr>
        <w:t>СЦЕНАРІЇ РОЗВИТКУ ТЕРИТОРІАЛЬНОЇ ГРОМАДИ</w:t>
      </w:r>
    </w:p>
    <w:p w14:paraId="5758EBB2"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На сучасному етапі розвитку України, який супроводжується тривалим воєнним протистоянням, високим рівнем економічної нестабільності та трансформацією системи управління на всіх рівнях, стратегічне планування вимагає нових підходів. Не лише розробки цілей і пріоритетів, а і здатності передбачати альтернативні сценарії розвитку, моделювати ризики та ухвалювати рішення, які забезпечують стійкість громади.</w:t>
      </w:r>
    </w:p>
    <w:p w14:paraId="0956ECC6"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Сценарії розвитку є аналітичним інструментом, який дозволяє усвідомити можливі шляхи динаміки змін, оцінити наслідки рішень або бездіяльності, а також сформувати розуміння того, які ресурси, інституційні механізми та управлінські рішення необхідні для забезпечення бажаного майбутнього громади. Вони дають можливість передбачити, як внутрішні фактори розвитку громади (економічна структура, трудовий потенціал, стан інфраструктури, соціальна згуртованість, ефективність управління) взаємодіють із зовнішніми тенденціями (воєнна ситуація, національні реформи, глобальна економічна кон’юнктура, міжнародна співпраця, виклики кліматичних змін) і як ці фактори спільно впливають на майбутнє території. </w:t>
      </w:r>
    </w:p>
    <w:p w14:paraId="66C62AFD"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Сценарний підхід для Чорноморської громади зумовлений її особливим геостратегічним розташуванням, історичною економічною спеціалізацією та сучасними викликами функціонування. Громада володіє потужним потенціалом морської та транспортно-логістичної інфраструктури, розвиненою підприємницькою базою, трудовими ресурсами та активним громадянським суспільством. Водночас, зовнішня агресія проти України та блокування морських маршрутів створили значні бар’єри у розвитку портових </w:t>
      </w:r>
      <w:proofErr w:type="spellStart"/>
      <w:r w:rsidRPr="00084378">
        <w:rPr>
          <w:rFonts w:ascii="Times New Roman" w:eastAsia="Times New Roman" w:hAnsi="Times New Roman" w:cs="Times New Roman"/>
          <w:color w:val="000000"/>
          <w:lang w:val="uk-UA"/>
        </w:rPr>
        <w:t>потужностей</w:t>
      </w:r>
      <w:proofErr w:type="spellEnd"/>
      <w:r w:rsidRPr="00084378">
        <w:rPr>
          <w:rFonts w:ascii="Times New Roman" w:eastAsia="Times New Roman" w:hAnsi="Times New Roman" w:cs="Times New Roman"/>
          <w:color w:val="000000"/>
          <w:lang w:val="uk-UA"/>
        </w:rPr>
        <w:t xml:space="preserve"> та логістичного бізнесу, що зумовило структурне уповільнення економіки громади, зниження інвестиційної активності та зростання соціальної напруги. У цих умовах необхідним є планування не тільки відновлення громади, а  й її стратегічного перезавантаження та переходу до нової моделі розвитку, здатної поєднати економічну стійкість, соціальну стабільність, якість управління та просторову збалансованість.</w:t>
      </w:r>
    </w:p>
    <w:p w14:paraId="5B6C1B8D"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Сценарії розвитку Чорноморської міської територіальної громади формуються на основі системного аналізу вихідної ситуації, даних соціально-економічної діагностики, результатів SWOT-аналізу, оцінки сильних і слабких сторін громади, суспільних очікувань, а також визначених стратегічних викликів та можливостей. Кожен зі сценаріїв є концептуальним баченням майбутнього, яке може настати в залежності від якості управління, ефективності мобілізації ресурсів, здатності громади до партнерської взаємодії, а також зовнішніх факторів, які знаходяться поза її контролем.</w:t>
      </w:r>
    </w:p>
    <w:p w14:paraId="5D69E2C9"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Економічна структура Чорноморської міської територіальної громади характеризується дисбалансом, зумовленим надмірною залежністю від логістичної діяльності та пов’язаних із нею послуг, що є типовою ознакою приморських територій. Водночас промисловий потенціал громади використовується недостатньо: переробна промисловість, агропереробка, інноваційні технологічні напрями та креативні індустрії потребують активізації розвитку. Незважаючи на вагому частку суб’єктів малого і середнього підприємництва у структурі місцевої економіки, бізнес-сектор стикається з обмеженим доступом до фінансових ресурсів, нестачею виробничих площ, інвестиційних майданчиків та інструментів підтримки на рівні місцевих програм. За цих умов економічна модель громади потребує диверсифікації, розширення спектра видів економічної діяльності, посилення інноваційної спроможності та залучення зовнішніх і внутрішніх інвестицій, незалежних виключно від морської логістики.</w:t>
      </w:r>
    </w:p>
    <w:p w14:paraId="422E2ECF"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Демографічна ситуація у Чорноморській міській територіальній громаді є складною та характеризується природним скороченням населення, міграційним відтоком молоді та висококваліфікованого трудового потенціалу за межі регіону. Наслідки воєнної агресії РФ проти України посилили ці тенденції, спричинивши внутрішню міграцію та зростання кількості внутрішньо переміщених осіб у громаді. Це, з одного боку, збільшило навантаження на систему соціальних послуг, а з іншого створило можливості залучення додаткових трудових ресурсів і спеціалістів у разі впровадження ефективних програм адаптації, інтеграції </w:t>
      </w:r>
      <w:r w:rsidRPr="00084378">
        <w:rPr>
          <w:rFonts w:ascii="Times New Roman" w:eastAsia="Times New Roman" w:hAnsi="Times New Roman" w:cs="Times New Roman"/>
          <w:color w:val="000000"/>
          <w:lang w:val="uk-UA"/>
        </w:rPr>
        <w:lastRenderedPageBreak/>
        <w:t>та працевлаштування. Збереження і розвиток людського капіталу має стати одним із ключових завдань стратегічного управління громадою.</w:t>
      </w:r>
    </w:p>
    <w:p w14:paraId="00C6835C"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Інфраструктурна база громади потребує модернізації та системного оновлення. Значна частина об’єктів житлово-комунального господарства є фізично та морально зношеною, що стосується передусім мереж водопостачання, теплопостачання та водовідведення. Транспортна інфраструктура потребує капітальних ремонтів, підвищення рівня мобільності населення та розвитку мережі громадського транспорту. Належний стан інженерної та транспортної інфраструктури є необхідною умовою забезпечення якості життя населення, підтримання економічної активності та підвищення інвестиційної привабливості території.</w:t>
      </w:r>
    </w:p>
    <w:p w14:paraId="5AAA10D3"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Одним із визначальних чинників сценарного планування розвитку громади є безпекова ситуація. Чорноморська міська територіальна громада належить до територій із підвищеним рівнем безпекових ризиків у зв’язку з близькістю до акваторії Чорного моря, наявністю стратегічних об’єктів та імовірністю ворожих обстрілів. У цьому контексті необхідним є посилення системи цивільного захисту населення, розвитку територіальної оборони, підвищення стійкості об’єктів критичної інфраструктури, створення </w:t>
      </w:r>
      <w:proofErr w:type="spellStart"/>
      <w:r w:rsidRPr="00084378">
        <w:rPr>
          <w:rFonts w:ascii="Times New Roman" w:eastAsia="Times New Roman" w:hAnsi="Times New Roman" w:cs="Times New Roman"/>
          <w:color w:val="000000"/>
          <w:lang w:val="uk-UA"/>
        </w:rPr>
        <w:t>укриттів</w:t>
      </w:r>
      <w:proofErr w:type="spellEnd"/>
      <w:r w:rsidRPr="00084378">
        <w:rPr>
          <w:rFonts w:ascii="Times New Roman" w:eastAsia="Times New Roman" w:hAnsi="Times New Roman" w:cs="Times New Roman"/>
          <w:color w:val="000000"/>
          <w:lang w:val="uk-UA"/>
        </w:rPr>
        <w:t xml:space="preserve"> і систем оперативного реагування на надзвичайні ситуації.</w:t>
      </w:r>
    </w:p>
    <w:p w14:paraId="49545588"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Важливою умовою реалізації стратегічних пріоритетів є управлінська спроможність органів місцевого самоврядування. Попри сформовану систему управління та наявність досвіду реалізації міських програм, існує потреба в підвищенні ефективності управлінських процесів, </w:t>
      </w:r>
      <w:proofErr w:type="spellStart"/>
      <w:r w:rsidRPr="00084378">
        <w:rPr>
          <w:rFonts w:ascii="Times New Roman" w:eastAsia="Times New Roman" w:hAnsi="Times New Roman" w:cs="Times New Roman"/>
          <w:color w:val="000000"/>
          <w:lang w:val="uk-UA"/>
        </w:rPr>
        <w:t>цифровізації</w:t>
      </w:r>
      <w:proofErr w:type="spellEnd"/>
      <w:r w:rsidRPr="00084378">
        <w:rPr>
          <w:rFonts w:ascii="Times New Roman" w:eastAsia="Times New Roman" w:hAnsi="Times New Roman" w:cs="Times New Roman"/>
          <w:color w:val="000000"/>
          <w:lang w:val="uk-UA"/>
        </w:rPr>
        <w:t xml:space="preserve"> адміністративних послуг, удосконаленні системи стратегічного планування, посиленні </w:t>
      </w:r>
      <w:proofErr w:type="spellStart"/>
      <w:r w:rsidRPr="00084378">
        <w:rPr>
          <w:rFonts w:ascii="Times New Roman" w:eastAsia="Times New Roman" w:hAnsi="Times New Roman" w:cs="Times New Roman"/>
          <w:color w:val="000000"/>
          <w:lang w:val="uk-UA"/>
        </w:rPr>
        <w:t>міжсекторальної</w:t>
      </w:r>
      <w:proofErr w:type="spellEnd"/>
      <w:r w:rsidRPr="00084378">
        <w:rPr>
          <w:rFonts w:ascii="Times New Roman" w:eastAsia="Times New Roman" w:hAnsi="Times New Roman" w:cs="Times New Roman"/>
          <w:color w:val="000000"/>
          <w:lang w:val="uk-UA"/>
        </w:rPr>
        <w:t xml:space="preserve"> взаємодії та забезпеченні прозорості й підзвітності органів влади. Важливим напрямом розвитку є розширення участі мешканців у процесі прийняття рішень та формування партнерської взаємодії між владою, бізнесом і громадськістю.</w:t>
      </w:r>
    </w:p>
    <w:p w14:paraId="43621068"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Окремий вплив на середовище розвитку громади мають екологічні фактори. До основних екологічних викликів належать ризики забруднення морського середовища, ерозія берегової лінії, недостатній рівень управління відходами та обмеженість зелених зон. Відсутність системної екологічної політики посилює соціальні та економічні ризики, водночас природний і рекреаційний потенціал громади створює можливості для розвитку екотуризму, зеленого просторового розвитку та програм з енергоефективності та відновлюваної енергетики. Усі зазначені фактори мають бути враховані під час формування сценаріїв розвитку Чорноморської міської територіальної громади та визначення стратегічних цілей і пріоритетів її розвитку.</w:t>
      </w:r>
    </w:p>
    <w:p w14:paraId="241C42FE" w14:textId="77777777" w:rsidR="006F370C" w:rsidRPr="00084378" w:rsidRDefault="006F370C">
      <w:pPr>
        <w:rPr>
          <w:rFonts w:ascii="Times New Roman" w:eastAsia="Times New Roman" w:hAnsi="Times New Roman" w:cs="Times New Roman"/>
          <w:lang w:val="uk-UA"/>
        </w:rPr>
      </w:pPr>
    </w:p>
    <w:p w14:paraId="6B42E29D" w14:textId="77777777" w:rsidR="006F370C" w:rsidRPr="00084378" w:rsidRDefault="00BE4402">
      <w:pPr>
        <w:jc w:val="both"/>
        <w:rPr>
          <w:rFonts w:ascii="Times New Roman" w:eastAsia="Times New Roman" w:hAnsi="Times New Roman" w:cs="Times New Roman"/>
          <w:b/>
          <w:bCs/>
          <w:lang w:val="uk-UA"/>
        </w:rPr>
      </w:pPr>
      <w:r w:rsidRPr="00084378">
        <w:rPr>
          <w:rFonts w:ascii="Times New Roman" w:eastAsia="Times New Roman" w:hAnsi="Times New Roman" w:cs="Times New Roman"/>
          <w:color w:val="000000"/>
          <w:lang w:val="uk-UA"/>
        </w:rPr>
        <w:t xml:space="preserve">            </w:t>
      </w:r>
      <w:r w:rsidRPr="00084378">
        <w:rPr>
          <w:rFonts w:ascii="Times New Roman" w:eastAsia="Times New Roman" w:hAnsi="Times New Roman" w:cs="Times New Roman"/>
          <w:b/>
          <w:bCs/>
          <w:lang w:val="uk-UA"/>
        </w:rPr>
        <w:t>ОПТИМІСТИЧНИЙ СЦЕНАРІЙ -  «Стійка морська агломерація»</w:t>
      </w:r>
    </w:p>
    <w:p w14:paraId="7FFC80CA"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Оптимістичний сценарій розвитку Чорноморської міської територіальної громади базується на припущенні поступової стабілізації безпекової ситуації в Україні, відновлення логістичних ланцюгів у Чорноморському регіоні, відновлення роботи морських маршрутів, активізації ділової активності малого і середнього бізнесу, притоку інвестицій у виробничу та інфраструктурну сфери, реалізації масштабних </w:t>
      </w:r>
      <w:proofErr w:type="spellStart"/>
      <w:r w:rsidRPr="00084378">
        <w:rPr>
          <w:rFonts w:ascii="Times New Roman" w:eastAsia="Times New Roman" w:hAnsi="Times New Roman" w:cs="Times New Roman"/>
          <w:color w:val="000000"/>
          <w:lang w:val="uk-UA"/>
        </w:rPr>
        <w:t>проєктів</w:t>
      </w:r>
      <w:proofErr w:type="spellEnd"/>
      <w:r w:rsidRPr="00084378">
        <w:rPr>
          <w:rFonts w:ascii="Times New Roman" w:eastAsia="Times New Roman" w:hAnsi="Times New Roman" w:cs="Times New Roman"/>
          <w:color w:val="000000"/>
          <w:lang w:val="uk-UA"/>
        </w:rPr>
        <w:t xml:space="preserve"> відбудови за підтримки держави та міжнародних партнерів. Розвиток за цим сценарієм можливий за умови ефективної управлінської політики громади, яка спиратиметься на партнерство з бізнесом, залучення інвестицій, розвиток підприємництва та створення конкурентних переваг території.  </w:t>
      </w:r>
    </w:p>
    <w:p w14:paraId="14E5CAFC"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У межах цього сценарію Чорноморська громада поступово повертає собі статус потужного логістичного, транспортного та промислового вузла півдня України. Морський порт, який є базовим елементом економічного потенціалу громади, відновлює свою роботу, збільшує вантажообіг через розширення можливостей судноплавства, модернізацію портових терміналів та залучення інвестиційних ресурсів. Паралельно розвивається логістичний кластер. Створюються транспортно-експедиторські компанії, розширюються складські комплекси, зростає обсяг переробки та зберігання аграрної продукції. Відновлення стабільної роботи порту стає локомотивом економічного зростання, стимулює розвиток пов’язаних галузей: торгівлі, сервісу, ремонту техніки, машинобудування, переробної промисловості. Паралельно з відновленням ланцюгів морської логістики активізується розвиток малого та </w:t>
      </w:r>
      <w:r w:rsidRPr="00084378">
        <w:rPr>
          <w:rFonts w:ascii="Times New Roman" w:eastAsia="Times New Roman" w:hAnsi="Times New Roman" w:cs="Times New Roman"/>
          <w:color w:val="000000"/>
          <w:lang w:val="uk-UA"/>
        </w:rPr>
        <w:lastRenderedPageBreak/>
        <w:t xml:space="preserve">середнього підприємництва. Громада створює сприятливі умови для бізнесу, запроваджуються програми мікрокредитування, грантової підтримки стартапів, податкових стимулів для пріоритетних галузей, розвиваються індустріальні парки та бізнес-хаби, створюються </w:t>
      </w:r>
      <w:proofErr w:type="spellStart"/>
      <w:r w:rsidRPr="00084378">
        <w:rPr>
          <w:rFonts w:ascii="Times New Roman" w:eastAsia="Times New Roman" w:hAnsi="Times New Roman" w:cs="Times New Roman"/>
          <w:color w:val="000000"/>
          <w:lang w:val="uk-UA"/>
        </w:rPr>
        <w:t>коворкінги</w:t>
      </w:r>
      <w:proofErr w:type="spellEnd"/>
      <w:r w:rsidRPr="00084378">
        <w:rPr>
          <w:rFonts w:ascii="Times New Roman" w:eastAsia="Times New Roman" w:hAnsi="Times New Roman" w:cs="Times New Roman"/>
          <w:color w:val="000000"/>
          <w:lang w:val="uk-UA"/>
        </w:rPr>
        <w:t xml:space="preserve"> та виробничі майданчики для переробних підприємств та інноваційних ініціатив. Залучення інвестицій супроводжується формуванням позитивного інвестиційного іміджу громади, розвитком системи супроводу інвестора, спрощенням адміністративних процедур, земельних рішень та виділенням територій під нові виробничі об’єкти.</w:t>
      </w:r>
    </w:p>
    <w:p w14:paraId="4EA8D3ED"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w:t>
      </w:r>
      <w:r w:rsidRPr="00084378">
        <w:rPr>
          <w:rFonts w:ascii="Times New Roman" w:eastAsia="Times New Roman" w:hAnsi="Times New Roman" w:cs="Times New Roman"/>
          <w:color w:val="000000"/>
          <w:lang w:val="uk-UA"/>
        </w:rPr>
        <w:tab/>
        <w:t xml:space="preserve">Важливим напрямом у межах оптимістичного сценарію стає диверсифікація економіки громади. Поряд із відновленням портової інфраструктури та логістики поступово зростає частка промислового виробництва, особливо в напрямках машинобудування, судноремонту, харчової промисловості. Залучення інвестицій у ці галузі забезпечує створення нових робочих місць, підвищення середньої зарплати, збільшення податкових надходжень до місцевого бюджету. Розвиваються також енергетичні </w:t>
      </w:r>
      <w:proofErr w:type="spellStart"/>
      <w:r w:rsidRPr="00084378">
        <w:rPr>
          <w:rFonts w:ascii="Times New Roman" w:eastAsia="Times New Roman" w:hAnsi="Times New Roman" w:cs="Times New Roman"/>
          <w:color w:val="000000"/>
          <w:lang w:val="uk-UA"/>
        </w:rPr>
        <w:t>проєкти</w:t>
      </w:r>
      <w:proofErr w:type="spellEnd"/>
      <w:r w:rsidRPr="00084378">
        <w:rPr>
          <w:rFonts w:ascii="Times New Roman" w:eastAsia="Times New Roman" w:hAnsi="Times New Roman" w:cs="Times New Roman"/>
          <w:color w:val="000000"/>
          <w:lang w:val="uk-UA"/>
        </w:rPr>
        <w:t xml:space="preserve"> - сонячні електростанції, система енергоефективності та модернізації комунальної інфраструктури. </w:t>
      </w:r>
    </w:p>
    <w:p w14:paraId="3DD715A5"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w:t>
      </w:r>
      <w:r w:rsidRPr="00084378">
        <w:rPr>
          <w:rFonts w:ascii="Times New Roman" w:eastAsia="Times New Roman" w:hAnsi="Times New Roman" w:cs="Times New Roman"/>
          <w:color w:val="000000"/>
          <w:lang w:val="uk-UA"/>
        </w:rPr>
        <w:tab/>
        <w:t>У межах цього сценарію громада інвестує значні ресурси у розвиток соціальної інфраструктури. Підвищується привабливість громади для молоді, сімей із дітьми та кваліфікованих працівників. Запроваджуються програми підтримки молодіжного підприємництва, професійної підготовки кадрів під потреби місцевого ринку праці, перекваліфікації та навчання сучасним професіям.</w:t>
      </w:r>
    </w:p>
    <w:p w14:paraId="7F664004"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Інфраструктурні зміни у громаді включають модернізацію дорожньої мережі, реконструкцію вулиць, оновлення громадського транспорту, </w:t>
      </w:r>
      <w:proofErr w:type="spellStart"/>
      <w:r w:rsidRPr="00084378">
        <w:rPr>
          <w:rFonts w:ascii="Times New Roman" w:eastAsia="Times New Roman" w:hAnsi="Times New Roman" w:cs="Times New Roman"/>
          <w:color w:val="000000"/>
          <w:lang w:val="uk-UA"/>
        </w:rPr>
        <w:t>цифровізацію</w:t>
      </w:r>
      <w:proofErr w:type="spellEnd"/>
      <w:r w:rsidRPr="00084378">
        <w:rPr>
          <w:rFonts w:ascii="Times New Roman" w:eastAsia="Times New Roman" w:hAnsi="Times New Roman" w:cs="Times New Roman"/>
          <w:color w:val="000000"/>
          <w:lang w:val="uk-UA"/>
        </w:rPr>
        <w:t xml:space="preserve"> транспортної системи. Громада інвестує у житлове будівництво, реконструкцію старого житлового фонду, розвиток нових мікрорайонів із сучасною соціальною інфраструктурою. Особлива увага приділяється розвитку системи водопостачання, водовідведення, модернізації тепломереж, розвитку альтернативних джерел енергії для зниження залежності від централізованих постачальників.</w:t>
      </w:r>
    </w:p>
    <w:p w14:paraId="10B2DAEF"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Успішна реалізація цього сценарію супроводжується зростанням добробуту населення, збільшенням зайнятості, розвитком місцевого бізнесу та покращенням умов життя. Зростає привабливість громади як місця для проживання, інвестування та ведення бізнесу. Водночас важливою умовою реалізації оптимістичного сценарію є створення ефективної системи місцевого управління, що базується на прозорості рішень, участі громадськості, </w:t>
      </w:r>
      <w:proofErr w:type="spellStart"/>
      <w:r w:rsidRPr="00084378">
        <w:rPr>
          <w:rFonts w:ascii="Times New Roman" w:eastAsia="Times New Roman" w:hAnsi="Times New Roman" w:cs="Times New Roman"/>
          <w:color w:val="000000"/>
          <w:lang w:val="uk-UA"/>
        </w:rPr>
        <w:t>цифровізації</w:t>
      </w:r>
      <w:proofErr w:type="spellEnd"/>
      <w:r w:rsidRPr="00084378">
        <w:rPr>
          <w:rFonts w:ascii="Times New Roman" w:eastAsia="Times New Roman" w:hAnsi="Times New Roman" w:cs="Times New Roman"/>
          <w:color w:val="000000"/>
          <w:lang w:val="uk-UA"/>
        </w:rPr>
        <w:t xml:space="preserve"> управлінських процесів, розвитку інституцій місцевої демократії.</w:t>
      </w:r>
    </w:p>
    <w:p w14:paraId="3885B181" w14:textId="77777777" w:rsidR="006F370C" w:rsidRPr="00084378" w:rsidRDefault="006F370C">
      <w:pPr>
        <w:rPr>
          <w:rFonts w:ascii="Times New Roman" w:eastAsia="Times New Roman" w:hAnsi="Times New Roman" w:cs="Times New Roman"/>
          <w:lang w:val="uk-UA"/>
        </w:rPr>
      </w:pPr>
    </w:p>
    <w:p w14:paraId="7BF781EB" w14:textId="77777777" w:rsidR="006F370C" w:rsidRPr="00084378" w:rsidRDefault="00BE4402">
      <w:pPr>
        <w:jc w:val="both"/>
        <w:rPr>
          <w:rFonts w:ascii="Times New Roman" w:eastAsia="Times New Roman" w:hAnsi="Times New Roman" w:cs="Times New Roman"/>
          <w:b/>
          <w:bCs/>
          <w:lang w:val="uk-UA"/>
        </w:rPr>
      </w:pP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b/>
          <w:bCs/>
          <w:color w:val="000000"/>
          <w:lang w:val="uk-UA"/>
        </w:rPr>
        <w:t>БАЗОВИЙ СЦЕНАРІЙ -  «Керований розвиток у складних умовах»</w:t>
      </w:r>
    </w:p>
    <w:p w14:paraId="61400F54"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Базовий сценарій розвитку Чорноморської міської територіальної громади передбачає поступове відновлення економіки без різких стрибків, із збереженням помірної динаміки розвитку та концентрацією зусиль на ключових галузях, здатних забезпечити стабільність громади. У цьому сценарії політичні та безпекові ризики залишаються відчутними, однак ситуація в країні загалом стабілізується, а економічні процеси поступово адаптуються до викликів воєнного часу. Функціонування порту частково відновлюється, але працює переважно з обмеженнями, через що економічний розвиток громади опирається не лише на логістичний сектор, а й на поступове нарощування внутрішніх економічних резервів.</w:t>
      </w:r>
    </w:p>
    <w:p w14:paraId="7198E633"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Громада зосереджується на модернізації основних секторів своєї економіки, надаючи перевагу тим напрямам, які здатні забезпечити стабільні бюджетні надходження. Основою економічного розвитку стає підтримка малого та середнього бізнесу, розвиток місцевого виробництва, послуг та переробних </w:t>
      </w:r>
      <w:proofErr w:type="spellStart"/>
      <w:r w:rsidRPr="00084378">
        <w:rPr>
          <w:rFonts w:ascii="Times New Roman" w:eastAsia="Times New Roman" w:hAnsi="Times New Roman" w:cs="Times New Roman"/>
          <w:color w:val="000000"/>
          <w:lang w:val="uk-UA"/>
        </w:rPr>
        <w:t>потужностей</w:t>
      </w:r>
      <w:proofErr w:type="spellEnd"/>
      <w:r w:rsidRPr="00084378">
        <w:rPr>
          <w:rFonts w:ascii="Times New Roman" w:eastAsia="Times New Roman" w:hAnsi="Times New Roman" w:cs="Times New Roman"/>
          <w:color w:val="000000"/>
          <w:lang w:val="uk-UA"/>
        </w:rPr>
        <w:t>. Відбувається переорієнтація частини трудового ресурсу з логістичного сектора до сфери обслуговування, локального виробництва, ремонтних послуг, харчової промисловості та сервісної економіки.</w:t>
      </w:r>
    </w:p>
    <w:p w14:paraId="11C426D2"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Порт зберігає свою роль як стратегічний об’єкт громади, проте обсяги перевалки вантажів залишаються нижчими за довоєнний рівень. Частина підприємств транспортної інфраструктури адаптується до нових умов роботи, зокрема переорієнтовується на мультимодальні перевезення, складську логістику та альтернативні транспортні маршрути. </w:t>
      </w:r>
      <w:r w:rsidRPr="00084378">
        <w:rPr>
          <w:rFonts w:ascii="Times New Roman" w:eastAsia="Times New Roman" w:hAnsi="Times New Roman" w:cs="Times New Roman"/>
          <w:color w:val="000000"/>
          <w:lang w:val="uk-UA"/>
        </w:rPr>
        <w:lastRenderedPageBreak/>
        <w:t>Проте структура економіки громади в цьому сценарії залишається залежною від зовнішніх рішень, міжнародної кон'юнктури та стану глобальної торгівлі.</w:t>
      </w:r>
    </w:p>
    <w:p w14:paraId="2D11F62B"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Важливим напрямом у межах базового сценарію є відновлення та утримання інфраструктури без значних масштабних </w:t>
      </w:r>
      <w:proofErr w:type="spellStart"/>
      <w:r w:rsidRPr="00084378">
        <w:rPr>
          <w:rFonts w:ascii="Times New Roman" w:eastAsia="Times New Roman" w:hAnsi="Times New Roman" w:cs="Times New Roman"/>
          <w:color w:val="000000"/>
          <w:lang w:val="uk-UA"/>
        </w:rPr>
        <w:t>модернізаційних</w:t>
      </w:r>
      <w:proofErr w:type="spellEnd"/>
      <w:r w:rsidRPr="00084378">
        <w:rPr>
          <w:rFonts w:ascii="Times New Roman" w:eastAsia="Times New Roman" w:hAnsi="Times New Roman" w:cs="Times New Roman"/>
          <w:color w:val="000000"/>
          <w:lang w:val="uk-UA"/>
        </w:rPr>
        <w:t xml:space="preserve"> </w:t>
      </w:r>
      <w:proofErr w:type="spellStart"/>
      <w:r w:rsidRPr="00084378">
        <w:rPr>
          <w:rFonts w:ascii="Times New Roman" w:eastAsia="Times New Roman" w:hAnsi="Times New Roman" w:cs="Times New Roman"/>
          <w:color w:val="000000"/>
          <w:lang w:val="uk-UA"/>
        </w:rPr>
        <w:t>проєктів</w:t>
      </w:r>
      <w:proofErr w:type="spellEnd"/>
      <w:r w:rsidRPr="00084378">
        <w:rPr>
          <w:rFonts w:ascii="Times New Roman" w:eastAsia="Times New Roman" w:hAnsi="Times New Roman" w:cs="Times New Roman"/>
          <w:color w:val="000000"/>
          <w:lang w:val="uk-UA"/>
        </w:rPr>
        <w:t xml:space="preserve">. Комунальна інфраструктура ремонтується переважно </w:t>
      </w:r>
      <w:proofErr w:type="spellStart"/>
      <w:r w:rsidRPr="00084378">
        <w:rPr>
          <w:rFonts w:ascii="Times New Roman" w:eastAsia="Times New Roman" w:hAnsi="Times New Roman" w:cs="Times New Roman"/>
          <w:color w:val="000000"/>
          <w:lang w:val="uk-UA"/>
        </w:rPr>
        <w:t>точково</w:t>
      </w:r>
      <w:proofErr w:type="spellEnd"/>
      <w:r w:rsidRPr="00084378">
        <w:rPr>
          <w:rFonts w:ascii="Times New Roman" w:eastAsia="Times New Roman" w:hAnsi="Times New Roman" w:cs="Times New Roman"/>
          <w:color w:val="000000"/>
          <w:lang w:val="uk-UA"/>
        </w:rPr>
        <w:t xml:space="preserve">, у пріоритет ставляться критичні об’єкти, такі як мережі теплопостачання, електропостачання, водопостачання та водовідведення. Транспортна інфраструктура підтримується у робочому стані за рахунок планових ремонтів доріг та оновлення комунальної техніки. Інвестиції в інфраструктуру обмежені бюджетними можливостями, тому реалізація великих </w:t>
      </w:r>
      <w:proofErr w:type="spellStart"/>
      <w:r w:rsidRPr="00084378">
        <w:rPr>
          <w:rFonts w:ascii="Times New Roman" w:eastAsia="Times New Roman" w:hAnsi="Times New Roman" w:cs="Times New Roman"/>
          <w:color w:val="000000"/>
          <w:lang w:val="uk-UA"/>
        </w:rPr>
        <w:t>проєктів</w:t>
      </w:r>
      <w:proofErr w:type="spellEnd"/>
      <w:r w:rsidRPr="00084378">
        <w:rPr>
          <w:rFonts w:ascii="Times New Roman" w:eastAsia="Times New Roman" w:hAnsi="Times New Roman" w:cs="Times New Roman"/>
          <w:color w:val="000000"/>
          <w:lang w:val="uk-UA"/>
        </w:rPr>
        <w:t xml:space="preserve"> залежить від участі громади у державних програмах та грантових ініціативах.</w:t>
      </w:r>
    </w:p>
    <w:p w14:paraId="251DAC16"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Соціальна сфера розвивається </w:t>
      </w:r>
      <w:proofErr w:type="spellStart"/>
      <w:r w:rsidRPr="00084378">
        <w:rPr>
          <w:rFonts w:ascii="Times New Roman" w:eastAsia="Times New Roman" w:hAnsi="Times New Roman" w:cs="Times New Roman"/>
          <w:color w:val="000000"/>
          <w:lang w:val="uk-UA"/>
        </w:rPr>
        <w:t>помірно</w:t>
      </w:r>
      <w:proofErr w:type="spellEnd"/>
      <w:r w:rsidRPr="00084378">
        <w:rPr>
          <w:rFonts w:ascii="Times New Roman" w:eastAsia="Times New Roman" w:hAnsi="Times New Roman" w:cs="Times New Roman"/>
          <w:color w:val="000000"/>
          <w:lang w:val="uk-UA"/>
        </w:rPr>
        <w:t>. Основні зусилля спрямовані на збереження доступності освітніх та медичних послуг, підтримку вразливих груп населення, забезпечення функціонування соціальної інфраструктури. Через обмежені фінансові ресурси модернізація шкіл, дитячих садків та лікарень відбувається вибірково. Освітня система поступово переходить на сучасні освітні методики, впроваджується профорієнтація молоді на технічні та робітничі професії, які затребувані на ринку праці громади. У сфері охорони здоров’я впроваджуються базові реформи, проте високотехнологічні медичні послуги залишаються недоступними через брак інвестицій.</w:t>
      </w:r>
    </w:p>
    <w:p w14:paraId="7E5F8102"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Демографічна ситуація в межах цього сценарію залишається складною. Відтік молоді продовжується, але громада частково компенсує втрати за рахунок інтеграції внутрішньо переміщених осіб та програм підтримки фахівців, зокрема освітян і медиків. Разом з тим, зберігається проблема дефіциту кваліфікованих кадрів, що знижує інвестиційну привабливість громади та уповільнює розвиток нових галузей.</w:t>
      </w:r>
    </w:p>
    <w:p w14:paraId="30E532B2"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Управлінська спроможність громади характеризується стабільністю, однак бракує системних реформ. Рішення приймаються послідовно, але за браком ресурсів і кадрів не всі стратегічні завдання виконуються в повному обсязі. Взаємодія між владою та громадськістю підтримується, проте участь громадян у плануванні розвитку залишається обмеженою. Хоча громада реалізує окремі цифрові рішення для управління, рівень </w:t>
      </w:r>
      <w:proofErr w:type="spellStart"/>
      <w:r w:rsidRPr="00084378">
        <w:rPr>
          <w:rFonts w:ascii="Times New Roman" w:eastAsia="Times New Roman" w:hAnsi="Times New Roman" w:cs="Times New Roman"/>
          <w:color w:val="000000"/>
          <w:lang w:val="uk-UA"/>
        </w:rPr>
        <w:t>цифровізації</w:t>
      </w:r>
      <w:proofErr w:type="spellEnd"/>
      <w:r w:rsidRPr="00084378">
        <w:rPr>
          <w:rFonts w:ascii="Times New Roman" w:eastAsia="Times New Roman" w:hAnsi="Times New Roman" w:cs="Times New Roman"/>
          <w:color w:val="000000"/>
          <w:lang w:val="uk-UA"/>
        </w:rPr>
        <w:t xml:space="preserve"> адміністративних послуг залишається середнім.</w:t>
      </w:r>
    </w:p>
    <w:p w14:paraId="63D6B200"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Екологічні питання у цьому сценарії вирішуються </w:t>
      </w:r>
      <w:proofErr w:type="spellStart"/>
      <w:r w:rsidRPr="00084378">
        <w:rPr>
          <w:rFonts w:ascii="Times New Roman" w:eastAsia="Times New Roman" w:hAnsi="Times New Roman" w:cs="Times New Roman"/>
          <w:color w:val="000000"/>
          <w:lang w:val="uk-UA"/>
        </w:rPr>
        <w:t>точково</w:t>
      </w:r>
      <w:proofErr w:type="spellEnd"/>
      <w:r w:rsidRPr="00084378">
        <w:rPr>
          <w:rFonts w:ascii="Times New Roman" w:eastAsia="Times New Roman" w:hAnsi="Times New Roman" w:cs="Times New Roman"/>
          <w:color w:val="000000"/>
          <w:lang w:val="uk-UA"/>
        </w:rPr>
        <w:t xml:space="preserve">. Здійснюються заходи з благоустрою території, частково впроваджуються програми з озеленення, очищення прибережної зони, контролю за відходами. Проте великі екологічні </w:t>
      </w:r>
      <w:proofErr w:type="spellStart"/>
      <w:r w:rsidRPr="00084378">
        <w:rPr>
          <w:rFonts w:ascii="Times New Roman" w:eastAsia="Times New Roman" w:hAnsi="Times New Roman" w:cs="Times New Roman"/>
          <w:color w:val="000000"/>
          <w:lang w:val="uk-UA"/>
        </w:rPr>
        <w:t>проєкти</w:t>
      </w:r>
      <w:proofErr w:type="spellEnd"/>
      <w:r w:rsidRPr="00084378">
        <w:rPr>
          <w:rFonts w:ascii="Times New Roman" w:eastAsia="Times New Roman" w:hAnsi="Times New Roman" w:cs="Times New Roman"/>
          <w:color w:val="000000"/>
          <w:lang w:val="uk-UA"/>
        </w:rPr>
        <w:t xml:space="preserve"> не реалізуються через обмежені ресурси, а ризики забруднення довкілля, зокрема промисловими підприємствами, залишаються недостатньо контрольованими.</w:t>
      </w:r>
    </w:p>
    <w:p w14:paraId="3E7793F3"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Загалом базовий сценарій забезпечує поступове відновлення та стабілізацію економічного і соціального життя громади, без суттєвих структурних зрушень. Життєдіяльність підтримується, але без реалізації проривних рішень. Громада рухається шляхом збалансованого, але повільного розвитку, опираючись на внутрішні ресурси, утримуючи наявний потенціал і поступово адаптуючись до сучасних викликів. Водночас, реалізація цього сценарію не дозволяє досягти високого рівня конкурентоспроможності та повністю використати стратегічні можливості, що стоять перед Чорноморською громадою.</w:t>
      </w:r>
    </w:p>
    <w:p w14:paraId="0C73A4FA" w14:textId="77777777" w:rsidR="006F370C" w:rsidRPr="00084378" w:rsidRDefault="006F370C">
      <w:pPr>
        <w:rPr>
          <w:rFonts w:ascii="Times New Roman" w:eastAsia="Times New Roman" w:hAnsi="Times New Roman" w:cs="Times New Roman"/>
          <w:lang w:val="uk-UA"/>
        </w:rPr>
      </w:pPr>
    </w:p>
    <w:p w14:paraId="4B8CBA2D" w14:textId="77777777" w:rsidR="006F370C" w:rsidRPr="00084378" w:rsidRDefault="00BE4402">
      <w:pPr>
        <w:jc w:val="both"/>
        <w:rPr>
          <w:rFonts w:ascii="Times New Roman" w:eastAsia="Times New Roman" w:hAnsi="Times New Roman" w:cs="Times New Roman"/>
          <w:b/>
          <w:bCs/>
          <w:lang w:val="uk-UA"/>
        </w:rPr>
      </w:pP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b/>
          <w:bCs/>
          <w:lang w:val="uk-UA"/>
        </w:rPr>
        <w:t xml:space="preserve"> </w:t>
      </w:r>
      <w:r w:rsidRPr="00084378">
        <w:rPr>
          <w:rFonts w:ascii="Times New Roman" w:eastAsia="Times New Roman" w:hAnsi="Times New Roman" w:cs="Times New Roman"/>
          <w:b/>
          <w:bCs/>
          <w:color w:val="000000"/>
          <w:lang w:val="uk-UA"/>
        </w:rPr>
        <w:t>ПЕСИМІСТИЧНИЙ СЦЕНАРІЙ -  «Зростання кризових явищ»</w:t>
      </w:r>
    </w:p>
    <w:p w14:paraId="70CF2264"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Песимістичний сценарій розвитку Чорноморської міської територіальної громади ґрунтується на припущенні тривалого збереження високого рівня безпекових ризиків, поглиблення економічної нестабільності, збереження або посилення блокування морської логістики, скорочення інвестицій та фінансових можливостей місцевих бюджетів. У цьому сценарії громада опиняється у стані затяжної стагнації, що супроводжується зростанням соціальних проблем, депресією бізнес-середовища та поступовою деградацією інфраструктури.</w:t>
      </w:r>
    </w:p>
    <w:p w14:paraId="5567528F" w14:textId="04CF01A1"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Економічна система громади за цього сценарію переживає затяжний спад. Порт залишається фактично частково заблокованим або працює з мінімальними обсягами перевалки, через що більшість </w:t>
      </w:r>
      <w:proofErr w:type="spellStart"/>
      <w:r w:rsidRPr="00084378">
        <w:rPr>
          <w:rFonts w:ascii="Times New Roman" w:eastAsia="Times New Roman" w:hAnsi="Times New Roman" w:cs="Times New Roman"/>
          <w:color w:val="000000"/>
          <w:lang w:val="uk-UA"/>
        </w:rPr>
        <w:t>портово</w:t>
      </w:r>
      <w:proofErr w:type="spellEnd"/>
      <w:r w:rsidRPr="00084378">
        <w:rPr>
          <w:rFonts w:ascii="Times New Roman" w:eastAsia="Times New Roman" w:hAnsi="Times New Roman" w:cs="Times New Roman"/>
          <w:color w:val="000000"/>
          <w:lang w:val="uk-UA"/>
        </w:rPr>
        <w:t xml:space="preserve">-логістичних компаній або скорочують свою </w:t>
      </w:r>
      <w:r w:rsidRPr="00084378">
        <w:rPr>
          <w:rFonts w:ascii="Times New Roman" w:eastAsia="Times New Roman" w:hAnsi="Times New Roman" w:cs="Times New Roman"/>
          <w:color w:val="000000"/>
          <w:lang w:val="uk-UA"/>
        </w:rPr>
        <w:lastRenderedPageBreak/>
        <w:t xml:space="preserve">діяльність, або повністю припиняють роботу. Втрачається значна кількість робочих місць у логістичному секторі, транспортних підприємствах, нафтобазах, </w:t>
      </w:r>
      <w:r w:rsidR="00FF3424" w:rsidRPr="00084378">
        <w:rPr>
          <w:rFonts w:ascii="Times New Roman" w:eastAsia="Times New Roman" w:hAnsi="Times New Roman" w:cs="Times New Roman"/>
          <w:color w:val="000000"/>
          <w:lang w:val="uk-UA"/>
        </w:rPr>
        <w:t>судноремонтних</w:t>
      </w:r>
      <w:r w:rsidRPr="00084378">
        <w:rPr>
          <w:rFonts w:ascii="Times New Roman" w:eastAsia="Times New Roman" w:hAnsi="Times New Roman" w:cs="Times New Roman"/>
          <w:color w:val="000000"/>
          <w:lang w:val="uk-UA"/>
        </w:rPr>
        <w:t xml:space="preserve"> та експедиторських компаніях. Структура місцевої економіки різко спрощується, домінують </w:t>
      </w:r>
      <w:proofErr w:type="spellStart"/>
      <w:r w:rsidRPr="00084378">
        <w:rPr>
          <w:rFonts w:ascii="Times New Roman" w:eastAsia="Times New Roman" w:hAnsi="Times New Roman" w:cs="Times New Roman"/>
          <w:color w:val="000000"/>
          <w:lang w:val="uk-UA"/>
        </w:rPr>
        <w:t>низькомаржинальні</w:t>
      </w:r>
      <w:proofErr w:type="spellEnd"/>
      <w:r w:rsidRPr="00084378">
        <w:rPr>
          <w:rFonts w:ascii="Times New Roman" w:eastAsia="Times New Roman" w:hAnsi="Times New Roman" w:cs="Times New Roman"/>
          <w:color w:val="000000"/>
          <w:lang w:val="uk-UA"/>
        </w:rPr>
        <w:t xml:space="preserve"> види діяльності, переважно орієнтовані на внутрішнє споживання. Підприємницька активність зменшується, малий та середній бізнес стикається зі зниженням платоспроможного попиту, зростанням витрат і браком доступу до фінансування. Частина підприємців закриває бізнес або виїжджає в інші регіони.</w:t>
      </w:r>
    </w:p>
    <w:p w14:paraId="77D71814"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Через дефіцит земельних ресурсів в громаді і відсутність земель сільськогосподарського призначення аграрний сектор й надалі залишатиметься відсутнім у структурі економіки громади. Переробні підприємства, зокрема виробництва рослинної олії, можуть зіткнутися із зростаючими логістичними ризиками і дефіцитом сировини, що призведе до скорочення обсягів виробництва, втрати робочих місць і згортання переробної діяльності в Чорноморській громаді.</w:t>
      </w:r>
    </w:p>
    <w:p w14:paraId="11C3B932" w14:textId="47321086"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Фінансова ситуація в громаді у межах цього сценарію </w:t>
      </w:r>
      <w:r w:rsidR="00FF3424" w:rsidRPr="00084378">
        <w:rPr>
          <w:rFonts w:ascii="Times New Roman" w:eastAsia="Times New Roman" w:hAnsi="Times New Roman" w:cs="Times New Roman"/>
          <w:color w:val="000000"/>
          <w:lang w:val="uk-UA"/>
        </w:rPr>
        <w:t>ускладняється</w:t>
      </w:r>
      <w:r w:rsidRPr="00084378">
        <w:rPr>
          <w:rFonts w:ascii="Times New Roman" w:eastAsia="Times New Roman" w:hAnsi="Times New Roman" w:cs="Times New Roman"/>
          <w:color w:val="000000"/>
          <w:lang w:val="uk-UA"/>
        </w:rPr>
        <w:t xml:space="preserve">. Доходи бюджету скорочуються через зменшення податкових надходжень, зупинку підприємств та скорочення зайнятості. Натомість зростають видатки на соціальну сферу, зокрема на підтримку незахищених груп населення, внутрішньо переміщених осіб, людей похилого віку. Громада втрачає інвестиційну привабливість, а доступ до зовнішніх джерел фінансування </w:t>
      </w:r>
      <w:proofErr w:type="spellStart"/>
      <w:r w:rsidRPr="00084378">
        <w:rPr>
          <w:rFonts w:ascii="Times New Roman" w:eastAsia="Times New Roman" w:hAnsi="Times New Roman" w:cs="Times New Roman"/>
          <w:color w:val="000000"/>
          <w:lang w:val="uk-UA"/>
        </w:rPr>
        <w:t>проєктів</w:t>
      </w:r>
      <w:proofErr w:type="spellEnd"/>
      <w:r w:rsidRPr="00084378">
        <w:rPr>
          <w:rFonts w:ascii="Times New Roman" w:eastAsia="Times New Roman" w:hAnsi="Times New Roman" w:cs="Times New Roman"/>
          <w:color w:val="000000"/>
          <w:lang w:val="uk-UA"/>
        </w:rPr>
        <w:t xml:space="preserve"> розвитку стає дуже обмеженим. Реалізація капітальних інвестицій </w:t>
      </w:r>
      <w:proofErr w:type="spellStart"/>
      <w:r w:rsidRPr="00084378">
        <w:rPr>
          <w:rFonts w:ascii="Times New Roman" w:eastAsia="Times New Roman" w:hAnsi="Times New Roman" w:cs="Times New Roman"/>
          <w:color w:val="000000"/>
          <w:lang w:val="uk-UA"/>
        </w:rPr>
        <w:t>відтерміновується</w:t>
      </w:r>
      <w:proofErr w:type="spellEnd"/>
      <w:r w:rsidRPr="00084378">
        <w:rPr>
          <w:rFonts w:ascii="Times New Roman" w:eastAsia="Times New Roman" w:hAnsi="Times New Roman" w:cs="Times New Roman"/>
          <w:color w:val="000000"/>
          <w:lang w:val="uk-UA"/>
        </w:rPr>
        <w:t xml:space="preserve"> на невизначений термін, а більшість наявних ресурсів витрачаються на підтримку мінімального рівня життєдіяльності. </w:t>
      </w:r>
    </w:p>
    <w:p w14:paraId="1CA46572"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Стан інфраструктури поступово погіршується. Через брак фінансування зупиняються роботи з ремонту доріг та модернізації комунальних мереж. Зростає аварійність  систем водопостачання, водовідведення та теплопостачання. Проблеми з електроенергією та зношеність критичної інфраструктури створюють додаткові ризики техногенних аварій. Сфера житлово-комунальних послуг втрачає здатність забезпечувати належну якість сервісу, що спричиняє зростання невдоволення населення.</w:t>
      </w:r>
    </w:p>
    <w:p w14:paraId="69D47551"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Соціальна сфера громади зазнає поглиблення кризи. Освітні установи стикаються з дефіцитом кадрів, зниженням якості освітніх послуг та відтоком педагогічних працівників. Молодь продовжує виїжджати з громади через відсутність професійних можливостей, низькі перспективи працевлаштування, нестачу житла та слабкий соціальний розвиток громади. Демографічна ситуація погіршується. Зростає частка населення пенсійного віку, що створює додатковий тиск на соціальну систему.</w:t>
      </w:r>
    </w:p>
    <w:p w14:paraId="16A59964"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Управлінська спроможність громади слабшає через брак ресурсів, кадрові втрати та емоційне вигорання управлінських кадрів. Рівень довіри населення до влади знижується, зростає соціальна напруга. Спотворюються процеси стратегічного управління, переважає короткострокове реагування на кризи замість системного планування. Відсутність партнерства між владою, бізнесом і громадськістю посилює управлінську фрагментацію, а громада втрачає здатність впливати на зовнішні політичні та економічні рішення.</w:t>
      </w:r>
    </w:p>
    <w:p w14:paraId="69FA598F"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Екологічна ситуація за цього сценарію погіршується. Відсутність інвестицій у природоохоронні заходи призводить до зростання рівня забруднення повітря і водних ресурсів, неконтрольованих стихійних сміттєзвалищ, деградації зелених зон. Узбережжя моря поступово втрачає свою рекреаційну привабливість, а туристичний потенціал занепадає. Порушення екологічного балансу створює додаткові ризики для здоров'я населення.</w:t>
      </w:r>
    </w:p>
    <w:p w14:paraId="444AA0AF" w14:textId="77777777" w:rsidR="006F370C" w:rsidRPr="00084378" w:rsidRDefault="00BE4402">
      <w:pPr>
        <w:ind w:firstLine="708"/>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У межах песимістичного сценарію Чорноморська громада втрачає ключові конкурентні переваги, накопичує структурні диспропорції, переходить у стан соціально-економічної деградації. Відсутність стабільності, уповільнення економіки, високий рівень безробіття, погіршення якості життя та зниження соціальної згуртованості створюють тривалу депресивну динаміку, вихід з якої у майбутньому буде можливий лише за умов докорінної перебудови місцевої політики розвитку та залучення значних зовнішніх ресурсів.</w:t>
      </w:r>
    </w:p>
    <w:p w14:paraId="7E033C54" w14:textId="77777777" w:rsidR="006F370C" w:rsidRPr="00084378" w:rsidRDefault="006F370C">
      <w:pPr>
        <w:ind w:firstLine="708"/>
        <w:jc w:val="both"/>
        <w:rPr>
          <w:rFonts w:ascii="Times New Roman" w:eastAsia="Times New Roman" w:hAnsi="Times New Roman" w:cs="Times New Roman"/>
          <w:lang w:val="uk-UA"/>
        </w:rPr>
      </w:pPr>
    </w:p>
    <w:p w14:paraId="5D2E4BCA" w14:textId="1F22974A" w:rsidR="006F370C" w:rsidRPr="00084378" w:rsidRDefault="00BE4402">
      <w:pPr>
        <w:spacing w:before="280"/>
        <w:jc w:val="both"/>
        <w:rPr>
          <w:rFonts w:ascii="Times New Roman" w:eastAsia="Times New Roman" w:hAnsi="Times New Roman" w:cs="Times New Roman"/>
          <w:b/>
          <w:bCs/>
          <w:lang w:val="uk-UA"/>
        </w:rPr>
      </w:pPr>
      <w:r w:rsidRPr="00084378">
        <w:rPr>
          <w:rFonts w:ascii="Times New Roman" w:eastAsia="Times New Roman" w:hAnsi="Times New Roman" w:cs="Times New Roman"/>
          <w:lang w:val="uk-UA"/>
        </w:rPr>
        <w:lastRenderedPageBreak/>
        <w:t xml:space="preserve">         </w:t>
      </w:r>
      <w:r w:rsidR="000A44D8"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b/>
          <w:bCs/>
          <w:lang w:val="uk-UA"/>
        </w:rPr>
        <w:t>ІННОВАЦІЙНО-ПАРТНЕРСЬКИЙ СЦЕНАРІЙ - «Міжнародна співпраця та розвиток на основі стійкості»</w:t>
      </w:r>
    </w:p>
    <w:p w14:paraId="541E662A"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Інноваційно-партнерський сценарій розвитку Чорноморської міської територіальної громади передбачає активний шлях трансформації, який спирається не лише на відновлення довоєнних функцій, а на перехід до нової моделі економіки та управління, орієнтованої на інновації, партнерство, економічну диверсифікацію та стійкість. Це сценарій, за якого громада не просто реагує на зовнішні виклики, а стає суб’єктом розвитку, який сам формує свій економічний потенціал і позиціонує себе як територію нових можливостей у південному регіоні України. Він передбачає посилену мобілізацію внутрішнього потенціалу громади, системне залучення зовнішніх ресурсів, інтеграцію у національні та міжнародні програми розвитку, а також впровадження </w:t>
      </w:r>
      <w:proofErr w:type="spellStart"/>
      <w:r w:rsidRPr="00084378">
        <w:rPr>
          <w:rFonts w:ascii="Times New Roman" w:eastAsia="Times New Roman" w:hAnsi="Times New Roman" w:cs="Times New Roman"/>
          <w:lang w:val="uk-UA"/>
        </w:rPr>
        <w:t>проєктного</w:t>
      </w:r>
      <w:proofErr w:type="spellEnd"/>
      <w:r w:rsidRPr="00084378">
        <w:rPr>
          <w:rFonts w:ascii="Times New Roman" w:eastAsia="Times New Roman" w:hAnsi="Times New Roman" w:cs="Times New Roman"/>
          <w:lang w:val="uk-UA"/>
        </w:rPr>
        <w:t xml:space="preserve"> підходу в управлінні, що забезпечує швидкість реалізації рішень та підвищення ефективності місцевої політики. Основним принципом розвитку у межах цього сценарію стає диверсифікація економіки через розвиток пріоритетних секторів: логістики, інноваційної промисловості, підприємництва, переробки </w:t>
      </w:r>
      <w:proofErr w:type="spellStart"/>
      <w:r w:rsidRPr="00084378">
        <w:rPr>
          <w:rFonts w:ascii="Times New Roman" w:eastAsia="Times New Roman" w:hAnsi="Times New Roman" w:cs="Times New Roman"/>
          <w:lang w:val="uk-UA"/>
        </w:rPr>
        <w:t>агропродукції</w:t>
      </w:r>
      <w:proofErr w:type="spellEnd"/>
      <w:r w:rsidRPr="00084378">
        <w:rPr>
          <w:rFonts w:ascii="Times New Roman" w:eastAsia="Times New Roman" w:hAnsi="Times New Roman" w:cs="Times New Roman"/>
          <w:lang w:val="uk-UA"/>
        </w:rPr>
        <w:t>, енергетики, цифрових сервісів, туризму та людського капіталу.</w:t>
      </w:r>
    </w:p>
    <w:p w14:paraId="2D4234AC"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У центрі економічної стратегії лежить створення нової </w:t>
      </w:r>
      <w:proofErr w:type="spellStart"/>
      <w:r w:rsidRPr="00084378">
        <w:rPr>
          <w:rFonts w:ascii="Times New Roman" w:eastAsia="Times New Roman" w:hAnsi="Times New Roman" w:cs="Times New Roman"/>
          <w:lang w:val="uk-UA"/>
        </w:rPr>
        <w:t>мультисекторальної</w:t>
      </w:r>
      <w:proofErr w:type="spellEnd"/>
      <w:r w:rsidRPr="00084378">
        <w:rPr>
          <w:rFonts w:ascii="Times New Roman" w:eastAsia="Times New Roman" w:hAnsi="Times New Roman" w:cs="Times New Roman"/>
          <w:lang w:val="uk-UA"/>
        </w:rPr>
        <w:t xml:space="preserve"> моделі розвитку портового комплексу. Пріоритетом стає поступова трансформація порту у сучасний центр економічної активності, у якому поєднуються транспортна інфраструктура, виробничі зони, митні та складські послуги, а також перевалка вантажів. Це забезпечує формування доданої вартості в громаді, а не лише транзит вантажів. Важливою складовою є розвиток сухих портів на території громади та інтеграція з національними логістичними коридорами. Паралельно реалізується стратегія зміцнення логістичних </w:t>
      </w:r>
      <w:proofErr w:type="spellStart"/>
      <w:r w:rsidRPr="00084378">
        <w:rPr>
          <w:rFonts w:ascii="Times New Roman" w:eastAsia="Times New Roman" w:hAnsi="Times New Roman" w:cs="Times New Roman"/>
          <w:lang w:val="uk-UA"/>
        </w:rPr>
        <w:t>спроможностей</w:t>
      </w:r>
      <w:proofErr w:type="spellEnd"/>
      <w:r w:rsidRPr="00084378">
        <w:rPr>
          <w:rFonts w:ascii="Times New Roman" w:eastAsia="Times New Roman" w:hAnsi="Times New Roman" w:cs="Times New Roman"/>
          <w:lang w:val="uk-UA"/>
        </w:rPr>
        <w:t xml:space="preserve"> на основі мультимодальних перевезень, які поєднують автомобільний, залізничний та морський транспорт.</w:t>
      </w:r>
    </w:p>
    <w:p w14:paraId="5FEB7509"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Особливої уваги у цьому сценарії набуває розвиток виробничо-промислового потенціалу. На території громади створюються точки економічного зростання для розміщення підприємств машинобудування, виробництва комплектуючих, легкої промисловості, судноремонту та металообробки. Впроваджується кластерний підхід, у межах якого підприємства об’єднуються навколо стратегічних секторів: транспортно-логістичного, харчопереробного, машинобудівного, портового та ІТ-кластеру. Для малого і середнього бізнесу створюються можливості участі в локальних ланцюгах доданої вартості, запроваджуються пільгові умови для розміщення виробництв у рамках партнерства «влада – бізнес – інвестор».</w:t>
      </w:r>
    </w:p>
    <w:p w14:paraId="66F5D034"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У межах інноваційного компоненту громада активно розвиває цифрову економіку. Створюються технологічні простори для стартапів, бізнес-інкубатори та програми підтримки інноваційних підприємців. Розгортається система підготовки IT-спеціалістів, розвитку цифрової освіти та підприємницьких компетенцій. Громада переходить на електронні сервіси, формує та впроваджує електронні реєстри земельних ресурсів, майна громади та інвестиційних ділянок.</w:t>
      </w:r>
    </w:p>
    <w:p w14:paraId="7F415758"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Важливою частиною сценарію є розвиток людського капіталу, без якого неможливе ані економічне зростання, ані впровадження інновацій. Громада створює систему професійної підготовки кадрів, орієнтовану на потреби економіки. Освітні заклади співпрацюють із бізнесом у форматі дуальної освіти, відкриваються навчально-практичні центри технічних компетенцій і прикладної інженерії. Молодь отримує можливість не виїжджати з громади, а будувати свою кар’єру на місці. Комплексні програми житлового забезпечення для фахівців, підтримки молодих сімей, розвитку культури та спорту підвищують привабливість громади для життя.</w:t>
      </w:r>
    </w:p>
    <w:p w14:paraId="08C0BFDC" w14:textId="10E8F800"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Соціальна політика у цьому сценарії базується на принципі соціальної згуртованості та включення всіх категорій населення у розвиток громади. Створюються програми активізації громадської участі, волонтерського руху, підтримки ветеранської спільноти, реабілітації учасників бойових дій та членів їхніх родин. Місто формує модель «громади, дружньої до дітей та молоді», впроваджує партнерські освітні та культурні ініціативи, інклюзивні </w:t>
      </w:r>
      <w:r w:rsidRPr="00084378">
        <w:rPr>
          <w:rFonts w:ascii="Times New Roman" w:eastAsia="Times New Roman" w:hAnsi="Times New Roman" w:cs="Times New Roman"/>
          <w:lang w:val="uk-UA"/>
        </w:rPr>
        <w:lastRenderedPageBreak/>
        <w:t xml:space="preserve">простори, сучасні громадські зони. Зміцнюється безпекова інфраструктура. Облаштовуються укриття, системи цивільного захисту, </w:t>
      </w:r>
      <w:proofErr w:type="spellStart"/>
      <w:r w:rsidR="00FF3424" w:rsidRPr="00084378">
        <w:rPr>
          <w:rFonts w:ascii="Times New Roman" w:eastAsia="Times New Roman" w:hAnsi="Times New Roman" w:cs="Times New Roman"/>
          <w:lang w:val="uk-UA"/>
        </w:rPr>
        <w:t>відеонагляду</w:t>
      </w:r>
      <w:proofErr w:type="spellEnd"/>
      <w:r w:rsidRPr="00084378">
        <w:rPr>
          <w:rFonts w:ascii="Times New Roman" w:eastAsia="Times New Roman" w:hAnsi="Times New Roman" w:cs="Times New Roman"/>
          <w:lang w:val="uk-UA"/>
        </w:rPr>
        <w:t>, та інтегровані системи оповіщення.</w:t>
      </w:r>
    </w:p>
    <w:p w14:paraId="658D1C2F"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Екологічний розвиток у цьому сценарії стає пріоритетом для громади. Реалізуються </w:t>
      </w:r>
      <w:proofErr w:type="spellStart"/>
      <w:r w:rsidRPr="00084378">
        <w:rPr>
          <w:rFonts w:ascii="Times New Roman" w:eastAsia="Times New Roman" w:hAnsi="Times New Roman" w:cs="Times New Roman"/>
          <w:lang w:val="uk-UA"/>
        </w:rPr>
        <w:t>проєкти</w:t>
      </w:r>
      <w:proofErr w:type="spellEnd"/>
      <w:r w:rsidRPr="00084378">
        <w:rPr>
          <w:rFonts w:ascii="Times New Roman" w:eastAsia="Times New Roman" w:hAnsi="Times New Roman" w:cs="Times New Roman"/>
          <w:lang w:val="uk-UA"/>
        </w:rPr>
        <w:t xml:space="preserve"> очищення узбережжя, утилізації відходів, енергоефективності житла, модернізації комунальних підприємств на основі «зелених» технологій. Громада впроваджує програми з декарбонізації, переробки сміття, використання альтернативних джерел енергії, зокрема сонячної та вітрової. Урбаністичний розвиток набуває сучасного вигляду: формуються пішохідні та велосипедні зони, розвиваються рекреаційні території, створюються зелені коридори та громадські простори європейського типу.</w:t>
      </w:r>
    </w:p>
    <w:p w14:paraId="717F18EE"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Управління в цьому сценарії трансформується з адміністративного на партнерське. Формується нова управлінська модель «громада розвитку», в основі якої діалог, довіра та співпраця між владою, бізнесом і громадськістю. Стратегічне планування стає безперервним процесом, управління здійснюється на основі даних і аналітики. У громаді діють інституції розвитку: Агенція місцевого розвитку, Інвестиційна рада, Бізнес-асоціація, Центри залучення інвестицій. Реалізуються міжнародні </w:t>
      </w:r>
      <w:proofErr w:type="spellStart"/>
      <w:r w:rsidRPr="00084378">
        <w:rPr>
          <w:rFonts w:ascii="Times New Roman" w:eastAsia="Times New Roman" w:hAnsi="Times New Roman" w:cs="Times New Roman"/>
          <w:lang w:val="uk-UA"/>
        </w:rPr>
        <w:t>проєкти</w:t>
      </w:r>
      <w:proofErr w:type="spellEnd"/>
      <w:r w:rsidRPr="00084378">
        <w:rPr>
          <w:rFonts w:ascii="Times New Roman" w:eastAsia="Times New Roman" w:hAnsi="Times New Roman" w:cs="Times New Roman"/>
          <w:lang w:val="uk-UA"/>
        </w:rPr>
        <w:t>, громада інтегрується в європейські мережі муніципального співробітництва та транскордонні партнерства.</w:t>
      </w:r>
    </w:p>
    <w:p w14:paraId="33EC44D8"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Інноваційно-партнерський сценарій забезпечує Чорноморській громаді не лише економічне зростання, а й якісну трансформацію від залежної портової території до регіонального центру інновацій, логістики та стійкого розвитку. Такий сценарій вимагає активного лідерства, сильної управлінської команди, готовності до непопулярних, але стратегічно важливих рішень, мобілізації ресурсів і </w:t>
      </w:r>
      <w:proofErr w:type="spellStart"/>
      <w:r w:rsidRPr="00084378">
        <w:rPr>
          <w:rFonts w:ascii="Times New Roman" w:eastAsia="Times New Roman" w:hAnsi="Times New Roman" w:cs="Times New Roman"/>
          <w:lang w:val="uk-UA"/>
        </w:rPr>
        <w:t>партнерств</w:t>
      </w:r>
      <w:proofErr w:type="spellEnd"/>
      <w:r w:rsidRPr="00084378">
        <w:rPr>
          <w:rFonts w:ascii="Times New Roman" w:eastAsia="Times New Roman" w:hAnsi="Times New Roman" w:cs="Times New Roman"/>
          <w:lang w:val="uk-UA"/>
        </w:rPr>
        <w:t>. Це сценарій, який формує конкурентну громаду майбутнього, здатну не лише адаптуватися до викликів, а й створювати нові можливості для своїх мешканців і бізнесу.</w:t>
      </w:r>
    </w:p>
    <w:p w14:paraId="0A19D8FB" w14:textId="77777777"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Оптимальним для Чорноморської міської територіальної  громади є базовий сценарій “Керований розвиток у складних умовах” та інноваційно - партнерський сценарій “Міжнародна співпраця та розвиток на основі стійкості”, які розглядаються як взаємопов’язані етапи розвитку громади. Базовий сценарій є реалістичною та необхідною основою для стабілізації соціально - економічної ситуації громади в умовах тривалих безпекових, економічних та політичних викликів. Він забезпечує збереження життєстійкості громади, поступове відновлення економіки, утримання критичної інфраструктури, соціальної сфери та управлінської спроможності. Саме цей сценарій формує мінімально необхідний рівень стабільності, адаптації та керованості розвитку, без якого неможлива реалізація більш амбітних трансформаційних цілей. </w:t>
      </w:r>
    </w:p>
    <w:p w14:paraId="1CA5C5BD" w14:textId="1F6AC633"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Водночас інноваційно - партнерський сценарій визначає стратегічний вектор довгострокового розвитку Чорноморської громади. Він </w:t>
      </w:r>
      <w:r w:rsidR="00FF3424" w:rsidRPr="00084378">
        <w:rPr>
          <w:rFonts w:ascii="Times New Roman" w:eastAsia="Times New Roman" w:hAnsi="Times New Roman" w:cs="Times New Roman"/>
          <w:lang w:val="uk-UA"/>
        </w:rPr>
        <w:t>ґрунтується</w:t>
      </w:r>
      <w:r w:rsidRPr="00084378">
        <w:rPr>
          <w:rFonts w:ascii="Times New Roman" w:eastAsia="Times New Roman" w:hAnsi="Times New Roman" w:cs="Times New Roman"/>
          <w:lang w:val="uk-UA"/>
        </w:rPr>
        <w:t xml:space="preserve"> на використанні потенціалу, сформованого в межах базового сценарію та передбачає перехід від адаптаційної моделі до моделі активного розвитку. Цей сценарій орієнтований на економічну диверсифікацію, інновації, розвиток людського капіталу, міжнародну співпрацю та партнерство між владою, бізнесом, громадськістю, що дозволяє громаді не лише відновлюватися, а й посилювати свою конкурентоспроможність. </w:t>
      </w:r>
    </w:p>
    <w:p w14:paraId="1E9FB21D" w14:textId="4D53E748" w:rsidR="006F370C" w:rsidRPr="00084378" w:rsidRDefault="00BE4402">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Таким чином, базовий сценарій виступає стабілізаційним фундаментом, а інноваційно-партнерський - цільовою моделлю розвитку, реалізація якої можлива поетапно, у міру зміцнення економічної, інституційної та кадрової спроможності громади. Поєднання цих двох сценаріїв дозволить Чорноморській міській територіальній громаді забезпечити баланс  між реалістичністю поточних умов і стратегічним</w:t>
      </w:r>
      <w:r w:rsidR="00090E89" w:rsidRPr="00084378">
        <w:rPr>
          <w:rFonts w:ascii="Times New Roman" w:eastAsia="Times New Roman" w:hAnsi="Times New Roman" w:cs="Times New Roman"/>
          <w:lang w:val="uk-UA"/>
        </w:rPr>
        <w:t>и</w:t>
      </w:r>
      <w:r w:rsidRPr="00084378">
        <w:rPr>
          <w:rFonts w:ascii="Times New Roman" w:eastAsia="Times New Roman" w:hAnsi="Times New Roman" w:cs="Times New Roman"/>
          <w:lang w:val="uk-UA"/>
        </w:rPr>
        <w:t xml:space="preserve"> амбіціям</w:t>
      </w:r>
      <w:r w:rsidR="00090E89" w:rsidRPr="00084378">
        <w:rPr>
          <w:rFonts w:ascii="Times New Roman" w:eastAsia="Times New Roman" w:hAnsi="Times New Roman" w:cs="Times New Roman"/>
          <w:lang w:val="uk-UA"/>
        </w:rPr>
        <w:t>и</w:t>
      </w:r>
      <w:r w:rsidRPr="00084378">
        <w:rPr>
          <w:rFonts w:ascii="Times New Roman" w:eastAsia="Times New Roman" w:hAnsi="Times New Roman" w:cs="Times New Roman"/>
          <w:lang w:val="uk-UA"/>
        </w:rPr>
        <w:t xml:space="preserve"> сталого розвитку. </w:t>
      </w:r>
    </w:p>
    <w:p w14:paraId="6F80BCD4" w14:textId="77777777" w:rsidR="006F370C" w:rsidRPr="00084378" w:rsidRDefault="006F370C">
      <w:pPr>
        <w:ind w:firstLine="708"/>
        <w:jc w:val="both"/>
        <w:rPr>
          <w:rFonts w:ascii="Times New Roman" w:eastAsia="Times New Roman" w:hAnsi="Times New Roman" w:cs="Times New Roman"/>
          <w:color w:val="FF0000"/>
          <w:lang w:val="uk-UA"/>
        </w:rPr>
      </w:pPr>
    </w:p>
    <w:p w14:paraId="38D8F6FE" w14:textId="77777777" w:rsidR="006F370C" w:rsidRPr="00084378" w:rsidRDefault="006F370C">
      <w:pPr>
        <w:ind w:firstLine="708"/>
        <w:jc w:val="both"/>
        <w:rPr>
          <w:rFonts w:ascii="Times New Roman" w:eastAsia="Times New Roman" w:hAnsi="Times New Roman" w:cs="Times New Roman"/>
          <w:color w:val="FF0000"/>
          <w:lang w:val="uk-UA"/>
        </w:rPr>
      </w:pPr>
    </w:p>
    <w:p w14:paraId="2407766D"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1C445A8C"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475D1159"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45E8750A" w14:textId="77777777" w:rsidR="000A44D8" w:rsidRPr="00084378" w:rsidRDefault="000A44D8">
      <w:pPr>
        <w:spacing w:line="276" w:lineRule="auto"/>
        <w:jc w:val="both"/>
        <w:rPr>
          <w:rFonts w:ascii="Times New Roman" w:eastAsia="Times New Roman" w:hAnsi="Times New Roman" w:cs="Times New Roman"/>
          <w:b/>
          <w:bCs/>
          <w:color w:val="1F3864"/>
          <w:lang w:val="uk-UA"/>
        </w:rPr>
      </w:pPr>
    </w:p>
    <w:p w14:paraId="7688505A" w14:textId="57702197" w:rsidR="006F370C" w:rsidRPr="00084378" w:rsidRDefault="000A44D8">
      <w:pPr>
        <w:spacing w:line="276" w:lineRule="auto"/>
        <w:jc w:val="both"/>
        <w:rPr>
          <w:rFonts w:ascii="Times New Roman" w:eastAsia="Times New Roman" w:hAnsi="Times New Roman" w:cs="Times New Roman"/>
          <w:b/>
          <w:bCs/>
          <w:color w:val="1F3864"/>
          <w:lang w:val="uk-UA"/>
        </w:rPr>
      </w:pPr>
      <w:r w:rsidRPr="00084378">
        <w:rPr>
          <w:rFonts w:ascii="Times New Roman" w:eastAsia="Times New Roman" w:hAnsi="Times New Roman" w:cs="Times New Roman"/>
          <w:b/>
          <w:bCs/>
          <w:color w:val="1F3864"/>
          <w:lang w:val="uk-UA"/>
        </w:rPr>
        <w:lastRenderedPageBreak/>
        <w:t xml:space="preserve">           </w:t>
      </w:r>
      <w:r w:rsidR="00BE4402" w:rsidRPr="00084378">
        <w:rPr>
          <w:rFonts w:ascii="Times New Roman" w:eastAsia="Times New Roman" w:hAnsi="Times New Roman" w:cs="Times New Roman"/>
          <w:b/>
          <w:bCs/>
          <w:color w:val="1F3864"/>
          <w:lang w:val="uk-UA"/>
        </w:rPr>
        <w:t xml:space="preserve">РОЗДІЛ 4. ДЕРЕВО ЦІЛЕЙ СТРАТЕГІЇ РОЗВИТКУ ЧОРНОМОРСЬКОЇ ГРОМАДИ. СТРАТЕГІЧНІ, ОПЕРАТИВНІ ЦІЛІ ТА ЗАВДАННЯ РОЗВИТКУ ГРОМАДИ </w:t>
      </w:r>
    </w:p>
    <w:p w14:paraId="667F83FB" w14:textId="77777777" w:rsidR="006F370C" w:rsidRPr="00084378" w:rsidRDefault="00BE4402" w:rsidP="00A44E4C">
      <w:pPr>
        <w:pBdr>
          <w:top w:val="nil"/>
          <w:left w:val="nil"/>
          <w:bottom w:val="nil"/>
          <w:right w:val="nil"/>
          <w:between w:val="nil"/>
        </w:pBdr>
        <w:ind w:firstLine="720"/>
        <w:jc w:val="both"/>
        <w:rPr>
          <w:rFonts w:ascii="Times New Roman" w:eastAsia="Times New Roman" w:hAnsi="Times New Roman" w:cs="Times New Roman"/>
          <w:color w:val="000000"/>
          <w:lang w:val="uk-UA"/>
        </w:rPr>
      </w:pPr>
      <w:proofErr w:type="spellStart"/>
      <w:r w:rsidRPr="00084378">
        <w:rPr>
          <w:rFonts w:ascii="Times New Roman" w:eastAsia="Times New Roman" w:hAnsi="Times New Roman" w:cs="Times New Roman"/>
          <w:b/>
          <w:bCs/>
          <w:color w:val="000000"/>
          <w:lang w:val="uk-UA"/>
        </w:rPr>
        <w:t>Візія</w:t>
      </w:r>
      <w:proofErr w:type="spellEnd"/>
      <w:r w:rsidRPr="00084378">
        <w:rPr>
          <w:rFonts w:ascii="Times New Roman" w:eastAsia="Times New Roman" w:hAnsi="Times New Roman" w:cs="Times New Roman"/>
          <w:b/>
          <w:bCs/>
          <w:color w:val="000000"/>
          <w:lang w:val="uk-UA"/>
        </w:rPr>
        <w:t>:</w:t>
      </w:r>
      <w:r w:rsidRPr="00084378">
        <w:rPr>
          <w:rFonts w:ascii="Times New Roman" w:eastAsia="Times New Roman" w:hAnsi="Times New Roman" w:cs="Times New Roman"/>
          <w:color w:val="000000"/>
          <w:lang w:val="uk-UA"/>
        </w:rPr>
        <w:t xml:space="preserve"> Чорноморська міська територіальна громада – стійка, енергонезалежна й інноваційна громада, здатна впевнено тримати курс розвитку навіть у найскладніших обставинах. </w:t>
      </w:r>
    </w:p>
    <w:p w14:paraId="44F7149E" w14:textId="77777777" w:rsidR="006F370C" w:rsidRPr="00084378" w:rsidRDefault="00BE4402" w:rsidP="00A44E4C">
      <w:pPr>
        <w:pBdr>
          <w:top w:val="nil"/>
          <w:left w:val="nil"/>
          <w:bottom w:val="nil"/>
          <w:right w:val="nil"/>
          <w:between w:val="nil"/>
        </w:pBdr>
        <w:ind w:firstLine="720"/>
        <w:jc w:val="both"/>
        <w:rPr>
          <w:rFonts w:ascii="Times New Roman" w:eastAsia="Times New Roman" w:hAnsi="Times New Roman" w:cs="Times New Roman"/>
          <w:color w:val="000000"/>
          <w:lang w:val="uk-UA"/>
        </w:rPr>
      </w:pPr>
      <w:proofErr w:type="spellStart"/>
      <w:r w:rsidRPr="00084378">
        <w:rPr>
          <w:rFonts w:ascii="Times New Roman" w:eastAsia="Times New Roman" w:hAnsi="Times New Roman" w:cs="Times New Roman"/>
          <w:color w:val="000000"/>
          <w:lang w:val="uk-UA"/>
        </w:rPr>
        <w:t>Чорноморськ</w:t>
      </w:r>
      <w:proofErr w:type="spellEnd"/>
      <w:r w:rsidRPr="00084378">
        <w:rPr>
          <w:rFonts w:ascii="Times New Roman" w:eastAsia="Times New Roman" w:hAnsi="Times New Roman" w:cs="Times New Roman"/>
          <w:color w:val="000000"/>
          <w:lang w:val="uk-UA"/>
        </w:rPr>
        <w:t xml:space="preserve"> – місце сили та відновлення,  де сучасність гармонійно поєднується з природним середовищем,  а згуртованість людей породжує нові ідеї, ініціативи та перспективи.</w:t>
      </w:r>
    </w:p>
    <w:p w14:paraId="55DEC278" w14:textId="77777777" w:rsidR="006F370C" w:rsidRPr="00084378" w:rsidRDefault="00BE4402" w:rsidP="00A44E4C">
      <w:pPr>
        <w:pBdr>
          <w:top w:val="nil"/>
          <w:left w:val="nil"/>
          <w:bottom w:val="nil"/>
          <w:right w:val="nil"/>
          <w:between w:val="nil"/>
        </w:pBdr>
        <w:ind w:firstLine="7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Це територія гідності, віри та відповідальності, де дбають про людей, примножують історію й створюють майбутнє України щоденною працею.</w:t>
      </w:r>
    </w:p>
    <w:p w14:paraId="5DD763F6" w14:textId="77777777" w:rsidR="006F370C" w:rsidRPr="00084378" w:rsidRDefault="006F370C" w:rsidP="00A44E4C">
      <w:pPr>
        <w:pBdr>
          <w:top w:val="nil"/>
          <w:left w:val="nil"/>
          <w:bottom w:val="nil"/>
          <w:right w:val="nil"/>
          <w:between w:val="nil"/>
        </w:pBdr>
        <w:jc w:val="both"/>
        <w:rPr>
          <w:rFonts w:ascii="Times New Roman" w:eastAsia="Times New Roman" w:hAnsi="Times New Roman" w:cs="Times New Roman"/>
          <w:color w:val="000000"/>
          <w:lang w:val="uk-UA"/>
        </w:rPr>
      </w:pPr>
    </w:p>
    <w:p w14:paraId="2B22C390" w14:textId="77777777" w:rsidR="006F370C" w:rsidRPr="00084378" w:rsidRDefault="00BE4402">
      <w:pPr>
        <w:pBdr>
          <w:top w:val="nil"/>
          <w:left w:val="nil"/>
          <w:bottom w:val="nil"/>
          <w:right w:val="nil"/>
          <w:between w:val="nil"/>
        </w:pBdr>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Дерево цілей до Стратегії розвитку Чорноморської міської територіальної громади</w:t>
      </w:r>
    </w:p>
    <w:p w14:paraId="6FB53411"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tbl>
      <w:tblPr>
        <w:tblStyle w:val="afd"/>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3540"/>
        <w:gridCol w:w="5523"/>
      </w:tblGrid>
      <w:tr w:rsidR="006F370C" w:rsidRPr="00084378" w14:paraId="59FCA7D9" w14:textId="77777777">
        <w:tc>
          <w:tcPr>
            <w:tcW w:w="9629" w:type="dxa"/>
            <w:gridSpan w:val="3"/>
            <w:shd w:val="clear" w:color="auto" w:fill="FFFFFF"/>
          </w:tcPr>
          <w:p w14:paraId="159B5854" w14:textId="77777777" w:rsidR="006F370C" w:rsidRPr="00084378" w:rsidRDefault="00BE4402">
            <w:pPr>
              <w:pBdr>
                <w:top w:val="nil"/>
                <w:left w:val="nil"/>
                <w:bottom w:val="nil"/>
                <w:right w:val="nil"/>
                <w:between w:val="nil"/>
              </w:pBdr>
              <w:jc w:val="center"/>
              <w:rPr>
                <w:rFonts w:ascii="Times New Roman" w:eastAsia="Times New Roman" w:hAnsi="Times New Roman" w:cs="Times New Roman"/>
                <w:b/>
                <w:bCs/>
                <w:color w:val="2F5496"/>
                <w:lang w:val="uk-UA"/>
              </w:rPr>
            </w:pPr>
            <w:r w:rsidRPr="00084378">
              <w:rPr>
                <w:rFonts w:ascii="Times New Roman" w:eastAsia="Times New Roman" w:hAnsi="Times New Roman" w:cs="Times New Roman"/>
                <w:b/>
                <w:bCs/>
                <w:color w:val="2F5496"/>
                <w:lang w:val="uk-UA"/>
              </w:rPr>
              <w:t>Стратегічна ціль 1. Чорноморська громада  – громада можливостей</w:t>
            </w:r>
          </w:p>
          <w:p w14:paraId="03985494"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i/>
                <w:iCs/>
                <w:color w:val="000000"/>
                <w:lang w:val="uk-UA"/>
              </w:rPr>
            </w:pPr>
            <w:r w:rsidRPr="00084378">
              <w:rPr>
                <w:rFonts w:ascii="Times New Roman" w:eastAsia="Times New Roman" w:hAnsi="Times New Roman" w:cs="Times New Roman"/>
                <w:i/>
                <w:iCs/>
                <w:color w:val="000000"/>
                <w:lang w:val="uk-UA"/>
              </w:rPr>
              <w:t>Розвиток Чорноморської міської територіальної громади як потужного морського, логістичного та бізнесового центру Півдня України.</w:t>
            </w:r>
          </w:p>
          <w:p w14:paraId="05F15EE0"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i/>
                <w:iCs/>
                <w:color w:val="000000"/>
                <w:lang w:val="uk-UA"/>
              </w:rPr>
            </w:pPr>
            <w:r w:rsidRPr="00084378">
              <w:rPr>
                <w:rFonts w:ascii="Times New Roman" w:eastAsia="Times New Roman" w:hAnsi="Times New Roman" w:cs="Times New Roman"/>
                <w:i/>
                <w:iCs/>
                <w:color w:val="000000"/>
                <w:lang w:val="uk-UA"/>
              </w:rPr>
              <w:t>Громада формує сучасну, конкурентоспроможну економіку, засновану на інноваціях, підприємництві та партнерстві. Ключову роль у цьому відіграють модернізований морський порт,  ефективна транспортна система,  а також сприятливе середовище для малого та середнього бізнесу.</w:t>
            </w:r>
          </w:p>
          <w:p w14:paraId="17D17831"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i/>
                <w:iCs/>
                <w:color w:val="000000"/>
                <w:lang w:val="uk-UA"/>
              </w:rPr>
            </w:pPr>
            <w:r w:rsidRPr="00084378">
              <w:rPr>
                <w:rFonts w:ascii="Times New Roman" w:eastAsia="Times New Roman" w:hAnsi="Times New Roman" w:cs="Times New Roman"/>
                <w:i/>
                <w:iCs/>
                <w:color w:val="000000"/>
                <w:lang w:val="uk-UA"/>
              </w:rPr>
              <w:t>Розвиток інвестиційного потенціалу, цифрової економіки та міжнародного співробітництва забезпечить стійке зростання, створення робочих місць і підвищення добробуту жителів громади.</w:t>
            </w:r>
          </w:p>
        </w:tc>
      </w:tr>
      <w:tr w:rsidR="006F370C" w:rsidRPr="00084378" w14:paraId="2860005B" w14:textId="77777777">
        <w:tc>
          <w:tcPr>
            <w:tcW w:w="4106" w:type="dxa"/>
            <w:gridSpan w:val="2"/>
            <w:shd w:val="clear" w:color="auto" w:fill="A8D08D"/>
          </w:tcPr>
          <w:p w14:paraId="4CC00493" w14:textId="77777777" w:rsidR="006F370C" w:rsidRPr="00084378" w:rsidRDefault="00BE4402">
            <w:pPr>
              <w:pBdr>
                <w:top w:val="nil"/>
                <w:left w:val="nil"/>
                <w:bottom w:val="nil"/>
                <w:right w:val="nil"/>
                <w:between w:val="nil"/>
              </w:pBd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Оперативні цілі</w:t>
            </w:r>
          </w:p>
        </w:tc>
        <w:tc>
          <w:tcPr>
            <w:tcW w:w="5523" w:type="dxa"/>
            <w:shd w:val="clear" w:color="auto" w:fill="A8D08D"/>
          </w:tcPr>
          <w:p w14:paraId="7D7C65F2" w14:textId="77777777" w:rsidR="006F370C" w:rsidRPr="00084378" w:rsidRDefault="00BE4402">
            <w:pPr>
              <w:pBdr>
                <w:top w:val="nil"/>
                <w:left w:val="nil"/>
                <w:bottom w:val="nil"/>
                <w:right w:val="nil"/>
                <w:between w:val="nil"/>
              </w:pBd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Завдання</w:t>
            </w:r>
          </w:p>
        </w:tc>
      </w:tr>
      <w:tr w:rsidR="006F370C" w:rsidRPr="00084378" w14:paraId="6126D4FB" w14:textId="77777777">
        <w:trPr>
          <w:trHeight w:val="790"/>
        </w:trPr>
        <w:tc>
          <w:tcPr>
            <w:tcW w:w="566" w:type="dxa"/>
            <w:vMerge w:val="restart"/>
            <w:shd w:val="clear" w:color="auto" w:fill="FFFFFF"/>
          </w:tcPr>
          <w:p w14:paraId="05FA7E40"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1.1</w:t>
            </w:r>
          </w:p>
        </w:tc>
        <w:tc>
          <w:tcPr>
            <w:tcW w:w="3540" w:type="dxa"/>
            <w:vMerge w:val="restart"/>
            <w:shd w:val="clear" w:color="auto" w:fill="FFFFFF"/>
          </w:tcPr>
          <w:p w14:paraId="75CA12E5" w14:textId="543A381B"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Відновле</w:t>
            </w:r>
            <w:r w:rsidRPr="00084378">
              <w:rPr>
                <w:rFonts w:ascii="Times New Roman" w:eastAsia="Times New Roman" w:hAnsi="Times New Roman" w:cs="Times New Roman"/>
                <w:lang w:val="uk-UA"/>
              </w:rPr>
              <w:t>но</w:t>
            </w:r>
            <w:r w:rsidRPr="00084378">
              <w:rPr>
                <w:rFonts w:ascii="Times New Roman" w:eastAsia="Times New Roman" w:hAnsi="Times New Roman" w:cs="Times New Roman"/>
                <w:color w:val="000000"/>
                <w:lang w:val="uk-UA"/>
              </w:rPr>
              <w:t xml:space="preserve"> та модерніз</w:t>
            </w:r>
            <w:r w:rsidRPr="00084378">
              <w:rPr>
                <w:rFonts w:ascii="Times New Roman" w:eastAsia="Times New Roman" w:hAnsi="Times New Roman" w:cs="Times New Roman"/>
                <w:lang w:val="uk-UA"/>
              </w:rPr>
              <w:t>овано</w:t>
            </w:r>
            <w:r w:rsidRPr="00084378">
              <w:rPr>
                <w:rFonts w:ascii="Times New Roman" w:eastAsia="Times New Roman" w:hAnsi="Times New Roman" w:cs="Times New Roman"/>
                <w:color w:val="000000"/>
                <w:lang w:val="uk-UA"/>
              </w:rPr>
              <w:t xml:space="preserve"> портов</w:t>
            </w:r>
            <w:r w:rsidR="005B2676" w:rsidRPr="00084378">
              <w:rPr>
                <w:rFonts w:ascii="Times New Roman" w:eastAsia="Times New Roman" w:hAnsi="Times New Roman" w:cs="Times New Roman"/>
                <w:color w:val="000000"/>
                <w:lang w:val="uk-UA"/>
              </w:rPr>
              <w:t>у</w:t>
            </w:r>
            <w:r w:rsidRPr="00084378">
              <w:rPr>
                <w:rFonts w:ascii="Times New Roman" w:eastAsia="Times New Roman" w:hAnsi="Times New Roman" w:cs="Times New Roman"/>
                <w:color w:val="000000"/>
                <w:lang w:val="uk-UA"/>
              </w:rPr>
              <w:t xml:space="preserve"> та транспортно – логістичн</w:t>
            </w:r>
            <w:r w:rsidR="005B2676" w:rsidRPr="00084378">
              <w:rPr>
                <w:rFonts w:ascii="Times New Roman" w:eastAsia="Times New Roman" w:hAnsi="Times New Roman" w:cs="Times New Roman"/>
                <w:color w:val="000000"/>
                <w:lang w:val="uk-UA"/>
              </w:rPr>
              <w:t>у</w:t>
            </w:r>
            <w:r w:rsidRPr="00084378">
              <w:rPr>
                <w:rFonts w:ascii="Times New Roman" w:eastAsia="Times New Roman" w:hAnsi="Times New Roman" w:cs="Times New Roman"/>
                <w:color w:val="000000"/>
                <w:lang w:val="uk-UA"/>
              </w:rPr>
              <w:t xml:space="preserve"> інфраструктури </w:t>
            </w:r>
          </w:p>
        </w:tc>
        <w:tc>
          <w:tcPr>
            <w:tcW w:w="5523" w:type="dxa"/>
            <w:shd w:val="clear" w:color="auto" w:fill="FFFFFF"/>
          </w:tcPr>
          <w:p w14:paraId="6443DD7D" w14:textId="77777777" w:rsidR="006F370C" w:rsidRPr="00084378" w:rsidRDefault="00BE4402">
            <w:pPr>
              <w:numPr>
                <w:ilvl w:val="2"/>
                <w:numId w:val="12"/>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Розвинути мультимодальні перевезення та </w:t>
            </w:r>
          </w:p>
          <w:p w14:paraId="1A94FFD2"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логістичні кластери з метою підвищення ефективності вантажопотоків.</w:t>
            </w:r>
          </w:p>
        </w:tc>
      </w:tr>
      <w:tr w:rsidR="006F370C" w:rsidRPr="00084378" w14:paraId="148101B2" w14:textId="77777777">
        <w:trPr>
          <w:trHeight w:val="780"/>
        </w:trPr>
        <w:tc>
          <w:tcPr>
            <w:tcW w:w="566" w:type="dxa"/>
            <w:vMerge/>
            <w:shd w:val="clear" w:color="auto" w:fill="FFFFFF"/>
          </w:tcPr>
          <w:p w14:paraId="29C59C25"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1D03EDB1"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shd w:val="clear" w:color="auto" w:fill="FFFFFF"/>
          </w:tcPr>
          <w:p w14:paraId="3AC26642" w14:textId="77777777" w:rsidR="006F370C" w:rsidRPr="00084378" w:rsidRDefault="00BE4402">
            <w:pPr>
              <w:numPr>
                <w:ilvl w:val="2"/>
                <w:numId w:val="12"/>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Модернізувати, реконструювати  причали, </w:t>
            </w:r>
          </w:p>
          <w:p w14:paraId="4ED9CC57"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термінали, залізничні та дорожні сполучення, мостові переходи для покращення транспортної доступності порту.</w:t>
            </w:r>
          </w:p>
        </w:tc>
      </w:tr>
      <w:tr w:rsidR="006F370C" w:rsidRPr="00084378" w14:paraId="21D800BD" w14:textId="77777777">
        <w:trPr>
          <w:trHeight w:val="1117"/>
        </w:trPr>
        <w:tc>
          <w:tcPr>
            <w:tcW w:w="566" w:type="dxa"/>
            <w:vMerge/>
            <w:shd w:val="clear" w:color="auto" w:fill="FFFFFF"/>
          </w:tcPr>
          <w:p w14:paraId="342AC635"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6802B019"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shd w:val="clear" w:color="auto" w:fill="FFFFFF"/>
          </w:tcPr>
          <w:p w14:paraId="4A2AAEE9" w14:textId="77777777" w:rsidR="006F370C" w:rsidRPr="00084378" w:rsidRDefault="00BE4402">
            <w:pPr>
              <w:numPr>
                <w:ilvl w:val="2"/>
                <w:numId w:val="11"/>
              </w:num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Сприяти відновленню та модернізації </w:t>
            </w:r>
          </w:p>
          <w:p w14:paraId="6284F5D6"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міжнародних морських маршрутів і транзитних коридорів у взаємодії з державними органами, адміністрацією морських портів, операторами транспорту та міжнародними партнерами з метою посилення зовнішньоекономічних </w:t>
            </w:r>
            <w:proofErr w:type="spellStart"/>
            <w:r w:rsidRPr="00084378">
              <w:rPr>
                <w:rFonts w:ascii="Times New Roman" w:eastAsia="Times New Roman" w:hAnsi="Times New Roman" w:cs="Times New Roman"/>
                <w:color w:val="000000"/>
                <w:lang w:val="uk-UA"/>
              </w:rPr>
              <w:t>зв’язків</w:t>
            </w:r>
            <w:proofErr w:type="spellEnd"/>
            <w:r w:rsidRPr="00084378">
              <w:rPr>
                <w:rFonts w:ascii="Times New Roman" w:eastAsia="Times New Roman" w:hAnsi="Times New Roman" w:cs="Times New Roman"/>
                <w:color w:val="000000"/>
                <w:lang w:val="uk-UA"/>
              </w:rPr>
              <w:t xml:space="preserve"> громади.</w:t>
            </w:r>
          </w:p>
        </w:tc>
      </w:tr>
      <w:tr w:rsidR="006F370C" w:rsidRPr="00084378" w14:paraId="6DF47557" w14:textId="77777777">
        <w:trPr>
          <w:trHeight w:val="315"/>
        </w:trPr>
        <w:tc>
          <w:tcPr>
            <w:tcW w:w="566" w:type="dxa"/>
            <w:vMerge w:val="restart"/>
            <w:shd w:val="clear" w:color="auto" w:fill="FFFFFF"/>
          </w:tcPr>
          <w:p w14:paraId="76A11F02"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1.2</w:t>
            </w:r>
          </w:p>
        </w:tc>
        <w:tc>
          <w:tcPr>
            <w:tcW w:w="3540" w:type="dxa"/>
            <w:vMerge w:val="restart"/>
            <w:shd w:val="clear" w:color="auto" w:fill="FFFFFF"/>
          </w:tcPr>
          <w:p w14:paraId="1E2F9374"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Диверсифік</w:t>
            </w:r>
            <w:r w:rsidRPr="00084378">
              <w:rPr>
                <w:rFonts w:ascii="Times New Roman" w:eastAsia="Times New Roman" w:hAnsi="Times New Roman" w:cs="Times New Roman"/>
                <w:lang w:val="uk-UA"/>
              </w:rPr>
              <w:t>овано</w:t>
            </w:r>
            <w:r w:rsidRPr="00084378">
              <w:rPr>
                <w:rFonts w:ascii="Times New Roman" w:eastAsia="Times New Roman" w:hAnsi="Times New Roman" w:cs="Times New Roman"/>
                <w:color w:val="000000"/>
                <w:lang w:val="uk-UA"/>
              </w:rPr>
              <w:t xml:space="preserve"> місцев</w:t>
            </w:r>
            <w:r w:rsidRPr="00084378">
              <w:rPr>
                <w:rFonts w:ascii="Times New Roman" w:eastAsia="Times New Roman" w:hAnsi="Times New Roman" w:cs="Times New Roman"/>
                <w:lang w:val="uk-UA"/>
              </w:rPr>
              <w:t>у</w:t>
            </w:r>
            <w:r w:rsidRPr="00084378">
              <w:rPr>
                <w:rFonts w:ascii="Times New Roman" w:eastAsia="Times New Roman" w:hAnsi="Times New Roman" w:cs="Times New Roman"/>
                <w:color w:val="000000"/>
                <w:lang w:val="uk-UA"/>
              </w:rPr>
              <w:t xml:space="preserve"> економік</w:t>
            </w:r>
            <w:r w:rsidRPr="00084378">
              <w:rPr>
                <w:rFonts w:ascii="Times New Roman" w:eastAsia="Times New Roman" w:hAnsi="Times New Roman" w:cs="Times New Roman"/>
                <w:lang w:val="uk-UA"/>
              </w:rPr>
              <w:t>у</w:t>
            </w:r>
            <w:r w:rsidRPr="00084378">
              <w:rPr>
                <w:rFonts w:ascii="Times New Roman" w:eastAsia="Times New Roman" w:hAnsi="Times New Roman" w:cs="Times New Roman"/>
                <w:color w:val="000000"/>
                <w:lang w:val="uk-UA"/>
              </w:rPr>
              <w:t xml:space="preserve"> та розви</w:t>
            </w:r>
            <w:r w:rsidRPr="00084378">
              <w:rPr>
                <w:rFonts w:ascii="Times New Roman" w:eastAsia="Times New Roman" w:hAnsi="Times New Roman" w:cs="Times New Roman"/>
                <w:lang w:val="uk-UA"/>
              </w:rPr>
              <w:t>нуто</w:t>
            </w:r>
            <w:r w:rsidRPr="00084378">
              <w:rPr>
                <w:rFonts w:ascii="Times New Roman" w:eastAsia="Times New Roman" w:hAnsi="Times New Roman" w:cs="Times New Roman"/>
                <w:color w:val="000000"/>
                <w:lang w:val="uk-UA"/>
              </w:rPr>
              <w:t xml:space="preserve"> підприємницт</w:t>
            </w:r>
            <w:r w:rsidRPr="00084378">
              <w:rPr>
                <w:rFonts w:ascii="Times New Roman" w:eastAsia="Times New Roman" w:hAnsi="Times New Roman" w:cs="Times New Roman"/>
                <w:lang w:val="uk-UA"/>
              </w:rPr>
              <w:t>во</w:t>
            </w:r>
          </w:p>
        </w:tc>
        <w:tc>
          <w:tcPr>
            <w:tcW w:w="5523" w:type="dxa"/>
            <w:shd w:val="clear" w:color="auto" w:fill="FFFFFF"/>
          </w:tcPr>
          <w:p w14:paraId="22388935"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1.2.1.Створити міський інформаційний  коворкінг - простір як платформи для брифінгів, е-послуг, підтримки бізнесу, туризму та екологічних ініціатив. </w:t>
            </w:r>
          </w:p>
        </w:tc>
      </w:tr>
      <w:tr w:rsidR="006F370C" w:rsidRPr="00084378" w14:paraId="49F1AD73" w14:textId="77777777">
        <w:trPr>
          <w:trHeight w:val="270"/>
        </w:trPr>
        <w:tc>
          <w:tcPr>
            <w:tcW w:w="566" w:type="dxa"/>
            <w:vMerge/>
            <w:shd w:val="clear" w:color="auto" w:fill="FFFFFF"/>
          </w:tcPr>
          <w:p w14:paraId="5646888F"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6AF1BCD3"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shd w:val="clear" w:color="auto" w:fill="FFFFFF"/>
          </w:tcPr>
          <w:p w14:paraId="56E5D38D"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1.2.2. Підтримати малий і середній бізнес, через місцеві програми, мікрокредитування, бізнес- навчання та стимулювання локального виробництва, в  тому числі у туристичній сфері. </w:t>
            </w:r>
          </w:p>
        </w:tc>
      </w:tr>
      <w:tr w:rsidR="006F370C" w:rsidRPr="00084378" w14:paraId="704DEDD8" w14:textId="77777777">
        <w:trPr>
          <w:trHeight w:val="360"/>
        </w:trPr>
        <w:tc>
          <w:tcPr>
            <w:tcW w:w="566" w:type="dxa"/>
            <w:vMerge/>
            <w:shd w:val="clear" w:color="auto" w:fill="FFFFFF"/>
          </w:tcPr>
          <w:p w14:paraId="5797FDD3"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7CF17AD0"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shd w:val="clear" w:color="auto" w:fill="FFFFFF"/>
          </w:tcPr>
          <w:p w14:paraId="570184BB"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1.2.3. Розвинути ІТ галузі,  переробну промисловість, індустрії  гостинних послуг  як драйвери конкурентоспроможності громади.</w:t>
            </w:r>
          </w:p>
        </w:tc>
      </w:tr>
      <w:tr w:rsidR="006F370C" w:rsidRPr="00084378" w14:paraId="0E1ECB5A" w14:textId="77777777">
        <w:trPr>
          <w:trHeight w:val="825"/>
        </w:trPr>
        <w:tc>
          <w:tcPr>
            <w:tcW w:w="566" w:type="dxa"/>
            <w:vMerge w:val="restart"/>
            <w:shd w:val="clear" w:color="auto" w:fill="FFFFFF"/>
          </w:tcPr>
          <w:p w14:paraId="78AA7798"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1.3</w:t>
            </w:r>
          </w:p>
        </w:tc>
        <w:tc>
          <w:tcPr>
            <w:tcW w:w="3540" w:type="dxa"/>
            <w:vMerge w:val="restart"/>
            <w:shd w:val="clear" w:color="auto" w:fill="FFFFFF"/>
          </w:tcPr>
          <w:p w14:paraId="3EBAF370"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Залучен</w:t>
            </w:r>
            <w:r w:rsidRPr="00084378">
              <w:rPr>
                <w:rFonts w:ascii="Times New Roman" w:eastAsia="Times New Roman" w:hAnsi="Times New Roman" w:cs="Times New Roman"/>
                <w:lang w:val="uk-UA"/>
              </w:rPr>
              <w:t>о</w:t>
            </w:r>
            <w:r w:rsidRPr="00084378">
              <w:rPr>
                <w:rFonts w:ascii="Times New Roman" w:eastAsia="Times New Roman" w:hAnsi="Times New Roman" w:cs="Times New Roman"/>
                <w:color w:val="000000"/>
                <w:lang w:val="uk-UA"/>
              </w:rPr>
              <w:t xml:space="preserve">  інвестиці</w:t>
            </w:r>
            <w:r w:rsidRPr="00084378">
              <w:rPr>
                <w:rFonts w:ascii="Times New Roman" w:eastAsia="Times New Roman" w:hAnsi="Times New Roman" w:cs="Times New Roman"/>
                <w:lang w:val="uk-UA"/>
              </w:rPr>
              <w:t>ї</w:t>
            </w:r>
            <w:r w:rsidRPr="00084378">
              <w:rPr>
                <w:rFonts w:ascii="Times New Roman" w:eastAsia="Times New Roman" w:hAnsi="Times New Roman" w:cs="Times New Roman"/>
                <w:color w:val="000000"/>
                <w:lang w:val="uk-UA"/>
              </w:rPr>
              <w:t xml:space="preserve">  та </w:t>
            </w:r>
            <w:r w:rsidRPr="00084378">
              <w:rPr>
                <w:rFonts w:ascii="Times New Roman" w:eastAsia="Times New Roman" w:hAnsi="Times New Roman" w:cs="Times New Roman"/>
                <w:lang w:val="uk-UA"/>
              </w:rPr>
              <w:t>розвиток</w:t>
            </w:r>
            <w:r w:rsidRPr="00084378">
              <w:rPr>
                <w:rFonts w:ascii="Times New Roman" w:eastAsia="Times New Roman" w:hAnsi="Times New Roman" w:cs="Times New Roman"/>
                <w:color w:val="000000"/>
                <w:lang w:val="uk-UA"/>
              </w:rPr>
              <w:t xml:space="preserve">   партнерства </w:t>
            </w:r>
          </w:p>
          <w:p w14:paraId="2519D4D9"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c>
          <w:tcPr>
            <w:tcW w:w="5523" w:type="dxa"/>
            <w:shd w:val="clear" w:color="auto" w:fill="FFFFFF"/>
          </w:tcPr>
          <w:p w14:paraId="6B075568"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1.3.1. Оновити інвестиційний паспорт громади як інструмент залучення капіталу.</w:t>
            </w:r>
          </w:p>
          <w:p w14:paraId="1364690D"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605B6712" w14:textId="77777777">
        <w:trPr>
          <w:trHeight w:val="1095"/>
        </w:trPr>
        <w:tc>
          <w:tcPr>
            <w:tcW w:w="566" w:type="dxa"/>
            <w:vMerge/>
            <w:shd w:val="clear" w:color="auto" w:fill="FFFFFF"/>
          </w:tcPr>
          <w:p w14:paraId="4E6BF4F1"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1EA092B3"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shd w:val="clear" w:color="auto" w:fill="FFFFFF"/>
          </w:tcPr>
          <w:p w14:paraId="1128AC01"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1.3.2. Розвинути  міжнародне територіальне співробітництво та співробітництво територіальних громад задля реалізації спільних соціально-економічних і культурних </w:t>
            </w:r>
            <w:proofErr w:type="spellStart"/>
            <w:r w:rsidRPr="00084378">
              <w:rPr>
                <w:rFonts w:ascii="Times New Roman" w:eastAsia="Times New Roman" w:hAnsi="Times New Roman" w:cs="Times New Roman"/>
                <w:color w:val="000000"/>
                <w:lang w:val="uk-UA"/>
              </w:rPr>
              <w:t>проєктів</w:t>
            </w:r>
            <w:proofErr w:type="spellEnd"/>
            <w:r w:rsidRPr="00084378">
              <w:rPr>
                <w:rFonts w:ascii="Times New Roman" w:eastAsia="Times New Roman" w:hAnsi="Times New Roman" w:cs="Times New Roman"/>
                <w:color w:val="000000"/>
                <w:lang w:val="uk-UA"/>
              </w:rPr>
              <w:t>.</w:t>
            </w:r>
          </w:p>
        </w:tc>
      </w:tr>
      <w:tr w:rsidR="006F370C" w:rsidRPr="00084378" w14:paraId="4D506318" w14:textId="77777777">
        <w:trPr>
          <w:trHeight w:val="1057"/>
        </w:trPr>
        <w:tc>
          <w:tcPr>
            <w:tcW w:w="566" w:type="dxa"/>
            <w:vMerge w:val="restart"/>
            <w:shd w:val="clear" w:color="auto" w:fill="FFFFFF"/>
          </w:tcPr>
          <w:p w14:paraId="2D8E0D09"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1.4</w:t>
            </w:r>
          </w:p>
        </w:tc>
        <w:tc>
          <w:tcPr>
            <w:tcW w:w="3540" w:type="dxa"/>
            <w:vMerge w:val="restart"/>
            <w:shd w:val="clear" w:color="auto" w:fill="FFFFFF"/>
          </w:tcPr>
          <w:p w14:paraId="3D96D089"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Посилен</w:t>
            </w:r>
            <w:r w:rsidRPr="00084378">
              <w:rPr>
                <w:rFonts w:ascii="Times New Roman" w:eastAsia="Times New Roman" w:hAnsi="Times New Roman" w:cs="Times New Roman"/>
                <w:lang w:val="uk-UA"/>
              </w:rPr>
              <w:t>о</w:t>
            </w:r>
            <w:r w:rsidRPr="00084378">
              <w:rPr>
                <w:rFonts w:ascii="Times New Roman" w:eastAsia="Times New Roman" w:hAnsi="Times New Roman" w:cs="Times New Roman"/>
                <w:color w:val="000000"/>
                <w:lang w:val="uk-UA"/>
              </w:rPr>
              <w:t xml:space="preserve"> інституційн</w:t>
            </w:r>
            <w:r w:rsidRPr="00084378">
              <w:rPr>
                <w:rFonts w:ascii="Times New Roman" w:eastAsia="Times New Roman" w:hAnsi="Times New Roman" w:cs="Times New Roman"/>
                <w:lang w:val="uk-UA"/>
              </w:rPr>
              <w:t>ий</w:t>
            </w:r>
            <w:r w:rsidRPr="00084378">
              <w:rPr>
                <w:rFonts w:ascii="Times New Roman" w:eastAsia="Times New Roman" w:hAnsi="Times New Roman" w:cs="Times New Roman"/>
                <w:color w:val="000000"/>
                <w:lang w:val="uk-UA"/>
              </w:rPr>
              <w:t xml:space="preserve"> </w:t>
            </w:r>
            <w:r w:rsidRPr="00084378">
              <w:rPr>
                <w:rFonts w:ascii="Times New Roman" w:eastAsia="Times New Roman" w:hAnsi="Times New Roman" w:cs="Times New Roman"/>
                <w:lang w:val="uk-UA"/>
              </w:rPr>
              <w:t>розвиток</w:t>
            </w:r>
            <w:r w:rsidRPr="00084378">
              <w:rPr>
                <w:rFonts w:ascii="Times New Roman" w:eastAsia="Times New Roman" w:hAnsi="Times New Roman" w:cs="Times New Roman"/>
                <w:color w:val="000000"/>
                <w:lang w:val="uk-UA"/>
              </w:rPr>
              <w:t xml:space="preserve">  та залучен</w:t>
            </w:r>
            <w:r w:rsidRPr="00084378">
              <w:rPr>
                <w:rFonts w:ascii="Times New Roman" w:eastAsia="Times New Roman" w:hAnsi="Times New Roman" w:cs="Times New Roman"/>
                <w:lang w:val="uk-UA"/>
              </w:rPr>
              <w:t>о</w:t>
            </w:r>
            <w:r w:rsidRPr="00084378">
              <w:rPr>
                <w:rFonts w:ascii="Times New Roman" w:eastAsia="Times New Roman" w:hAnsi="Times New Roman" w:cs="Times New Roman"/>
                <w:color w:val="000000"/>
                <w:lang w:val="uk-UA"/>
              </w:rPr>
              <w:t xml:space="preserve">  ресурс</w:t>
            </w:r>
            <w:r w:rsidRPr="00084378">
              <w:rPr>
                <w:rFonts w:ascii="Times New Roman" w:eastAsia="Times New Roman" w:hAnsi="Times New Roman" w:cs="Times New Roman"/>
                <w:lang w:val="uk-UA"/>
              </w:rPr>
              <w:t>и</w:t>
            </w:r>
          </w:p>
        </w:tc>
        <w:tc>
          <w:tcPr>
            <w:tcW w:w="5523" w:type="dxa"/>
            <w:shd w:val="clear" w:color="auto" w:fill="FFFFFF"/>
          </w:tcPr>
          <w:p w14:paraId="5DCAEF6F"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1.4.1.  Надавати інформаційну та методичну  підтримку  бізнесу  у залученні грантів від міжнародних партнерів та організацій.</w:t>
            </w:r>
          </w:p>
        </w:tc>
      </w:tr>
      <w:tr w:rsidR="006F370C" w:rsidRPr="00084378" w14:paraId="5C1E9E23" w14:textId="77777777">
        <w:trPr>
          <w:trHeight w:val="845"/>
        </w:trPr>
        <w:tc>
          <w:tcPr>
            <w:tcW w:w="566" w:type="dxa"/>
            <w:vMerge/>
            <w:shd w:val="clear" w:color="auto" w:fill="FFFFFF"/>
          </w:tcPr>
          <w:p w14:paraId="1FF66D88"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4BD4BDC4"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shd w:val="clear" w:color="auto" w:fill="FFFFFF"/>
          </w:tcPr>
          <w:p w14:paraId="3B80ED5B"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1.4.2.Підготувати та реалізувати </w:t>
            </w:r>
            <w:proofErr w:type="spellStart"/>
            <w:r w:rsidRPr="00084378">
              <w:rPr>
                <w:rFonts w:ascii="Times New Roman" w:eastAsia="Times New Roman" w:hAnsi="Times New Roman" w:cs="Times New Roman"/>
                <w:color w:val="000000"/>
                <w:lang w:val="uk-UA"/>
              </w:rPr>
              <w:t>проєкти</w:t>
            </w:r>
            <w:proofErr w:type="spellEnd"/>
            <w:r w:rsidRPr="00084378">
              <w:rPr>
                <w:rFonts w:ascii="Times New Roman" w:eastAsia="Times New Roman" w:hAnsi="Times New Roman" w:cs="Times New Roman"/>
                <w:color w:val="000000"/>
                <w:lang w:val="uk-UA"/>
              </w:rPr>
              <w:t xml:space="preserve"> розвитку за підтримки державних і міжнародних фондів.</w:t>
            </w:r>
          </w:p>
        </w:tc>
      </w:tr>
      <w:tr w:rsidR="006F370C" w:rsidRPr="00084378" w14:paraId="000C2263" w14:textId="77777777">
        <w:trPr>
          <w:trHeight w:val="70"/>
        </w:trPr>
        <w:tc>
          <w:tcPr>
            <w:tcW w:w="566" w:type="dxa"/>
            <w:vMerge/>
            <w:shd w:val="clear" w:color="auto" w:fill="FFFFFF"/>
          </w:tcPr>
          <w:p w14:paraId="1DA59C01"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755E8C6E"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shd w:val="clear" w:color="auto" w:fill="FFFFFF"/>
          </w:tcPr>
          <w:p w14:paraId="473E4F66"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1.4.3. Сформувати портфель інвестиційних пропозицій. Здійснювати промоцію громади на національному та міжнародному рівнях для підвищення її інвестиційної привабливості.</w:t>
            </w:r>
          </w:p>
          <w:p w14:paraId="3C78C436"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bl>
    <w:p w14:paraId="6C8FF07A"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69096138" w14:textId="77777777" w:rsidR="005758F6" w:rsidRPr="00084378" w:rsidRDefault="005758F6">
      <w:pPr>
        <w:pBdr>
          <w:top w:val="nil"/>
          <w:left w:val="nil"/>
          <w:bottom w:val="nil"/>
          <w:right w:val="nil"/>
          <w:between w:val="nil"/>
        </w:pBdr>
        <w:rPr>
          <w:rFonts w:ascii="Times New Roman" w:eastAsia="Times New Roman" w:hAnsi="Times New Roman" w:cs="Times New Roman"/>
          <w:b/>
          <w:bCs/>
          <w:color w:val="000000"/>
          <w:lang w:val="uk-UA"/>
        </w:rPr>
      </w:pPr>
    </w:p>
    <w:p w14:paraId="27E3945C" w14:textId="77777777" w:rsidR="005758F6" w:rsidRPr="00084378" w:rsidRDefault="005758F6">
      <w:pPr>
        <w:pBdr>
          <w:top w:val="nil"/>
          <w:left w:val="nil"/>
          <w:bottom w:val="nil"/>
          <w:right w:val="nil"/>
          <w:between w:val="nil"/>
        </w:pBdr>
        <w:rPr>
          <w:rFonts w:ascii="Times New Roman" w:eastAsia="Times New Roman" w:hAnsi="Times New Roman" w:cs="Times New Roman"/>
          <w:b/>
          <w:bCs/>
          <w:color w:val="000000"/>
          <w:lang w:val="uk-UA"/>
        </w:rPr>
      </w:pPr>
    </w:p>
    <w:p w14:paraId="60BF604A"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tbl>
      <w:tblPr>
        <w:tblStyle w:val="afe"/>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3540"/>
        <w:gridCol w:w="5523"/>
      </w:tblGrid>
      <w:tr w:rsidR="006F370C" w:rsidRPr="00084378" w14:paraId="75AFBF6C" w14:textId="77777777">
        <w:tc>
          <w:tcPr>
            <w:tcW w:w="9629" w:type="dxa"/>
            <w:gridSpan w:val="3"/>
            <w:shd w:val="clear" w:color="auto" w:fill="FFFFFF"/>
          </w:tcPr>
          <w:p w14:paraId="28DDF30A" w14:textId="77777777" w:rsidR="006F370C" w:rsidRPr="00084378" w:rsidRDefault="00BE4402">
            <w:pPr>
              <w:pBdr>
                <w:top w:val="nil"/>
                <w:left w:val="nil"/>
                <w:bottom w:val="nil"/>
                <w:right w:val="nil"/>
                <w:between w:val="nil"/>
              </w:pBdr>
              <w:jc w:val="center"/>
              <w:rPr>
                <w:rFonts w:ascii="Times New Roman" w:eastAsia="Times New Roman" w:hAnsi="Times New Roman" w:cs="Times New Roman"/>
                <w:b/>
                <w:bCs/>
                <w:color w:val="2F5496"/>
                <w:lang w:val="uk-UA"/>
              </w:rPr>
            </w:pPr>
            <w:r w:rsidRPr="00084378">
              <w:rPr>
                <w:rFonts w:ascii="Times New Roman" w:eastAsia="Times New Roman" w:hAnsi="Times New Roman" w:cs="Times New Roman"/>
                <w:b/>
                <w:bCs/>
                <w:color w:val="2F5496"/>
                <w:lang w:val="uk-UA"/>
              </w:rPr>
              <w:t>Стратегічна ціль 2. «Комфортна гавань»-безпечна, енергоефективна, зручна для життя громада</w:t>
            </w:r>
          </w:p>
          <w:p w14:paraId="65C19FA5" w14:textId="77777777" w:rsidR="006F370C" w:rsidRPr="00084378" w:rsidRDefault="00BE4402">
            <w:pPr>
              <w:pBdr>
                <w:top w:val="nil"/>
                <w:left w:val="nil"/>
                <w:bottom w:val="nil"/>
                <w:right w:val="nil"/>
                <w:between w:val="nil"/>
              </w:pBdr>
              <w:rPr>
                <w:rFonts w:ascii="Times New Roman" w:eastAsia="Times New Roman" w:hAnsi="Times New Roman" w:cs="Times New Roman"/>
                <w:i/>
                <w:iCs/>
                <w:color w:val="000000"/>
                <w:lang w:val="uk-UA"/>
              </w:rPr>
            </w:pPr>
            <w:r w:rsidRPr="00084378">
              <w:rPr>
                <w:rFonts w:ascii="Times New Roman" w:eastAsia="Times New Roman" w:hAnsi="Times New Roman" w:cs="Times New Roman"/>
                <w:i/>
                <w:iCs/>
                <w:color w:val="000000"/>
                <w:lang w:val="uk-UA"/>
              </w:rPr>
              <w:t xml:space="preserve">Формування комфортного, безпечного й енергоефективного середовища для життя та роботи жителів. Розвиток транспортної, комунальної та соціальної інфраструктури, модернізація житлового фонду, впровадження сучасних систем </w:t>
            </w:r>
            <w:proofErr w:type="spellStart"/>
            <w:r w:rsidRPr="00084378">
              <w:rPr>
                <w:rFonts w:ascii="Times New Roman" w:eastAsia="Times New Roman" w:hAnsi="Times New Roman" w:cs="Times New Roman"/>
                <w:i/>
                <w:iCs/>
                <w:color w:val="000000"/>
                <w:lang w:val="uk-UA"/>
              </w:rPr>
              <w:t>енергоменеджменту</w:t>
            </w:r>
            <w:proofErr w:type="spellEnd"/>
            <w:r w:rsidRPr="00084378">
              <w:rPr>
                <w:rFonts w:ascii="Times New Roman" w:eastAsia="Times New Roman" w:hAnsi="Times New Roman" w:cs="Times New Roman"/>
                <w:i/>
                <w:iCs/>
                <w:color w:val="000000"/>
                <w:lang w:val="uk-UA"/>
              </w:rPr>
              <w:t xml:space="preserve"> та громадського транспорту створюють умови для сталого міського розвитку.</w:t>
            </w:r>
          </w:p>
          <w:p w14:paraId="5016750D" w14:textId="77777777" w:rsidR="006F370C" w:rsidRPr="00084378" w:rsidRDefault="00BE4402">
            <w:pPr>
              <w:pBdr>
                <w:top w:val="nil"/>
                <w:left w:val="nil"/>
                <w:bottom w:val="nil"/>
                <w:right w:val="nil"/>
                <w:between w:val="nil"/>
              </w:pBdr>
              <w:rPr>
                <w:rFonts w:ascii="Times New Roman" w:eastAsia="Times New Roman" w:hAnsi="Times New Roman" w:cs="Times New Roman"/>
                <w:i/>
                <w:iCs/>
                <w:color w:val="000000"/>
                <w:lang w:val="uk-UA"/>
              </w:rPr>
            </w:pPr>
            <w:r w:rsidRPr="00084378">
              <w:rPr>
                <w:rFonts w:ascii="Times New Roman" w:eastAsia="Times New Roman" w:hAnsi="Times New Roman" w:cs="Times New Roman"/>
                <w:i/>
                <w:iCs/>
                <w:color w:val="000000"/>
                <w:lang w:val="uk-UA"/>
              </w:rPr>
              <w:t>Забезпечення громадської безпеки, цивільного захисту та готовності до надзвичайних ситуацій підвищує стійкість громади до зовнішніх викликів.</w:t>
            </w:r>
          </w:p>
          <w:p w14:paraId="08955416" w14:textId="77777777" w:rsidR="006F370C" w:rsidRPr="00084378" w:rsidRDefault="00BE4402">
            <w:pPr>
              <w:pBdr>
                <w:top w:val="nil"/>
                <w:left w:val="nil"/>
                <w:bottom w:val="nil"/>
                <w:right w:val="nil"/>
                <w:between w:val="nil"/>
              </w:pBdr>
              <w:rPr>
                <w:rFonts w:ascii="Times New Roman" w:eastAsia="Times New Roman" w:hAnsi="Times New Roman" w:cs="Times New Roman"/>
                <w:i/>
                <w:iCs/>
                <w:color w:val="000000"/>
                <w:lang w:val="uk-UA"/>
              </w:rPr>
            </w:pPr>
            <w:r w:rsidRPr="00084378">
              <w:rPr>
                <w:rFonts w:ascii="Times New Roman" w:eastAsia="Times New Roman" w:hAnsi="Times New Roman" w:cs="Times New Roman"/>
                <w:i/>
                <w:iCs/>
                <w:color w:val="000000"/>
                <w:lang w:val="uk-UA"/>
              </w:rPr>
              <w:t>Чорноморська громада поступово перетворюється на простір з високою якістю життя, доступними послугами та комфортом для кожного.</w:t>
            </w:r>
          </w:p>
          <w:p w14:paraId="63C773BB" w14:textId="77777777" w:rsidR="006F370C" w:rsidRPr="00084378" w:rsidRDefault="006F370C">
            <w:pPr>
              <w:pBdr>
                <w:top w:val="nil"/>
                <w:left w:val="nil"/>
                <w:bottom w:val="nil"/>
                <w:right w:val="nil"/>
                <w:between w:val="nil"/>
              </w:pBdr>
              <w:rPr>
                <w:rFonts w:ascii="Times New Roman" w:eastAsia="Times New Roman" w:hAnsi="Times New Roman" w:cs="Times New Roman"/>
                <w:i/>
                <w:iCs/>
                <w:color w:val="000000"/>
                <w:lang w:val="uk-UA"/>
              </w:rPr>
            </w:pPr>
          </w:p>
        </w:tc>
      </w:tr>
      <w:tr w:rsidR="006F370C" w:rsidRPr="00084378" w14:paraId="572E201F" w14:textId="77777777">
        <w:tc>
          <w:tcPr>
            <w:tcW w:w="4106" w:type="dxa"/>
            <w:gridSpan w:val="2"/>
            <w:shd w:val="clear" w:color="auto" w:fill="A8D08D"/>
          </w:tcPr>
          <w:p w14:paraId="724F810D" w14:textId="77777777" w:rsidR="006F370C" w:rsidRPr="00084378" w:rsidRDefault="00BE4402">
            <w:pPr>
              <w:pBdr>
                <w:top w:val="nil"/>
                <w:left w:val="nil"/>
                <w:bottom w:val="nil"/>
                <w:right w:val="nil"/>
                <w:between w:val="nil"/>
              </w:pBd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Оперативні цілі</w:t>
            </w:r>
          </w:p>
        </w:tc>
        <w:tc>
          <w:tcPr>
            <w:tcW w:w="5523" w:type="dxa"/>
            <w:shd w:val="clear" w:color="auto" w:fill="A8D08D"/>
          </w:tcPr>
          <w:p w14:paraId="6F16C26F" w14:textId="77777777" w:rsidR="006F370C" w:rsidRPr="00084378" w:rsidRDefault="00BE4402">
            <w:pPr>
              <w:pBdr>
                <w:top w:val="nil"/>
                <w:left w:val="nil"/>
                <w:bottom w:val="nil"/>
                <w:right w:val="nil"/>
                <w:between w:val="nil"/>
              </w:pBd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Завдання</w:t>
            </w:r>
          </w:p>
        </w:tc>
      </w:tr>
      <w:tr w:rsidR="006F370C" w:rsidRPr="00084378" w14:paraId="3491C4CF" w14:textId="77777777">
        <w:trPr>
          <w:trHeight w:val="790"/>
        </w:trPr>
        <w:tc>
          <w:tcPr>
            <w:tcW w:w="566" w:type="dxa"/>
            <w:vMerge w:val="restart"/>
            <w:shd w:val="clear" w:color="auto" w:fill="FFFFFF"/>
          </w:tcPr>
          <w:p w14:paraId="1F933296"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2.1</w:t>
            </w:r>
          </w:p>
        </w:tc>
        <w:tc>
          <w:tcPr>
            <w:tcW w:w="3540" w:type="dxa"/>
            <w:vMerge w:val="restart"/>
            <w:shd w:val="clear" w:color="auto" w:fill="FFFFFF"/>
          </w:tcPr>
          <w:p w14:paraId="6D08587D"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Модерніз</w:t>
            </w:r>
            <w:r w:rsidRPr="00084378">
              <w:rPr>
                <w:rFonts w:ascii="Times New Roman" w:eastAsia="Times New Roman" w:hAnsi="Times New Roman" w:cs="Times New Roman"/>
                <w:lang w:val="uk-UA"/>
              </w:rPr>
              <w:t>овано</w:t>
            </w:r>
            <w:r w:rsidRPr="00084378">
              <w:rPr>
                <w:rFonts w:ascii="Times New Roman" w:eastAsia="Times New Roman" w:hAnsi="Times New Roman" w:cs="Times New Roman"/>
                <w:color w:val="000000"/>
                <w:lang w:val="uk-UA"/>
              </w:rPr>
              <w:t xml:space="preserve"> житлово-комунальн</w:t>
            </w:r>
            <w:r w:rsidRPr="00084378">
              <w:rPr>
                <w:rFonts w:ascii="Times New Roman" w:eastAsia="Times New Roman" w:hAnsi="Times New Roman" w:cs="Times New Roman"/>
                <w:lang w:val="uk-UA"/>
              </w:rPr>
              <w:t>у</w:t>
            </w:r>
            <w:r w:rsidRPr="00084378">
              <w:rPr>
                <w:rFonts w:ascii="Times New Roman" w:eastAsia="Times New Roman" w:hAnsi="Times New Roman" w:cs="Times New Roman"/>
                <w:color w:val="000000"/>
                <w:lang w:val="uk-UA"/>
              </w:rPr>
              <w:t xml:space="preserve"> та енергетичн</w:t>
            </w:r>
            <w:r w:rsidRPr="00084378">
              <w:rPr>
                <w:rFonts w:ascii="Times New Roman" w:eastAsia="Times New Roman" w:hAnsi="Times New Roman" w:cs="Times New Roman"/>
                <w:lang w:val="uk-UA"/>
              </w:rPr>
              <w:t>у</w:t>
            </w:r>
            <w:r w:rsidRPr="00084378">
              <w:rPr>
                <w:rFonts w:ascii="Times New Roman" w:eastAsia="Times New Roman" w:hAnsi="Times New Roman" w:cs="Times New Roman"/>
                <w:color w:val="000000"/>
                <w:lang w:val="uk-UA"/>
              </w:rPr>
              <w:t xml:space="preserve"> інфраструктури </w:t>
            </w:r>
          </w:p>
          <w:p w14:paraId="7437B5DC"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c>
          <w:tcPr>
            <w:tcW w:w="5523" w:type="dxa"/>
            <w:shd w:val="clear" w:color="auto" w:fill="FFFFFF"/>
          </w:tcPr>
          <w:p w14:paraId="18489BE8"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2.1.1 Реконструювати,  модернізувати та постійно відновлювати інфраструктуру житлово-комунальних послуг, житлового фонду  та благоустрою, оновлювати матеріально-технічну базу   підприємств цієї сфери для забезпечення стабільних та якісних житлово-комунальних послуг та комфорту мешканців громади. </w:t>
            </w:r>
          </w:p>
        </w:tc>
      </w:tr>
      <w:tr w:rsidR="006F370C" w:rsidRPr="00084378" w14:paraId="6F39C17C" w14:textId="77777777">
        <w:trPr>
          <w:trHeight w:val="780"/>
        </w:trPr>
        <w:tc>
          <w:tcPr>
            <w:tcW w:w="566" w:type="dxa"/>
            <w:vMerge/>
            <w:shd w:val="clear" w:color="auto" w:fill="FFFFFF"/>
          </w:tcPr>
          <w:p w14:paraId="57381583"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1D9E140A"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shd w:val="clear" w:color="auto" w:fill="FFFFFF"/>
          </w:tcPr>
          <w:p w14:paraId="5473881E"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2.1.2. Розвивати  альтернативні та відновлювальні джерела енергії для підвищення енергонезалежності громади. </w:t>
            </w:r>
          </w:p>
        </w:tc>
      </w:tr>
      <w:tr w:rsidR="006F370C" w:rsidRPr="00084378" w14:paraId="1B6F1DB1" w14:textId="77777777">
        <w:trPr>
          <w:trHeight w:val="817"/>
        </w:trPr>
        <w:tc>
          <w:tcPr>
            <w:tcW w:w="566" w:type="dxa"/>
            <w:vMerge/>
            <w:shd w:val="clear" w:color="auto" w:fill="FFFFFF"/>
          </w:tcPr>
          <w:p w14:paraId="15C0A30B"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1A3B8D2D"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shd w:val="clear" w:color="auto" w:fill="FFFFFF"/>
          </w:tcPr>
          <w:p w14:paraId="79A3C951"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2.1.3. Сприяти енергоефективній модернізації житлового фонду та об'єктів громадської інфраструктури.</w:t>
            </w:r>
          </w:p>
        </w:tc>
      </w:tr>
      <w:tr w:rsidR="006F370C" w:rsidRPr="00084378" w14:paraId="779EBD78" w14:textId="77777777">
        <w:trPr>
          <w:trHeight w:val="315"/>
        </w:trPr>
        <w:tc>
          <w:tcPr>
            <w:tcW w:w="566" w:type="dxa"/>
            <w:vMerge w:val="restart"/>
            <w:shd w:val="clear" w:color="auto" w:fill="FFFFFF"/>
          </w:tcPr>
          <w:p w14:paraId="10D2CD1F"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2.2</w:t>
            </w:r>
          </w:p>
        </w:tc>
        <w:tc>
          <w:tcPr>
            <w:tcW w:w="3540" w:type="dxa"/>
            <w:vMerge w:val="restart"/>
            <w:shd w:val="clear" w:color="auto" w:fill="FFFFFF"/>
          </w:tcPr>
          <w:p w14:paraId="0213CC1F"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Забезпече</w:t>
            </w:r>
            <w:r w:rsidRPr="00084378">
              <w:rPr>
                <w:rFonts w:ascii="Times New Roman" w:eastAsia="Times New Roman" w:hAnsi="Times New Roman" w:cs="Times New Roman"/>
                <w:lang w:val="uk-UA"/>
              </w:rPr>
              <w:t>но</w:t>
            </w:r>
            <w:r w:rsidRPr="00084378">
              <w:rPr>
                <w:rFonts w:ascii="Times New Roman" w:eastAsia="Times New Roman" w:hAnsi="Times New Roman" w:cs="Times New Roman"/>
                <w:color w:val="000000"/>
                <w:lang w:val="uk-UA"/>
              </w:rPr>
              <w:t xml:space="preserve"> транспортн</w:t>
            </w:r>
            <w:r w:rsidRPr="00084378">
              <w:rPr>
                <w:rFonts w:ascii="Times New Roman" w:eastAsia="Times New Roman" w:hAnsi="Times New Roman" w:cs="Times New Roman"/>
                <w:lang w:val="uk-UA"/>
              </w:rPr>
              <w:t>у</w:t>
            </w:r>
            <w:r w:rsidRPr="00084378">
              <w:rPr>
                <w:rFonts w:ascii="Times New Roman" w:eastAsia="Times New Roman" w:hAnsi="Times New Roman" w:cs="Times New Roman"/>
                <w:color w:val="000000"/>
                <w:lang w:val="uk-UA"/>
              </w:rPr>
              <w:t xml:space="preserve"> доступн</w:t>
            </w:r>
            <w:r w:rsidRPr="00084378">
              <w:rPr>
                <w:rFonts w:ascii="Times New Roman" w:eastAsia="Times New Roman" w:hAnsi="Times New Roman" w:cs="Times New Roman"/>
                <w:lang w:val="uk-UA"/>
              </w:rPr>
              <w:t>ість</w:t>
            </w:r>
            <w:r w:rsidRPr="00084378">
              <w:rPr>
                <w:rFonts w:ascii="Times New Roman" w:eastAsia="Times New Roman" w:hAnsi="Times New Roman" w:cs="Times New Roman"/>
                <w:color w:val="000000"/>
                <w:lang w:val="uk-UA"/>
              </w:rPr>
              <w:t xml:space="preserve"> та мобільн</w:t>
            </w:r>
            <w:r w:rsidRPr="00084378">
              <w:rPr>
                <w:rFonts w:ascii="Times New Roman" w:eastAsia="Times New Roman" w:hAnsi="Times New Roman" w:cs="Times New Roman"/>
                <w:lang w:val="uk-UA"/>
              </w:rPr>
              <w:t xml:space="preserve">ість </w:t>
            </w:r>
            <w:r w:rsidRPr="00084378">
              <w:rPr>
                <w:rFonts w:ascii="Times New Roman" w:eastAsia="Times New Roman" w:hAnsi="Times New Roman" w:cs="Times New Roman"/>
                <w:color w:val="000000"/>
                <w:lang w:val="uk-UA"/>
              </w:rPr>
              <w:t>населення</w:t>
            </w:r>
          </w:p>
        </w:tc>
        <w:tc>
          <w:tcPr>
            <w:tcW w:w="5523" w:type="dxa"/>
            <w:shd w:val="clear" w:color="auto" w:fill="FFFFFF"/>
          </w:tcPr>
          <w:p w14:paraId="4C8A7B08"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2.2.1. Створити доступну дорожню  інфраструктуру (будівництво/ремонт доріг, мостів, </w:t>
            </w:r>
            <w:proofErr w:type="spellStart"/>
            <w:r w:rsidRPr="00084378">
              <w:rPr>
                <w:rFonts w:ascii="Times New Roman" w:eastAsia="Times New Roman" w:hAnsi="Times New Roman" w:cs="Times New Roman"/>
                <w:color w:val="000000"/>
                <w:lang w:val="uk-UA"/>
              </w:rPr>
              <w:t>велодоріжок</w:t>
            </w:r>
            <w:proofErr w:type="spellEnd"/>
            <w:r w:rsidRPr="00084378">
              <w:rPr>
                <w:rFonts w:ascii="Times New Roman" w:eastAsia="Times New Roman" w:hAnsi="Times New Roman" w:cs="Times New Roman"/>
                <w:color w:val="000000"/>
                <w:lang w:val="uk-UA"/>
              </w:rPr>
              <w:t>, зупинок, тротуарів орієнтованих на потреби  людей з інвалідністю).</w:t>
            </w:r>
          </w:p>
        </w:tc>
      </w:tr>
      <w:tr w:rsidR="006F370C" w:rsidRPr="00084378" w14:paraId="72CCF65D" w14:textId="77777777">
        <w:trPr>
          <w:trHeight w:val="270"/>
        </w:trPr>
        <w:tc>
          <w:tcPr>
            <w:tcW w:w="566" w:type="dxa"/>
            <w:vMerge/>
            <w:shd w:val="clear" w:color="auto" w:fill="FFFFFF"/>
          </w:tcPr>
          <w:p w14:paraId="1FD79417"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2C58F49F"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shd w:val="clear" w:color="auto" w:fill="FFFFFF"/>
          </w:tcPr>
          <w:p w14:paraId="6BAD4F6D"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2.2.2. Вдосконалити  схему роботи  автомобільного громадського транспорту із впровадженням нових цифрових рішень. </w:t>
            </w:r>
          </w:p>
        </w:tc>
      </w:tr>
      <w:tr w:rsidR="006F370C" w:rsidRPr="00084378" w14:paraId="37A28361" w14:textId="77777777">
        <w:trPr>
          <w:trHeight w:val="963"/>
        </w:trPr>
        <w:tc>
          <w:tcPr>
            <w:tcW w:w="566" w:type="dxa"/>
            <w:vMerge/>
            <w:shd w:val="clear" w:color="auto" w:fill="FFFFFF"/>
          </w:tcPr>
          <w:p w14:paraId="3C145209"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729BEDAC"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tcBorders>
              <w:bottom w:val="single" w:sz="4" w:space="0" w:color="000000"/>
            </w:tcBorders>
            <w:shd w:val="clear" w:color="auto" w:fill="FFFFFF"/>
          </w:tcPr>
          <w:p w14:paraId="62F9C77C"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2.2.3. Модернізувати та удосконалити   пішохідну інфраструктуру для формування комфортного, здорового середовища.</w:t>
            </w:r>
          </w:p>
          <w:p w14:paraId="2366BE62"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073A6E8C" w14:textId="77777777">
        <w:trPr>
          <w:trHeight w:val="1041"/>
        </w:trPr>
        <w:tc>
          <w:tcPr>
            <w:tcW w:w="566" w:type="dxa"/>
            <w:vMerge/>
            <w:shd w:val="clear" w:color="auto" w:fill="FFFFFF"/>
          </w:tcPr>
          <w:p w14:paraId="7096E88B"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68640133"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tcBorders>
              <w:top w:val="single" w:sz="4" w:space="0" w:color="000000"/>
            </w:tcBorders>
            <w:shd w:val="clear" w:color="auto" w:fill="FFFFFF"/>
          </w:tcPr>
          <w:p w14:paraId="5F8EE029"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2.2.4. Забезпечити розвиток периферійних територій громади шляхом створення якісної дорожньої, транспортної та інженерної доступності.</w:t>
            </w:r>
          </w:p>
        </w:tc>
      </w:tr>
      <w:tr w:rsidR="006F370C" w:rsidRPr="00084378" w14:paraId="4F2ACD0A" w14:textId="77777777">
        <w:trPr>
          <w:trHeight w:val="735"/>
        </w:trPr>
        <w:tc>
          <w:tcPr>
            <w:tcW w:w="566" w:type="dxa"/>
            <w:vMerge w:val="restart"/>
            <w:shd w:val="clear" w:color="auto" w:fill="FFFFFF"/>
          </w:tcPr>
          <w:p w14:paraId="67AFA8AE"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2.3</w:t>
            </w:r>
          </w:p>
        </w:tc>
        <w:tc>
          <w:tcPr>
            <w:tcW w:w="3540" w:type="dxa"/>
            <w:vMerge w:val="restart"/>
            <w:shd w:val="clear" w:color="auto" w:fill="FFFFFF"/>
          </w:tcPr>
          <w:p w14:paraId="58E70169"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Створен</w:t>
            </w:r>
            <w:r w:rsidRPr="00084378">
              <w:rPr>
                <w:rFonts w:ascii="Times New Roman" w:eastAsia="Times New Roman" w:hAnsi="Times New Roman" w:cs="Times New Roman"/>
                <w:lang w:val="uk-UA"/>
              </w:rPr>
              <w:t xml:space="preserve">о </w:t>
            </w:r>
            <w:r w:rsidRPr="00084378">
              <w:rPr>
                <w:rFonts w:ascii="Times New Roman" w:eastAsia="Times New Roman" w:hAnsi="Times New Roman" w:cs="Times New Roman"/>
                <w:color w:val="000000"/>
                <w:lang w:val="uk-UA"/>
              </w:rPr>
              <w:t xml:space="preserve"> умови безпечного проживання жителів та гостей громади та проведе</w:t>
            </w:r>
            <w:r w:rsidRPr="00084378">
              <w:rPr>
                <w:rFonts w:ascii="Times New Roman" w:eastAsia="Times New Roman" w:hAnsi="Times New Roman" w:cs="Times New Roman"/>
                <w:lang w:val="uk-UA"/>
              </w:rPr>
              <w:t>но</w:t>
            </w:r>
            <w:r w:rsidRPr="00084378">
              <w:rPr>
                <w:rFonts w:ascii="Times New Roman" w:eastAsia="Times New Roman" w:hAnsi="Times New Roman" w:cs="Times New Roman"/>
                <w:color w:val="000000"/>
                <w:lang w:val="uk-UA"/>
              </w:rPr>
              <w:t xml:space="preserve">  заход</w:t>
            </w:r>
            <w:r w:rsidRPr="00084378">
              <w:rPr>
                <w:rFonts w:ascii="Times New Roman" w:eastAsia="Times New Roman" w:hAnsi="Times New Roman" w:cs="Times New Roman"/>
                <w:lang w:val="uk-UA"/>
              </w:rPr>
              <w:t>и з</w:t>
            </w:r>
            <w:r w:rsidRPr="00084378">
              <w:rPr>
                <w:rFonts w:ascii="Times New Roman" w:eastAsia="Times New Roman" w:hAnsi="Times New Roman" w:cs="Times New Roman"/>
                <w:color w:val="000000"/>
                <w:lang w:val="uk-UA"/>
              </w:rPr>
              <w:t xml:space="preserve"> цивільного захисту населення</w:t>
            </w:r>
          </w:p>
        </w:tc>
        <w:tc>
          <w:tcPr>
            <w:tcW w:w="5523" w:type="dxa"/>
            <w:shd w:val="clear" w:color="auto" w:fill="FFFFFF"/>
          </w:tcPr>
          <w:p w14:paraId="312E100F"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2.3.1. Створити та забезпечити функціонування автоматизованої системи централізованого оповіщення населення  та  реагування на надзвичайні ситуації.</w:t>
            </w:r>
          </w:p>
        </w:tc>
      </w:tr>
      <w:tr w:rsidR="006F370C" w:rsidRPr="00084378" w14:paraId="019C6001" w14:textId="77777777">
        <w:trPr>
          <w:trHeight w:val="796"/>
        </w:trPr>
        <w:tc>
          <w:tcPr>
            <w:tcW w:w="566" w:type="dxa"/>
            <w:vMerge/>
            <w:shd w:val="clear" w:color="auto" w:fill="FFFFFF"/>
          </w:tcPr>
          <w:p w14:paraId="3808DE50"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47456932"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shd w:val="clear" w:color="auto" w:fill="FFFFFF"/>
          </w:tcPr>
          <w:p w14:paraId="4CE17D9A"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2.3.2. Сприяти діяльності сил територіальної оборони та підвищенню кризової стійкості громади. Розширити мережу систем відеоспостереження в рамках програми «Безпечне місто».</w:t>
            </w:r>
          </w:p>
        </w:tc>
      </w:tr>
      <w:tr w:rsidR="006F370C" w:rsidRPr="00084378" w14:paraId="61A957D9" w14:textId="77777777">
        <w:trPr>
          <w:trHeight w:val="1728"/>
        </w:trPr>
        <w:tc>
          <w:tcPr>
            <w:tcW w:w="566" w:type="dxa"/>
            <w:vMerge/>
            <w:shd w:val="clear" w:color="auto" w:fill="FFFFFF"/>
          </w:tcPr>
          <w:p w14:paraId="671BBEC8"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2E72F63F"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tcBorders>
              <w:bottom w:val="single" w:sz="4" w:space="0" w:color="000000"/>
            </w:tcBorders>
            <w:shd w:val="clear" w:color="auto" w:fill="FFFFFF"/>
          </w:tcPr>
          <w:p w14:paraId="0B5D89EF"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2.3.3. Забезпечити  готовність громади до надзвичайних ситуацій шляхом створення мережі захисних споруд, систем протипожежної безпеки, формування матеріально –технічних запасів. Підвищити обізнаність мешканців щодо дій у разі небезпеки.</w:t>
            </w:r>
          </w:p>
          <w:p w14:paraId="1E814E66"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tc>
      </w:tr>
      <w:tr w:rsidR="006F370C" w:rsidRPr="00084378" w14:paraId="276122EE" w14:textId="77777777">
        <w:trPr>
          <w:trHeight w:val="1845"/>
        </w:trPr>
        <w:tc>
          <w:tcPr>
            <w:tcW w:w="566" w:type="dxa"/>
            <w:vMerge/>
            <w:shd w:val="clear" w:color="auto" w:fill="FFFFFF"/>
          </w:tcPr>
          <w:p w14:paraId="389C13E6"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b/>
                <w:bCs/>
                <w:color w:val="000000"/>
                <w:lang w:val="uk-UA"/>
              </w:rPr>
            </w:pPr>
          </w:p>
        </w:tc>
        <w:tc>
          <w:tcPr>
            <w:tcW w:w="3540" w:type="dxa"/>
            <w:vMerge/>
            <w:shd w:val="clear" w:color="auto" w:fill="FFFFFF"/>
          </w:tcPr>
          <w:p w14:paraId="56B41FE4"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b/>
                <w:bCs/>
                <w:color w:val="000000"/>
                <w:lang w:val="uk-UA"/>
              </w:rPr>
            </w:pPr>
          </w:p>
        </w:tc>
        <w:tc>
          <w:tcPr>
            <w:tcW w:w="5523" w:type="dxa"/>
            <w:tcBorders>
              <w:top w:val="single" w:sz="4" w:space="0" w:color="000000"/>
            </w:tcBorders>
            <w:shd w:val="clear" w:color="auto" w:fill="FFFFFF"/>
          </w:tcPr>
          <w:p w14:paraId="573856A7"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2.3.4. Створити та впровадити комплексну програму поводження з безпритульними тваринами, що включає гуманні методи регулювання їх чисельності (відлов, вакцинація, стерилізація, маркування), з метою забезпечення безпечного перебування в громаді.</w:t>
            </w:r>
          </w:p>
        </w:tc>
      </w:tr>
      <w:tr w:rsidR="006F370C" w:rsidRPr="00084378" w14:paraId="129A16FD" w14:textId="77777777">
        <w:trPr>
          <w:trHeight w:val="1004"/>
        </w:trPr>
        <w:tc>
          <w:tcPr>
            <w:tcW w:w="566" w:type="dxa"/>
            <w:vMerge w:val="restart"/>
            <w:shd w:val="clear" w:color="auto" w:fill="FFFFFF"/>
          </w:tcPr>
          <w:p w14:paraId="5485CB44"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2.4</w:t>
            </w:r>
          </w:p>
        </w:tc>
        <w:tc>
          <w:tcPr>
            <w:tcW w:w="3540" w:type="dxa"/>
            <w:vMerge w:val="restart"/>
            <w:shd w:val="clear" w:color="auto" w:fill="FFFFFF"/>
          </w:tcPr>
          <w:p w14:paraId="2BD3E27F"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Збалансован</w:t>
            </w:r>
            <w:r w:rsidRPr="00084378">
              <w:rPr>
                <w:rFonts w:ascii="Times New Roman" w:eastAsia="Times New Roman" w:hAnsi="Times New Roman" w:cs="Times New Roman"/>
                <w:lang w:val="uk-UA"/>
              </w:rPr>
              <w:t xml:space="preserve">о </w:t>
            </w:r>
            <w:r w:rsidRPr="00084378">
              <w:rPr>
                <w:rFonts w:ascii="Times New Roman" w:eastAsia="Times New Roman" w:hAnsi="Times New Roman" w:cs="Times New Roman"/>
                <w:color w:val="000000"/>
                <w:lang w:val="uk-UA"/>
              </w:rPr>
              <w:t xml:space="preserve">розвиток периферійних територій </w:t>
            </w:r>
          </w:p>
        </w:tc>
        <w:tc>
          <w:tcPr>
            <w:tcW w:w="5523" w:type="dxa"/>
            <w:tcBorders>
              <w:bottom w:val="single" w:sz="4" w:space="0" w:color="000000"/>
            </w:tcBorders>
            <w:shd w:val="clear" w:color="auto" w:fill="FFFFFF"/>
          </w:tcPr>
          <w:p w14:paraId="7AA4E019"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2.4.1. Розвивати </w:t>
            </w:r>
            <w:proofErr w:type="spellStart"/>
            <w:r w:rsidRPr="00084378">
              <w:rPr>
                <w:rFonts w:ascii="Times New Roman" w:eastAsia="Times New Roman" w:hAnsi="Times New Roman" w:cs="Times New Roman"/>
                <w:color w:val="000000"/>
                <w:lang w:val="uk-UA"/>
              </w:rPr>
              <w:t>міжквартальні</w:t>
            </w:r>
            <w:proofErr w:type="spellEnd"/>
            <w:r w:rsidRPr="00084378">
              <w:rPr>
                <w:rFonts w:ascii="Times New Roman" w:eastAsia="Times New Roman" w:hAnsi="Times New Roman" w:cs="Times New Roman"/>
                <w:color w:val="000000"/>
                <w:lang w:val="uk-UA"/>
              </w:rPr>
              <w:t>, міжселищні зв’язки, покращувати освітлення, безпеку та суспільні зв’язки.</w:t>
            </w:r>
          </w:p>
          <w:p w14:paraId="2236279B"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06A738F2" w14:textId="77777777">
        <w:trPr>
          <w:trHeight w:val="1140"/>
        </w:trPr>
        <w:tc>
          <w:tcPr>
            <w:tcW w:w="566" w:type="dxa"/>
            <w:vMerge/>
            <w:shd w:val="clear" w:color="auto" w:fill="FFFFFF"/>
          </w:tcPr>
          <w:p w14:paraId="3C70ABCC"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40" w:type="dxa"/>
            <w:vMerge/>
            <w:shd w:val="clear" w:color="auto" w:fill="FFFFFF"/>
          </w:tcPr>
          <w:p w14:paraId="497B7A50"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523" w:type="dxa"/>
            <w:tcBorders>
              <w:top w:val="single" w:sz="4" w:space="0" w:color="000000"/>
            </w:tcBorders>
            <w:shd w:val="clear" w:color="auto" w:fill="FFFFFF"/>
          </w:tcPr>
          <w:p w14:paraId="21103AA9"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2.4.2. Розробити програми благоустрою, комунального доступу та соціального забезпечення периферійних територій </w:t>
            </w:r>
          </w:p>
        </w:tc>
      </w:tr>
    </w:tbl>
    <w:p w14:paraId="58403D55"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337DC02B"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tbl>
      <w:tblPr>
        <w:tblStyle w:val="aff"/>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645"/>
        <w:gridCol w:w="5415"/>
      </w:tblGrid>
      <w:tr w:rsidR="006F370C" w:rsidRPr="00084378" w14:paraId="7CE8C7FF" w14:textId="77777777">
        <w:tc>
          <w:tcPr>
            <w:tcW w:w="9630" w:type="dxa"/>
            <w:gridSpan w:val="3"/>
            <w:shd w:val="clear" w:color="auto" w:fill="FFFFFF"/>
          </w:tcPr>
          <w:p w14:paraId="7A4206BD" w14:textId="77777777" w:rsidR="006F370C" w:rsidRPr="00084378" w:rsidRDefault="00BE4402">
            <w:pPr>
              <w:pBdr>
                <w:top w:val="nil"/>
                <w:left w:val="nil"/>
                <w:bottom w:val="nil"/>
                <w:right w:val="nil"/>
                <w:between w:val="nil"/>
              </w:pBdr>
              <w:jc w:val="center"/>
              <w:rPr>
                <w:rFonts w:ascii="Times New Roman" w:eastAsia="Times New Roman" w:hAnsi="Times New Roman" w:cs="Times New Roman"/>
                <w:b/>
                <w:bCs/>
                <w:color w:val="2F5496"/>
                <w:lang w:val="uk-UA"/>
              </w:rPr>
            </w:pPr>
            <w:r w:rsidRPr="00084378">
              <w:rPr>
                <w:rFonts w:ascii="Times New Roman" w:eastAsia="Times New Roman" w:hAnsi="Times New Roman" w:cs="Times New Roman"/>
                <w:b/>
                <w:bCs/>
                <w:color w:val="2F5496"/>
                <w:lang w:val="uk-UA"/>
              </w:rPr>
              <w:t>Стратегічна ціль  3.  Громада, орієнтована на людину, турботу та розвиток</w:t>
            </w:r>
          </w:p>
          <w:p w14:paraId="520967B0"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i/>
                <w:iCs/>
                <w:color w:val="000000"/>
                <w:lang w:val="uk-UA"/>
              </w:rPr>
            </w:pPr>
            <w:r w:rsidRPr="00084378">
              <w:rPr>
                <w:rFonts w:ascii="Times New Roman" w:eastAsia="Times New Roman" w:hAnsi="Times New Roman" w:cs="Times New Roman"/>
                <w:i/>
                <w:iCs/>
                <w:color w:val="000000"/>
                <w:lang w:val="uk-UA"/>
              </w:rPr>
              <w:t>Чорноморська громада створює умови для збереження і розвитку людського капіталу та згуртованості спільноти. Підтримка молоді, сімей, ветеранів, людей з інвалідністю, внутрішньо переміщених осіб і вразливих категорій населення забезпечує рівність можливостей і гідний рівень життя.</w:t>
            </w:r>
          </w:p>
          <w:p w14:paraId="4DDB9B7C"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i/>
                <w:iCs/>
                <w:color w:val="000000"/>
                <w:lang w:val="uk-UA"/>
              </w:rPr>
            </w:pPr>
            <w:r w:rsidRPr="00084378">
              <w:rPr>
                <w:rFonts w:ascii="Times New Roman" w:eastAsia="Times New Roman" w:hAnsi="Times New Roman" w:cs="Times New Roman"/>
                <w:i/>
                <w:iCs/>
                <w:color w:val="000000"/>
                <w:lang w:val="uk-UA"/>
              </w:rPr>
              <w:t xml:space="preserve">Активне громадське життя, партнерство, культура </w:t>
            </w:r>
            <w:proofErr w:type="spellStart"/>
            <w:r w:rsidRPr="00084378">
              <w:rPr>
                <w:rFonts w:ascii="Times New Roman" w:eastAsia="Times New Roman" w:hAnsi="Times New Roman" w:cs="Times New Roman"/>
                <w:i/>
                <w:iCs/>
                <w:color w:val="000000"/>
                <w:lang w:val="uk-UA"/>
              </w:rPr>
              <w:t>волонтерства</w:t>
            </w:r>
            <w:proofErr w:type="spellEnd"/>
            <w:r w:rsidRPr="00084378">
              <w:rPr>
                <w:rFonts w:ascii="Times New Roman" w:eastAsia="Times New Roman" w:hAnsi="Times New Roman" w:cs="Times New Roman"/>
                <w:i/>
                <w:iCs/>
                <w:color w:val="000000"/>
                <w:lang w:val="uk-UA"/>
              </w:rPr>
              <w:t xml:space="preserve"> та </w:t>
            </w:r>
            <w:proofErr w:type="spellStart"/>
            <w:r w:rsidRPr="00084378">
              <w:rPr>
                <w:rFonts w:ascii="Times New Roman" w:eastAsia="Times New Roman" w:hAnsi="Times New Roman" w:cs="Times New Roman"/>
                <w:i/>
                <w:iCs/>
                <w:color w:val="000000"/>
                <w:lang w:val="uk-UA"/>
              </w:rPr>
              <w:t>взаємопідтримки</w:t>
            </w:r>
            <w:proofErr w:type="spellEnd"/>
            <w:r w:rsidRPr="00084378">
              <w:rPr>
                <w:rFonts w:ascii="Times New Roman" w:eastAsia="Times New Roman" w:hAnsi="Times New Roman" w:cs="Times New Roman"/>
                <w:i/>
                <w:iCs/>
                <w:color w:val="000000"/>
                <w:lang w:val="uk-UA"/>
              </w:rPr>
              <w:t xml:space="preserve"> зміцнюють соціальні зв’язки й формують </w:t>
            </w:r>
            <w:proofErr w:type="spellStart"/>
            <w:r w:rsidRPr="00084378">
              <w:rPr>
                <w:rFonts w:ascii="Times New Roman" w:eastAsia="Times New Roman" w:hAnsi="Times New Roman" w:cs="Times New Roman"/>
                <w:i/>
                <w:iCs/>
                <w:color w:val="000000"/>
                <w:lang w:val="uk-UA"/>
              </w:rPr>
              <w:t>Чорноморськ</w:t>
            </w:r>
            <w:proofErr w:type="spellEnd"/>
            <w:r w:rsidRPr="00084378">
              <w:rPr>
                <w:rFonts w:ascii="Times New Roman" w:eastAsia="Times New Roman" w:hAnsi="Times New Roman" w:cs="Times New Roman"/>
                <w:i/>
                <w:iCs/>
                <w:color w:val="000000"/>
                <w:lang w:val="uk-UA"/>
              </w:rPr>
              <w:t xml:space="preserve"> як простір довіри, турботи й розвитку кожного жителя.</w:t>
            </w:r>
          </w:p>
        </w:tc>
      </w:tr>
      <w:tr w:rsidR="006F370C" w:rsidRPr="00084378" w14:paraId="7E6C7446" w14:textId="77777777">
        <w:tc>
          <w:tcPr>
            <w:tcW w:w="4215" w:type="dxa"/>
            <w:gridSpan w:val="2"/>
            <w:shd w:val="clear" w:color="auto" w:fill="A8D08D"/>
          </w:tcPr>
          <w:p w14:paraId="094D8DAE" w14:textId="77777777" w:rsidR="006F370C" w:rsidRPr="00084378" w:rsidRDefault="00BE4402">
            <w:pPr>
              <w:pBdr>
                <w:top w:val="nil"/>
                <w:left w:val="nil"/>
                <w:bottom w:val="nil"/>
                <w:right w:val="nil"/>
                <w:between w:val="nil"/>
              </w:pBd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Оперативні цілі</w:t>
            </w:r>
          </w:p>
        </w:tc>
        <w:tc>
          <w:tcPr>
            <w:tcW w:w="5415" w:type="dxa"/>
            <w:shd w:val="clear" w:color="auto" w:fill="A8D08D"/>
          </w:tcPr>
          <w:p w14:paraId="7F41126A" w14:textId="77777777" w:rsidR="006F370C" w:rsidRPr="00084378" w:rsidRDefault="00BE4402">
            <w:pPr>
              <w:pBdr>
                <w:top w:val="nil"/>
                <w:left w:val="nil"/>
                <w:bottom w:val="nil"/>
                <w:right w:val="nil"/>
                <w:between w:val="nil"/>
              </w:pBd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Завдання</w:t>
            </w:r>
          </w:p>
        </w:tc>
      </w:tr>
      <w:tr w:rsidR="006F370C" w:rsidRPr="00084378" w14:paraId="0411AB72" w14:textId="77777777">
        <w:trPr>
          <w:trHeight w:val="790"/>
        </w:trPr>
        <w:tc>
          <w:tcPr>
            <w:tcW w:w="570" w:type="dxa"/>
            <w:vMerge w:val="restart"/>
            <w:shd w:val="clear" w:color="auto" w:fill="FFFFFF"/>
          </w:tcPr>
          <w:p w14:paraId="21B5A6BB"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3.1</w:t>
            </w:r>
          </w:p>
        </w:tc>
        <w:tc>
          <w:tcPr>
            <w:tcW w:w="3645" w:type="dxa"/>
            <w:vMerge w:val="restart"/>
            <w:shd w:val="clear" w:color="auto" w:fill="FFFFFF"/>
          </w:tcPr>
          <w:p w14:paraId="50CA0CCE"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Створен</w:t>
            </w:r>
            <w:r w:rsidRPr="00084378">
              <w:rPr>
                <w:rFonts w:ascii="Times New Roman" w:eastAsia="Times New Roman" w:hAnsi="Times New Roman" w:cs="Times New Roman"/>
                <w:lang w:val="uk-UA"/>
              </w:rPr>
              <w:t>о</w:t>
            </w:r>
            <w:r w:rsidRPr="00084378">
              <w:rPr>
                <w:rFonts w:ascii="Times New Roman" w:eastAsia="Times New Roman" w:hAnsi="Times New Roman" w:cs="Times New Roman"/>
                <w:color w:val="000000"/>
                <w:lang w:val="uk-UA"/>
              </w:rPr>
              <w:t xml:space="preserve"> умов для всебічного розвитку дітей та молоді через </w:t>
            </w:r>
            <w:r w:rsidRPr="00084378">
              <w:rPr>
                <w:rFonts w:ascii="Times New Roman" w:eastAsia="Times New Roman" w:hAnsi="Times New Roman" w:cs="Times New Roman"/>
                <w:color w:val="000000"/>
                <w:lang w:val="uk-UA"/>
              </w:rPr>
              <w:lastRenderedPageBreak/>
              <w:t>якісну освіту  та сучасну молодіжну політику</w:t>
            </w:r>
          </w:p>
        </w:tc>
        <w:tc>
          <w:tcPr>
            <w:tcW w:w="5415" w:type="dxa"/>
            <w:shd w:val="clear" w:color="auto" w:fill="FFFFFF"/>
          </w:tcPr>
          <w:p w14:paraId="725A0F81"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lastRenderedPageBreak/>
              <w:t xml:space="preserve">3.1.1. Створити сучасне, безпечне, інклюзивне освітнє середовище.  </w:t>
            </w:r>
          </w:p>
        </w:tc>
      </w:tr>
      <w:tr w:rsidR="006F370C" w:rsidRPr="00084378" w14:paraId="5C426CD2" w14:textId="77777777">
        <w:trPr>
          <w:trHeight w:val="790"/>
        </w:trPr>
        <w:tc>
          <w:tcPr>
            <w:tcW w:w="570" w:type="dxa"/>
            <w:vMerge/>
            <w:shd w:val="clear" w:color="auto" w:fill="FFFFFF"/>
          </w:tcPr>
          <w:p w14:paraId="34EAF753"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351F0CDC"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shd w:val="clear" w:color="auto" w:fill="FFFFFF"/>
          </w:tcPr>
          <w:p w14:paraId="033D285F"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3.1.2. Провести заходи щодо оптимізації мережі освітніх закладів та закладів позашкільної освіти задля забезпечення якісних освітніх послуг, розвитку цифрових та інноваційних компетенцій.  </w:t>
            </w:r>
          </w:p>
        </w:tc>
      </w:tr>
      <w:tr w:rsidR="006F370C" w:rsidRPr="00084378" w14:paraId="49D59192" w14:textId="77777777">
        <w:trPr>
          <w:trHeight w:val="790"/>
        </w:trPr>
        <w:tc>
          <w:tcPr>
            <w:tcW w:w="570" w:type="dxa"/>
            <w:vMerge/>
            <w:shd w:val="clear" w:color="auto" w:fill="FFFFFF"/>
          </w:tcPr>
          <w:p w14:paraId="7B55A9DA"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206200D1"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shd w:val="clear" w:color="auto" w:fill="FFFFFF"/>
          </w:tcPr>
          <w:p w14:paraId="6AC605B3"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3.1.3.Розвивати молодіжну інфраструктуру як інституційну основу молодіжної політики.</w:t>
            </w:r>
          </w:p>
        </w:tc>
      </w:tr>
      <w:tr w:rsidR="006F370C" w:rsidRPr="00084378" w14:paraId="59A7CE9B" w14:textId="77777777">
        <w:trPr>
          <w:trHeight w:val="1245"/>
        </w:trPr>
        <w:tc>
          <w:tcPr>
            <w:tcW w:w="570" w:type="dxa"/>
            <w:vMerge/>
            <w:shd w:val="clear" w:color="auto" w:fill="FFFFFF"/>
          </w:tcPr>
          <w:p w14:paraId="213E7D76"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755FCF29"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bottom w:val="single" w:sz="4" w:space="0" w:color="000000"/>
            </w:tcBorders>
            <w:shd w:val="clear" w:color="auto" w:fill="FFFFFF"/>
          </w:tcPr>
          <w:p w14:paraId="779B5A0B"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3.1.4. Розробити та реалізувати комплексну програму підтримки молоді, спрямовану на розвиток лідерського потенціалу, зайнятості та участі у прийнятті рішень у громаді.</w:t>
            </w:r>
          </w:p>
          <w:p w14:paraId="1DDA4578"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11B290FB" w14:textId="77777777">
        <w:trPr>
          <w:trHeight w:val="1224"/>
        </w:trPr>
        <w:tc>
          <w:tcPr>
            <w:tcW w:w="570" w:type="dxa"/>
            <w:vMerge/>
            <w:shd w:val="clear" w:color="auto" w:fill="FFFFFF"/>
          </w:tcPr>
          <w:p w14:paraId="15ADEB20"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4C21E3CB"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tcBorders>
            <w:shd w:val="clear" w:color="auto" w:fill="FFFFFF"/>
          </w:tcPr>
          <w:p w14:paraId="4B2CD34A"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3.1.5. Запровадити систему національно-патріотичного виховання молоді та громадянської освіти (молодіжні табори, участь у місцевому самоврядуванні).  </w:t>
            </w:r>
          </w:p>
        </w:tc>
      </w:tr>
      <w:tr w:rsidR="006F370C" w:rsidRPr="00084378" w14:paraId="4541E486" w14:textId="77777777">
        <w:trPr>
          <w:trHeight w:val="315"/>
        </w:trPr>
        <w:tc>
          <w:tcPr>
            <w:tcW w:w="570" w:type="dxa"/>
            <w:vMerge w:val="restart"/>
            <w:shd w:val="clear" w:color="auto" w:fill="FFFFFF"/>
          </w:tcPr>
          <w:p w14:paraId="0A70B186"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3.2</w:t>
            </w:r>
          </w:p>
        </w:tc>
        <w:tc>
          <w:tcPr>
            <w:tcW w:w="3645" w:type="dxa"/>
            <w:vMerge w:val="restart"/>
            <w:shd w:val="clear" w:color="auto" w:fill="FFFFFF"/>
          </w:tcPr>
          <w:p w14:paraId="205707F8"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Проведен</w:t>
            </w:r>
            <w:r w:rsidRPr="00084378">
              <w:rPr>
                <w:rFonts w:ascii="Times New Roman" w:eastAsia="Times New Roman" w:hAnsi="Times New Roman" w:cs="Times New Roman"/>
                <w:lang w:val="uk-UA"/>
              </w:rPr>
              <w:t>о</w:t>
            </w:r>
            <w:r w:rsidRPr="00084378">
              <w:rPr>
                <w:rFonts w:ascii="Times New Roman" w:eastAsia="Times New Roman" w:hAnsi="Times New Roman" w:cs="Times New Roman"/>
                <w:color w:val="000000"/>
                <w:lang w:val="uk-UA"/>
              </w:rPr>
              <w:t xml:space="preserve"> заход</w:t>
            </w:r>
            <w:r w:rsidRPr="00084378">
              <w:rPr>
                <w:rFonts w:ascii="Times New Roman" w:eastAsia="Times New Roman" w:hAnsi="Times New Roman" w:cs="Times New Roman"/>
                <w:lang w:val="uk-UA"/>
              </w:rPr>
              <w:t>и</w:t>
            </w:r>
            <w:r w:rsidRPr="00084378">
              <w:rPr>
                <w:rFonts w:ascii="Times New Roman" w:eastAsia="Times New Roman" w:hAnsi="Times New Roman" w:cs="Times New Roman"/>
                <w:color w:val="000000"/>
                <w:lang w:val="uk-UA"/>
              </w:rPr>
              <w:t xml:space="preserve"> з розвитку системи охорони здоров’я та соціального захисту</w:t>
            </w:r>
          </w:p>
        </w:tc>
        <w:tc>
          <w:tcPr>
            <w:tcW w:w="5415" w:type="dxa"/>
            <w:shd w:val="clear" w:color="auto" w:fill="FFFFFF"/>
          </w:tcPr>
          <w:p w14:paraId="45D987F7"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3.2.1. Реконструювати,  модернізувати відновлювати інфраструктуру  медичних закладів, оновлювати їх матеріальну базу для покращення якості  надання медичних послуг. </w:t>
            </w:r>
          </w:p>
        </w:tc>
      </w:tr>
      <w:tr w:rsidR="006F370C" w:rsidRPr="00084378" w14:paraId="55087E1E" w14:textId="77777777">
        <w:trPr>
          <w:trHeight w:val="270"/>
        </w:trPr>
        <w:tc>
          <w:tcPr>
            <w:tcW w:w="570" w:type="dxa"/>
            <w:vMerge/>
            <w:shd w:val="clear" w:color="auto" w:fill="FFFFFF"/>
          </w:tcPr>
          <w:p w14:paraId="0BE8C1B3"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7B5B9B68"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shd w:val="clear" w:color="auto" w:fill="FFFFFF"/>
          </w:tcPr>
          <w:p w14:paraId="0465EB82"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3.2.2.  Сприяти розширенню комплексу  заходів  соціального захисту жителів громади.  </w:t>
            </w:r>
          </w:p>
        </w:tc>
      </w:tr>
      <w:tr w:rsidR="006F370C" w:rsidRPr="00084378" w14:paraId="7A72FEB2" w14:textId="77777777">
        <w:trPr>
          <w:trHeight w:val="1218"/>
        </w:trPr>
        <w:tc>
          <w:tcPr>
            <w:tcW w:w="570" w:type="dxa"/>
            <w:vMerge w:val="restart"/>
            <w:shd w:val="clear" w:color="auto" w:fill="FFFFFF"/>
          </w:tcPr>
          <w:p w14:paraId="41DB1EF6"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3.3</w:t>
            </w:r>
          </w:p>
        </w:tc>
        <w:tc>
          <w:tcPr>
            <w:tcW w:w="3645" w:type="dxa"/>
            <w:vMerge w:val="restart"/>
            <w:shd w:val="clear" w:color="auto" w:fill="FFFFFF"/>
          </w:tcPr>
          <w:p w14:paraId="0E3FA9F3"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bookmarkStart w:id="0" w:name="_heading=h.5dqs37b1jifr" w:colFirst="0" w:colLast="0"/>
            <w:bookmarkEnd w:id="0"/>
            <w:r w:rsidRPr="00084378">
              <w:rPr>
                <w:rFonts w:ascii="Times New Roman" w:eastAsia="Times New Roman" w:hAnsi="Times New Roman" w:cs="Times New Roman"/>
                <w:color w:val="000000"/>
                <w:lang w:val="uk-UA"/>
              </w:rPr>
              <w:t>Розви</w:t>
            </w:r>
            <w:r w:rsidRPr="00084378">
              <w:rPr>
                <w:rFonts w:ascii="Times New Roman" w:eastAsia="Times New Roman" w:hAnsi="Times New Roman" w:cs="Times New Roman"/>
                <w:lang w:val="uk-UA"/>
              </w:rPr>
              <w:t>нуто</w:t>
            </w:r>
            <w:r w:rsidRPr="00084378">
              <w:rPr>
                <w:rFonts w:ascii="Times New Roman" w:eastAsia="Times New Roman" w:hAnsi="Times New Roman" w:cs="Times New Roman"/>
                <w:color w:val="000000"/>
                <w:lang w:val="uk-UA"/>
              </w:rPr>
              <w:t xml:space="preserve"> соціальн</w:t>
            </w:r>
            <w:r w:rsidRPr="00084378">
              <w:rPr>
                <w:rFonts w:ascii="Times New Roman" w:eastAsia="Times New Roman" w:hAnsi="Times New Roman" w:cs="Times New Roman"/>
                <w:lang w:val="uk-UA"/>
              </w:rPr>
              <w:t>у</w:t>
            </w:r>
            <w:r w:rsidRPr="00084378">
              <w:rPr>
                <w:rFonts w:ascii="Times New Roman" w:eastAsia="Times New Roman" w:hAnsi="Times New Roman" w:cs="Times New Roman"/>
                <w:color w:val="000000"/>
                <w:lang w:val="uk-UA"/>
              </w:rPr>
              <w:t xml:space="preserve"> інклюзі</w:t>
            </w:r>
            <w:r w:rsidRPr="00084378">
              <w:rPr>
                <w:rFonts w:ascii="Times New Roman" w:eastAsia="Times New Roman" w:hAnsi="Times New Roman" w:cs="Times New Roman"/>
                <w:lang w:val="uk-UA"/>
              </w:rPr>
              <w:t>ю</w:t>
            </w:r>
            <w:r w:rsidRPr="00084378">
              <w:rPr>
                <w:rFonts w:ascii="Times New Roman" w:eastAsia="Times New Roman" w:hAnsi="Times New Roman" w:cs="Times New Roman"/>
                <w:color w:val="000000"/>
                <w:lang w:val="uk-UA"/>
              </w:rPr>
              <w:t>, підтр</w:t>
            </w:r>
            <w:r w:rsidRPr="00084378">
              <w:rPr>
                <w:rFonts w:ascii="Times New Roman" w:eastAsia="Times New Roman" w:hAnsi="Times New Roman" w:cs="Times New Roman"/>
                <w:lang w:val="uk-UA"/>
              </w:rPr>
              <w:t>имано</w:t>
            </w:r>
            <w:r w:rsidRPr="00084378">
              <w:rPr>
                <w:rFonts w:ascii="Times New Roman" w:eastAsia="Times New Roman" w:hAnsi="Times New Roman" w:cs="Times New Roman"/>
                <w:color w:val="000000"/>
                <w:lang w:val="uk-UA"/>
              </w:rPr>
              <w:t xml:space="preserve"> вразли</w:t>
            </w:r>
            <w:r w:rsidRPr="00084378">
              <w:rPr>
                <w:rFonts w:ascii="Times New Roman" w:eastAsia="Times New Roman" w:hAnsi="Times New Roman" w:cs="Times New Roman"/>
                <w:lang w:val="uk-UA"/>
              </w:rPr>
              <w:t>ві</w:t>
            </w:r>
            <w:r w:rsidRPr="00084378">
              <w:rPr>
                <w:rFonts w:ascii="Times New Roman" w:eastAsia="Times New Roman" w:hAnsi="Times New Roman" w:cs="Times New Roman"/>
                <w:color w:val="000000"/>
                <w:lang w:val="uk-UA"/>
              </w:rPr>
              <w:t xml:space="preserve"> групи населення та активного довголіття</w:t>
            </w:r>
          </w:p>
          <w:p w14:paraId="3B6775F1"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c>
          <w:tcPr>
            <w:tcW w:w="5415" w:type="dxa"/>
            <w:tcBorders>
              <w:bottom w:val="single" w:sz="4" w:space="0" w:color="000000"/>
            </w:tcBorders>
            <w:shd w:val="clear" w:color="auto" w:fill="FFFFFF"/>
          </w:tcPr>
          <w:p w14:paraId="0B246DE7"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3.3.1. Розробити та запровадити комплексну програму активного довголіття (спортивні, освітні, культурні ініціативи, профілактика здоров’я, цифрова грамотність).</w:t>
            </w:r>
          </w:p>
          <w:p w14:paraId="0F98F81C"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2E825860" w14:textId="77777777">
        <w:trPr>
          <w:trHeight w:val="1245"/>
        </w:trPr>
        <w:tc>
          <w:tcPr>
            <w:tcW w:w="570" w:type="dxa"/>
            <w:vMerge/>
            <w:shd w:val="clear" w:color="auto" w:fill="FFFFFF"/>
          </w:tcPr>
          <w:p w14:paraId="28A1D92B"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64150CAD"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bottom w:val="single" w:sz="4" w:space="0" w:color="000000"/>
            </w:tcBorders>
            <w:shd w:val="clear" w:color="auto" w:fill="FFFFFF"/>
          </w:tcPr>
          <w:p w14:paraId="169442AF"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3.3.2. Посилити систему підтримки людей старшого віку, включно з адресними соціальними послугами, денними центрами, мобільними сервісами.</w:t>
            </w:r>
          </w:p>
          <w:p w14:paraId="50CEF463"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25F0C403" w14:textId="77777777">
        <w:trPr>
          <w:trHeight w:val="1245"/>
        </w:trPr>
        <w:tc>
          <w:tcPr>
            <w:tcW w:w="570" w:type="dxa"/>
            <w:vMerge/>
            <w:shd w:val="clear" w:color="auto" w:fill="FFFFFF"/>
          </w:tcPr>
          <w:p w14:paraId="59852F9E"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6580AAF2"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bottom w:val="single" w:sz="4" w:space="0" w:color="000000"/>
            </w:tcBorders>
            <w:shd w:val="clear" w:color="auto" w:fill="FFFFFF"/>
          </w:tcPr>
          <w:p w14:paraId="142AEAFF"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3.3.3. Розширити інклюзивні послуги та інфраструктуру для людей з інвалідністю (доступність будівель, транспорту, соціальних послуг, інклюзивний спорт та реабілітація).</w:t>
            </w:r>
          </w:p>
          <w:p w14:paraId="4D85ED63"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233D4944" w14:textId="77777777">
        <w:trPr>
          <w:trHeight w:val="1215"/>
        </w:trPr>
        <w:tc>
          <w:tcPr>
            <w:tcW w:w="570" w:type="dxa"/>
            <w:vMerge/>
            <w:shd w:val="clear" w:color="auto" w:fill="FFFFFF"/>
          </w:tcPr>
          <w:p w14:paraId="209C60C9"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2A39D39D"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tcBorders>
            <w:shd w:val="clear" w:color="auto" w:fill="FFFFFF"/>
          </w:tcPr>
          <w:p w14:paraId="07780AA6"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3.3.4. Сформувати програму адаптації, соціальної інтеграції та професійної підтримки внутрішньо переміщених осіб.</w:t>
            </w:r>
          </w:p>
        </w:tc>
      </w:tr>
      <w:tr w:rsidR="006F370C" w:rsidRPr="00084378" w14:paraId="1E4B7662" w14:textId="77777777">
        <w:trPr>
          <w:trHeight w:val="735"/>
        </w:trPr>
        <w:tc>
          <w:tcPr>
            <w:tcW w:w="570" w:type="dxa"/>
            <w:vMerge w:val="restart"/>
            <w:shd w:val="clear" w:color="auto" w:fill="FFFFFF"/>
          </w:tcPr>
          <w:p w14:paraId="013069B5"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3.4</w:t>
            </w:r>
          </w:p>
        </w:tc>
        <w:tc>
          <w:tcPr>
            <w:tcW w:w="3645" w:type="dxa"/>
            <w:vMerge w:val="restart"/>
            <w:shd w:val="clear" w:color="auto" w:fill="FFFFFF"/>
          </w:tcPr>
          <w:p w14:paraId="3953FA7A"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Посилен</w:t>
            </w:r>
            <w:r w:rsidRPr="00084378">
              <w:rPr>
                <w:rFonts w:ascii="Times New Roman" w:eastAsia="Times New Roman" w:hAnsi="Times New Roman" w:cs="Times New Roman"/>
                <w:lang w:val="uk-UA"/>
              </w:rPr>
              <w:t>о</w:t>
            </w:r>
            <w:r w:rsidRPr="00084378">
              <w:rPr>
                <w:rFonts w:ascii="Times New Roman" w:eastAsia="Times New Roman" w:hAnsi="Times New Roman" w:cs="Times New Roman"/>
                <w:color w:val="000000"/>
                <w:lang w:val="uk-UA"/>
              </w:rPr>
              <w:t xml:space="preserve">  актив</w:t>
            </w:r>
            <w:r w:rsidRPr="00084378">
              <w:rPr>
                <w:rFonts w:ascii="Times New Roman" w:eastAsia="Times New Roman" w:hAnsi="Times New Roman" w:cs="Times New Roman"/>
                <w:lang w:val="uk-UA"/>
              </w:rPr>
              <w:t>ність</w:t>
            </w:r>
            <w:r w:rsidRPr="00084378">
              <w:rPr>
                <w:rFonts w:ascii="Times New Roman" w:eastAsia="Times New Roman" w:hAnsi="Times New Roman" w:cs="Times New Roman"/>
                <w:color w:val="000000"/>
                <w:lang w:val="uk-UA"/>
              </w:rPr>
              <w:t xml:space="preserve"> громади та культур</w:t>
            </w:r>
            <w:r w:rsidRPr="00084378">
              <w:rPr>
                <w:rFonts w:ascii="Times New Roman" w:eastAsia="Times New Roman" w:hAnsi="Times New Roman" w:cs="Times New Roman"/>
                <w:lang w:val="uk-UA"/>
              </w:rPr>
              <w:t>ну</w:t>
            </w:r>
            <w:r w:rsidRPr="00084378">
              <w:rPr>
                <w:rFonts w:ascii="Times New Roman" w:eastAsia="Times New Roman" w:hAnsi="Times New Roman" w:cs="Times New Roman"/>
                <w:color w:val="000000"/>
                <w:lang w:val="uk-UA"/>
              </w:rPr>
              <w:t xml:space="preserve"> взаємоді</w:t>
            </w:r>
            <w:r w:rsidRPr="00084378">
              <w:rPr>
                <w:rFonts w:ascii="Times New Roman" w:eastAsia="Times New Roman" w:hAnsi="Times New Roman" w:cs="Times New Roman"/>
                <w:lang w:val="uk-UA"/>
              </w:rPr>
              <w:t>ю</w:t>
            </w:r>
          </w:p>
        </w:tc>
        <w:tc>
          <w:tcPr>
            <w:tcW w:w="5415" w:type="dxa"/>
            <w:shd w:val="clear" w:color="auto" w:fill="FFFFFF"/>
          </w:tcPr>
          <w:p w14:paraId="65BCFD3A"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3.4.1.  Забезпечити підтримку, популяризацію  спорту, дозвілля, культурних заходів,  молодіжних ініціатив, масових заходів, що сприятимуть згуртованості населення, популяризація “здорового способу життя”.</w:t>
            </w:r>
          </w:p>
        </w:tc>
      </w:tr>
      <w:tr w:rsidR="006F370C" w:rsidRPr="00084378" w14:paraId="5BEC7219" w14:textId="77777777">
        <w:trPr>
          <w:trHeight w:val="735"/>
        </w:trPr>
        <w:tc>
          <w:tcPr>
            <w:tcW w:w="570" w:type="dxa"/>
            <w:vMerge/>
            <w:shd w:val="clear" w:color="auto" w:fill="FFFFFF"/>
          </w:tcPr>
          <w:p w14:paraId="50095F0C"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12903A36"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shd w:val="clear" w:color="auto" w:fill="FFFFFF"/>
          </w:tcPr>
          <w:p w14:paraId="4215DDD8"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3.4.2. Модернізувати, </w:t>
            </w:r>
            <w:proofErr w:type="spellStart"/>
            <w:r w:rsidRPr="00084378">
              <w:rPr>
                <w:rFonts w:ascii="Times New Roman" w:eastAsia="Times New Roman" w:hAnsi="Times New Roman" w:cs="Times New Roman"/>
                <w:color w:val="000000"/>
                <w:lang w:val="uk-UA"/>
              </w:rPr>
              <w:t>реновувати</w:t>
            </w:r>
            <w:proofErr w:type="spellEnd"/>
            <w:r w:rsidRPr="00084378">
              <w:rPr>
                <w:rFonts w:ascii="Times New Roman" w:eastAsia="Times New Roman" w:hAnsi="Times New Roman" w:cs="Times New Roman"/>
                <w:color w:val="000000"/>
                <w:lang w:val="uk-UA"/>
              </w:rPr>
              <w:t xml:space="preserve">   інфраструктуру  громади, спортивних, культурних  закладів, оновлювати їх матеріально-технічну базу.  </w:t>
            </w:r>
          </w:p>
        </w:tc>
      </w:tr>
      <w:tr w:rsidR="006F370C" w:rsidRPr="00084378" w14:paraId="2FE0A123" w14:textId="77777777">
        <w:trPr>
          <w:trHeight w:val="391"/>
        </w:trPr>
        <w:tc>
          <w:tcPr>
            <w:tcW w:w="570" w:type="dxa"/>
            <w:vMerge w:val="restart"/>
            <w:shd w:val="clear" w:color="auto" w:fill="FFFFFF"/>
          </w:tcPr>
          <w:p w14:paraId="18E1FFA0"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3.5</w:t>
            </w:r>
          </w:p>
        </w:tc>
        <w:tc>
          <w:tcPr>
            <w:tcW w:w="3645" w:type="dxa"/>
            <w:vMerge w:val="restart"/>
            <w:shd w:val="clear" w:color="auto" w:fill="FFFFFF"/>
          </w:tcPr>
          <w:p w14:paraId="31186F19"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Забезпечен</w:t>
            </w:r>
            <w:r w:rsidRPr="00084378">
              <w:rPr>
                <w:rFonts w:ascii="Times New Roman" w:eastAsia="Times New Roman" w:hAnsi="Times New Roman" w:cs="Times New Roman"/>
                <w:lang w:val="uk-UA"/>
              </w:rPr>
              <w:t>о</w:t>
            </w:r>
            <w:r w:rsidRPr="00084378">
              <w:rPr>
                <w:rFonts w:ascii="Times New Roman" w:eastAsia="Times New Roman" w:hAnsi="Times New Roman" w:cs="Times New Roman"/>
                <w:color w:val="000000"/>
                <w:lang w:val="uk-UA"/>
              </w:rPr>
              <w:t xml:space="preserve"> </w:t>
            </w:r>
            <w:proofErr w:type="spellStart"/>
            <w:r w:rsidRPr="00084378">
              <w:rPr>
                <w:rFonts w:ascii="Times New Roman" w:eastAsia="Times New Roman" w:hAnsi="Times New Roman" w:cs="Times New Roman"/>
                <w:color w:val="000000"/>
                <w:lang w:val="uk-UA"/>
              </w:rPr>
              <w:t>цифровізаці</w:t>
            </w:r>
            <w:r w:rsidRPr="00084378">
              <w:rPr>
                <w:rFonts w:ascii="Times New Roman" w:eastAsia="Times New Roman" w:hAnsi="Times New Roman" w:cs="Times New Roman"/>
                <w:lang w:val="uk-UA"/>
              </w:rPr>
              <w:t>ю</w:t>
            </w:r>
            <w:proofErr w:type="spellEnd"/>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color w:val="000000"/>
                <w:lang w:val="uk-UA"/>
              </w:rPr>
              <w:t>управління та послуг</w:t>
            </w:r>
          </w:p>
          <w:p w14:paraId="116AE0FC"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c>
          <w:tcPr>
            <w:tcW w:w="5415" w:type="dxa"/>
            <w:shd w:val="clear" w:color="auto" w:fill="FFFFFF"/>
          </w:tcPr>
          <w:p w14:paraId="4C45E14A"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lastRenderedPageBreak/>
              <w:t>3.5.1. Розвивати систему електронного врядування (e-</w:t>
            </w:r>
            <w:proofErr w:type="spellStart"/>
            <w:r w:rsidRPr="00084378">
              <w:rPr>
                <w:rFonts w:ascii="Times New Roman" w:eastAsia="Times New Roman" w:hAnsi="Times New Roman" w:cs="Times New Roman"/>
                <w:color w:val="000000"/>
                <w:lang w:val="uk-UA"/>
              </w:rPr>
              <w:t>government</w:t>
            </w:r>
            <w:proofErr w:type="spellEnd"/>
            <w:r w:rsidRPr="00084378">
              <w:rPr>
                <w:rFonts w:ascii="Times New Roman" w:eastAsia="Times New Roman" w:hAnsi="Times New Roman" w:cs="Times New Roman"/>
                <w:color w:val="000000"/>
                <w:lang w:val="uk-UA"/>
              </w:rPr>
              <w:t xml:space="preserve">) через розширення </w:t>
            </w:r>
            <w:r w:rsidRPr="00084378">
              <w:rPr>
                <w:rFonts w:ascii="Times New Roman" w:eastAsia="Times New Roman" w:hAnsi="Times New Roman" w:cs="Times New Roman"/>
                <w:color w:val="000000"/>
                <w:lang w:val="uk-UA"/>
              </w:rPr>
              <w:lastRenderedPageBreak/>
              <w:t>цифрових сервісів, відкритих даних та інновацій для підвищення прозорості, підзвітності та участі жителів у прийнятті рішень.</w:t>
            </w:r>
          </w:p>
        </w:tc>
      </w:tr>
      <w:tr w:rsidR="006F370C" w:rsidRPr="00084378" w14:paraId="2EBA3BBE" w14:textId="77777777">
        <w:trPr>
          <w:trHeight w:val="390"/>
        </w:trPr>
        <w:tc>
          <w:tcPr>
            <w:tcW w:w="570" w:type="dxa"/>
            <w:vMerge/>
            <w:shd w:val="clear" w:color="auto" w:fill="FFFFFF"/>
          </w:tcPr>
          <w:p w14:paraId="5792799B"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29500A7F"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shd w:val="clear" w:color="auto" w:fill="FFFFFF"/>
          </w:tcPr>
          <w:p w14:paraId="7EAF8625"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3.5.2. Забезпечити розвиток системи «</w:t>
            </w:r>
            <w:proofErr w:type="spellStart"/>
            <w:r w:rsidRPr="00084378">
              <w:rPr>
                <w:rFonts w:ascii="Times New Roman" w:eastAsia="Times New Roman" w:hAnsi="Times New Roman" w:cs="Times New Roman"/>
                <w:color w:val="000000"/>
                <w:lang w:val="uk-UA"/>
              </w:rPr>
              <w:t>Smart</w:t>
            </w:r>
            <w:proofErr w:type="spellEnd"/>
            <w:r w:rsidRPr="00084378">
              <w:rPr>
                <w:rFonts w:ascii="Times New Roman" w:eastAsia="Times New Roman" w:hAnsi="Times New Roman" w:cs="Times New Roman"/>
                <w:color w:val="000000"/>
                <w:lang w:val="uk-UA"/>
              </w:rPr>
              <w:t xml:space="preserve"> </w:t>
            </w:r>
            <w:proofErr w:type="spellStart"/>
            <w:r w:rsidRPr="00084378">
              <w:rPr>
                <w:rFonts w:ascii="Times New Roman" w:eastAsia="Times New Roman" w:hAnsi="Times New Roman" w:cs="Times New Roman"/>
                <w:color w:val="000000"/>
                <w:lang w:val="uk-UA"/>
              </w:rPr>
              <w:t>City</w:t>
            </w:r>
            <w:proofErr w:type="spellEnd"/>
            <w:r w:rsidRPr="00084378">
              <w:rPr>
                <w:rFonts w:ascii="Times New Roman" w:eastAsia="Times New Roman" w:hAnsi="Times New Roman" w:cs="Times New Roman"/>
                <w:color w:val="000000"/>
                <w:lang w:val="uk-UA"/>
              </w:rPr>
              <w:t xml:space="preserve">» для ефективного управління інфраструктурою,  комунальними послугами та безпекою. </w:t>
            </w:r>
          </w:p>
        </w:tc>
      </w:tr>
      <w:tr w:rsidR="006F370C" w:rsidRPr="00084378" w14:paraId="670EA781" w14:textId="77777777">
        <w:trPr>
          <w:trHeight w:val="1245"/>
        </w:trPr>
        <w:tc>
          <w:tcPr>
            <w:tcW w:w="570" w:type="dxa"/>
            <w:vMerge/>
            <w:shd w:val="clear" w:color="auto" w:fill="FFFFFF"/>
          </w:tcPr>
          <w:p w14:paraId="3992BD11"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4D6C153C"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bottom w:val="single" w:sz="4" w:space="0" w:color="000000"/>
            </w:tcBorders>
            <w:shd w:val="clear" w:color="auto" w:fill="FFFFFF"/>
          </w:tcPr>
          <w:p w14:paraId="46777364"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3.5.3. Підвищувати цифрову грамотність жителів громади та працівників органів місцевого самоврядування для ефективного використання цифрових сервісів, зокрема в соціальній сфері.</w:t>
            </w:r>
          </w:p>
          <w:p w14:paraId="6F929FF0"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0BD1058F" w14:textId="77777777">
        <w:trPr>
          <w:trHeight w:val="893"/>
        </w:trPr>
        <w:tc>
          <w:tcPr>
            <w:tcW w:w="570" w:type="dxa"/>
            <w:vMerge/>
            <w:shd w:val="clear" w:color="auto" w:fill="FFFFFF"/>
          </w:tcPr>
          <w:p w14:paraId="383D00AA"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174F5CD1"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tcBorders>
            <w:shd w:val="clear" w:color="auto" w:fill="FFFFFF"/>
          </w:tcPr>
          <w:p w14:paraId="5AA87658"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3.5.4. Підвищувати показники  Індексу цифрової трансформації громад (ІЦТ)</w:t>
            </w:r>
          </w:p>
        </w:tc>
      </w:tr>
      <w:tr w:rsidR="006F370C" w:rsidRPr="00084378" w14:paraId="78D32947" w14:textId="77777777">
        <w:trPr>
          <w:trHeight w:val="2325"/>
        </w:trPr>
        <w:tc>
          <w:tcPr>
            <w:tcW w:w="570" w:type="dxa"/>
            <w:vMerge w:val="restart"/>
            <w:shd w:val="clear" w:color="auto" w:fill="FFFFFF"/>
          </w:tcPr>
          <w:p w14:paraId="6CCEEE87"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3.6</w:t>
            </w:r>
          </w:p>
        </w:tc>
        <w:tc>
          <w:tcPr>
            <w:tcW w:w="3645" w:type="dxa"/>
            <w:vMerge w:val="restart"/>
          </w:tcPr>
          <w:p w14:paraId="59A197FE"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Створен</w:t>
            </w:r>
            <w:r w:rsidRPr="00084378">
              <w:rPr>
                <w:rFonts w:ascii="Times New Roman" w:eastAsia="Times New Roman" w:hAnsi="Times New Roman" w:cs="Times New Roman"/>
                <w:lang w:val="uk-UA"/>
              </w:rPr>
              <w:t>о</w:t>
            </w:r>
            <w:r w:rsidRPr="00084378">
              <w:rPr>
                <w:rFonts w:ascii="Times New Roman" w:eastAsia="Times New Roman" w:hAnsi="Times New Roman" w:cs="Times New Roman"/>
                <w:color w:val="000000"/>
                <w:lang w:val="uk-UA"/>
              </w:rPr>
              <w:t xml:space="preserve"> сучасн</w:t>
            </w:r>
            <w:r w:rsidRPr="00084378">
              <w:rPr>
                <w:rFonts w:ascii="Times New Roman" w:eastAsia="Times New Roman" w:hAnsi="Times New Roman" w:cs="Times New Roman"/>
                <w:lang w:val="uk-UA"/>
              </w:rPr>
              <w:t>ий</w:t>
            </w:r>
            <w:r w:rsidRPr="00084378">
              <w:rPr>
                <w:rFonts w:ascii="Times New Roman" w:eastAsia="Times New Roman" w:hAnsi="Times New Roman" w:cs="Times New Roman"/>
                <w:color w:val="000000"/>
                <w:lang w:val="uk-UA"/>
              </w:rPr>
              <w:t xml:space="preserve"> </w:t>
            </w:r>
            <w:proofErr w:type="spellStart"/>
            <w:r w:rsidRPr="00084378">
              <w:rPr>
                <w:rFonts w:ascii="Times New Roman" w:eastAsia="Times New Roman" w:hAnsi="Times New Roman" w:cs="Times New Roman"/>
                <w:color w:val="000000"/>
                <w:lang w:val="uk-UA"/>
              </w:rPr>
              <w:t>інфраструктурно</w:t>
            </w:r>
            <w:proofErr w:type="spellEnd"/>
            <w:r w:rsidRPr="00084378">
              <w:rPr>
                <w:rFonts w:ascii="Times New Roman" w:eastAsia="Times New Roman" w:hAnsi="Times New Roman" w:cs="Times New Roman"/>
                <w:color w:val="000000"/>
                <w:lang w:val="uk-UA"/>
              </w:rPr>
              <w:t>-інтегрован</w:t>
            </w:r>
            <w:r w:rsidRPr="00084378">
              <w:rPr>
                <w:rFonts w:ascii="Times New Roman" w:eastAsia="Times New Roman" w:hAnsi="Times New Roman" w:cs="Times New Roman"/>
                <w:lang w:val="uk-UA"/>
              </w:rPr>
              <w:t>ий</w:t>
            </w:r>
            <w:r w:rsidRPr="00084378">
              <w:rPr>
                <w:rFonts w:ascii="Times New Roman" w:eastAsia="Times New Roman" w:hAnsi="Times New Roman" w:cs="Times New Roman"/>
                <w:color w:val="000000"/>
                <w:lang w:val="uk-UA"/>
              </w:rPr>
              <w:t xml:space="preserve"> Центр надання якісних адміністративних, соціальних та інших  послуг</w:t>
            </w:r>
          </w:p>
        </w:tc>
        <w:tc>
          <w:tcPr>
            <w:tcW w:w="5415" w:type="dxa"/>
            <w:tcBorders>
              <w:top w:val="single" w:sz="6" w:space="0" w:color="000000"/>
              <w:left w:val="single" w:sz="6" w:space="0" w:color="000000"/>
              <w:bottom w:val="single" w:sz="4" w:space="0" w:color="000000"/>
              <w:right w:val="single" w:sz="6" w:space="0" w:color="000000"/>
            </w:tcBorders>
            <w:tcMar>
              <w:top w:w="0" w:type="dxa"/>
              <w:left w:w="100" w:type="dxa"/>
              <w:bottom w:w="0" w:type="dxa"/>
              <w:right w:w="100" w:type="dxa"/>
            </w:tcMar>
          </w:tcPr>
          <w:p w14:paraId="2750DB4B"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3.6.1. </w:t>
            </w:r>
            <w:proofErr w:type="spellStart"/>
            <w:r w:rsidRPr="00084378">
              <w:rPr>
                <w:rFonts w:ascii="Times New Roman" w:eastAsia="Times New Roman" w:hAnsi="Times New Roman" w:cs="Times New Roman"/>
                <w:color w:val="000000"/>
                <w:lang w:val="uk-UA"/>
              </w:rPr>
              <w:t>Спроєктувати</w:t>
            </w:r>
            <w:proofErr w:type="spellEnd"/>
            <w:r w:rsidRPr="00084378">
              <w:rPr>
                <w:rFonts w:ascii="Times New Roman" w:eastAsia="Times New Roman" w:hAnsi="Times New Roman" w:cs="Times New Roman"/>
                <w:color w:val="000000"/>
                <w:lang w:val="uk-UA"/>
              </w:rPr>
              <w:t xml:space="preserve">  та залучити  ресурси для зведення сучасного енергоефективного </w:t>
            </w:r>
            <w:proofErr w:type="spellStart"/>
            <w:r w:rsidRPr="00084378">
              <w:rPr>
                <w:rFonts w:ascii="Times New Roman" w:eastAsia="Times New Roman" w:hAnsi="Times New Roman" w:cs="Times New Roman"/>
                <w:color w:val="000000"/>
                <w:lang w:val="uk-UA"/>
              </w:rPr>
              <w:t>ЦНАПу</w:t>
            </w:r>
            <w:proofErr w:type="spellEnd"/>
            <w:r w:rsidRPr="00084378">
              <w:rPr>
                <w:rFonts w:ascii="Times New Roman" w:eastAsia="Times New Roman" w:hAnsi="Times New Roman" w:cs="Times New Roman"/>
                <w:color w:val="000000"/>
                <w:lang w:val="uk-UA"/>
              </w:rPr>
              <w:t xml:space="preserve"> форматі «прозорий офіс» (</w:t>
            </w:r>
            <w:proofErr w:type="spellStart"/>
            <w:r w:rsidRPr="00084378">
              <w:rPr>
                <w:rFonts w:ascii="Times New Roman" w:eastAsia="Times New Roman" w:hAnsi="Times New Roman" w:cs="Times New Roman"/>
                <w:color w:val="000000"/>
                <w:lang w:val="uk-UA"/>
              </w:rPr>
              <w:t>Дія.Центр</w:t>
            </w:r>
            <w:proofErr w:type="spellEnd"/>
            <w:r w:rsidRPr="00084378">
              <w:rPr>
                <w:rFonts w:ascii="Times New Roman" w:eastAsia="Times New Roman" w:hAnsi="Times New Roman" w:cs="Times New Roman"/>
                <w:color w:val="000000"/>
                <w:lang w:val="uk-UA"/>
              </w:rPr>
              <w:t xml:space="preserve">),  забезпеченого необхідною інфраструктурою, включаючи створення комфортних умов для очікування та обслуговування, а також повну відповідність вимогам </w:t>
            </w:r>
            <w:proofErr w:type="spellStart"/>
            <w:r w:rsidRPr="00084378">
              <w:rPr>
                <w:rFonts w:ascii="Times New Roman" w:eastAsia="Times New Roman" w:hAnsi="Times New Roman" w:cs="Times New Roman"/>
                <w:color w:val="000000"/>
                <w:lang w:val="uk-UA"/>
              </w:rPr>
              <w:t>інклюзивності</w:t>
            </w:r>
            <w:proofErr w:type="spellEnd"/>
            <w:r w:rsidRPr="00084378">
              <w:rPr>
                <w:rFonts w:ascii="Times New Roman" w:eastAsia="Times New Roman" w:hAnsi="Times New Roman" w:cs="Times New Roman"/>
                <w:color w:val="000000"/>
                <w:lang w:val="uk-UA"/>
              </w:rPr>
              <w:t xml:space="preserve">, доступності та </w:t>
            </w:r>
            <w:proofErr w:type="spellStart"/>
            <w:r w:rsidRPr="00084378">
              <w:rPr>
                <w:rFonts w:ascii="Times New Roman" w:eastAsia="Times New Roman" w:hAnsi="Times New Roman" w:cs="Times New Roman"/>
                <w:color w:val="000000"/>
                <w:lang w:val="uk-UA"/>
              </w:rPr>
              <w:t>безбар'єрності</w:t>
            </w:r>
            <w:proofErr w:type="spellEnd"/>
            <w:r w:rsidRPr="00084378">
              <w:rPr>
                <w:rFonts w:ascii="Times New Roman" w:eastAsia="Times New Roman" w:hAnsi="Times New Roman" w:cs="Times New Roman"/>
                <w:color w:val="000000"/>
                <w:lang w:val="uk-UA"/>
              </w:rPr>
              <w:t xml:space="preserve"> для всіх груп населення.</w:t>
            </w:r>
          </w:p>
          <w:p w14:paraId="63F994ED" w14:textId="77777777" w:rsidR="006F370C" w:rsidRPr="00084378" w:rsidRDefault="006F370C">
            <w:pPr>
              <w:pBdr>
                <w:top w:val="nil"/>
                <w:left w:val="nil"/>
                <w:bottom w:val="nil"/>
                <w:right w:val="nil"/>
                <w:between w:val="nil"/>
              </w:pBdr>
              <w:jc w:val="both"/>
              <w:rPr>
                <w:rFonts w:ascii="Times New Roman" w:eastAsia="Times New Roman" w:hAnsi="Times New Roman" w:cs="Times New Roman"/>
                <w:color w:val="000000"/>
                <w:lang w:val="uk-UA"/>
              </w:rPr>
            </w:pPr>
          </w:p>
        </w:tc>
      </w:tr>
      <w:tr w:rsidR="006F370C" w:rsidRPr="00084378" w14:paraId="7E043D05" w14:textId="77777777">
        <w:trPr>
          <w:trHeight w:val="1800"/>
        </w:trPr>
        <w:tc>
          <w:tcPr>
            <w:tcW w:w="570" w:type="dxa"/>
            <w:vMerge/>
            <w:shd w:val="clear" w:color="auto" w:fill="FFFFFF"/>
          </w:tcPr>
          <w:p w14:paraId="57E3792F"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tcPr>
          <w:p w14:paraId="4CACEB99"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left w:val="single" w:sz="6" w:space="0" w:color="000000"/>
              <w:bottom w:val="single" w:sz="4" w:space="0" w:color="000000"/>
              <w:right w:val="single" w:sz="6" w:space="0" w:color="000000"/>
            </w:tcBorders>
            <w:tcMar>
              <w:top w:w="0" w:type="dxa"/>
              <w:left w:w="100" w:type="dxa"/>
              <w:bottom w:w="0" w:type="dxa"/>
              <w:right w:w="100" w:type="dxa"/>
            </w:tcMar>
          </w:tcPr>
          <w:p w14:paraId="20D71929"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3.6.2.  Запровадити нові та інтегрувати існуючі цифрові рішення для підвищення ефективності та якості надання адміністративних, публічних та інших місцевих послуг, у тому числі які надаються в онлайн-форматі.</w:t>
            </w:r>
          </w:p>
          <w:p w14:paraId="76ED05CB" w14:textId="77777777" w:rsidR="006F370C" w:rsidRPr="00084378" w:rsidRDefault="006F370C">
            <w:pPr>
              <w:pBdr>
                <w:top w:val="nil"/>
                <w:left w:val="nil"/>
                <w:bottom w:val="nil"/>
                <w:right w:val="nil"/>
                <w:between w:val="nil"/>
              </w:pBdr>
              <w:jc w:val="both"/>
              <w:rPr>
                <w:rFonts w:ascii="Times New Roman" w:eastAsia="Times New Roman" w:hAnsi="Times New Roman" w:cs="Times New Roman"/>
                <w:color w:val="000000"/>
                <w:lang w:val="uk-UA"/>
              </w:rPr>
            </w:pPr>
          </w:p>
        </w:tc>
      </w:tr>
      <w:tr w:rsidR="006F370C" w:rsidRPr="00084378" w14:paraId="0B171759" w14:textId="77777777">
        <w:trPr>
          <w:trHeight w:val="2045"/>
        </w:trPr>
        <w:tc>
          <w:tcPr>
            <w:tcW w:w="570" w:type="dxa"/>
            <w:vMerge/>
            <w:shd w:val="clear" w:color="auto" w:fill="FFFFFF"/>
          </w:tcPr>
          <w:p w14:paraId="03A5E7D3"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tcPr>
          <w:p w14:paraId="0EBB38A3"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left w:val="single" w:sz="6" w:space="0" w:color="000000"/>
              <w:bottom w:val="single" w:sz="4" w:space="0" w:color="000000"/>
              <w:right w:val="single" w:sz="6" w:space="0" w:color="000000"/>
            </w:tcBorders>
            <w:tcMar>
              <w:top w:w="0" w:type="dxa"/>
              <w:left w:w="100" w:type="dxa"/>
              <w:bottom w:w="0" w:type="dxa"/>
              <w:right w:w="100" w:type="dxa"/>
            </w:tcMar>
          </w:tcPr>
          <w:p w14:paraId="3F78746C"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3.6.3. Забезпечити ефективну  двосторонню комунікацію з мешканцями щодо якості, доступності та актуальності адміністративних і публічних послуг, включаючи системний збір звернень, відгуків, пропозицій та запитів для врахування їх у плануванні розвитку послуг.</w:t>
            </w:r>
          </w:p>
        </w:tc>
      </w:tr>
      <w:tr w:rsidR="006F370C" w:rsidRPr="00084378" w14:paraId="730EC733" w14:textId="77777777">
        <w:trPr>
          <w:trHeight w:val="1680"/>
        </w:trPr>
        <w:tc>
          <w:tcPr>
            <w:tcW w:w="570" w:type="dxa"/>
            <w:vMerge/>
            <w:shd w:val="clear" w:color="auto" w:fill="FFFFFF"/>
          </w:tcPr>
          <w:p w14:paraId="0FE76915"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tcPr>
          <w:p w14:paraId="3BB70380"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left w:val="single" w:sz="6" w:space="0" w:color="000000"/>
              <w:bottom w:val="single" w:sz="4" w:space="0" w:color="000000"/>
              <w:right w:val="single" w:sz="6" w:space="0" w:color="000000"/>
            </w:tcBorders>
            <w:tcMar>
              <w:top w:w="0" w:type="dxa"/>
              <w:left w:w="100" w:type="dxa"/>
              <w:bottom w:w="0" w:type="dxa"/>
              <w:right w:w="100" w:type="dxa"/>
            </w:tcMar>
          </w:tcPr>
          <w:p w14:paraId="770E1A2A"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3.6.4. Розширити перелік та комплексність послуг через аналіз запитів жителів, результатів комунікації, а також тенденцій місцевої та державної політики у сфері надання адміністративних послуг, з акцентом на розвиток сервісів за життєвими ситуаціями.</w:t>
            </w:r>
          </w:p>
        </w:tc>
      </w:tr>
      <w:tr w:rsidR="006F370C" w:rsidRPr="00084378" w14:paraId="3F3324A8" w14:textId="77777777">
        <w:trPr>
          <w:trHeight w:val="1316"/>
        </w:trPr>
        <w:tc>
          <w:tcPr>
            <w:tcW w:w="570" w:type="dxa"/>
            <w:vMerge/>
            <w:shd w:val="clear" w:color="auto" w:fill="FFFFFF"/>
          </w:tcPr>
          <w:p w14:paraId="18FCD8CE"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tcPr>
          <w:p w14:paraId="37161241"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left w:val="single" w:sz="6" w:space="0" w:color="000000"/>
              <w:bottom w:val="single" w:sz="4" w:space="0" w:color="000000"/>
              <w:right w:val="single" w:sz="6" w:space="0" w:color="000000"/>
            </w:tcBorders>
            <w:tcMar>
              <w:top w:w="0" w:type="dxa"/>
              <w:left w:w="100" w:type="dxa"/>
              <w:bottom w:w="0" w:type="dxa"/>
              <w:right w:w="100" w:type="dxa"/>
            </w:tcMar>
          </w:tcPr>
          <w:p w14:paraId="64C72306" w14:textId="77777777"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3.6.5. Забезпечити повну </w:t>
            </w:r>
            <w:proofErr w:type="spellStart"/>
            <w:r w:rsidRPr="00084378">
              <w:rPr>
                <w:rFonts w:ascii="Times New Roman" w:eastAsia="Times New Roman" w:hAnsi="Times New Roman" w:cs="Times New Roman"/>
                <w:color w:val="000000"/>
                <w:lang w:val="uk-UA"/>
              </w:rPr>
              <w:t>безбар’єрність</w:t>
            </w:r>
            <w:proofErr w:type="spellEnd"/>
            <w:r w:rsidRPr="00084378">
              <w:rPr>
                <w:rFonts w:ascii="Times New Roman" w:eastAsia="Times New Roman" w:hAnsi="Times New Roman" w:cs="Times New Roman"/>
                <w:color w:val="000000"/>
                <w:lang w:val="uk-UA"/>
              </w:rPr>
              <w:t xml:space="preserve">, доступність та </w:t>
            </w:r>
            <w:proofErr w:type="spellStart"/>
            <w:r w:rsidRPr="00084378">
              <w:rPr>
                <w:rFonts w:ascii="Times New Roman" w:eastAsia="Times New Roman" w:hAnsi="Times New Roman" w:cs="Times New Roman"/>
                <w:color w:val="000000"/>
                <w:lang w:val="uk-UA"/>
              </w:rPr>
              <w:t>інклюзивність</w:t>
            </w:r>
            <w:proofErr w:type="spellEnd"/>
            <w:r w:rsidRPr="00084378">
              <w:rPr>
                <w:rFonts w:ascii="Times New Roman" w:eastAsia="Times New Roman" w:hAnsi="Times New Roman" w:cs="Times New Roman"/>
                <w:color w:val="000000"/>
                <w:lang w:val="uk-UA"/>
              </w:rPr>
              <w:t xml:space="preserve"> простору  віддалених робочих місць ЦНАП для гарантування рівного доступу до послуг для всіх груп населення.</w:t>
            </w:r>
          </w:p>
          <w:p w14:paraId="46978E19" w14:textId="77777777" w:rsidR="006F370C" w:rsidRPr="00084378" w:rsidRDefault="006F370C">
            <w:pPr>
              <w:pBdr>
                <w:top w:val="nil"/>
                <w:left w:val="nil"/>
                <w:bottom w:val="nil"/>
                <w:right w:val="nil"/>
                <w:between w:val="nil"/>
              </w:pBdr>
              <w:jc w:val="both"/>
              <w:rPr>
                <w:rFonts w:ascii="Times New Roman" w:eastAsia="Times New Roman" w:hAnsi="Times New Roman" w:cs="Times New Roman"/>
                <w:color w:val="000000"/>
                <w:lang w:val="uk-UA"/>
              </w:rPr>
            </w:pPr>
          </w:p>
        </w:tc>
      </w:tr>
      <w:tr w:rsidR="006F370C" w:rsidRPr="00084378" w14:paraId="386B4FD1" w14:textId="77777777">
        <w:trPr>
          <w:trHeight w:val="1598"/>
        </w:trPr>
        <w:tc>
          <w:tcPr>
            <w:tcW w:w="570" w:type="dxa"/>
            <w:vMerge/>
            <w:shd w:val="clear" w:color="auto" w:fill="FFFFFF"/>
          </w:tcPr>
          <w:p w14:paraId="28121720"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tcPr>
          <w:p w14:paraId="590DF526"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829A6F" w14:textId="5E4249E6" w:rsidR="006F370C" w:rsidRPr="00084378" w:rsidRDefault="00BE4402">
            <w:pPr>
              <w:pBdr>
                <w:top w:val="nil"/>
                <w:left w:val="nil"/>
                <w:bottom w:val="nil"/>
                <w:right w:val="nil"/>
                <w:between w:val="nil"/>
              </w:pBdr>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3.6.6. Розробити та впровадити стандарти якості обслуговування клієнтів, забезпечити постійне навчання та процедур надання послуг,  підвищення кваліфікації адміністраторів і співробітників інтегрованих служб.</w:t>
            </w:r>
          </w:p>
        </w:tc>
      </w:tr>
      <w:tr w:rsidR="006F370C" w:rsidRPr="00084378" w14:paraId="7E7BFC50" w14:textId="77777777">
        <w:trPr>
          <w:trHeight w:val="1008"/>
        </w:trPr>
        <w:tc>
          <w:tcPr>
            <w:tcW w:w="570" w:type="dxa"/>
            <w:vMerge w:val="restart"/>
            <w:shd w:val="clear" w:color="auto" w:fill="FFFFFF"/>
          </w:tcPr>
          <w:p w14:paraId="07E1E74F"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3.7</w:t>
            </w:r>
          </w:p>
        </w:tc>
        <w:tc>
          <w:tcPr>
            <w:tcW w:w="3645" w:type="dxa"/>
            <w:vMerge w:val="restart"/>
            <w:shd w:val="clear" w:color="auto" w:fill="FFFFFF"/>
          </w:tcPr>
          <w:p w14:paraId="00738823"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Підтри</w:t>
            </w:r>
            <w:r w:rsidRPr="00084378">
              <w:rPr>
                <w:rFonts w:ascii="Times New Roman" w:eastAsia="Times New Roman" w:hAnsi="Times New Roman" w:cs="Times New Roman"/>
                <w:lang w:val="uk-UA"/>
              </w:rPr>
              <w:t>мано</w:t>
            </w:r>
            <w:r w:rsidRPr="00084378">
              <w:rPr>
                <w:rFonts w:ascii="Times New Roman" w:eastAsia="Times New Roman" w:hAnsi="Times New Roman" w:cs="Times New Roman"/>
                <w:color w:val="000000"/>
                <w:lang w:val="uk-UA"/>
              </w:rPr>
              <w:t xml:space="preserve"> ветеранів, військовослужбовців та родини загиблих героїв</w:t>
            </w:r>
          </w:p>
        </w:tc>
        <w:tc>
          <w:tcPr>
            <w:tcW w:w="5415" w:type="dxa"/>
            <w:tcBorders>
              <w:bottom w:val="single" w:sz="4" w:space="0" w:color="000000"/>
            </w:tcBorders>
            <w:shd w:val="clear" w:color="auto" w:fill="FFFFFF"/>
          </w:tcPr>
          <w:p w14:paraId="6B3A504C"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3.7.1.Сприяти інтеграції ветеранів у громаду через участь у громадських </w:t>
            </w:r>
            <w:proofErr w:type="spellStart"/>
            <w:r w:rsidRPr="00084378">
              <w:rPr>
                <w:rFonts w:ascii="Times New Roman" w:eastAsia="Times New Roman" w:hAnsi="Times New Roman" w:cs="Times New Roman"/>
                <w:color w:val="000000"/>
                <w:lang w:val="uk-UA"/>
              </w:rPr>
              <w:t>проєктах</w:t>
            </w:r>
            <w:proofErr w:type="spellEnd"/>
            <w:r w:rsidRPr="00084378">
              <w:rPr>
                <w:rFonts w:ascii="Times New Roman" w:eastAsia="Times New Roman" w:hAnsi="Times New Roman" w:cs="Times New Roman"/>
                <w:color w:val="000000"/>
                <w:lang w:val="uk-UA"/>
              </w:rPr>
              <w:t xml:space="preserve"> та процесах прийняття рішень </w:t>
            </w:r>
          </w:p>
          <w:p w14:paraId="37276C8C"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675CD276" w14:textId="77777777">
        <w:trPr>
          <w:trHeight w:val="1185"/>
        </w:trPr>
        <w:tc>
          <w:tcPr>
            <w:tcW w:w="570" w:type="dxa"/>
            <w:vMerge/>
            <w:shd w:val="clear" w:color="auto" w:fill="FFFFFF"/>
          </w:tcPr>
          <w:p w14:paraId="758B97DF"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074E4E4F"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bottom w:val="single" w:sz="4" w:space="0" w:color="000000"/>
            </w:tcBorders>
            <w:shd w:val="clear" w:color="auto" w:fill="FFFFFF"/>
          </w:tcPr>
          <w:p w14:paraId="621EEFC2"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3.7.2. Розвивати ветеранське підприємництво, стимулювати до участі у програмах підтримки бізнесу.</w:t>
            </w:r>
          </w:p>
          <w:p w14:paraId="57E0D51E"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2B3B7CA4" w14:textId="77777777">
        <w:trPr>
          <w:trHeight w:val="960"/>
        </w:trPr>
        <w:tc>
          <w:tcPr>
            <w:tcW w:w="570" w:type="dxa"/>
            <w:vMerge/>
            <w:shd w:val="clear" w:color="auto" w:fill="FFFFFF"/>
          </w:tcPr>
          <w:p w14:paraId="6F02EEA7"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5E8A6B30"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tcBorders>
            <w:shd w:val="clear" w:color="auto" w:fill="FFFFFF"/>
          </w:tcPr>
          <w:p w14:paraId="7F3EE747"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3.7.3. Забезпечити комплексну підтримку ветеранів та  родин загиблих (соціальну, правову, психологічну, професійну, реабілітаційну).</w:t>
            </w:r>
          </w:p>
        </w:tc>
      </w:tr>
      <w:tr w:rsidR="006F370C" w:rsidRPr="00084378" w14:paraId="543841BD" w14:textId="77777777">
        <w:trPr>
          <w:trHeight w:val="930"/>
        </w:trPr>
        <w:tc>
          <w:tcPr>
            <w:tcW w:w="570" w:type="dxa"/>
            <w:vMerge w:val="restart"/>
            <w:shd w:val="clear" w:color="auto" w:fill="FFFFFF"/>
          </w:tcPr>
          <w:p w14:paraId="24295E25"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3.8</w:t>
            </w:r>
          </w:p>
        </w:tc>
        <w:tc>
          <w:tcPr>
            <w:tcW w:w="3645" w:type="dxa"/>
            <w:vMerge w:val="restart"/>
            <w:shd w:val="clear" w:color="auto" w:fill="FFFFFF"/>
          </w:tcPr>
          <w:p w14:paraId="620D7E9E"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lang w:val="uk-UA"/>
              </w:rPr>
              <w:t>Розвинуто</w:t>
            </w:r>
            <w:r w:rsidRPr="00084378">
              <w:rPr>
                <w:rFonts w:ascii="Times New Roman" w:eastAsia="Times New Roman" w:hAnsi="Times New Roman" w:cs="Times New Roman"/>
                <w:color w:val="000000"/>
                <w:lang w:val="uk-UA"/>
              </w:rPr>
              <w:t xml:space="preserve"> громадянськ</w:t>
            </w:r>
            <w:r w:rsidRPr="00084378">
              <w:rPr>
                <w:rFonts w:ascii="Times New Roman" w:eastAsia="Times New Roman" w:hAnsi="Times New Roman" w:cs="Times New Roman"/>
                <w:lang w:val="uk-UA"/>
              </w:rPr>
              <w:t>е</w:t>
            </w:r>
            <w:r w:rsidRPr="00084378">
              <w:rPr>
                <w:rFonts w:ascii="Times New Roman" w:eastAsia="Times New Roman" w:hAnsi="Times New Roman" w:cs="Times New Roman"/>
                <w:color w:val="000000"/>
                <w:lang w:val="uk-UA"/>
              </w:rPr>
              <w:t xml:space="preserve"> суспільств</w:t>
            </w:r>
            <w:r w:rsidRPr="00084378">
              <w:rPr>
                <w:rFonts w:ascii="Times New Roman" w:eastAsia="Times New Roman" w:hAnsi="Times New Roman" w:cs="Times New Roman"/>
                <w:lang w:val="uk-UA"/>
              </w:rPr>
              <w:t>о</w:t>
            </w:r>
            <w:r w:rsidRPr="00084378">
              <w:rPr>
                <w:rFonts w:ascii="Times New Roman" w:eastAsia="Times New Roman" w:hAnsi="Times New Roman" w:cs="Times New Roman"/>
                <w:color w:val="000000"/>
                <w:lang w:val="uk-UA"/>
              </w:rPr>
              <w:t>, громадськ</w:t>
            </w:r>
            <w:r w:rsidRPr="00084378">
              <w:rPr>
                <w:rFonts w:ascii="Times New Roman" w:eastAsia="Times New Roman" w:hAnsi="Times New Roman" w:cs="Times New Roman"/>
                <w:lang w:val="uk-UA"/>
              </w:rPr>
              <w:t>а</w:t>
            </w:r>
            <w:r w:rsidRPr="00084378">
              <w:rPr>
                <w:rFonts w:ascii="Times New Roman" w:eastAsia="Times New Roman" w:hAnsi="Times New Roman" w:cs="Times New Roman"/>
                <w:color w:val="000000"/>
                <w:lang w:val="uk-UA"/>
              </w:rPr>
              <w:t xml:space="preserve"> участ</w:t>
            </w:r>
            <w:r w:rsidRPr="00084378">
              <w:rPr>
                <w:rFonts w:ascii="Times New Roman" w:eastAsia="Times New Roman" w:hAnsi="Times New Roman" w:cs="Times New Roman"/>
                <w:lang w:val="uk-UA"/>
              </w:rPr>
              <w:t xml:space="preserve">ь </w:t>
            </w:r>
            <w:r w:rsidRPr="00084378">
              <w:rPr>
                <w:rFonts w:ascii="Times New Roman" w:eastAsia="Times New Roman" w:hAnsi="Times New Roman" w:cs="Times New Roman"/>
                <w:color w:val="000000"/>
                <w:lang w:val="uk-UA"/>
              </w:rPr>
              <w:t xml:space="preserve">та </w:t>
            </w:r>
            <w:proofErr w:type="spellStart"/>
            <w:r w:rsidRPr="00084378">
              <w:rPr>
                <w:rFonts w:ascii="Times New Roman" w:eastAsia="Times New Roman" w:hAnsi="Times New Roman" w:cs="Times New Roman"/>
                <w:color w:val="000000"/>
                <w:lang w:val="uk-UA"/>
              </w:rPr>
              <w:t>волонтерств</w:t>
            </w:r>
            <w:r w:rsidRPr="00084378">
              <w:rPr>
                <w:rFonts w:ascii="Times New Roman" w:eastAsia="Times New Roman" w:hAnsi="Times New Roman" w:cs="Times New Roman"/>
                <w:lang w:val="uk-UA"/>
              </w:rPr>
              <w:t>о</w:t>
            </w:r>
            <w:proofErr w:type="spellEnd"/>
            <w:r w:rsidRPr="00084378">
              <w:rPr>
                <w:rFonts w:ascii="Times New Roman" w:eastAsia="Times New Roman" w:hAnsi="Times New Roman" w:cs="Times New Roman"/>
                <w:lang w:val="uk-UA"/>
              </w:rPr>
              <w:t xml:space="preserve">. </w:t>
            </w:r>
          </w:p>
        </w:tc>
        <w:tc>
          <w:tcPr>
            <w:tcW w:w="5415" w:type="dxa"/>
            <w:tcBorders>
              <w:bottom w:val="single" w:sz="4" w:space="0" w:color="000000"/>
            </w:tcBorders>
            <w:shd w:val="clear" w:color="auto" w:fill="FFFFFF"/>
          </w:tcPr>
          <w:p w14:paraId="3ABF50AF"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3.8.1. Підтримувати локальні НУО  та ініціативні групи як основу партнерства між владою та громадськістю.</w:t>
            </w:r>
          </w:p>
          <w:p w14:paraId="588728E2"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14C868E0" w14:textId="77777777">
        <w:trPr>
          <w:trHeight w:val="912"/>
        </w:trPr>
        <w:tc>
          <w:tcPr>
            <w:tcW w:w="570" w:type="dxa"/>
            <w:vMerge/>
            <w:shd w:val="clear" w:color="auto" w:fill="FFFFFF"/>
          </w:tcPr>
          <w:p w14:paraId="0D3ECF1F"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3D9C9B79"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bottom w:val="single" w:sz="4" w:space="0" w:color="000000"/>
            </w:tcBorders>
            <w:shd w:val="clear" w:color="auto" w:fill="FFFFFF"/>
          </w:tcPr>
          <w:p w14:paraId="3C05482D"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3.8.2. Створити простори громадських ініціатив, інфраструктуру </w:t>
            </w:r>
            <w:proofErr w:type="spellStart"/>
            <w:r w:rsidRPr="00084378">
              <w:rPr>
                <w:rFonts w:ascii="Times New Roman" w:eastAsia="Times New Roman" w:hAnsi="Times New Roman" w:cs="Times New Roman"/>
                <w:color w:val="000000"/>
                <w:lang w:val="uk-UA"/>
              </w:rPr>
              <w:t>волонтерства</w:t>
            </w:r>
            <w:proofErr w:type="spellEnd"/>
            <w:r w:rsidRPr="00084378">
              <w:rPr>
                <w:rFonts w:ascii="Times New Roman" w:eastAsia="Times New Roman" w:hAnsi="Times New Roman" w:cs="Times New Roman"/>
                <w:color w:val="000000"/>
                <w:lang w:val="uk-UA"/>
              </w:rPr>
              <w:t>, центр активності громадян.</w:t>
            </w:r>
          </w:p>
          <w:p w14:paraId="31AEAA4F"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6D42D0C2" w14:textId="77777777">
        <w:trPr>
          <w:trHeight w:val="1440"/>
        </w:trPr>
        <w:tc>
          <w:tcPr>
            <w:tcW w:w="570" w:type="dxa"/>
            <w:vMerge/>
            <w:shd w:val="clear" w:color="auto" w:fill="FFFFFF"/>
          </w:tcPr>
          <w:p w14:paraId="676C1A7C"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645" w:type="dxa"/>
            <w:vMerge/>
            <w:shd w:val="clear" w:color="auto" w:fill="FFFFFF"/>
          </w:tcPr>
          <w:p w14:paraId="39410155"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15" w:type="dxa"/>
            <w:tcBorders>
              <w:top w:val="single" w:sz="4" w:space="0" w:color="000000"/>
            </w:tcBorders>
            <w:shd w:val="clear" w:color="auto" w:fill="FFFFFF"/>
          </w:tcPr>
          <w:p w14:paraId="0DDCDE24"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3.8.3. Активно розвивати інструменти участі (громадський бюджет, в </w:t>
            </w:r>
            <w:proofErr w:type="spellStart"/>
            <w:r w:rsidRPr="00084378">
              <w:rPr>
                <w:rFonts w:ascii="Times New Roman" w:eastAsia="Times New Roman" w:hAnsi="Times New Roman" w:cs="Times New Roman"/>
                <w:color w:val="000000"/>
                <w:lang w:val="uk-UA"/>
              </w:rPr>
              <w:t>т.ч</w:t>
            </w:r>
            <w:proofErr w:type="spellEnd"/>
            <w:r w:rsidRPr="00084378">
              <w:rPr>
                <w:rFonts w:ascii="Times New Roman" w:eastAsia="Times New Roman" w:hAnsi="Times New Roman" w:cs="Times New Roman"/>
                <w:color w:val="000000"/>
                <w:lang w:val="uk-UA"/>
              </w:rPr>
              <w:t>. шкільний, консультації з громадськістю, громадські слухання).</w:t>
            </w:r>
          </w:p>
        </w:tc>
      </w:tr>
    </w:tbl>
    <w:p w14:paraId="374F9FD5"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04B383E0"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tbl>
      <w:tblPr>
        <w:tblStyle w:val="aff0"/>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585"/>
        <w:gridCol w:w="5475"/>
      </w:tblGrid>
      <w:tr w:rsidR="006F370C" w:rsidRPr="00084378" w14:paraId="154720E3" w14:textId="77777777">
        <w:tc>
          <w:tcPr>
            <w:tcW w:w="9630" w:type="dxa"/>
            <w:gridSpan w:val="3"/>
            <w:shd w:val="clear" w:color="auto" w:fill="auto"/>
          </w:tcPr>
          <w:p w14:paraId="75D6E583" w14:textId="77777777" w:rsidR="006F370C" w:rsidRPr="00084378" w:rsidRDefault="00BE4402">
            <w:pPr>
              <w:pBdr>
                <w:top w:val="nil"/>
                <w:left w:val="nil"/>
                <w:bottom w:val="nil"/>
                <w:right w:val="nil"/>
                <w:between w:val="nil"/>
              </w:pBdr>
              <w:jc w:val="center"/>
              <w:rPr>
                <w:rFonts w:ascii="Times New Roman" w:eastAsia="Times New Roman" w:hAnsi="Times New Roman" w:cs="Times New Roman"/>
                <w:b/>
                <w:bCs/>
                <w:color w:val="2F5496"/>
                <w:lang w:val="uk-UA"/>
              </w:rPr>
            </w:pPr>
            <w:r w:rsidRPr="00084378">
              <w:rPr>
                <w:rFonts w:ascii="Times New Roman" w:eastAsia="Times New Roman" w:hAnsi="Times New Roman" w:cs="Times New Roman"/>
                <w:b/>
                <w:bCs/>
                <w:color w:val="2F5496"/>
                <w:lang w:val="uk-UA"/>
              </w:rPr>
              <w:t>Стратегічна ціль  4. Громада зелених інновацій і просторової гармонії</w:t>
            </w:r>
          </w:p>
          <w:p w14:paraId="502FDB2F" w14:textId="77777777" w:rsidR="006F370C" w:rsidRPr="00084378" w:rsidRDefault="00BE4402">
            <w:pPr>
              <w:pBdr>
                <w:top w:val="nil"/>
                <w:left w:val="nil"/>
                <w:bottom w:val="nil"/>
                <w:right w:val="nil"/>
                <w:between w:val="nil"/>
              </w:pBdr>
              <w:rPr>
                <w:rFonts w:ascii="Times New Roman" w:eastAsia="Times New Roman" w:hAnsi="Times New Roman" w:cs="Times New Roman"/>
                <w:i/>
                <w:iCs/>
                <w:color w:val="000000"/>
                <w:lang w:val="uk-UA"/>
              </w:rPr>
            </w:pPr>
            <w:r w:rsidRPr="00084378">
              <w:rPr>
                <w:rFonts w:ascii="Times New Roman" w:eastAsia="Times New Roman" w:hAnsi="Times New Roman" w:cs="Times New Roman"/>
                <w:i/>
                <w:iCs/>
                <w:color w:val="000000"/>
                <w:lang w:val="uk-UA"/>
              </w:rPr>
              <w:t>Сучасна екологічно стійка громада, у якій природні ресурси, міський простір та технології розвитку перебувають у балансі. Вона поєднує впровадження зелених технологій, енергоефективних рішень і просторове планування, орієнтоване на комфорт, безпеку та гармонію людини з природою.</w:t>
            </w:r>
          </w:p>
          <w:p w14:paraId="56F87902" w14:textId="77777777" w:rsidR="006F370C" w:rsidRPr="00084378" w:rsidRDefault="006F370C">
            <w:pPr>
              <w:pBdr>
                <w:top w:val="nil"/>
                <w:left w:val="nil"/>
                <w:bottom w:val="nil"/>
                <w:right w:val="nil"/>
                <w:between w:val="nil"/>
              </w:pBdr>
              <w:rPr>
                <w:rFonts w:ascii="Times New Roman" w:eastAsia="Times New Roman" w:hAnsi="Times New Roman" w:cs="Times New Roman"/>
                <w:i/>
                <w:iCs/>
                <w:color w:val="000000"/>
                <w:lang w:val="uk-UA"/>
              </w:rPr>
            </w:pPr>
          </w:p>
        </w:tc>
      </w:tr>
      <w:tr w:rsidR="006F370C" w:rsidRPr="00084378" w14:paraId="3CC74BD4" w14:textId="77777777">
        <w:tc>
          <w:tcPr>
            <w:tcW w:w="4155" w:type="dxa"/>
            <w:gridSpan w:val="2"/>
            <w:shd w:val="clear" w:color="auto" w:fill="A8D08D"/>
          </w:tcPr>
          <w:p w14:paraId="64C5722A" w14:textId="77777777" w:rsidR="006F370C" w:rsidRPr="00084378" w:rsidRDefault="00BE4402">
            <w:pPr>
              <w:pBdr>
                <w:top w:val="nil"/>
                <w:left w:val="nil"/>
                <w:bottom w:val="nil"/>
                <w:right w:val="nil"/>
                <w:between w:val="nil"/>
              </w:pBd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Оперативні цілі</w:t>
            </w:r>
          </w:p>
        </w:tc>
        <w:tc>
          <w:tcPr>
            <w:tcW w:w="5475" w:type="dxa"/>
            <w:shd w:val="clear" w:color="auto" w:fill="A8D08D"/>
          </w:tcPr>
          <w:p w14:paraId="05B99CF6" w14:textId="77777777" w:rsidR="006F370C" w:rsidRPr="00084378" w:rsidRDefault="00BE4402">
            <w:pPr>
              <w:pBdr>
                <w:top w:val="nil"/>
                <w:left w:val="nil"/>
                <w:bottom w:val="nil"/>
                <w:right w:val="nil"/>
                <w:between w:val="nil"/>
              </w:pBdr>
              <w:jc w:val="cente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Завдання</w:t>
            </w:r>
          </w:p>
        </w:tc>
      </w:tr>
      <w:tr w:rsidR="006F370C" w:rsidRPr="00084378" w14:paraId="5D2024D7" w14:textId="77777777">
        <w:trPr>
          <w:trHeight w:val="790"/>
        </w:trPr>
        <w:tc>
          <w:tcPr>
            <w:tcW w:w="570" w:type="dxa"/>
            <w:vMerge w:val="restart"/>
            <w:shd w:val="clear" w:color="auto" w:fill="FFFFFF"/>
          </w:tcPr>
          <w:p w14:paraId="44B4E247"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4.1</w:t>
            </w:r>
          </w:p>
        </w:tc>
        <w:tc>
          <w:tcPr>
            <w:tcW w:w="3585" w:type="dxa"/>
            <w:vMerge w:val="restart"/>
            <w:shd w:val="clear" w:color="auto" w:fill="FFFFFF"/>
          </w:tcPr>
          <w:p w14:paraId="6A598499"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Проведе</w:t>
            </w:r>
            <w:r w:rsidRPr="00084378">
              <w:rPr>
                <w:rFonts w:ascii="Times New Roman" w:eastAsia="Times New Roman" w:hAnsi="Times New Roman" w:cs="Times New Roman"/>
                <w:lang w:val="uk-UA"/>
              </w:rPr>
              <w:t>но</w:t>
            </w:r>
            <w:r w:rsidRPr="00084378">
              <w:rPr>
                <w:rFonts w:ascii="Times New Roman" w:eastAsia="Times New Roman" w:hAnsi="Times New Roman" w:cs="Times New Roman"/>
                <w:color w:val="000000"/>
                <w:lang w:val="uk-UA"/>
              </w:rPr>
              <w:t xml:space="preserve">  заход</w:t>
            </w:r>
            <w:r w:rsidRPr="00084378">
              <w:rPr>
                <w:rFonts w:ascii="Times New Roman" w:eastAsia="Times New Roman" w:hAnsi="Times New Roman" w:cs="Times New Roman"/>
                <w:lang w:val="uk-UA"/>
              </w:rPr>
              <w:t>и</w:t>
            </w:r>
            <w:r w:rsidRPr="00084378">
              <w:rPr>
                <w:rFonts w:ascii="Times New Roman" w:eastAsia="Times New Roman" w:hAnsi="Times New Roman" w:cs="Times New Roman"/>
                <w:color w:val="000000"/>
                <w:lang w:val="uk-UA"/>
              </w:rPr>
              <w:t xml:space="preserve"> із збереження  та відновлення природного потенціалу та довкілля </w:t>
            </w:r>
          </w:p>
        </w:tc>
        <w:tc>
          <w:tcPr>
            <w:tcW w:w="5475" w:type="dxa"/>
            <w:shd w:val="clear" w:color="auto" w:fill="FFFFFF"/>
          </w:tcPr>
          <w:p w14:paraId="0740D460"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4.1.1. Забезпечити відповідальне управління відходами та розвиток сучасної інфраструктури поводження з ними.</w:t>
            </w:r>
          </w:p>
        </w:tc>
      </w:tr>
      <w:tr w:rsidR="006F370C" w:rsidRPr="00084378" w14:paraId="1A59CFD6" w14:textId="77777777">
        <w:trPr>
          <w:trHeight w:val="70"/>
        </w:trPr>
        <w:tc>
          <w:tcPr>
            <w:tcW w:w="570" w:type="dxa"/>
            <w:vMerge/>
            <w:shd w:val="clear" w:color="auto" w:fill="FFFFFF"/>
          </w:tcPr>
          <w:p w14:paraId="35322E43"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85" w:type="dxa"/>
            <w:vMerge/>
            <w:shd w:val="clear" w:color="auto" w:fill="FFFFFF"/>
          </w:tcPr>
          <w:p w14:paraId="6125983B"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75" w:type="dxa"/>
            <w:tcBorders>
              <w:bottom w:val="single" w:sz="4" w:space="0" w:color="000000"/>
            </w:tcBorders>
            <w:shd w:val="clear" w:color="auto" w:fill="FFFFFF"/>
          </w:tcPr>
          <w:p w14:paraId="7A4DEBBE"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4.1.2. Забезпечити поліпшення якості атмосферного повітря шляхом розвитку системи моніторингу та зменшення негативних викидів.</w:t>
            </w:r>
          </w:p>
        </w:tc>
      </w:tr>
      <w:tr w:rsidR="006F370C" w:rsidRPr="00084378" w14:paraId="4C15C4EB" w14:textId="77777777">
        <w:trPr>
          <w:trHeight w:val="810"/>
        </w:trPr>
        <w:tc>
          <w:tcPr>
            <w:tcW w:w="570" w:type="dxa"/>
            <w:vMerge/>
            <w:shd w:val="clear" w:color="auto" w:fill="FFFFFF"/>
          </w:tcPr>
          <w:p w14:paraId="0287094E"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85" w:type="dxa"/>
            <w:vMerge/>
            <w:shd w:val="clear" w:color="auto" w:fill="FFFFFF"/>
          </w:tcPr>
          <w:p w14:paraId="117CB088"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75" w:type="dxa"/>
            <w:tcBorders>
              <w:top w:val="single" w:sz="4" w:space="0" w:color="000000"/>
              <w:bottom w:val="single" w:sz="4" w:space="0" w:color="000000"/>
            </w:tcBorders>
            <w:shd w:val="clear" w:color="auto" w:fill="FFFFFF"/>
          </w:tcPr>
          <w:p w14:paraId="778D17EA"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4.1.3. Підвищити якість питної води та забезпечити раціональне використання водних ресурсів громади.</w:t>
            </w:r>
          </w:p>
          <w:p w14:paraId="7ADB59ED"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0F0741E4" w14:textId="77777777">
        <w:trPr>
          <w:trHeight w:val="615"/>
        </w:trPr>
        <w:tc>
          <w:tcPr>
            <w:tcW w:w="570" w:type="dxa"/>
            <w:vMerge/>
            <w:shd w:val="clear" w:color="auto" w:fill="FFFFFF"/>
          </w:tcPr>
          <w:p w14:paraId="7A3053E5"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85" w:type="dxa"/>
            <w:vMerge/>
            <w:shd w:val="clear" w:color="auto" w:fill="FFFFFF"/>
          </w:tcPr>
          <w:p w14:paraId="2B0F60F1"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75" w:type="dxa"/>
            <w:tcBorders>
              <w:top w:val="single" w:sz="4" w:space="0" w:color="000000"/>
              <w:bottom w:val="single" w:sz="4" w:space="0" w:color="000000"/>
            </w:tcBorders>
            <w:shd w:val="clear" w:color="auto" w:fill="FFFFFF"/>
          </w:tcPr>
          <w:p w14:paraId="0806D4FF"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4.1.4. Створити ефективну та екологічно безпечну систему водовідведення та очищення стічних вод.</w:t>
            </w:r>
          </w:p>
          <w:p w14:paraId="0925ED24"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73021711" w14:textId="77777777">
        <w:trPr>
          <w:trHeight w:val="870"/>
        </w:trPr>
        <w:tc>
          <w:tcPr>
            <w:tcW w:w="570" w:type="dxa"/>
            <w:vMerge/>
            <w:shd w:val="clear" w:color="auto" w:fill="FFFFFF"/>
          </w:tcPr>
          <w:p w14:paraId="24778A11"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85" w:type="dxa"/>
            <w:vMerge/>
            <w:shd w:val="clear" w:color="auto" w:fill="FFFFFF"/>
          </w:tcPr>
          <w:p w14:paraId="18F87789"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75" w:type="dxa"/>
            <w:tcBorders>
              <w:top w:val="single" w:sz="4" w:space="0" w:color="000000"/>
              <w:bottom w:val="single" w:sz="4" w:space="0" w:color="000000"/>
            </w:tcBorders>
            <w:shd w:val="clear" w:color="auto" w:fill="FFFFFF"/>
          </w:tcPr>
          <w:p w14:paraId="0F0E6F94"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4.1.5. Розвивати та впорядковувати зелені зони громади, забезпечуючи їх збереження та збільшення площ.</w:t>
            </w:r>
          </w:p>
          <w:p w14:paraId="37DB4C12"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2DF6839F" w14:textId="77777777">
        <w:trPr>
          <w:trHeight w:val="750"/>
        </w:trPr>
        <w:tc>
          <w:tcPr>
            <w:tcW w:w="570" w:type="dxa"/>
            <w:vMerge/>
            <w:shd w:val="clear" w:color="auto" w:fill="FFFFFF"/>
          </w:tcPr>
          <w:p w14:paraId="323BE0C9"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85" w:type="dxa"/>
            <w:vMerge/>
            <w:shd w:val="clear" w:color="auto" w:fill="FFFFFF"/>
          </w:tcPr>
          <w:p w14:paraId="3E2B515E"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75" w:type="dxa"/>
            <w:tcBorders>
              <w:top w:val="single" w:sz="4" w:space="0" w:color="000000"/>
              <w:bottom w:val="single" w:sz="4" w:space="0" w:color="000000"/>
            </w:tcBorders>
            <w:shd w:val="clear" w:color="auto" w:fill="FFFFFF"/>
          </w:tcPr>
          <w:p w14:paraId="1EDD4E87"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4.1.6. Посилити енергоефективність та підвищити стійкість громади до змін клімату.</w:t>
            </w:r>
          </w:p>
          <w:p w14:paraId="2B1A608B"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1E798301" w14:textId="77777777">
        <w:trPr>
          <w:trHeight w:val="945"/>
        </w:trPr>
        <w:tc>
          <w:tcPr>
            <w:tcW w:w="570" w:type="dxa"/>
            <w:vMerge/>
            <w:shd w:val="clear" w:color="auto" w:fill="FFFFFF"/>
          </w:tcPr>
          <w:p w14:paraId="65243D68"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85" w:type="dxa"/>
            <w:vMerge/>
            <w:shd w:val="clear" w:color="auto" w:fill="FFFFFF"/>
          </w:tcPr>
          <w:p w14:paraId="3A54A608"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75" w:type="dxa"/>
            <w:tcBorders>
              <w:top w:val="single" w:sz="4" w:space="0" w:color="000000"/>
              <w:bottom w:val="single" w:sz="4" w:space="0" w:color="000000"/>
            </w:tcBorders>
            <w:shd w:val="clear" w:color="auto" w:fill="FFFFFF"/>
          </w:tcPr>
          <w:p w14:paraId="5C726648"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4.1.7. Забезпечити комплексний захист прибережних територій від забруднення, зсувів і руйнувань.</w:t>
            </w:r>
          </w:p>
          <w:p w14:paraId="2BCACF25"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5740963B" w14:textId="77777777">
        <w:trPr>
          <w:trHeight w:val="675"/>
        </w:trPr>
        <w:tc>
          <w:tcPr>
            <w:tcW w:w="570" w:type="dxa"/>
            <w:vMerge/>
            <w:shd w:val="clear" w:color="auto" w:fill="FFFFFF"/>
          </w:tcPr>
          <w:p w14:paraId="36A3788F"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85" w:type="dxa"/>
            <w:vMerge/>
            <w:shd w:val="clear" w:color="auto" w:fill="FFFFFF"/>
          </w:tcPr>
          <w:p w14:paraId="3854CC75"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75" w:type="dxa"/>
            <w:tcBorders>
              <w:top w:val="single" w:sz="4" w:space="0" w:color="000000"/>
              <w:bottom w:val="single" w:sz="4" w:space="0" w:color="000000"/>
            </w:tcBorders>
            <w:shd w:val="clear" w:color="auto" w:fill="FFFFFF"/>
          </w:tcPr>
          <w:p w14:paraId="28347B6C"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4.1.8. Розвивати екологічно чистий транспорт та безпечну інфраструктуру для його використання.</w:t>
            </w:r>
          </w:p>
          <w:p w14:paraId="006FACB0"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267449A6" w14:textId="77777777">
        <w:trPr>
          <w:trHeight w:val="940"/>
        </w:trPr>
        <w:tc>
          <w:tcPr>
            <w:tcW w:w="570" w:type="dxa"/>
            <w:vMerge/>
            <w:shd w:val="clear" w:color="auto" w:fill="FFFFFF"/>
          </w:tcPr>
          <w:p w14:paraId="63D03B69"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85" w:type="dxa"/>
            <w:vMerge/>
            <w:shd w:val="clear" w:color="auto" w:fill="FFFFFF"/>
          </w:tcPr>
          <w:p w14:paraId="4684189D"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75" w:type="dxa"/>
            <w:tcBorders>
              <w:top w:val="single" w:sz="4" w:space="0" w:color="000000"/>
            </w:tcBorders>
            <w:shd w:val="clear" w:color="auto" w:fill="FFFFFF"/>
          </w:tcPr>
          <w:p w14:paraId="54B12756"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4.1.9. Формувати високу екологічну свідомість </w:t>
            </w:r>
          </w:p>
          <w:p w14:paraId="2B3EE217"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населення та запроваджувати екологічні стандарти в управлінні громадою.</w:t>
            </w:r>
          </w:p>
        </w:tc>
      </w:tr>
      <w:tr w:rsidR="006F370C" w:rsidRPr="00084378" w14:paraId="59F5B5F0" w14:textId="77777777">
        <w:trPr>
          <w:trHeight w:val="765"/>
        </w:trPr>
        <w:tc>
          <w:tcPr>
            <w:tcW w:w="570" w:type="dxa"/>
            <w:vMerge w:val="restart"/>
            <w:shd w:val="clear" w:color="auto" w:fill="FFFFFF"/>
          </w:tcPr>
          <w:p w14:paraId="563A2F1C"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4.2</w:t>
            </w:r>
          </w:p>
        </w:tc>
        <w:tc>
          <w:tcPr>
            <w:tcW w:w="3585" w:type="dxa"/>
            <w:vMerge w:val="restart"/>
            <w:shd w:val="clear" w:color="auto" w:fill="FFFFFF"/>
          </w:tcPr>
          <w:p w14:paraId="112E1BCB"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Вдосконале</w:t>
            </w:r>
            <w:r w:rsidRPr="00084378">
              <w:rPr>
                <w:rFonts w:ascii="Times New Roman" w:eastAsia="Times New Roman" w:hAnsi="Times New Roman" w:cs="Times New Roman"/>
                <w:lang w:val="uk-UA"/>
              </w:rPr>
              <w:t>но</w:t>
            </w:r>
            <w:r w:rsidRPr="00084378">
              <w:rPr>
                <w:rFonts w:ascii="Times New Roman" w:eastAsia="Times New Roman" w:hAnsi="Times New Roman" w:cs="Times New Roman"/>
                <w:color w:val="000000"/>
                <w:lang w:val="uk-UA"/>
              </w:rPr>
              <w:t xml:space="preserve"> просторов</w:t>
            </w:r>
            <w:r w:rsidRPr="00084378">
              <w:rPr>
                <w:rFonts w:ascii="Times New Roman" w:eastAsia="Times New Roman" w:hAnsi="Times New Roman" w:cs="Times New Roman"/>
                <w:lang w:val="uk-UA"/>
              </w:rPr>
              <w:t>ий</w:t>
            </w:r>
            <w:r w:rsidRPr="00084378">
              <w:rPr>
                <w:rFonts w:ascii="Times New Roman" w:eastAsia="Times New Roman" w:hAnsi="Times New Roman" w:cs="Times New Roman"/>
                <w:color w:val="000000"/>
                <w:lang w:val="uk-UA"/>
              </w:rPr>
              <w:t xml:space="preserve"> розвит</w:t>
            </w:r>
            <w:r w:rsidRPr="00084378">
              <w:rPr>
                <w:rFonts w:ascii="Times New Roman" w:eastAsia="Times New Roman" w:hAnsi="Times New Roman" w:cs="Times New Roman"/>
                <w:lang w:val="uk-UA"/>
              </w:rPr>
              <w:t>ок</w:t>
            </w:r>
            <w:r w:rsidRPr="00084378">
              <w:rPr>
                <w:rFonts w:ascii="Times New Roman" w:eastAsia="Times New Roman" w:hAnsi="Times New Roman" w:cs="Times New Roman"/>
                <w:color w:val="000000"/>
                <w:lang w:val="uk-UA"/>
              </w:rPr>
              <w:t xml:space="preserve"> та містобудівн</w:t>
            </w:r>
            <w:r w:rsidRPr="00084378">
              <w:rPr>
                <w:rFonts w:ascii="Times New Roman" w:eastAsia="Times New Roman" w:hAnsi="Times New Roman" w:cs="Times New Roman"/>
                <w:lang w:val="uk-UA"/>
              </w:rPr>
              <w:t>е</w:t>
            </w:r>
            <w:r w:rsidRPr="00084378">
              <w:rPr>
                <w:rFonts w:ascii="Times New Roman" w:eastAsia="Times New Roman" w:hAnsi="Times New Roman" w:cs="Times New Roman"/>
                <w:color w:val="000000"/>
                <w:lang w:val="uk-UA"/>
              </w:rPr>
              <w:t xml:space="preserve"> планування </w:t>
            </w:r>
          </w:p>
        </w:tc>
        <w:tc>
          <w:tcPr>
            <w:tcW w:w="5475" w:type="dxa"/>
            <w:shd w:val="clear" w:color="auto" w:fill="FFFFFF"/>
          </w:tcPr>
          <w:p w14:paraId="30ECED53"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4.2.1. Розробити Комплексний план просторового розвитку громади для раціонального використання територій та ресурсів</w:t>
            </w:r>
          </w:p>
          <w:p w14:paraId="0C5953EF"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tc>
      </w:tr>
      <w:tr w:rsidR="006F370C" w:rsidRPr="00084378" w14:paraId="5F2899F5" w14:textId="77777777">
        <w:trPr>
          <w:trHeight w:val="1155"/>
        </w:trPr>
        <w:tc>
          <w:tcPr>
            <w:tcW w:w="570" w:type="dxa"/>
            <w:vMerge/>
            <w:shd w:val="clear" w:color="auto" w:fill="FFFFFF"/>
          </w:tcPr>
          <w:p w14:paraId="4251A848"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85" w:type="dxa"/>
            <w:vMerge/>
            <w:shd w:val="clear" w:color="auto" w:fill="FFFFFF"/>
          </w:tcPr>
          <w:p w14:paraId="51B1A1CE"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75" w:type="dxa"/>
            <w:shd w:val="clear" w:color="auto" w:fill="FFFFFF"/>
          </w:tcPr>
          <w:p w14:paraId="269938E6"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4.2.2. Сформувати збалансовану структуру забудови з урахуванням екологічних, соціальних і транспортних потреб населення. </w:t>
            </w:r>
          </w:p>
        </w:tc>
      </w:tr>
      <w:tr w:rsidR="006F370C" w:rsidRPr="00084378" w14:paraId="2E60EF25" w14:textId="77777777">
        <w:trPr>
          <w:trHeight w:val="270"/>
        </w:trPr>
        <w:tc>
          <w:tcPr>
            <w:tcW w:w="570" w:type="dxa"/>
            <w:vMerge/>
            <w:shd w:val="clear" w:color="auto" w:fill="FFFFFF"/>
          </w:tcPr>
          <w:p w14:paraId="33A73401"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85" w:type="dxa"/>
            <w:vMerge/>
            <w:shd w:val="clear" w:color="auto" w:fill="FFFFFF"/>
          </w:tcPr>
          <w:p w14:paraId="3082E8B3"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75" w:type="dxa"/>
            <w:shd w:val="clear" w:color="auto" w:fill="FFFFFF"/>
          </w:tcPr>
          <w:p w14:paraId="2925E8CE"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4.2.3. Розвивати територію громади шляхом  інтеграції  транспортних,  промислових і житлових  зон.</w:t>
            </w:r>
          </w:p>
        </w:tc>
      </w:tr>
      <w:tr w:rsidR="006F370C" w:rsidRPr="00084378" w14:paraId="19E69ABE" w14:textId="77777777">
        <w:trPr>
          <w:trHeight w:val="735"/>
        </w:trPr>
        <w:tc>
          <w:tcPr>
            <w:tcW w:w="570" w:type="dxa"/>
            <w:vMerge w:val="restart"/>
            <w:shd w:val="clear" w:color="auto" w:fill="FFFFFF"/>
          </w:tcPr>
          <w:p w14:paraId="57C31CC8"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4.3</w:t>
            </w:r>
          </w:p>
        </w:tc>
        <w:tc>
          <w:tcPr>
            <w:tcW w:w="3585" w:type="dxa"/>
            <w:vMerge w:val="restart"/>
            <w:shd w:val="clear" w:color="auto" w:fill="FFFFFF"/>
          </w:tcPr>
          <w:p w14:paraId="7334034A"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Розв</w:t>
            </w:r>
            <w:r w:rsidRPr="00084378">
              <w:rPr>
                <w:rFonts w:ascii="Times New Roman" w:eastAsia="Times New Roman" w:hAnsi="Times New Roman" w:cs="Times New Roman"/>
                <w:lang w:val="uk-UA"/>
              </w:rPr>
              <w:t xml:space="preserve">инуто </w:t>
            </w:r>
            <w:r w:rsidRPr="00084378">
              <w:rPr>
                <w:rFonts w:ascii="Times New Roman" w:eastAsia="Times New Roman" w:hAnsi="Times New Roman" w:cs="Times New Roman"/>
                <w:color w:val="000000"/>
                <w:lang w:val="uk-UA"/>
              </w:rPr>
              <w:t xml:space="preserve">  туризм</w:t>
            </w:r>
          </w:p>
        </w:tc>
        <w:tc>
          <w:tcPr>
            <w:tcW w:w="5475" w:type="dxa"/>
            <w:shd w:val="clear" w:color="auto" w:fill="FFFFFF"/>
          </w:tcPr>
          <w:p w14:paraId="2D6F1788"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4.3.1. Забезпечити сучасний, якісний благоустрій рекреаційних зон на узбережжі для розвитку відпочинку та приваблення туристів. </w:t>
            </w:r>
          </w:p>
        </w:tc>
      </w:tr>
      <w:tr w:rsidR="006F370C" w:rsidRPr="00084378" w14:paraId="691ACB45" w14:textId="77777777">
        <w:trPr>
          <w:trHeight w:val="822"/>
        </w:trPr>
        <w:tc>
          <w:tcPr>
            <w:tcW w:w="570" w:type="dxa"/>
            <w:vMerge/>
            <w:shd w:val="clear" w:color="auto" w:fill="FFFFFF"/>
          </w:tcPr>
          <w:p w14:paraId="3ECB38CD"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85" w:type="dxa"/>
            <w:vMerge/>
            <w:shd w:val="clear" w:color="auto" w:fill="FFFFFF"/>
          </w:tcPr>
          <w:p w14:paraId="154ED8C8"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75" w:type="dxa"/>
            <w:shd w:val="clear" w:color="auto" w:fill="FFFFFF"/>
          </w:tcPr>
          <w:p w14:paraId="0CDF2F00"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4.3.2. Забезпечити популяризацію та розвиток системного  </w:t>
            </w:r>
            <w:proofErr w:type="spellStart"/>
            <w:r w:rsidRPr="00084378">
              <w:rPr>
                <w:rFonts w:ascii="Times New Roman" w:eastAsia="Times New Roman" w:hAnsi="Times New Roman" w:cs="Times New Roman"/>
                <w:color w:val="000000"/>
                <w:lang w:val="uk-UA"/>
              </w:rPr>
              <w:t>подієвого</w:t>
            </w:r>
            <w:proofErr w:type="spellEnd"/>
            <w:r w:rsidRPr="00084378">
              <w:rPr>
                <w:rFonts w:ascii="Times New Roman" w:eastAsia="Times New Roman" w:hAnsi="Times New Roman" w:cs="Times New Roman"/>
                <w:color w:val="000000"/>
                <w:lang w:val="uk-UA"/>
              </w:rPr>
              <w:t>, спортивного туризму,  активних морських видів відпочинку та природних маршрутів. Створити туристичний кластер</w:t>
            </w:r>
          </w:p>
        </w:tc>
      </w:tr>
      <w:tr w:rsidR="006F370C" w:rsidRPr="00084378" w14:paraId="598145EA" w14:textId="77777777">
        <w:trPr>
          <w:trHeight w:val="1095"/>
        </w:trPr>
        <w:tc>
          <w:tcPr>
            <w:tcW w:w="570" w:type="dxa"/>
            <w:vMerge/>
            <w:shd w:val="clear" w:color="auto" w:fill="FFFFFF"/>
          </w:tcPr>
          <w:p w14:paraId="43F4FFB7"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3585" w:type="dxa"/>
            <w:vMerge/>
            <w:shd w:val="clear" w:color="auto" w:fill="FFFFFF"/>
          </w:tcPr>
          <w:p w14:paraId="2902EDAB"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color w:val="000000"/>
                <w:lang w:val="uk-UA"/>
              </w:rPr>
            </w:pPr>
          </w:p>
        </w:tc>
        <w:tc>
          <w:tcPr>
            <w:tcW w:w="5475" w:type="dxa"/>
            <w:shd w:val="clear" w:color="auto" w:fill="FFFFFF"/>
          </w:tcPr>
          <w:p w14:paraId="706478F5" w14:textId="77777777" w:rsidR="006F370C" w:rsidRPr="00084378" w:rsidRDefault="00BE4402">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4.3.3. Просувати бренд «</w:t>
            </w:r>
            <w:proofErr w:type="spellStart"/>
            <w:r w:rsidRPr="00084378">
              <w:rPr>
                <w:rFonts w:ascii="Times New Roman" w:eastAsia="Times New Roman" w:hAnsi="Times New Roman" w:cs="Times New Roman"/>
                <w:color w:val="000000"/>
                <w:lang w:val="uk-UA"/>
              </w:rPr>
              <w:t>Чорноморськ</w:t>
            </w:r>
            <w:proofErr w:type="spellEnd"/>
            <w:r w:rsidRPr="00084378">
              <w:rPr>
                <w:rFonts w:ascii="Times New Roman" w:eastAsia="Times New Roman" w:hAnsi="Times New Roman" w:cs="Times New Roman"/>
                <w:color w:val="000000"/>
                <w:lang w:val="uk-UA"/>
              </w:rPr>
              <w:t xml:space="preserve"> – громада відкритих горизонтів» як символу  відкритості, гостинності та сталого морського шляху між Україною та світом.</w:t>
            </w:r>
          </w:p>
        </w:tc>
      </w:tr>
    </w:tbl>
    <w:p w14:paraId="4F640609"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p w14:paraId="4B4873EA" w14:textId="77777777" w:rsidR="006F370C" w:rsidRPr="00084378" w:rsidRDefault="006F370C">
      <w:pPr>
        <w:pBdr>
          <w:top w:val="nil"/>
          <w:left w:val="nil"/>
          <w:bottom w:val="nil"/>
          <w:right w:val="nil"/>
          <w:between w:val="nil"/>
        </w:pBdr>
        <w:rPr>
          <w:rFonts w:ascii="Times New Roman" w:eastAsia="Times New Roman" w:hAnsi="Times New Roman" w:cs="Times New Roman"/>
          <w:color w:val="000000"/>
          <w:lang w:val="uk-UA"/>
        </w:rPr>
      </w:pPr>
    </w:p>
    <w:p w14:paraId="3593C062" w14:textId="6C1BFB02" w:rsidR="006F370C" w:rsidRPr="00084378" w:rsidRDefault="00A44E4C">
      <w:pPr>
        <w:spacing w:line="276" w:lineRule="auto"/>
        <w:jc w:val="both"/>
        <w:rPr>
          <w:rFonts w:ascii="Times New Roman" w:eastAsia="Times New Roman" w:hAnsi="Times New Roman" w:cs="Times New Roman"/>
          <w:b/>
          <w:bCs/>
          <w:lang w:val="uk-UA"/>
        </w:rPr>
      </w:pPr>
      <w:r w:rsidRPr="00084378">
        <w:rPr>
          <w:rFonts w:ascii="Times New Roman" w:eastAsia="Times New Roman" w:hAnsi="Times New Roman" w:cs="Times New Roman"/>
          <w:b/>
          <w:bCs/>
          <w:color w:val="1F3864"/>
          <w:lang w:val="uk-UA"/>
        </w:rPr>
        <w:t xml:space="preserve">            </w:t>
      </w:r>
      <w:r w:rsidR="00BE4402" w:rsidRPr="00084378">
        <w:rPr>
          <w:rFonts w:ascii="Times New Roman" w:eastAsia="Times New Roman" w:hAnsi="Times New Roman" w:cs="Times New Roman"/>
          <w:b/>
          <w:bCs/>
          <w:color w:val="1F3864"/>
          <w:lang w:val="uk-UA"/>
        </w:rPr>
        <w:t>РОЗДІЛ 5</w:t>
      </w:r>
      <w:r w:rsidR="00BE4402" w:rsidRPr="00084378">
        <w:rPr>
          <w:rFonts w:ascii="Times New Roman" w:eastAsia="Times New Roman" w:hAnsi="Times New Roman" w:cs="Times New Roman"/>
          <w:color w:val="1F3864"/>
          <w:lang w:val="uk-UA"/>
        </w:rPr>
        <w:t xml:space="preserve">. </w:t>
      </w:r>
      <w:r w:rsidR="00BE4402" w:rsidRPr="00084378">
        <w:rPr>
          <w:rFonts w:ascii="Times New Roman" w:eastAsia="Times New Roman" w:hAnsi="Times New Roman" w:cs="Times New Roman"/>
          <w:b/>
          <w:bCs/>
          <w:color w:val="1F3864"/>
          <w:lang w:val="uk-UA"/>
        </w:rPr>
        <w:t xml:space="preserve">УЗГОДЖЕНІСТЬ ОСНОВНИХ ПОЛОЖЕНЬ СТРАТЕГІЇ РОЗВИТКУ ГРОМАДИ З ДЕРЖАВНИМИ ТА РЕГІОНАЛЬНИМИ СТРАТЕГІЧНИМИ ДОКУМЕНТАМИ </w:t>
      </w:r>
    </w:p>
    <w:p w14:paraId="00484A6B" w14:textId="77777777" w:rsidR="006F370C" w:rsidRPr="00084378" w:rsidRDefault="00BE4402">
      <w:pPr>
        <w:spacing w:line="276" w:lineRule="auto"/>
        <w:ind w:firstLine="720"/>
        <w:jc w:val="both"/>
        <w:rPr>
          <w:rFonts w:ascii="Times New Roman" w:eastAsia="Times New Roman" w:hAnsi="Times New Roman" w:cs="Times New Roman"/>
          <w:color w:val="FF0000"/>
          <w:lang w:val="uk-UA"/>
        </w:rPr>
      </w:pPr>
      <w:r w:rsidRPr="00084378">
        <w:rPr>
          <w:rFonts w:ascii="Times New Roman" w:eastAsia="Times New Roman" w:hAnsi="Times New Roman" w:cs="Times New Roman"/>
          <w:lang w:val="uk-UA"/>
        </w:rPr>
        <w:t xml:space="preserve">Стратегія розвитку Чорноморської міської територіальної громади узгоджується з Цілями сталого розвитку ООН, Державною стратегією регіонального розвитку України на 2021-2027 роки та Стратегією розвитку Одеської області на період 2021- 2027 років. Її цілі відповідають пріоритетам державної регіональної політики, включаючи економічний </w:t>
      </w:r>
      <w:r w:rsidRPr="00084378">
        <w:rPr>
          <w:rFonts w:ascii="Times New Roman" w:eastAsia="Times New Roman" w:hAnsi="Times New Roman" w:cs="Times New Roman"/>
          <w:lang w:val="uk-UA"/>
        </w:rPr>
        <w:lastRenderedPageBreak/>
        <w:t>розвиток, підвищення якості життя населення, розвиток інфраструктури та екологічну безпеку. Стратегія також гармонізована зі Стратегією розвитку Одеської області в частині розвитку транспортно-логістичного потенціалу, інвестиційної привабливості, соціальних послуг та охорони довкілля. Заплановані заходи громади доповнюють державні та регіональні програми, забезпечуючи узгоджене використання ресурсів і підвищуючи ефективність реалізації політики розвитку на місцевому рівні.</w:t>
      </w:r>
    </w:p>
    <w:p w14:paraId="705BA40A" w14:textId="77777777" w:rsidR="006F370C" w:rsidRPr="00084378" w:rsidRDefault="006F370C">
      <w:pPr>
        <w:spacing w:line="276" w:lineRule="auto"/>
        <w:jc w:val="both"/>
        <w:rPr>
          <w:rFonts w:ascii="Times New Roman" w:eastAsia="Times New Roman" w:hAnsi="Times New Roman" w:cs="Times New Roman"/>
          <w:lang w:val="uk-UA"/>
        </w:rPr>
      </w:pPr>
    </w:p>
    <w:p w14:paraId="06B1042E" w14:textId="77777777" w:rsidR="006F370C" w:rsidRPr="00084378" w:rsidRDefault="00BE4402">
      <w:pPr>
        <w:spacing w:line="276" w:lineRule="auto"/>
        <w:jc w:val="both"/>
        <w:rPr>
          <w:rFonts w:ascii="Times New Roman" w:eastAsia="Times New Roman" w:hAnsi="Times New Roman" w:cs="Times New Roman"/>
          <w:b/>
          <w:bCs/>
          <w:lang w:val="uk-UA"/>
        </w:rPr>
      </w:pPr>
      <w:r w:rsidRPr="00084378">
        <w:rPr>
          <w:rFonts w:ascii="Times New Roman" w:eastAsia="Times New Roman" w:hAnsi="Times New Roman" w:cs="Times New Roman"/>
          <w:lang w:val="uk-UA"/>
        </w:rPr>
        <w:tab/>
      </w:r>
      <w:r w:rsidRPr="00084378">
        <w:rPr>
          <w:rFonts w:ascii="Times New Roman" w:eastAsia="Times New Roman" w:hAnsi="Times New Roman" w:cs="Times New Roman"/>
          <w:b/>
          <w:bCs/>
          <w:lang w:val="uk-UA"/>
        </w:rPr>
        <w:t xml:space="preserve">Узгодженість із Цілями сталого розвитку ОНН </w:t>
      </w:r>
    </w:p>
    <w:p w14:paraId="4FFA13D4"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Стратегічна ціль 1. Чорноморська громада - громада можливостей, найбільш тісно пов’язана з ЦСР 8 «Гідна праця та економічне зростання», 9 «Промисловість, інновації та інфраструктура» та 17 «Партнерство заради сталого розвитку», оскільки охоплює розвиток портової та логістичної інфраструктури, стимулювання підприємництва, залучення інвестицій та розбудову співробітництва на міжнародному рівні. Її реалізація забезпечує створення нових робочих місць, зростання конкурентоспроможності економіки, зміцнення інституційної спроможності та взаємодію з міжнародними партнерами.</w:t>
      </w:r>
    </w:p>
    <w:p w14:paraId="47D791EB"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Водночас окремі заходи мають кореляцію з ЦСР 1 «Подолання бідності»-  через підтримку МСП, розвиток економічної активності та створення можливостей для працевлаштування та з ЦСР 11 «Сталий розвиток міст і громад», оскільки модернізація інфраструктури та розвиток міського середовища є важливою складовою економічної стійкості громади.</w:t>
      </w:r>
    </w:p>
    <w:p w14:paraId="3405BF69"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Стратегічна ціль 2. «Комфортна гавань» - безпечна, енергоефективна, зручна для життя громада. Ціль формує прямі зв’язки з ЦСР 6 «Чиста вода та належні  санітарні умови», 7 «Доступна та чиста енергія», 9 «Промисловість, інновації та інфраструктура», 11 «Сталий розвиток міст і громад» та 13 «Пом’якшення наслідків зміни клімату».</w:t>
      </w:r>
    </w:p>
    <w:p w14:paraId="5B8CED38"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Вона охоплює модернізацію комунальної інфраструктури, оновлення житлового фонду, впровадження енергоефективних рішень, розвиток екологічно безпечного та інклюзивного транспорту, а також підвищення стійкості громади до надзвичайних ситуацій.</w:t>
      </w:r>
    </w:p>
    <w:p w14:paraId="48756186"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Заходи зі створення системи оповіщення, безпечних просторів, розвитку дорожньої інфраструктури та мобільності напряму впливають на якість життя, роблячи Чорноморську громаду  комфортною і безпечною, що відповідає глобальним принципам сталого урбаністичного розвитку.</w:t>
      </w:r>
    </w:p>
    <w:p w14:paraId="5A2B25E6"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Стратегічна ціль 3. Громада, орієнтована на людину, турботу та розвиток, має найпотужніші зв’язки з гуманітарним блоком ЦСР,  насамперед з 1 «Подолання бідності», 3 «Міцне здоров’я і благополуччя», 4 «Якісна освіта», 5 «Гендерна рівність», 10 «Скорочення нерівності» та 16 «Мир, справедливість та сильні інститути».</w:t>
      </w:r>
    </w:p>
    <w:p w14:paraId="4459C8B0"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Вона забезпечує розвиток інклюзивної освіти, підтримку молоді та людей старшого віку, розширення соціальних послуг, удосконалення системи охорони здоров’я, створення </w:t>
      </w:r>
      <w:proofErr w:type="spellStart"/>
      <w:r w:rsidRPr="00084378">
        <w:rPr>
          <w:rFonts w:ascii="Times New Roman" w:eastAsia="Times New Roman" w:hAnsi="Times New Roman" w:cs="Times New Roman"/>
          <w:lang w:val="uk-UA"/>
        </w:rPr>
        <w:t>безбар’єрного</w:t>
      </w:r>
      <w:proofErr w:type="spellEnd"/>
      <w:r w:rsidRPr="00084378">
        <w:rPr>
          <w:rFonts w:ascii="Times New Roman" w:eastAsia="Times New Roman" w:hAnsi="Times New Roman" w:cs="Times New Roman"/>
          <w:lang w:val="uk-UA"/>
        </w:rPr>
        <w:t xml:space="preserve"> середовища та розвиток адміністративних послуг.</w:t>
      </w:r>
    </w:p>
    <w:p w14:paraId="4374E380"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Особлива увага ветеранам, людям з інвалідністю, родинам загиблих, внутрішньо переміщеним особам та іншим вразливим категоріям населення відповідає міжнародним підходам до забезпечення рівності, поваги до людської гідності та соціальної інтеграції.</w:t>
      </w:r>
    </w:p>
    <w:p w14:paraId="76487DFD"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Ця ціль зміцнює соціальний капітал громади, підвищує участь громадян у прийнятті рішень і формує довіру між владою та жителями.</w:t>
      </w:r>
    </w:p>
    <w:p w14:paraId="5616409B"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Стратегічна ціль 4. Громада зелених інновацій і просторової гармонії. Дана стратегічна ціль охоплює весь екологічний блок ЦСР та найбільше корелює з 11 «Сталий розвиток міст та </w:t>
      </w:r>
      <w:r w:rsidRPr="00084378">
        <w:rPr>
          <w:rFonts w:ascii="Times New Roman" w:eastAsia="Times New Roman" w:hAnsi="Times New Roman" w:cs="Times New Roman"/>
          <w:lang w:val="uk-UA"/>
        </w:rPr>
        <w:lastRenderedPageBreak/>
        <w:t>громад», 12 «Відповідальне споживання та виробництво», 13 «Пом’якшення наслідків зміни клімату», 14 «Збереження морських ресурсів» та 15 «Захист і відновлення екосистем суші».</w:t>
      </w:r>
    </w:p>
    <w:p w14:paraId="2EB95127"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Мова йде про управління відходами, чистоту води та повітря, розвиток зелених зон, екологічний транспорт, захист прибережних територій, моніторинг довкілля, формування екологічної культури населення, комплексне просторове планування та розвиток рекреаційних територій.</w:t>
      </w:r>
    </w:p>
    <w:p w14:paraId="166B0CA7"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Збереження природного потенціалу, впровадження зелених технологій та розвиток туризму сприяють формуванню гармонійного, привабливого та стійкого міського середовища, яке відповідає європейським екологічним стандартам та глобальним екологічним викликам.</w:t>
      </w:r>
    </w:p>
    <w:p w14:paraId="23D12116" w14:textId="77777777" w:rsidR="006F370C" w:rsidRPr="00084378" w:rsidRDefault="006F370C">
      <w:pPr>
        <w:spacing w:line="276" w:lineRule="auto"/>
        <w:jc w:val="both"/>
        <w:rPr>
          <w:rFonts w:ascii="Times New Roman" w:eastAsia="Times New Roman" w:hAnsi="Times New Roman" w:cs="Times New Roman"/>
          <w:lang w:val="uk-UA"/>
        </w:rPr>
      </w:pPr>
    </w:p>
    <w:p w14:paraId="28EF083C" w14:textId="77777777" w:rsidR="006F370C" w:rsidRPr="00084378" w:rsidRDefault="00BE4402">
      <w:pPr>
        <w:spacing w:line="276" w:lineRule="auto"/>
        <w:jc w:val="both"/>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 xml:space="preserve">        Таб.6.</w:t>
      </w:r>
      <w:r w:rsidRPr="00084378">
        <w:rPr>
          <w:rFonts w:ascii="Times New Roman" w:eastAsia="Times New Roman" w:hAnsi="Times New Roman" w:cs="Times New Roman"/>
          <w:b/>
          <w:bCs/>
          <w:color w:val="FF0000"/>
          <w:lang w:val="uk-UA"/>
        </w:rPr>
        <w:t xml:space="preserve"> </w:t>
      </w:r>
      <w:r w:rsidRPr="00084378">
        <w:rPr>
          <w:rFonts w:ascii="Times New Roman" w:eastAsia="Times New Roman" w:hAnsi="Times New Roman" w:cs="Times New Roman"/>
          <w:b/>
          <w:bCs/>
          <w:lang w:val="uk-UA"/>
        </w:rPr>
        <w:t>Узгодженість оперативних цілей Чорноморської МТГ з Цілями сталого розвитку ООН</w:t>
      </w:r>
    </w:p>
    <w:tbl>
      <w:tblPr>
        <w:tblStyle w:val="aff1"/>
        <w:tblW w:w="98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50"/>
        <w:gridCol w:w="432"/>
        <w:gridCol w:w="425"/>
        <w:gridCol w:w="425"/>
        <w:gridCol w:w="426"/>
        <w:gridCol w:w="425"/>
        <w:gridCol w:w="425"/>
        <w:gridCol w:w="425"/>
        <w:gridCol w:w="426"/>
        <w:gridCol w:w="425"/>
        <w:gridCol w:w="425"/>
        <w:gridCol w:w="441"/>
        <w:gridCol w:w="315"/>
        <w:gridCol w:w="315"/>
        <w:gridCol w:w="347"/>
        <w:gridCol w:w="425"/>
        <w:gridCol w:w="409"/>
        <w:gridCol w:w="555"/>
        <w:gridCol w:w="453"/>
      </w:tblGrid>
      <w:tr w:rsidR="006F370C" w:rsidRPr="00084378" w14:paraId="13937709" w14:textId="77777777" w:rsidTr="00A44E4C">
        <w:trPr>
          <w:trHeight w:val="375"/>
        </w:trPr>
        <w:tc>
          <w:tcPr>
            <w:tcW w:w="1838" w:type="dxa"/>
            <w:vMerge w:val="restart"/>
          </w:tcPr>
          <w:p w14:paraId="751BA4F5" w14:textId="77777777" w:rsidR="006F370C" w:rsidRPr="00084378" w:rsidRDefault="006F370C">
            <w:pPr>
              <w:spacing w:after="160" w:line="276" w:lineRule="auto"/>
              <w:jc w:val="center"/>
              <w:rPr>
                <w:rFonts w:ascii="Times New Roman" w:eastAsia="Times New Roman" w:hAnsi="Times New Roman" w:cs="Times New Roman"/>
                <w:lang w:val="uk-UA"/>
              </w:rPr>
            </w:pPr>
          </w:p>
          <w:p w14:paraId="40944FED" w14:textId="77777777" w:rsidR="006F370C" w:rsidRPr="00084378" w:rsidRDefault="006F370C">
            <w:pPr>
              <w:spacing w:after="160" w:line="276" w:lineRule="auto"/>
              <w:jc w:val="center"/>
              <w:rPr>
                <w:rFonts w:ascii="Times New Roman" w:eastAsia="Times New Roman" w:hAnsi="Times New Roman" w:cs="Times New Roman"/>
                <w:lang w:val="uk-UA"/>
              </w:rPr>
            </w:pPr>
          </w:p>
          <w:p w14:paraId="14CB19EE" w14:textId="77777777" w:rsidR="006F370C" w:rsidRPr="00084378" w:rsidRDefault="006F370C">
            <w:pPr>
              <w:spacing w:after="160" w:line="276" w:lineRule="auto"/>
              <w:jc w:val="center"/>
              <w:rPr>
                <w:rFonts w:ascii="Times New Roman" w:eastAsia="Times New Roman" w:hAnsi="Times New Roman" w:cs="Times New Roman"/>
                <w:lang w:val="uk-UA"/>
              </w:rPr>
            </w:pPr>
          </w:p>
          <w:p w14:paraId="4EAE8957" w14:textId="77777777" w:rsidR="006F370C" w:rsidRPr="00084378" w:rsidRDefault="006F370C">
            <w:pPr>
              <w:spacing w:after="160" w:line="276" w:lineRule="auto"/>
              <w:jc w:val="center"/>
              <w:rPr>
                <w:rFonts w:ascii="Times New Roman" w:eastAsia="Times New Roman" w:hAnsi="Times New Roman" w:cs="Times New Roman"/>
                <w:lang w:val="uk-UA"/>
              </w:rPr>
            </w:pPr>
          </w:p>
          <w:p w14:paraId="18D7AC32" w14:textId="77777777" w:rsidR="006F370C" w:rsidRPr="00084378" w:rsidRDefault="006F370C">
            <w:pPr>
              <w:spacing w:after="160" w:line="276" w:lineRule="auto"/>
              <w:jc w:val="center"/>
              <w:rPr>
                <w:rFonts w:ascii="Times New Roman" w:eastAsia="Times New Roman" w:hAnsi="Times New Roman" w:cs="Times New Roman"/>
                <w:lang w:val="uk-UA"/>
              </w:rPr>
            </w:pPr>
          </w:p>
          <w:p w14:paraId="24F5A89F" w14:textId="77777777" w:rsidR="006F370C" w:rsidRPr="00084378" w:rsidRDefault="006F370C">
            <w:pPr>
              <w:spacing w:after="160" w:line="276" w:lineRule="auto"/>
              <w:jc w:val="center"/>
              <w:rPr>
                <w:rFonts w:ascii="Times New Roman" w:eastAsia="Times New Roman" w:hAnsi="Times New Roman" w:cs="Times New Roman"/>
                <w:lang w:val="uk-UA"/>
              </w:rPr>
            </w:pPr>
          </w:p>
          <w:p w14:paraId="7F52A6E9" w14:textId="77777777" w:rsidR="006F370C" w:rsidRPr="00084378" w:rsidRDefault="006F370C">
            <w:pPr>
              <w:spacing w:after="160" w:line="276" w:lineRule="auto"/>
              <w:jc w:val="center"/>
              <w:rPr>
                <w:rFonts w:ascii="Times New Roman" w:eastAsia="Times New Roman" w:hAnsi="Times New Roman" w:cs="Times New Roman"/>
                <w:lang w:val="uk-UA"/>
              </w:rPr>
            </w:pPr>
          </w:p>
          <w:p w14:paraId="20DA3FF8" w14:textId="77777777" w:rsidR="006F370C" w:rsidRPr="00084378" w:rsidRDefault="006F370C">
            <w:pPr>
              <w:spacing w:after="160" w:line="276" w:lineRule="auto"/>
              <w:jc w:val="center"/>
              <w:rPr>
                <w:rFonts w:ascii="Times New Roman" w:eastAsia="Times New Roman" w:hAnsi="Times New Roman" w:cs="Times New Roman"/>
                <w:lang w:val="uk-UA"/>
              </w:rPr>
            </w:pPr>
          </w:p>
          <w:p w14:paraId="6FD4C25D" w14:textId="77777777" w:rsidR="006F370C" w:rsidRPr="00084378" w:rsidRDefault="00BE4402">
            <w:pPr>
              <w:spacing w:after="160" w:line="276" w:lineRule="auto"/>
              <w:jc w:val="center"/>
              <w:rPr>
                <w:rFonts w:ascii="Times New Roman" w:eastAsia="Times New Roman" w:hAnsi="Times New Roman" w:cs="Times New Roman"/>
                <w:b/>
                <w:bCs/>
                <w:lang w:val="uk-UA"/>
              </w:rPr>
            </w:pPr>
            <w:r w:rsidRPr="00084378">
              <w:rPr>
                <w:rFonts w:ascii="Times New Roman" w:eastAsia="Times New Roman" w:hAnsi="Times New Roman" w:cs="Times New Roman"/>
                <w:lang w:val="uk-UA"/>
              </w:rPr>
              <w:t>Ціль ООН</w:t>
            </w:r>
          </w:p>
        </w:tc>
        <w:tc>
          <w:tcPr>
            <w:tcW w:w="7969" w:type="dxa"/>
            <w:gridSpan w:val="19"/>
          </w:tcPr>
          <w:p w14:paraId="50316F9B" w14:textId="77777777" w:rsidR="006F370C" w:rsidRPr="00084378" w:rsidRDefault="00BE4402">
            <w:pPr>
              <w:spacing w:after="16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Стратегічні та оперативні цілі Стратегії розвитку Чорноморської міської територіальної громади</w:t>
            </w:r>
          </w:p>
        </w:tc>
      </w:tr>
      <w:tr w:rsidR="006F370C" w:rsidRPr="00084378" w14:paraId="1C7AB41E" w14:textId="77777777" w:rsidTr="00A44E4C">
        <w:trPr>
          <w:trHeight w:val="435"/>
        </w:trPr>
        <w:tc>
          <w:tcPr>
            <w:tcW w:w="1838" w:type="dxa"/>
            <w:vMerge/>
          </w:tcPr>
          <w:p w14:paraId="1B4A5310"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1732" w:type="dxa"/>
            <w:gridSpan w:val="4"/>
          </w:tcPr>
          <w:p w14:paraId="0D614889" w14:textId="77777777" w:rsidR="006F370C" w:rsidRPr="00084378" w:rsidRDefault="00BE4402">
            <w:pPr>
              <w:spacing w:after="160" w:line="276" w:lineRule="auto"/>
              <w:jc w:val="center"/>
              <w:rPr>
                <w:rFonts w:ascii="Times New Roman" w:eastAsia="Times New Roman" w:hAnsi="Times New Roman" w:cs="Times New Roman"/>
                <w:b/>
                <w:bCs/>
                <w:lang w:val="uk-UA"/>
              </w:rPr>
            </w:pPr>
            <w:r w:rsidRPr="00084378">
              <w:rPr>
                <w:rFonts w:ascii="Times New Roman" w:eastAsia="Times New Roman" w:hAnsi="Times New Roman" w:cs="Times New Roman"/>
                <w:lang w:val="uk-UA"/>
              </w:rPr>
              <w:t>Стратегічна ціль 1. Чорноморська громада  – громада можливостей</w:t>
            </w:r>
          </w:p>
          <w:p w14:paraId="68285A54" w14:textId="77777777" w:rsidR="006F370C" w:rsidRPr="00084378" w:rsidRDefault="006F370C">
            <w:pPr>
              <w:spacing w:after="160" w:line="276" w:lineRule="auto"/>
              <w:jc w:val="both"/>
              <w:rPr>
                <w:rFonts w:ascii="Times New Roman" w:eastAsia="Times New Roman" w:hAnsi="Times New Roman" w:cs="Times New Roman"/>
                <w:b/>
                <w:bCs/>
                <w:lang w:val="uk-UA"/>
              </w:rPr>
            </w:pPr>
          </w:p>
        </w:tc>
        <w:tc>
          <w:tcPr>
            <w:tcW w:w="1701" w:type="dxa"/>
            <w:gridSpan w:val="4"/>
          </w:tcPr>
          <w:p w14:paraId="6F1E28F2" w14:textId="77777777" w:rsidR="006F370C" w:rsidRPr="00084378" w:rsidRDefault="00BE4402">
            <w:pPr>
              <w:spacing w:after="160" w:line="276" w:lineRule="auto"/>
              <w:jc w:val="center"/>
              <w:rPr>
                <w:rFonts w:ascii="Times New Roman" w:eastAsia="Times New Roman" w:hAnsi="Times New Roman" w:cs="Times New Roman"/>
                <w:b/>
                <w:bCs/>
                <w:lang w:val="uk-UA"/>
              </w:rPr>
            </w:pPr>
            <w:r w:rsidRPr="00084378">
              <w:rPr>
                <w:rFonts w:ascii="Times New Roman" w:eastAsia="Times New Roman" w:hAnsi="Times New Roman" w:cs="Times New Roman"/>
                <w:lang w:val="uk-UA"/>
              </w:rPr>
              <w:t>Стратегічна ціль 2. «Комфортна гавань»-безпечна, енергоефективна, зручна для життя громада</w:t>
            </w:r>
          </w:p>
        </w:tc>
        <w:tc>
          <w:tcPr>
            <w:tcW w:w="3119" w:type="dxa"/>
            <w:gridSpan w:val="8"/>
          </w:tcPr>
          <w:p w14:paraId="7315C359" w14:textId="77777777" w:rsidR="006F370C" w:rsidRPr="00084378" w:rsidRDefault="00BE4402">
            <w:pPr>
              <w:spacing w:after="160" w:line="259" w:lineRule="auto"/>
              <w:jc w:val="center"/>
              <w:rPr>
                <w:rFonts w:ascii="Times New Roman" w:eastAsia="Times New Roman" w:hAnsi="Times New Roman" w:cs="Times New Roman"/>
                <w:b/>
                <w:bCs/>
                <w:lang w:val="uk-UA"/>
              </w:rPr>
            </w:pPr>
            <w:r w:rsidRPr="00084378">
              <w:rPr>
                <w:rFonts w:ascii="Times New Roman" w:eastAsia="Times New Roman" w:hAnsi="Times New Roman" w:cs="Times New Roman"/>
                <w:lang w:val="uk-UA"/>
              </w:rPr>
              <w:t>Стратегічна ціль  3.  Громада, орієнтована на людину, турботу та розвиток</w:t>
            </w:r>
          </w:p>
          <w:p w14:paraId="24F41BDA" w14:textId="77777777" w:rsidR="006F370C" w:rsidRPr="00084378" w:rsidRDefault="006F370C">
            <w:pPr>
              <w:spacing w:after="160" w:line="276" w:lineRule="auto"/>
              <w:jc w:val="both"/>
              <w:rPr>
                <w:rFonts w:ascii="Times New Roman" w:eastAsia="Times New Roman" w:hAnsi="Times New Roman" w:cs="Times New Roman"/>
                <w:b/>
                <w:bCs/>
                <w:lang w:val="uk-UA"/>
              </w:rPr>
            </w:pPr>
          </w:p>
        </w:tc>
        <w:tc>
          <w:tcPr>
            <w:tcW w:w="1417" w:type="dxa"/>
            <w:gridSpan w:val="3"/>
          </w:tcPr>
          <w:p w14:paraId="43DD510A" w14:textId="77777777" w:rsidR="006F370C" w:rsidRPr="00084378" w:rsidRDefault="00BE4402">
            <w:pPr>
              <w:spacing w:after="160" w:line="276" w:lineRule="auto"/>
              <w:jc w:val="center"/>
              <w:rPr>
                <w:rFonts w:ascii="Times New Roman" w:eastAsia="Times New Roman" w:hAnsi="Times New Roman" w:cs="Times New Roman"/>
                <w:b/>
                <w:bCs/>
                <w:lang w:val="uk-UA"/>
              </w:rPr>
            </w:pPr>
            <w:r w:rsidRPr="00084378">
              <w:rPr>
                <w:rFonts w:ascii="Times New Roman" w:eastAsia="Times New Roman" w:hAnsi="Times New Roman" w:cs="Times New Roman"/>
                <w:lang w:val="uk-UA"/>
              </w:rPr>
              <w:t>Стратегічна ціль  4. Громада зелених інновацій і просторової гармонії</w:t>
            </w:r>
          </w:p>
        </w:tc>
      </w:tr>
      <w:tr w:rsidR="006F370C" w:rsidRPr="00084378" w14:paraId="37D817D9" w14:textId="77777777" w:rsidTr="00A44E4C">
        <w:trPr>
          <w:trHeight w:val="435"/>
        </w:trPr>
        <w:tc>
          <w:tcPr>
            <w:tcW w:w="1838" w:type="dxa"/>
            <w:vMerge/>
          </w:tcPr>
          <w:p w14:paraId="2A5CA151"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b/>
                <w:bCs/>
                <w:lang w:val="uk-UA"/>
              </w:rPr>
            </w:pPr>
          </w:p>
        </w:tc>
        <w:tc>
          <w:tcPr>
            <w:tcW w:w="450" w:type="dxa"/>
          </w:tcPr>
          <w:p w14:paraId="3EA55FAA"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1.1</w:t>
            </w:r>
          </w:p>
        </w:tc>
        <w:tc>
          <w:tcPr>
            <w:tcW w:w="432" w:type="dxa"/>
          </w:tcPr>
          <w:p w14:paraId="6953E249"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1.2</w:t>
            </w:r>
          </w:p>
        </w:tc>
        <w:tc>
          <w:tcPr>
            <w:tcW w:w="425" w:type="dxa"/>
          </w:tcPr>
          <w:p w14:paraId="521CE914"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1.3</w:t>
            </w:r>
          </w:p>
        </w:tc>
        <w:tc>
          <w:tcPr>
            <w:tcW w:w="425" w:type="dxa"/>
          </w:tcPr>
          <w:p w14:paraId="3A2686F2"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1.4</w:t>
            </w:r>
          </w:p>
        </w:tc>
        <w:tc>
          <w:tcPr>
            <w:tcW w:w="426" w:type="dxa"/>
          </w:tcPr>
          <w:p w14:paraId="7313D438"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2.1</w:t>
            </w:r>
          </w:p>
        </w:tc>
        <w:tc>
          <w:tcPr>
            <w:tcW w:w="425" w:type="dxa"/>
          </w:tcPr>
          <w:p w14:paraId="5AC14E2C"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2.2</w:t>
            </w:r>
          </w:p>
        </w:tc>
        <w:tc>
          <w:tcPr>
            <w:tcW w:w="425" w:type="dxa"/>
          </w:tcPr>
          <w:p w14:paraId="44E0C221"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2.3</w:t>
            </w:r>
          </w:p>
        </w:tc>
        <w:tc>
          <w:tcPr>
            <w:tcW w:w="425" w:type="dxa"/>
          </w:tcPr>
          <w:p w14:paraId="7D844526"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2.4</w:t>
            </w:r>
          </w:p>
        </w:tc>
        <w:tc>
          <w:tcPr>
            <w:tcW w:w="426" w:type="dxa"/>
          </w:tcPr>
          <w:p w14:paraId="565DC8DA"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3.1</w:t>
            </w:r>
          </w:p>
        </w:tc>
        <w:tc>
          <w:tcPr>
            <w:tcW w:w="425" w:type="dxa"/>
          </w:tcPr>
          <w:p w14:paraId="66EF2B62"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3.2</w:t>
            </w:r>
          </w:p>
        </w:tc>
        <w:tc>
          <w:tcPr>
            <w:tcW w:w="425" w:type="dxa"/>
          </w:tcPr>
          <w:p w14:paraId="006046CA"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3.3</w:t>
            </w:r>
          </w:p>
        </w:tc>
        <w:tc>
          <w:tcPr>
            <w:tcW w:w="441" w:type="dxa"/>
          </w:tcPr>
          <w:p w14:paraId="08887459" w14:textId="77777777" w:rsidR="006F370C" w:rsidRPr="00084378" w:rsidRDefault="00BE4402">
            <w:pPr>
              <w:spacing w:after="16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3.4.</w:t>
            </w:r>
          </w:p>
        </w:tc>
        <w:tc>
          <w:tcPr>
            <w:tcW w:w="315" w:type="dxa"/>
          </w:tcPr>
          <w:p w14:paraId="75E44050" w14:textId="08796A1A" w:rsidR="006F370C" w:rsidRPr="00084378" w:rsidRDefault="00BE4402">
            <w:pPr>
              <w:spacing w:after="16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35</w:t>
            </w:r>
          </w:p>
        </w:tc>
        <w:tc>
          <w:tcPr>
            <w:tcW w:w="315" w:type="dxa"/>
          </w:tcPr>
          <w:p w14:paraId="50843E4E" w14:textId="44D3FEA2" w:rsidR="006F370C" w:rsidRPr="00084378" w:rsidRDefault="00BE4402">
            <w:pPr>
              <w:spacing w:after="16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3</w:t>
            </w:r>
          </w:p>
        </w:tc>
        <w:tc>
          <w:tcPr>
            <w:tcW w:w="347" w:type="dxa"/>
          </w:tcPr>
          <w:p w14:paraId="7C570DA0" w14:textId="13DC70E2" w:rsidR="006F370C" w:rsidRPr="00084378" w:rsidRDefault="00BE4402">
            <w:pPr>
              <w:spacing w:after="16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37</w:t>
            </w:r>
          </w:p>
        </w:tc>
        <w:tc>
          <w:tcPr>
            <w:tcW w:w="425" w:type="dxa"/>
          </w:tcPr>
          <w:p w14:paraId="32B2A46B" w14:textId="77777777" w:rsidR="006F370C" w:rsidRPr="00084378" w:rsidRDefault="00BE4402">
            <w:pPr>
              <w:spacing w:after="16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3.8</w:t>
            </w:r>
          </w:p>
        </w:tc>
        <w:tc>
          <w:tcPr>
            <w:tcW w:w="409" w:type="dxa"/>
          </w:tcPr>
          <w:p w14:paraId="0A5A68ED"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4.1</w:t>
            </w:r>
          </w:p>
        </w:tc>
        <w:tc>
          <w:tcPr>
            <w:tcW w:w="555" w:type="dxa"/>
          </w:tcPr>
          <w:p w14:paraId="49780D96"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4.2</w:t>
            </w:r>
          </w:p>
        </w:tc>
        <w:tc>
          <w:tcPr>
            <w:tcW w:w="453" w:type="dxa"/>
          </w:tcPr>
          <w:p w14:paraId="1DAE03E5"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4.3</w:t>
            </w:r>
          </w:p>
        </w:tc>
      </w:tr>
      <w:tr w:rsidR="006F370C" w:rsidRPr="00084378" w14:paraId="05DEB51A" w14:textId="77777777" w:rsidTr="00A44E4C">
        <w:trPr>
          <w:trHeight w:val="435"/>
        </w:trPr>
        <w:tc>
          <w:tcPr>
            <w:tcW w:w="1838" w:type="dxa"/>
          </w:tcPr>
          <w:p w14:paraId="7817A763"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1. Подолання бідності</w:t>
            </w:r>
          </w:p>
        </w:tc>
        <w:tc>
          <w:tcPr>
            <w:tcW w:w="450" w:type="dxa"/>
            <w:vAlign w:val="center"/>
          </w:tcPr>
          <w:p w14:paraId="3E7D6CB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32" w:type="dxa"/>
            <w:vAlign w:val="center"/>
          </w:tcPr>
          <w:p w14:paraId="6CC063B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2BBF8A3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6E26A60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5BBBC43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D63470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4A8913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01D8A5C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6F5BB9C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2CF3BB6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1D69256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41" w:type="dxa"/>
            <w:vAlign w:val="center"/>
          </w:tcPr>
          <w:p w14:paraId="65CBAE3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51E8363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5475F1C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47" w:type="dxa"/>
            <w:vAlign w:val="center"/>
          </w:tcPr>
          <w:p w14:paraId="4BC9C99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1747A5B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09" w:type="dxa"/>
            <w:vAlign w:val="center"/>
          </w:tcPr>
          <w:p w14:paraId="32ABFFC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55" w:type="dxa"/>
            <w:vAlign w:val="center"/>
          </w:tcPr>
          <w:p w14:paraId="0B7FF03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53" w:type="dxa"/>
            <w:vAlign w:val="center"/>
          </w:tcPr>
          <w:p w14:paraId="462EA0E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236A5426" w14:textId="77777777" w:rsidTr="00A44E4C">
        <w:trPr>
          <w:trHeight w:val="435"/>
        </w:trPr>
        <w:tc>
          <w:tcPr>
            <w:tcW w:w="1838" w:type="dxa"/>
          </w:tcPr>
          <w:p w14:paraId="4BD6665C"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2. Подолання голоду,  розвиток сільського господарства</w:t>
            </w:r>
          </w:p>
        </w:tc>
        <w:tc>
          <w:tcPr>
            <w:tcW w:w="450" w:type="dxa"/>
            <w:vAlign w:val="center"/>
          </w:tcPr>
          <w:p w14:paraId="7B21AEEF" w14:textId="77777777" w:rsidR="006F370C" w:rsidRPr="00084378" w:rsidRDefault="006F370C">
            <w:pPr>
              <w:spacing w:after="160" w:line="259" w:lineRule="auto"/>
              <w:rPr>
                <w:rFonts w:ascii="Times New Roman" w:eastAsia="Times New Roman" w:hAnsi="Times New Roman" w:cs="Times New Roman"/>
                <w:lang w:val="uk-UA"/>
              </w:rPr>
            </w:pPr>
          </w:p>
        </w:tc>
        <w:tc>
          <w:tcPr>
            <w:tcW w:w="432" w:type="dxa"/>
            <w:vAlign w:val="center"/>
          </w:tcPr>
          <w:p w14:paraId="56410D0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189D5EF2"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6850337E"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67D450D9"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72E7A22"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D105A5F"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6767B731"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10EBB3FC"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3D649494"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6A4B6E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41" w:type="dxa"/>
            <w:vAlign w:val="center"/>
          </w:tcPr>
          <w:p w14:paraId="080A6EAE"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1344AEC1"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4CF0D5AA" w14:textId="77777777" w:rsidR="006F370C" w:rsidRPr="00084378" w:rsidRDefault="006F370C">
            <w:pPr>
              <w:spacing w:after="160" w:line="259" w:lineRule="auto"/>
              <w:rPr>
                <w:rFonts w:ascii="Times New Roman" w:eastAsia="Times New Roman" w:hAnsi="Times New Roman" w:cs="Times New Roman"/>
                <w:lang w:val="uk-UA"/>
              </w:rPr>
            </w:pPr>
          </w:p>
        </w:tc>
        <w:tc>
          <w:tcPr>
            <w:tcW w:w="347" w:type="dxa"/>
            <w:vAlign w:val="center"/>
          </w:tcPr>
          <w:p w14:paraId="4E41B366"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498C2553" w14:textId="77777777" w:rsidR="006F370C" w:rsidRPr="00084378" w:rsidRDefault="006F370C">
            <w:pPr>
              <w:spacing w:after="160" w:line="259" w:lineRule="auto"/>
              <w:rPr>
                <w:rFonts w:ascii="Times New Roman" w:eastAsia="Times New Roman" w:hAnsi="Times New Roman" w:cs="Times New Roman"/>
                <w:lang w:val="uk-UA"/>
              </w:rPr>
            </w:pPr>
          </w:p>
        </w:tc>
        <w:tc>
          <w:tcPr>
            <w:tcW w:w="409" w:type="dxa"/>
            <w:vAlign w:val="center"/>
          </w:tcPr>
          <w:p w14:paraId="2080AFC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55" w:type="dxa"/>
            <w:vAlign w:val="center"/>
          </w:tcPr>
          <w:p w14:paraId="03E34759" w14:textId="77777777" w:rsidR="006F370C" w:rsidRPr="00084378" w:rsidRDefault="006F370C">
            <w:pPr>
              <w:spacing w:after="160" w:line="259" w:lineRule="auto"/>
              <w:rPr>
                <w:rFonts w:ascii="Times New Roman" w:eastAsia="Times New Roman" w:hAnsi="Times New Roman" w:cs="Times New Roman"/>
                <w:lang w:val="uk-UA"/>
              </w:rPr>
            </w:pPr>
          </w:p>
        </w:tc>
        <w:tc>
          <w:tcPr>
            <w:tcW w:w="453" w:type="dxa"/>
            <w:vAlign w:val="center"/>
          </w:tcPr>
          <w:p w14:paraId="4134D8B4"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74DFAAA1" w14:textId="77777777" w:rsidTr="00A44E4C">
        <w:trPr>
          <w:trHeight w:val="435"/>
        </w:trPr>
        <w:tc>
          <w:tcPr>
            <w:tcW w:w="1838" w:type="dxa"/>
            <w:shd w:val="clear" w:color="auto" w:fill="FFFFFF"/>
          </w:tcPr>
          <w:p w14:paraId="412AF8B7"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3. Міцне здоров’я і благополуччя</w:t>
            </w:r>
          </w:p>
        </w:tc>
        <w:tc>
          <w:tcPr>
            <w:tcW w:w="450" w:type="dxa"/>
            <w:vAlign w:val="center"/>
          </w:tcPr>
          <w:p w14:paraId="28946630" w14:textId="77777777" w:rsidR="006F370C" w:rsidRPr="00084378" w:rsidRDefault="006F370C">
            <w:pPr>
              <w:spacing w:after="160" w:line="259" w:lineRule="auto"/>
              <w:rPr>
                <w:rFonts w:ascii="Times New Roman" w:eastAsia="Times New Roman" w:hAnsi="Times New Roman" w:cs="Times New Roman"/>
                <w:lang w:val="uk-UA"/>
              </w:rPr>
            </w:pPr>
          </w:p>
        </w:tc>
        <w:tc>
          <w:tcPr>
            <w:tcW w:w="432" w:type="dxa"/>
            <w:vAlign w:val="center"/>
          </w:tcPr>
          <w:p w14:paraId="602113E1"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00493C6"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AA6087D"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4EA0A37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03ABD00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158F83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D37DF2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6378AE6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27C7EAD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3B899EF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41" w:type="dxa"/>
            <w:vAlign w:val="center"/>
          </w:tcPr>
          <w:p w14:paraId="29A32CB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73F62B0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45DED77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47" w:type="dxa"/>
            <w:vAlign w:val="center"/>
          </w:tcPr>
          <w:p w14:paraId="10FC8AD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366D35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09" w:type="dxa"/>
            <w:vAlign w:val="center"/>
          </w:tcPr>
          <w:p w14:paraId="5AC7634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55" w:type="dxa"/>
            <w:vAlign w:val="center"/>
          </w:tcPr>
          <w:p w14:paraId="2E38D2D1" w14:textId="77777777" w:rsidR="006F370C" w:rsidRPr="00084378" w:rsidRDefault="006F370C">
            <w:pPr>
              <w:spacing w:after="160" w:line="259" w:lineRule="auto"/>
              <w:rPr>
                <w:rFonts w:ascii="Times New Roman" w:eastAsia="Times New Roman" w:hAnsi="Times New Roman" w:cs="Times New Roman"/>
                <w:lang w:val="uk-UA"/>
              </w:rPr>
            </w:pPr>
          </w:p>
        </w:tc>
        <w:tc>
          <w:tcPr>
            <w:tcW w:w="453" w:type="dxa"/>
            <w:vAlign w:val="center"/>
          </w:tcPr>
          <w:p w14:paraId="54FC79F6"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14E45FDD" w14:textId="77777777" w:rsidTr="00A44E4C">
        <w:trPr>
          <w:trHeight w:val="435"/>
        </w:trPr>
        <w:tc>
          <w:tcPr>
            <w:tcW w:w="1838" w:type="dxa"/>
          </w:tcPr>
          <w:p w14:paraId="43A1E1A4"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4. Якісна освіта</w:t>
            </w:r>
          </w:p>
        </w:tc>
        <w:tc>
          <w:tcPr>
            <w:tcW w:w="450" w:type="dxa"/>
            <w:vAlign w:val="center"/>
          </w:tcPr>
          <w:p w14:paraId="345A33DC" w14:textId="77777777" w:rsidR="006F370C" w:rsidRPr="00084378" w:rsidRDefault="006F370C">
            <w:pPr>
              <w:spacing w:after="160" w:line="259" w:lineRule="auto"/>
              <w:rPr>
                <w:rFonts w:ascii="Times New Roman" w:eastAsia="Times New Roman" w:hAnsi="Times New Roman" w:cs="Times New Roman"/>
                <w:lang w:val="uk-UA"/>
              </w:rPr>
            </w:pPr>
          </w:p>
        </w:tc>
        <w:tc>
          <w:tcPr>
            <w:tcW w:w="432" w:type="dxa"/>
            <w:vAlign w:val="center"/>
          </w:tcPr>
          <w:p w14:paraId="03844C40"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56DF81D"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66D4213D"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730BFD8B"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E0ABC47"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6CE5B027"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42A3C97F"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2075D46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6361F690"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403CE44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41" w:type="dxa"/>
            <w:vAlign w:val="center"/>
          </w:tcPr>
          <w:p w14:paraId="7B0E5C3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70F3D34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54FD91B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47" w:type="dxa"/>
            <w:vAlign w:val="center"/>
          </w:tcPr>
          <w:p w14:paraId="1ECC704D"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3FD0AB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09" w:type="dxa"/>
            <w:vAlign w:val="center"/>
          </w:tcPr>
          <w:p w14:paraId="3D9213E2" w14:textId="77777777" w:rsidR="006F370C" w:rsidRPr="00084378" w:rsidRDefault="006F370C">
            <w:pPr>
              <w:spacing w:after="160" w:line="259" w:lineRule="auto"/>
              <w:rPr>
                <w:rFonts w:ascii="Times New Roman" w:eastAsia="Times New Roman" w:hAnsi="Times New Roman" w:cs="Times New Roman"/>
                <w:lang w:val="uk-UA"/>
              </w:rPr>
            </w:pPr>
          </w:p>
        </w:tc>
        <w:tc>
          <w:tcPr>
            <w:tcW w:w="555" w:type="dxa"/>
            <w:vAlign w:val="center"/>
          </w:tcPr>
          <w:p w14:paraId="28119E6B" w14:textId="77777777" w:rsidR="006F370C" w:rsidRPr="00084378" w:rsidRDefault="006F370C">
            <w:pPr>
              <w:spacing w:after="160" w:line="259" w:lineRule="auto"/>
              <w:rPr>
                <w:rFonts w:ascii="Times New Roman" w:eastAsia="Times New Roman" w:hAnsi="Times New Roman" w:cs="Times New Roman"/>
                <w:lang w:val="uk-UA"/>
              </w:rPr>
            </w:pPr>
          </w:p>
        </w:tc>
        <w:tc>
          <w:tcPr>
            <w:tcW w:w="453" w:type="dxa"/>
            <w:vAlign w:val="center"/>
          </w:tcPr>
          <w:p w14:paraId="46F73621"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63D93CB9" w14:textId="77777777" w:rsidTr="00A44E4C">
        <w:trPr>
          <w:trHeight w:val="435"/>
        </w:trPr>
        <w:tc>
          <w:tcPr>
            <w:tcW w:w="1838" w:type="dxa"/>
          </w:tcPr>
          <w:p w14:paraId="183E6CE4"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5. Гендерна рівність</w:t>
            </w:r>
          </w:p>
        </w:tc>
        <w:tc>
          <w:tcPr>
            <w:tcW w:w="450" w:type="dxa"/>
            <w:vAlign w:val="center"/>
          </w:tcPr>
          <w:p w14:paraId="2DE424DF" w14:textId="77777777" w:rsidR="006F370C" w:rsidRPr="00084378" w:rsidRDefault="006F370C">
            <w:pPr>
              <w:spacing w:after="160" w:line="259" w:lineRule="auto"/>
              <w:rPr>
                <w:rFonts w:ascii="Times New Roman" w:eastAsia="Times New Roman" w:hAnsi="Times New Roman" w:cs="Times New Roman"/>
                <w:lang w:val="uk-UA"/>
              </w:rPr>
            </w:pPr>
          </w:p>
        </w:tc>
        <w:tc>
          <w:tcPr>
            <w:tcW w:w="432" w:type="dxa"/>
            <w:vAlign w:val="center"/>
          </w:tcPr>
          <w:p w14:paraId="246741C6"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8531CB4"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1780DBB7"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4579C968"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6C307105"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196CCFA5"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E66A61C"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42FF70B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5C93EFB9"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326084D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41" w:type="dxa"/>
            <w:vAlign w:val="center"/>
          </w:tcPr>
          <w:p w14:paraId="3BD516E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78DB895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19315D2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47" w:type="dxa"/>
            <w:vAlign w:val="center"/>
          </w:tcPr>
          <w:p w14:paraId="15D0373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6FE3888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09" w:type="dxa"/>
            <w:vAlign w:val="center"/>
          </w:tcPr>
          <w:p w14:paraId="06F9A8CB" w14:textId="77777777" w:rsidR="006F370C" w:rsidRPr="00084378" w:rsidRDefault="006F370C">
            <w:pPr>
              <w:spacing w:after="160" w:line="259" w:lineRule="auto"/>
              <w:rPr>
                <w:rFonts w:ascii="Times New Roman" w:eastAsia="Times New Roman" w:hAnsi="Times New Roman" w:cs="Times New Roman"/>
                <w:lang w:val="uk-UA"/>
              </w:rPr>
            </w:pPr>
          </w:p>
        </w:tc>
        <w:tc>
          <w:tcPr>
            <w:tcW w:w="555" w:type="dxa"/>
            <w:vAlign w:val="center"/>
          </w:tcPr>
          <w:p w14:paraId="32CD3011" w14:textId="77777777" w:rsidR="006F370C" w:rsidRPr="00084378" w:rsidRDefault="006F370C">
            <w:pPr>
              <w:spacing w:after="160" w:line="259" w:lineRule="auto"/>
              <w:rPr>
                <w:rFonts w:ascii="Times New Roman" w:eastAsia="Times New Roman" w:hAnsi="Times New Roman" w:cs="Times New Roman"/>
                <w:lang w:val="uk-UA"/>
              </w:rPr>
            </w:pPr>
          </w:p>
        </w:tc>
        <w:tc>
          <w:tcPr>
            <w:tcW w:w="453" w:type="dxa"/>
            <w:vAlign w:val="center"/>
          </w:tcPr>
          <w:p w14:paraId="04B9B81F"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5A2D3EC4" w14:textId="77777777" w:rsidTr="00A44E4C">
        <w:trPr>
          <w:trHeight w:val="435"/>
        </w:trPr>
        <w:tc>
          <w:tcPr>
            <w:tcW w:w="1838" w:type="dxa"/>
          </w:tcPr>
          <w:p w14:paraId="1FFB7FA4"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 6. Чиста вода та належні  санітарні умови</w:t>
            </w:r>
          </w:p>
        </w:tc>
        <w:tc>
          <w:tcPr>
            <w:tcW w:w="450" w:type="dxa"/>
            <w:vAlign w:val="center"/>
          </w:tcPr>
          <w:p w14:paraId="0E5C88C7" w14:textId="77777777" w:rsidR="006F370C" w:rsidRPr="00084378" w:rsidRDefault="006F370C">
            <w:pPr>
              <w:spacing w:after="160" w:line="259" w:lineRule="auto"/>
              <w:rPr>
                <w:rFonts w:ascii="Times New Roman" w:eastAsia="Times New Roman" w:hAnsi="Times New Roman" w:cs="Times New Roman"/>
                <w:lang w:val="uk-UA"/>
              </w:rPr>
            </w:pPr>
          </w:p>
        </w:tc>
        <w:tc>
          <w:tcPr>
            <w:tcW w:w="432" w:type="dxa"/>
            <w:vAlign w:val="center"/>
          </w:tcPr>
          <w:p w14:paraId="0EF7F7BD"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9E7BF09"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A98B102"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3ECB736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1E17939C"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98682F2"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85A2508"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054B5058"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3555E86E"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3BC2A119" w14:textId="77777777" w:rsidR="006F370C" w:rsidRPr="00084378" w:rsidRDefault="006F370C">
            <w:pPr>
              <w:spacing w:after="160" w:line="259" w:lineRule="auto"/>
              <w:rPr>
                <w:rFonts w:ascii="Times New Roman" w:eastAsia="Times New Roman" w:hAnsi="Times New Roman" w:cs="Times New Roman"/>
                <w:lang w:val="uk-UA"/>
              </w:rPr>
            </w:pPr>
          </w:p>
        </w:tc>
        <w:tc>
          <w:tcPr>
            <w:tcW w:w="441" w:type="dxa"/>
            <w:vAlign w:val="center"/>
          </w:tcPr>
          <w:p w14:paraId="34AB0D75"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212FFF06"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49574187" w14:textId="77777777" w:rsidR="006F370C" w:rsidRPr="00084378" w:rsidRDefault="006F370C">
            <w:pPr>
              <w:spacing w:after="160" w:line="259" w:lineRule="auto"/>
              <w:rPr>
                <w:rFonts w:ascii="Times New Roman" w:eastAsia="Times New Roman" w:hAnsi="Times New Roman" w:cs="Times New Roman"/>
                <w:lang w:val="uk-UA"/>
              </w:rPr>
            </w:pPr>
          </w:p>
        </w:tc>
        <w:tc>
          <w:tcPr>
            <w:tcW w:w="347" w:type="dxa"/>
            <w:vAlign w:val="center"/>
          </w:tcPr>
          <w:p w14:paraId="3379A24C"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C5417AC" w14:textId="77777777" w:rsidR="006F370C" w:rsidRPr="00084378" w:rsidRDefault="006F370C">
            <w:pPr>
              <w:spacing w:after="160" w:line="259" w:lineRule="auto"/>
              <w:rPr>
                <w:rFonts w:ascii="Times New Roman" w:eastAsia="Times New Roman" w:hAnsi="Times New Roman" w:cs="Times New Roman"/>
                <w:lang w:val="uk-UA"/>
              </w:rPr>
            </w:pPr>
          </w:p>
        </w:tc>
        <w:tc>
          <w:tcPr>
            <w:tcW w:w="409" w:type="dxa"/>
            <w:vAlign w:val="center"/>
          </w:tcPr>
          <w:p w14:paraId="211D081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55" w:type="dxa"/>
            <w:vAlign w:val="center"/>
          </w:tcPr>
          <w:p w14:paraId="71CB1AD6" w14:textId="77777777" w:rsidR="006F370C" w:rsidRPr="00084378" w:rsidRDefault="006F370C">
            <w:pPr>
              <w:spacing w:after="160" w:line="259" w:lineRule="auto"/>
              <w:rPr>
                <w:rFonts w:ascii="Times New Roman" w:eastAsia="Times New Roman" w:hAnsi="Times New Roman" w:cs="Times New Roman"/>
                <w:lang w:val="uk-UA"/>
              </w:rPr>
            </w:pPr>
          </w:p>
        </w:tc>
        <w:tc>
          <w:tcPr>
            <w:tcW w:w="453" w:type="dxa"/>
            <w:vAlign w:val="center"/>
          </w:tcPr>
          <w:p w14:paraId="17D17975"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23460F19" w14:textId="77777777" w:rsidTr="00A44E4C">
        <w:trPr>
          <w:trHeight w:val="435"/>
        </w:trPr>
        <w:tc>
          <w:tcPr>
            <w:tcW w:w="1838" w:type="dxa"/>
          </w:tcPr>
          <w:p w14:paraId="14CDC710"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7. Доступна та чиста енергія</w:t>
            </w:r>
          </w:p>
        </w:tc>
        <w:tc>
          <w:tcPr>
            <w:tcW w:w="450" w:type="dxa"/>
            <w:vAlign w:val="center"/>
          </w:tcPr>
          <w:p w14:paraId="355A6CD5" w14:textId="77777777" w:rsidR="006F370C" w:rsidRPr="00084378" w:rsidRDefault="006F370C">
            <w:pPr>
              <w:spacing w:after="160" w:line="259" w:lineRule="auto"/>
              <w:rPr>
                <w:rFonts w:ascii="Times New Roman" w:eastAsia="Times New Roman" w:hAnsi="Times New Roman" w:cs="Times New Roman"/>
                <w:lang w:val="uk-UA"/>
              </w:rPr>
            </w:pPr>
          </w:p>
        </w:tc>
        <w:tc>
          <w:tcPr>
            <w:tcW w:w="432" w:type="dxa"/>
            <w:vAlign w:val="center"/>
          </w:tcPr>
          <w:p w14:paraId="690DEDCF"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6691483"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1844B82A"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1F59DD2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5586F0D8"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34D28515"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B483EB7"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6D9A9BEA"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F5C4B01"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2B64DE3" w14:textId="77777777" w:rsidR="006F370C" w:rsidRPr="00084378" w:rsidRDefault="006F370C">
            <w:pPr>
              <w:spacing w:after="160" w:line="259" w:lineRule="auto"/>
              <w:rPr>
                <w:rFonts w:ascii="Times New Roman" w:eastAsia="Times New Roman" w:hAnsi="Times New Roman" w:cs="Times New Roman"/>
                <w:lang w:val="uk-UA"/>
              </w:rPr>
            </w:pPr>
          </w:p>
        </w:tc>
        <w:tc>
          <w:tcPr>
            <w:tcW w:w="441" w:type="dxa"/>
            <w:vAlign w:val="center"/>
          </w:tcPr>
          <w:p w14:paraId="56D6E637"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0D4AA36D"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036C3F1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47" w:type="dxa"/>
            <w:vAlign w:val="center"/>
          </w:tcPr>
          <w:p w14:paraId="6ABD8C41"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4BA8238" w14:textId="77777777" w:rsidR="006F370C" w:rsidRPr="00084378" w:rsidRDefault="006F370C">
            <w:pPr>
              <w:spacing w:after="160" w:line="259" w:lineRule="auto"/>
              <w:rPr>
                <w:rFonts w:ascii="Times New Roman" w:eastAsia="Times New Roman" w:hAnsi="Times New Roman" w:cs="Times New Roman"/>
                <w:lang w:val="uk-UA"/>
              </w:rPr>
            </w:pPr>
          </w:p>
        </w:tc>
        <w:tc>
          <w:tcPr>
            <w:tcW w:w="409" w:type="dxa"/>
            <w:vAlign w:val="center"/>
          </w:tcPr>
          <w:p w14:paraId="0222415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55" w:type="dxa"/>
            <w:vAlign w:val="center"/>
          </w:tcPr>
          <w:p w14:paraId="77315369" w14:textId="77777777" w:rsidR="006F370C" w:rsidRPr="00084378" w:rsidRDefault="006F370C">
            <w:pPr>
              <w:spacing w:after="160" w:line="259" w:lineRule="auto"/>
              <w:rPr>
                <w:rFonts w:ascii="Times New Roman" w:eastAsia="Times New Roman" w:hAnsi="Times New Roman" w:cs="Times New Roman"/>
                <w:lang w:val="uk-UA"/>
              </w:rPr>
            </w:pPr>
          </w:p>
        </w:tc>
        <w:tc>
          <w:tcPr>
            <w:tcW w:w="453" w:type="dxa"/>
            <w:vAlign w:val="center"/>
          </w:tcPr>
          <w:p w14:paraId="3A59D4D0"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1F529F42" w14:textId="77777777" w:rsidTr="00A44E4C">
        <w:trPr>
          <w:trHeight w:val="435"/>
        </w:trPr>
        <w:tc>
          <w:tcPr>
            <w:tcW w:w="1838" w:type="dxa"/>
            <w:shd w:val="clear" w:color="auto" w:fill="FFFFFF"/>
          </w:tcPr>
          <w:p w14:paraId="51BDFC43"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8. Гідна праця та економічне зростання</w:t>
            </w:r>
          </w:p>
        </w:tc>
        <w:tc>
          <w:tcPr>
            <w:tcW w:w="450" w:type="dxa"/>
            <w:vAlign w:val="center"/>
          </w:tcPr>
          <w:p w14:paraId="0083697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32" w:type="dxa"/>
            <w:vAlign w:val="center"/>
          </w:tcPr>
          <w:p w14:paraId="4C70B20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1A6A5CD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D7835B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07B17B4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3ED25B6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270A7D9A"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8815356"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7466F4A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2CC40EB9"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8758C45" w14:textId="77777777" w:rsidR="006F370C" w:rsidRPr="00084378" w:rsidRDefault="006F370C">
            <w:pPr>
              <w:spacing w:after="160" w:line="259" w:lineRule="auto"/>
              <w:rPr>
                <w:rFonts w:ascii="Times New Roman" w:eastAsia="Times New Roman" w:hAnsi="Times New Roman" w:cs="Times New Roman"/>
                <w:lang w:val="uk-UA"/>
              </w:rPr>
            </w:pPr>
          </w:p>
        </w:tc>
        <w:tc>
          <w:tcPr>
            <w:tcW w:w="441" w:type="dxa"/>
            <w:vAlign w:val="center"/>
          </w:tcPr>
          <w:p w14:paraId="509334B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3A594D6E"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0EFC5AB8" w14:textId="77777777" w:rsidR="006F370C" w:rsidRPr="00084378" w:rsidRDefault="006F370C">
            <w:pPr>
              <w:spacing w:after="160" w:line="259" w:lineRule="auto"/>
              <w:rPr>
                <w:rFonts w:ascii="Times New Roman" w:eastAsia="Times New Roman" w:hAnsi="Times New Roman" w:cs="Times New Roman"/>
                <w:lang w:val="uk-UA"/>
              </w:rPr>
            </w:pPr>
          </w:p>
        </w:tc>
        <w:tc>
          <w:tcPr>
            <w:tcW w:w="347" w:type="dxa"/>
            <w:vAlign w:val="center"/>
          </w:tcPr>
          <w:p w14:paraId="0230EB9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29CA897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09" w:type="dxa"/>
            <w:vAlign w:val="center"/>
          </w:tcPr>
          <w:p w14:paraId="5A07BDD8" w14:textId="77777777" w:rsidR="006F370C" w:rsidRPr="00084378" w:rsidRDefault="006F370C">
            <w:pPr>
              <w:spacing w:after="160" w:line="259" w:lineRule="auto"/>
              <w:rPr>
                <w:rFonts w:ascii="Times New Roman" w:eastAsia="Times New Roman" w:hAnsi="Times New Roman" w:cs="Times New Roman"/>
                <w:lang w:val="uk-UA"/>
              </w:rPr>
            </w:pPr>
          </w:p>
        </w:tc>
        <w:tc>
          <w:tcPr>
            <w:tcW w:w="555" w:type="dxa"/>
            <w:vAlign w:val="center"/>
          </w:tcPr>
          <w:p w14:paraId="760AF9BB" w14:textId="77777777" w:rsidR="006F370C" w:rsidRPr="00084378" w:rsidRDefault="006F370C">
            <w:pPr>
              <w:spacing w:after="160" w:line="259" w:lineRule="auto"/>
              <w:rPr>
                <w:rFonts w:ascii="Times New Roman" w:eastAsia="Times New Roman" w:hAnsi="Times New Roman" w:cs="Times New Roman"/>
                <w:lang w:val="uk-UA"/>
              </w:rPr>
            </w:pPr>
          </w:p>
        </w:tc>
        <w:tc>
          <w:tcPr>
            <w:tcW w:w="453" w:type="dxa"/>
            <w:vAlign w:val="center"/>
          </w:tcPr>
          <w:p w14:paraId="1E1B7B3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246D13F6" w14:textId="77777777" w:rsidTr="00A44E4C">
        <w:trPr>
          <w:trHeight w:val="435"/>
        </w:trPr>
        <w:tc>
          <w:tcPr>
            <w:tcW w:w="1838" w:type="dxa"/>
            <w:shd w:val="clear" w:color="auto" w:fill="FFFFFF"/>
          </w:tcPr>
          <w:p w14:paraId="3FB47C3F"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9. Промисловість, інновації та інфраструктура</w:t>
            </w:r>
          </w:p>
        </w:tc>
        <w:tc>
          <w:tcPr>
            <w:tcW w:w="450" w:type="dxa"/>
            <w:vAlign w:val="center"/>
          </w:tcPr>
          <w:p w14:paraId="0A0F4B7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32" w:type="dxa"/>
            <w:vAlign w:val="center"/>
          </w:tcPr>
          <w:p w14:paraId="07CFC2A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86AEB5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8D23ED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44C0C13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31C0A33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643093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14C65E3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191899B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5FCE4E2F"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89A4435" w14:textId="77777777" w:rsidR="006F370C" w:rsidRPr="00084378" w:rsidRDefault="006F370C">
            <w:pPr>
              <w:spacing w:after="160" w:line="259" w:lineRule="auto"/>
              <w:rPr>
                <w:rFonts w:ascii="Times New Roman" w:eastAsia="Times New Roman" w:hAnsi="Times New Roman" w:cs="Times New Roman"/>
                <w:lang w:val="uk-UA"/>
              </w:rPr>
            </w:pPr>
          </w:p>
        </w:tc>
        <w:tc>
          <w:tcPr>
            <w:tcW w:w="441" w:type="dxa"/>
            <w:vAlign w:val="center"/>
          </w:tcPr>
          <w:p w14:paraId="213764A5"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651CDB0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1F0C0B5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47" w:type="dxa"/>
            <w:vAlign w:val="center"/>
          </w:tcPr>
          <w:p w14:paraId="2C1ADF7E"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1DFCC00A" w14:textId="77777777" w:rsidR="006F370C" w:rsidRPr="00084378" w:rsidRDefault="006F370C">
            <w:pPr>
              <w:spacing w:after="160" w:line="259" w:lineRule="auto"/>
              <w:rPr>
                <w:rFonts w:ascii="Times New Roman" w:eastAsia="Times New Roman" w:hAnsi="Times New Roman" w:cs="Times New Roman"/>
                <w:lang w:val="uk-UA"/>
              </w:rPr>
            </w:pPr>
          </w:p>
        </w:tc>
        <w:tc>
          <w:tcPr>
            <w:tcW w:w="409" w:type="dxa"/>
            <w:vAlign w:val="center"/>
          </w:tcPr>
          <w:p w14:paraId="045FFC4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55" w:type="dxa"/>
            <w:vAlign w:val="center"/>
          </w:tcPr>
          <w:p w14:paraId="715CFB1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53" w:type="dxa"/>
            <w:vAlign w:val="center"/>
          </w:tcPr>
          <w:p w14:paraId="1718908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5983FC7A" w14:textId="77777777" w:rsidTr="00A44E4C">
        <w:trPr>
          <w:trHeight w:val="435"/>
        </w:trPr>
        <w:tc>
          <w:tcPr>
            <w:tcW w:w="1838" w:type="dxa"/>
            <w:shd w:val="clear" w:color="auto" w:fill="FFFFFF"/>
          </w:tcPr>
          <w:p w14:paraId="07A38F73"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10. Скорочення нерівності</w:t>
            </w:r>
          </w:p>
        </w:tc>
        <w:tc>
          <w:tcPr>
            <w:tcW w:w="450" w:type="dxa"/>
            <w:vAlign w:val="center"/>
          </w:tcPr>
          <w:p w14:paraId="28C2E268" w14:textId="77777777" w:rsidR="006F370C" w:rsidRPr="00084378" w:rsidRDefault="006F370C">
            <w:pPr>
              <w:spacing w:after="160" w:line="259" w:lineRule="auto"/>
              <w:rPr>
                <w:rFonts w:ascii="Times New Roman" w:eastAsia="Times New Roman" w:hAnsi="Times New Roman" w:cs="Times New Roman"/>
                <w:lang w:val="uk-UA"/>
              </w:rPr>
            </w:pPr>
          </w:p>
        </w:tc>
        <w:tc>
          <w:tcPr>
            <w:tcW w:w="432" w:type="dxa"/>
            <w:vAlign w:val="center"/>
          </w:tcPr>
          <w:p w14:paraId="5774690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27EE02B1"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0EA0F46"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5E58DB80"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11E9AD1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CA150C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63A48F7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3B21031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C80D6B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5BABF6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41" w:type="dxa"/>
            <w:vAlign w:val="center"/>
          </w:tcPr>
          <w:p w14:paraId="184E2C8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0A0F545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09228B6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47" w:type="dxa"/>
            <w:vAlign w:val="center"/>
          </w:tcPr>
          <w:p w14:paraId="0D49EDE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6839168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09" w:type="dxa"/>
            <w:vAlign w:val="center"/>
          </w:tcPr>
          <w:p w14:paraId="71212D4D" w14:textId="77777777" w:rsidR="006F370C" w:rsidRPr="00084378" w:rsidRDefault="006F370C">
            <w:pPr>
              <w:spacing w:after="160" w:line="259" w:lineRule="auto"/>
              <w:rPr>
                <w:rFonts w:ascii="Times New Roman" w:eastAsia="Times New Roman" w:hAnsi="Times New Roman" w:cs="Times New Roman"/>
                <w:lang w:val="uk-UA"/>
              </w:rPr>
            </w:pPr>
          </w:p>
        </w:tc>
        <w:tc>
          <w:tcPr>
            <w:tcW w:w="555" w:type="dxa"/>
            <w:vAlign w:val="center"/>
          </w:tcPr>
          <w:p w14:paraId="20D3C608" w14:textId="77777777" w:rsidR="006F370C" w:rsidRPr="00084378" w:rsidRDefault="006F370C">
            <w:pPr>
              <w:spacing w:after="160" w:line="259" w:lineRule="auto"/>
              <w:rPr>
                <w:rFonts w:ascii="Times New Roman" w:eastAsia="Times New Roman" w:hAnsi="Times New Roman" w:cs="Times New Roman"/>
                <w:lang w:val="uk-UA"/>
              </w:rPr>
            </w:pPr>
          </w:p>
        </w:tc>
        <w:tc>
          <w:tcPr>
            <w:tcW w:w="453" w:type="dxa"/>
            <w:vAlign w:val="center"/>
          </w:tcPr>
          <w:p w14:paraId="7760D979"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6B172843" w14:textId="77777777" w:rsidTr="00A44E4C">
        <w:trPr>
          <w:trHeight w:val="435"/>
        </w:trPr>
        <w:tc>
          <w:tcPr>
            <w:tcW w:w="1838" w:type="dxa"/>
            <w:shd w:val="clear" w:color="auto" w:fill="FFFFFF"/>
          </w:tcPr>
          <w:p w14:paraId="3779C889"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11. Сталий розвиток міст і громад</w:t>
            </w:r>
          </w:p>
        </w:tc>
        <w:tc>
          <w:tcPr>
            <w:tcW w:w="450" w:type="dxa"/>
            <w:vAlign w:val="center"/>
          </w:tcPr>
          <w:p w14:paraId="560EFF0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32" w:type="dxa"/>
            <w:vAlign w:val="center"/>
          </w:tcPr>
          <w:p w14:paraId="185B299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C56F1C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2E861F0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6A624C1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580E707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3CFE4C9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02CD2D4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144DB56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043549BA"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B5A211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41" w:type="dxa"/>
            <w:vAlign w:val="center"/>
          </w:tcPr>
          <w:p w14:paraId="1BB5266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0F8E571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62AEFC5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47" w:type="dxa"/>
            <w:vAlign w:val="center"/>
          </w:tcPr>
          <w:p w14:paraId="6E149024"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5EAA7C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09" w:type="dxa"/>
            <w:vAlign w:val="center"/>
          </w:tcPr>
          <w:p w14:paraId="3633F42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55" w:type="dxa"/>
            <w:vAlign w:val="center"/>
          </w:tcPr>
          <w:p w14:paraId="022B75F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53" w:type="dxa"/>
            <w:vAlign w:val="center"/>
          </w:tcPr>
          <w:p w14:paraId="58590B6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50BDB378" w14:textId="77777777" w:rsidTr="00A44E4C">
        <w:trPr>
          <w:trHeight w:val="435"/>
        </w:trPr>
        <w:tc>
          <w:tcPr>
            <w:tcW w:w="1838" w:type="dxa"/>
            <w:shd w:val="clear" w:color="auto" w:fill="FFFFFF"/>
          </w:tcPr>
          <w:p w14:paraId="72708BDF"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12. Відповідальне  споживання та виробництво</w:t>
            </w:r>
          </w:p>
        </w:tc>
        <w:tc>
          <w:tcPr>
            <w:tcW w:w="450" w:type="dxa"/>
            <w:vAlign w:val="center"/>
          </w:tcPr>
          <w:p w14:paraId="62B2DBD3" w14:textId="77777777" w:rsidR="006F370C" w:rsidRPr="00084378" w:rsidRDefault="006F370C">
            <w:pPr>
              <w:spacing w:after="160" w:line="259" w:lineRule="auto"/>
              <w:rPr>
                <w:rFonts w:ascii="Times New Roman" w:eastAsia="Times New Roman" w:hAnsi="Times New Roman" w:cs="Times New Roman"/>
                <w:lang w:val="uk-UA"/>
              </w:rPr>
            </w:pPr>
          </w:p>
        </w:tc>
        <w:tc>
          <w:tcPr>
            <w:tcW w:w="432" w:type="dxa"/>
            <w:vAlign w:val="center"/>
          </w:tcPr>
          <w:p w14:paraId="02A82A9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087581ED"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1F0609A3"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45AC86F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06C1F395"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9AA4816"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49C4D3B"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2B4BB716"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12BB9B24"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423B66E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41" w:type="dxa"/>
            <w:vAlign w:val="center"/>
          </w:tcPr>
          <w:p w14:paraId="7BE6A56B"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5A64F859"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6E985F8C" w14:textId="77777777" w:rsidR="006F370C" w:rsidRPr="00084378" w:rsidRDefault="006F370C">
            <w:pPr>
              <w:spacing w:after="160" w:line="259" w:lineRule="auto"/>
              <w:rPr>
                <w:rFonts w:ascii="Times New Roman" w:eastAsia="Times New Roman" w:hAnsi="Times New Roman" w:cs="Times New Roman"/>
                <w:lang w:val="uk-UA"/>
              </w:rPr>
            </w:pPr>
          </w:p>
        </w:tc>
        <w:tc>
          <w:tcPr>
            <w:tcW w:w="347" w:type="dxa"/>
            <w:vAlign w:val="center"/>
          </w:tcPr>
          <w:p w14:paraId="6696694E"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3352C175" w14:textId="77777777" w:rsidR="006F370C" w:rsidRPr="00084378" w:rsidRDefault="006F370C">
            <w:pPr>
              <w:spacing w:after="160" w:line="259" w:lineRule="auto"/>
              <w:rPr>
                <w:rFonts w:ascii="Times New Roman" w:eastAsia="Times New Roman" w:hAnsi="Times New Roman" w:cs="Times New Roman"/>
                <w:lang w:val="uk-UA"/>
              </w:rPr>
            </w:pPr>
          </w:p>
        </w:tc>
        <w:tc>
          <w:tcPr>
            <w:tcW w:w="409" w:type="dxa"/>
            <w:vAlign w:val="center"/>
          </w:tcPr>
          <w:p w14:paraId="08D4837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55" w:type="dxa"/>
            <w:vAlign w:val="center"/>
          </w:tcPr>
          <w:p w14:paraId="5BC43D8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53" w:type="dxa"/>
            <w:vAlign w:val="center"/>
          </w:tcPr>
          <w:p w14:paraId="127940F5"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3382F7BC" w14:textId="77777777" w:rsidTr="00A44E4C">
        <w:trPr>
          <w:trHeight w:val="435"/>
        </w:trPr>
        <w:tc>
          <w:tcPr>
            <w:tcW w:w="1838" w:type="dxa"/>
          </w:tcPr>
          <w:p w14:paraId="189AF2D7"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13. Пом’якшення наслідків зміни клімату</w:t>
            </w:r>
          </w:p>
        </w:tc>
        <w:tc>
          <w:tcPr>
            <w:tcW w:w="450" w:type="dxa"/>
            <w:vAlign w:val="center"/>
          </w:tcPr>
          <w:p w14:paraId="0B62D955" w14:textId="77777777" w:rsidR="006F370C" w:rsidRPr="00084378" w:rsidRDefault="006F370C">
            <w:pPr>
              <w:spacing w:after="160" w:line="259" w:lineRule="auto"/>
              <w:rPr>
                <w:rFonts w:ascii="Times New Roman" w:eastAsia="Times New Roman" w:hAnsi="Times New Roman" w:cs="Times New Roman"/>
                <w:lang w:val="uk-UA"/>
              </w:rPr>
            </w:pPr>
          </w:p>
        </w:tc>
        <w:tc>
          <w:tcPr>
            <w:tcW w:w="432" w:type="dxa"/>
            <w:vAlign w:val="center"/>
          </w:tcPr>
          <w:p w14:paraId="6A384055"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B08EE66"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0AE79A5"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707DB0C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20F42D58"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27C5B77"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7CDBD8C"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7AED6B1D"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1332DC7"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36FD0A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41" w:type="dxa"/>
            <w:vAlign w:val="center"/>
          </w:tcPr>
          <w:p w14:paraId="13A5958E"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52672E9B"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5B73D37A" w14:textId="77777777" w:rsidR="006F370C" w:rsidRPr="00084378" w:rsidRDefault="006F370C">
            <w:pPr>
              <w:spacing w:after="160" w:line="259" w:lineRule="auto"/>
              <w:rPr>
                <w:rFonts w:ascii="Times New Roman" w:eastAsia="Times New Roman" w:hAnsi="Times New Roman" w:cs="Times New Roman"/>
                <w:lang w:val="uk-UA"/>
              </w:rPr>
            </w:pPr>
          </w:p>
        </w:tc>
        <w:tc>
          <w:tcPr>
            <w:tcW w:w="347" w:type="dxa"/>
            <w:vAlign w:val="center"/>
          </w:tcPr>
          <w:p w14:paraId="0584C558"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1936229" w14:textId="77777777" w:rsidR="006F370C" w:rsidRPr="00084378" w:rsidRDefault="006F370C">
            <w:pPr>
              <w:spacing w:after="160" w:line="259" w:lineRule="auto"/>
              <w:rPr>
                <w:rFonts w:ascii="Times New Roman" w:eastAsia="Times New Roman" w:hAnsi="Times New Roman" w:cs="Times New Roman"/>
                <w:lang w:val="uk-UA"/>
              </w:rPr>
            </w:pPr>
          </w:p>
        </w:tc>
        <w:tc>
          <w:tcPr>
            <w:tcW w:w="409" w:type="dxa"/>
            <w:vAlign w:val="center"/>
          </w:tcPr>
          <w:p w14:paraId="1E29AAA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55" w:type="dxa"/>
            <w:vAlign w:val="center"/>
          </w:tcPr>
          <w:p w14:paraId="3F84370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53" w:type="dxa"/>
            <w:vAlign w:val="center"/>
          </w:tcPr>
          <w:p w14:paraId="4E41205A"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02227360" w14:textId="77777777" w:rsidTr="00A44E4C">
        <w:trPr>
          <w:trHeight w:val="435"/>
        </w:trPr>
        <w:tc>
          <w:tcPr>
            <w:tcW w:w="1838" w:type="dxa"/>
          </w:tcPr>
          <w:p w14:paraId="4266B55F"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14. Збереження  морських ресурсів</w:t>
            </w:r>
          </w:p>
        </w:tc>
        <w:tc>
          <w:tcPr>
            <w:tcW w:w="450" w:type="dxa"/>
            <w:vAlign w:val="center"/>
          </w:tcPr>
          <w:p w14:paraId="7948E1B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32" w:type="dxa"/>
            <w:vAlign w:val="center"/>
          </w:tcPr>
          <w:p w14:paraId="7C071784"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371E2973"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1B28FC6B"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0E684DF8"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283E64E"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927158E"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B72AC8B"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59524708"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447BE562"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601BB485" w14:textId="77777777" w:rsidR="006F370C" w:rsidRPr="00084378" w:rsidRDefault="006F370C">
            <w:pPr>
              <w:spacing w:after="160" w:line="259" w:lineRule="auto"/>
              <w:rPr>
                <w:rFonts w:ascii="Times New Roman" w:eastAsia="Times New Roman" w:hAnsi="Times New Roman" w:cs="Times New Roman"/>
                <w:lang w:val="uk-UA"/>
              </w:rPr>
            </w:pPr>
          </w:p>
        </w:tc>
        <w:tc>
          <w:tcPr>
            <w:tcW w:w="441" w:type="dxa"/>
            <w:vAlign w:val="center"/>
          </w:tcPr>
          <w:p w14:paraId="21E93CF1"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0BD3AF3D"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52F667CA" w14:textId="77777777" w:rsidR="006F370C" w:rsidRPr="00084378" w:rsidRDefault="006F370C">
            <w:pPr>
              <w:spacing w:after="160" w:line="259" w:lineRule="auto"/>
              <w:rPr>
                <w:rFonts w:ascii="Times New Roman" w:eastAsia="Times New Roman" w:hAnsi="Times New Roman" w:cs="Times New Roman"/>
                <w:lang w:val="uk-UA"/>
              </w:rPr>
            </w:pPr>
          </w:p>
        </w:tc>
        <w:tc>
          <w:tcPr>
            <w:tcW w:w="347" w:type="dxa"/>
            <w:vAlign w:val="center"/>
          </w:tcPr>
          <w:p w14:paraId="51F885CD"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4631E602" w14:textId="77777777" w:rsidR="006F370C" w:rsidRPr="00084378" w:rsidRDefault="006F370C">
            <w:pPr>
              <w:spacing w:after="160" w:line="259" w:lineRule="auto"/>
              <w:rPr>
                <w:rFonts w:ascii="Times New Roman" w:eastAsia="Times New Roman" w:hAnsi="Times New Roman" w:cs="Times New Roman"/>
                <w:lang w:val="uk-UA"/>
              </w:rPr>
            </w:pPr>
          </w:p>
        </w:tc>
        <w:tc>
          <w:tcPr>
            <w:tcW w:w="409" w:type="dxa"/>
            <w:vAlign w:val="center"/>
          </w:tcPr>
          <w:p w14:paraId="0351C11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55" w:type="dxa"/>
            <w:vAlign w:val="center"/>
          </w:tcPr>
          <w:p w14:paraId="7268FABF" w14:textId="77777777" w:rsidR="006F370C" w:rsidRPr="00084378" w:rsidRDefault="006F370C">
            <w:pPr>
              <w:spacing w:after="160" w:line="259" w:lineRule="auto"/>
              <w:rPr>
                <w:rFonts w:ascii="Times New Roman" w:eastAsia="Times New Roman" w:hAnsi="Times New Roman" w:cs="Times New Roman"/>
                <w:lang w:val="uk-UA"/>
              </w:rPr>
            </w:pPr>
          </w:p>
        </w:tc>
        <w:tc>
          <w:tcPr>
            <w:tcW w:w="453" w:type="dxa"/>
            <w:vAlign w:val="center"/>
          </w:tcPr>
          <w:p w14:paraId="4068737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17212D65" w14:textId="77777777" w:rsidTr="00A44E4C">
        <w:trPr>
          <w:trHeight w:val="435"/>
        </w:trPr>
        <w:tc>
          <w:tcPr>
            <w:tcW w:w="1838" w:type="dxa"/>
            <w:shd w:val="clear" w:color="auto" w:fill="FFFFFF"/>
          </w:tcPr>
          <w:p w14:paraId="7EB0E6DD"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15. Захист та відновлення екосистем суші</w:t>
            </w:r>
          </w:p>
        </w:tc>
        <w:tc>
          <w:tcPr>
            <w:tcW w:w="450" w:type="dxa"/>
            <w:vAlign w:val="center"/>
          </w:tcPr>
          <w:p w14:paraId="6395A6F1" w14:textId="77777777" w:rsidR="006F370C" w:rsidRPr="00084378" w:rsidRDefault="006F370C">
            <w:pPr>
              <w:spacing w:after="160" w:line="259" w:lineRule="auto"/>
              <w:rPr>
                <w:rFonts w:ascii="Times New Roman" w:eastAsia="Times New Roman" w:hAnsi="Times New Roman" w:cs="Times New Roman"/>
                <w:lang w:val="uk-UA"/>
              </w:rPr>
            </w:pPr>
          </w:p>
        </w:tc>
        <w:tc>
          <w:tcPr>
            <w:tcW w:w="432" w:type="dxa"/>
            <w:vAlign w:val="center"/>
          </w:tcPr>
          <w:p w14:paraId="7F3269A7"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4C0C2068"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8440FA0"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3618186F"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56E33B6"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FC2C1B4"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6D8E0881"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7CE92F47"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18C79EB9"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3D20D04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41" w:type="dxa"/>
            <w:vAlign w:val="center"/>
          </w:tcPr>
          <w:p w14:paraId="2EE35963"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62E8EEC6" w14:textId="77777777" w:rsidR="006F370C" w:rsidRPr="00084378" w:rsidRDefault="006F370C">
            <w:pPr>
              <w:spacing w:after="160" w:line="259" w:lineRule="auto"/>
              <w:rPr>
                <w:rFonts w:ascii="Times New Roman" w:eastAsia="Times New Roman" w:hAnsi="Times New Roman" w:cs="Times New Roman"/>
                <w:lang w:val="uk-UA"/>
              </w:rPr>
            </w:pPr>
          </w:p>
        </w:tc>
        <w:tc>
          <w:tcPr>
            <w:tcW w:w="315" w:type="dxa"/>
            <w:vAlign w:val="center"/>
          </w:tcPr>
          <w:p w14:paraId="1D1D0A88" w14:textId="77777777" w:rsidR="006F370C" w:rsidRPr="00084378" w:rsidRDefault="006F370C">
            <w:pPr>
              <w:spacing w:after="160" w:line="259" w:lineRule="auto"/>
              <w:rPr>
                <w:rFonts w:ascii="Times New Roman" w:eastAsia="Times New Roman" w:hAnsi="Times New Roman" w:cs="Times New Roman"/>
                <w:lang w:val="uk-UA"/>
              </w:rPr>
            </w:pPr>
          </w:p>
        </w:tc>
        <w:tc>
          <w:tcPr>
            <w:tcW w:w="347" w:type="dxa"/>
            <w:vAlign w:val="center"/>
          </w:tcPr>
          <w:p w14:paraId="7E29CCC2"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4A12803" w14:textId="77777777" w:rsidR="006F370C" w:rsidRPr="00084378" w:rsidRDefault="006F370C">
            <w:pPr>
              <w:spacing w:after="160" w:line="259" w:lineRule="auto"/>
              <w:rPr>
                <w:rFonts w:ascii="Times New Roman" w:eastAsia="Times New Roman" w:hAnsi="Times New Roman" w:cs="Times New Roman"/>
                <w:lang w:val="uk-UA"/>
              </w:rPr>
            </w:pPr>
          </w:p>
        </w:tc>
        <w:tc>
          <w:tcPr>
            <w:tcW w:w="409" w:type="dxa"/>
            <w:vAlign w:val="center"/>
          </w:tcPr>
          <w:p w14:paraId="5588C68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55" w:type="dxa"/>
            <w:vAlign w:val="center"/>
          </w:tcPr>
          <w:p w14:paraId="7B3598F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53" w:type="dxa"/>
            <w:vAlign w:val="center"/>
          </w:tcPr>
          <w:p w14:paraId="523A06BC"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2628D1A8" w14:textId="77777777" w:rsidTr="00A44E4C">
        <w:trPr>
          <w:trHeight w:val="435"/>
        </w:trPr>
        <w:tc>
          <w:tcPr>
            <w:tcW w:w="1838" w:type="dxa"/>
          </w:tcPr>
          <w:p w14:paraId="6ED74006"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16. Мир, справедливість </w:t>
            </w:r>
            <w:r w:rsidRPr="00084378">
              <w:rPr>
                <w:rFonts w:ascii="Times New Roman" w:eastAsia="Times New Roman" w:hAnsi="Times New Roman" w:cs="Times New Roman"/>
                <w:lang w:val="uk-UA"/>
              </w:rPr>
              <w:lastRenderedPageBreak/>
              <w:t>та сильні інститути</w:t>
            </w:r>
          </w:p>
        </w:tc>
        <w:tc>
          <w:tcPr>
            <w:tcW w:w="450" w:type="dxa"/>
            <w:vAlign w:val="center"/>
          </w:tcPr>
          <w:p w14:paraId="52C01932" w14:textId="77777777" w:rsidR="006F370C" w:rsidRPr="00084378" w:rsidRDefault="006F370C">
            <w:pPr>
              <w:spacing w:after="160" w:line="259" w:lineRule="auto"/>
              <w:rPr>
                <w:rFonts w:ascii="Times New Roman" w:eastAsia="Times New Roman" w:hAnsi="Times New Roman" w:cs="Times New Roman"/>
                <w:lang w:val="uk-UA"/>
              </w:rPr>
            </w:pPr>
          </w:p>
        </w:tc>
        <w:tc>
          <w:tcPr>
            <w:tcW w:w="432" w:type="dxa"/>
            <w:vAlign w:val="center"/>
          </w:tcPr>
          <w:p w14:paraId="2E93661C"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67C11CE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67FD1B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209D51F8"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4E5E4D91"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12D28F8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32D96F22"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5A894890"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FB194A7"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3AA0AA6D" w14:textId="77777777" w:rsidR="006F370C" w:rsidRPr="00084378" w:rsidRDefault="006F370C">
            <w:pPr>
              <w:spacing w:after="160" w:line="259" w:lineRule="auto"/>
              <w:rPr>
                <w:rFonts w:ascii="Times New Roman" w:eastAsia="Times New Roman" w:hAnsi="Times New Roman" w:cs="Times New Roman"/>
                <w:lang w:val="uk-UA"/>
              </w:rPr>
            </w:pPr>
          </w:p>
        </w:tc>
        <w:tc>
          <w:tcPr>
            <w:tcW w:w="441" w:type="dxa"/>
            <w:vAlign w:val="center"/>
          </w:tcPr>
          <w:p w14:paraId="40B6F6A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46225E4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2F88C22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47" w:type="dxa"/>
            <w:vAlign w:val="center"/>
          </w:tcPr>
          <w:p w14:paraId="2C8D60F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6CE5EF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09" w:type="dxa"/>
            <w:vAlign w:val="center"/>
          </w:tcPr>
          <w:p w14:paraId="761E0524" w14:textId="77777777" w:rsidR="006F370C" w:rsidRPr="00084378" w:rsidRDefault="006F370C">
            <w:pPr>
              <w:spacing w:after="160" w:line="259" w:lineRule="auto"/>
              <w:rPr>
                <w:rFonts w:ascii="Times New Roman" w:eastAsia="Times New Roman" w:hAnsi="Times New Roman" w:cs="Times New Roman"/>
                <w:lang w:val="uk-UA"/>
              </w:rPr>
            </w:pPr>
          </w:p>
        </w:tc>
        <w:tc>
          <w:tcPr>
            <w:tcW w:w="555" w:type="dxa"/>
            <w:vAlign w:val="center"/>
          </w:tcPr>
          <w:p w14:paraId="78B826FE" w14:textId="77777777" w:rsidR="006F370C" w:rsidRPr="00084378" w:rsidRDefault="006F370C">
            <w:pPr>
              <w:spacing w:after="160" w:line="259" w:lineRule="auto"/>
              <w:rPr>
                <w:rFonts w:ascii="Times New Roman" w:eastAsia="Times New Roman" w:hAnsi="Times New Roman" w:cs="Times New Roman"/>
                <w:lang w:val="uk-UA"/>
              </w:rPr>
            </w:pPr>
          </w:p>
        </w:tc>
        <w:tc>
          <w:tcPr>
            <w:tcW w:w="453" w:type="dxa"/>
            <w:vAlign w:val="center"/>
          </w:tcPr>
          <w:p w14:paraId="4BBCD449"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2B0F5ADC" w14:textId="77777777" w:rsidTr="00A44E4C">
        <w:trPr>
          <w:trHeight w:val="435"/>
        </w:trPr>
        <w:tc>
          <w:tcPr>
            <w:tcW w:w="1838" w:type="dxa"/>
            <w:shd w:val="clear" w:color="auto" w:fill="FFFFFF"/>
          </w:tcPr>
          <w:p w14:paraId="06FFEB68"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17. Партнерство заради сталого розвитку</w:t>
            </w:r>
          </w:p>
        </w:tc>
        <w:tc>
          <w:tcPr>
            <w:tcW w:w="450" w:type="dxa"/>
            <w:vAlign w:val="center"/>
          </w:tcPr>
          <w:p w14:paraId="22F6B24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32" w:type="dxa"/>
            <w:vAlign w:val="center"/>
          </w:tcPr>
          <w:p w14:paraId="6D22EC5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6FD0D00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38CA102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3AD9D5F9"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1F28154"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F58657B"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D3A0416"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15BBA91F"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B53B7AB"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35B9F7CF" w14:textId="77777777" w:rsidR="006F370C" w:rsidRPr="00084378" w:rsidRDefault="006F370C">
            <w:pPr>
              <w:spacing w:after="160" w:line="259" w:lineRule="auto"/>
              <w:rPr>
                <w:rFonts w:ascii="Times New Roman" w:eastAsia="Times New Roman" w:hAnsi="Times New Roman" w:cs="Times New Roman"/>
                <w:lang w:val="uk-UA"/>
              </w:rPr>
            </w:pPr>
          </w:p>
        </w:tc>
        <w:tc>
          <w:tcPr>
            <w:tcW w:w="441" w:type="dxa"/>
            <w:vAlign w:val="center"/>
          </w:tcPr>
          <w:p w14:paraId="3A648E2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3EAD37D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315" w:type="dxa"/>
            <w:vAlign w:val="center"/>
          </w:tcPr>
          <w:p w14:paraId="16451C1D" w14:textId="77777777" w:rsidR="006F370C" w:rsidRPr="00084378" w:rsidRDefault="006F370C">
            <w:pPr>
              <w:spacing w:after="160" w:line="259" w:lineRule="auto"/>
              <w:rPr>
                <w:rFonts w:ascii="Times New Roman" w:eastAsia="Times New Roman" w:hAnsi="Times New Roman" w:cs="Times New Roman"/>
                <w:lang w:val="uk-UA"/>
              </w:rPr>
            </w:pPr>
          </w:p>
        </w:tc>
        <w:tc>
          <w:tcPr>
            <w:tcW w:w="347" w:type="dxa"/>
            <w:vAlign w:val="center"/>
          </w:tcPr>
          <w:p w14:paraId="74543D8D"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ECA533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09" w:type="dxa"/>
            <w:vAlign w:val="center"/>
          </w:tcPr>
          <w:p w14:paraId="12E65A24" w14:textId="77777777" w:rsidR="006F370C" w:rsidRPr="00084378" w:rsidRDefault="006F370C">
            <w:pPr>
              <w:spacing w:after="160" w:line="259" w:lineRule="auto"/>
              <w:rPr>
                <w:rFonts w:ascii="Times New Roman" w:eastAsia="Times New Roman" w:hAnsi="Times New Roman" w:cs="Times New Roman"/>
                <w:lang w:val="uk-UA"/>
              </w:rPr>
            </w:pPr>
          </w:p>
        </w:tc>
        <w:tc>
          <w:tcPr>
            <w:tcW w:w="555" w:type="dxa"/>
            <w:vAlign w:val="center"/>
          </w:tcPr>
          <w:p w14:paraId="2A1CDAAA" w14:textId="77777777" w:rsidR="006F370C" w:rsidRPr="00084378" w:rsidRDefault="006F370C">
            <w:pPr>
              <w:spacing w:after="160" w:line="259" w:lineRule="auto"/>
              <w:rPr>
                <w:rFonts w:ascii="Times New Roman" w:eastAsia="Times New Roman" w:hAnsi="Times New Roman" w:cs="Times New Roman"/>
                <w:lang w:val="uk-UA"/>
              </w:rPr>
            </w:pPr>
          </w:p>
        </w:tc>
        <w:tc>
          <w:tcPr>
            <w:tcW w:w="453" w:type="dxa"/>
            <w:vAlign w:val="center"/>
          </w:tcPr>
          <w:p w14:paraId="2FFD7F7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bl>
    <w:p w14:paraId="071D7BF9" w14:textId="77777777" w:rsidR="006F370C" w:rsidRPr="00084378" w:rsidRDefault="006F370C">
      <w:pPr>
        <w:keepNext/>
        <w:keepLines/>
        <w:spacing w:line="276" w:lineRule="auto"/>
        <w:rPr>
          <w:rFonts w:ascii="Times New Roman" w:eastAsia="Times New Roman" w:hAnsi="Times New Roman" w:cs="Times New Roman"/>
          <w:b/>
          <w:bCs/>
          <w:color w:val="000000"/>
          <w:lang w:val="uk-UA"/>
        </w:rPr>
      </w:pPr>
    </w:p>
    <w:p w14:paraId="1129AEF7" w14:textId="77777777" w:rsidR="006F370C" w:rsidRPr="00084378" w:rsidRDefault="00BE4402">
      <w:pPr>
        <w:keepNext/>
        <w:keepLines/>
        <w:spacing w:line="276" w:lineRule="auto"/>
        <w:rPr>
          <w:rFonts w:ascii="Times New Roman" w:eastAsia="Times New Roman" w:hAnsi="Times New Roman" w:cs="Times New Roman"/>
          <w:i/>
          <w:iCs/>
          <w:color w:val="000000"/>
          <w:lang w:val="uk-UA"/>
        </w:rPr>
      </w:pPr>
      <w:r w:rsidRPr="00084378">
        <w:rPr>
          <w:rFonts w:ascii="Times New Roman" w:eastAsia="Times New Roman" w:hAnsi="Times New Roman" w:cs="Times New Roman"/>
          <w:i/>
          <w:iCs/>
          <w:color w:val="000000"/>
          <w:lang w:val="uk-UA"/>
        </w:rPr>
        <w:t>Примітка: Велика літера “X” означає більшу узгодженість/зв’язок, аніж маленька “x”</w:t>
      </w:r>
    </w:p>
    <w:p w14:paraId="0729F35B" w14:textId="77777777" w:rsidR="006F370C" w:rsidRPr="00084378" w:rsidRDefault="006F370C">
      <w:pPr>
        <w:keepNext/>
        <w:keepLines/>
        <w:spacing w:line="276" w:lineRule="auto"/>
        <w:rPr>
          <w:rFonts w:ascii="Times New Roman" w:eastAsia="Times New Roman" w:hAnsi="Times New Roman" w:cs="Times New Roman"/>
          <w:i/>
          <w:iCs/>
          <w:color w:val="000000"/>
          <w:lang w:val="uk-UA"/>
        </w:rPr>
      </w:pPr>
    </w:p>
    <w:p w14:paraId="6F699152" w14:textId="77777777" w:rsidR="006F370C" w:rsidRPr="00084378" w:rsidRDefault="00BE4402">
      <w:pPr>
        <w:keepNext/>
        <w:keepLines/>
        <w:spacing w:line="276" w:lineRule="auto"/>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Узгодженість із Державною стратегією регіонального розвитку  на 2021  -</w:t>
      </w:r>
      <w:r w:rsidRPr="00084378">
        <w:rPr>
          <w:rFonts w:ascii="Times New Roman" w:eastAsia="Times New Roman" w:hAnsi="Times New Roman" w:cs="Times New Roman"/>
          <w:b/>
          <w:bCs/>
          <w:lang w:val="uk-UA"/>
        </w:rPr>
        <w:t xml:space="preserve">  </w:t>
      </w:r>
      <w:r w:rsidRPr="00084378">
        <w:rPr>
          <w:rFonts w:ascii="Times New Roman" w:eastAsia="Times New Roman" w:hAnsi="Times New Roman" w:cs="Times New Roman"/>
          <w:b/>
          <w:bCs/>
          <w:color w:val="000000"/>
          <w:lang w:val="uk-UA"/>
        </w:rPr>
        <w:t xml:space="preserve">2027 роки </w:t>
      </w:r>
    </w:p>
    <w:p w14:paraId="3FF8D786" w14:textId="77777777" w:rsidR="006F370C" w:rsidRPr="00084378" w:rsidRDefault="00BE4402">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Стратегія розвитку Чорноморської міської громади добре узгоджується з пріоритетами Державної стратегії регіонального розвитку до 2027 року. Її цілі комплексно охоплюють ключові напрями державної політики  від підвищення конкурентоспроможності економіки та розвитку стійкої інфраструктури до зміцнення соціальної згуртованості, розбудови сучасних послуг і підтримки вразливих категорій населення.</w:t>
      </w:r>
    </w:p>
    <w:p w14:paraId="4870F656"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Економічний блок стратегії громади відповідає державним завданням щодо формування сильної, інноваційної та конкурентоспроможної економіки. Інфраструктурні та безпекові заходи повністю співзвучні з національними пріоритетами створення стійких міст і територій, здатних протистояти сучасним викликам. Соціальний та гуманітарний напрями стратегії Чорноморської громади підсилюють акценти державної політики на підтримці ветеранів, ВПО, сімей та інших вразливих груп.</w:t>
      </w:r>
    </w:p>
    <w:p w14:paraId="30A72619" w14:textId="77777777" w:rsidR="006F370C" w:rsidRPr="00084378" w:rsidRDefault="00BE4402">
      <w:pPr>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Водночас екологічна та просторово-планувальна складові демонструють узгодженість із державним баченням інтегрованого та збалансованого розвитку територій, орієнтованого на майбутні покоління.</w:t>
      </w:r>
    </w:p>
    <w:p w14:paraId="176D534B" w14:textId="77777777" w:rsidR="006F370C" w:rsidRPr="00084378" w:rsidRDefault="00BE4402">
      <w:pPr>
        <w:spacing w:line="276" w:lineRule="auto"/>
        <w:ind w:firstLine="708"/>
        <w:jc w:val="both"/>
        <w:rPr>
          <w:rFonts w:ascii="Times New Roman" w:eastAsia="Times New Roman" w:hAnsi="Times New Roman" w:cs="Times New Roman"/>
          <w:lang w:val="uk-UA"/>
        </w:rPr>
        <w:sectPr w:rsidR="006F370C" w:rsidRPr="00084378" w:rsidSect="00850FE4">
          <w:headerReference w:type="default" r:id="rId13"/>
          <w:pgSz w:w="11906" w:h="16838"/>
          <w:pgMar w:top="850" w:right="850" w:bottom="850" w:left="1417" w:header="708" w:footer="708" w:gutter="0"/>
          <w:pgNumType w:start="0"/>
          <w:cols w:space="720"/>
          <w:titlePg/>
          <w:docGrid w:linePitch="326"/>
        </w:sectPr>
      </w:pPr>
      <w:r w:rsidRPr="00084378">
        <w:rPr>
          <w:rFonts w:ascii="Times New Roman" w:eastAsia="Times New Roman" w:hAnsi="Times New Roman" w:cs="Times New Roman"/>
          <w:lang w:val="uk-UA"/>
        </w:rPr>
        <w:t>Загалом стратегія громади гармонійно вписується в рамку ДСРР-2027 та сприяє досягненню її ключових завдань на місцевому рівні.</w:t>
      </w:r>
    </w:p>
    <w:p w14:paraId="58211F4A" w14:textId="77777777" w:rsidR="006F370C" w:rsidRPr="00084378" w:rsidRDefault="00BE4402">
      <w:pPr>
        <w:spacing w:after="200" w:line="276" w:lineRule="auto"/>
        <w:jc w:val="both"/>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lastRenderedPageBreak/>
        <w:t>Та</w:t>
      </w:r>
      <w:r w:rsidRPr="00084378">
        <w:rPr>
          <w:rFonts w:ascii="Times New Roman" w:eastAsia="Times New Roman" w:hAnsi="Times New Roman" w:cs="Times New Roman"/>
          <w:b/>
          <w:bCs/>
          <w:lang w:val="uk-UA"/>
        </w:rPr>
        <w:t xml:space="preserve">б.7. </w:t>
      </w:r>
      <w:r w:rsidRPr="00084378">
        <w:rPr>
          <w:rFonts w:ascii="Times New Roman" w:eastAsia="Times New Roman" w:hAnsi="Times New Roman" w:cs="Times New Roman"/>
          <w:b/>
          <w:bCs/>
          <w:color w:val="000000"/>
          <w:lang w:val="uk-UA"/>
        </w:rPr>
        <w:t xml:space="preserve">Узгодженість Стратегії розвитку Чорноморської МТГ із Державною стратегією регіонального розвитку на 2021 - 2027 роки </w:t>
      </w:r>
    </w:p>
    <w:tbl>
      <w:tblPr>
        <w:tblStyle w:val="aff2"/>
        <w:tblW w:w="14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567"/>
        <w:gridCol w:w="425"/>
        <w:gridCol w:w="426"/>
        <w:gridCol w:w="566"/>
        <w:gridCol w:w="426"/>
        <w:gridCol w:w="425"/>
        <w:gridCol w:w="425"/>
        <w:gridCol w:w="567"/>
        <w:gridCol w:w="426"/>
        <w:gridCol w:w="425"/>
        <w:gridCol w:w="425"/>
        <w:gridCol w:w="425"/>
        <w:gridCol w:w="426"/>
        <w:gridCol w:w="425"/>
        <w:gridCol w:w="425"/>
        <w:gridCol w:w="566"/>
        <w:gridCol w:w="710"/>
        <w:gridCol w:w="567"/>
        <w:gridCol w:w="707"/>
        <w:gridCol w:w="14"/>
      </w:tblGrid>
      <w:tr w:rsidR="006F370C" w:rsidRPr="00084378" w14:paraId="6A812CD3" w14:textId="77777777">
        <w:trPr>
          <w:trHeight w:val="375"/>
        </w:trPr>
        <w:tc>
          <w:tcPr>
            <w:tcW w:w="5240" w:type="dxa"/>
            <w:vMerge w:val="restart"/>
            <w:vAlign w:val="center"/>
          </w:tcPr>
          <w:p w14:paraId="09BA38D2" w14:textId="77777777" w:rsidR="006F370C" w:rsidRPr="00084378" w:rsidRDefault="006F370C">
            <w:pPr>
              <w:spacing w:after="160" w:line="276" w:lineRule="auto"/>
              <w:rPr>
                <w:rFonts w:ascii="Times New Roman" w:eastAsia="Times New Roman" w:hAnsi="Times New Roman" w:cs="Times New Roman"/>
                <w:lang w:val="uk-UA"/>
              </w:rPr>
            </w:pPr>
          </w:p>
          <w:p w14:paraId="48228916" w14:textId="77777777" w:rsidR="006F370C" w:rsidRPr="00084378" w:rsidRDefault="00BE4402">
            <w:pPr>
              <w:spacing w:after="160" w:line="276" w:lineRule="auto"/>
              <w:jc w:val="center"/>
              <w:rPr>
                <w:rFonts w:ascii="Times New Roman" w:eastAsia="Times New Roman" w:hAnsi="Times New Roman" w:cs="Times New Roman"/>
                <w:b/>
                <w:bCs/>
                <w:lang w:val="uk-UA"/>
              </w:rPr>
            </w:pPr>
            <w:r w:rsidRPr="00084378">
              <w:rPr>
                <w:rFonts w:ascii="Times New Roman" w:eastAsia="Times New Roman" w:hAnsi="Times New Roman" w:cs="Times New Roman"/>
                <w:lang w:val="uk-UA"/>
              </w:rPr>
              <w:t>Стратегічні та оперативні цілі Державної стратегії регіонального розвитку на період до 2027 року</w:t>
            </w:r>
          </w:p>
        </w:tc>
        <w:tc>
          <w:tcPr>
            <w:tcW w:w="9368" w:type="dxa"/>
            <w:gridSpan w:val="20"/>
          </w:tcPr>
          <w:p w14:paraId="6FF1DEB1" w14:textId="77777777" w:rsidR="006F370C" w:rsidRPr="00084378" w:rsidRDefault="00BE4402">
            <w:pPr>
              <w:spacing w:after="16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Стратегічні та оперативні цілі Стратегії розвитку Чорноморської міської територіальної громади</w:t>
            </w:r>
          </w:p>
          <w:p w14:paraId="2CF91401" w14:textId="77777777" w:rsidR="006F370C" w:rsidRPr="00084378" w:rsidRDefault="006F370C">
            <w:pPr>
              <w:spacing w:after="160" w:line="276" w:lineRule="auto"/>
              <w:jc w:val="both"/>
              <w:rPr>
                <w:rFonts w:ascii="Times New Roman" w:eastAsia="Times New Roman" w:hAnsi="Times New Roman" w:cs="Times New Roman"/>
                <w:b/>
                <w:bCs/>
                <w:lang w:val="uk-UA"/>
              </w:rPr>
            </w:pPr>
          </w:p>
        </w:tc>
      </w:tr>
      <w:tr w:rsidR="006F370C" w:rsidRPr="00084378" w14:paraId="17973369" w14:textId="77777777">
        <w:trPr>
          <w:gridAfter w:val="1"/>
          <w:wAfter w:w="14" w:type="dxa"/>
          <w:trHeight w:val="435"/>
        </w:trPr>
        <w:tc>
          <w:tcPr>
            <w:tcW w:w="5240" w:type="dxa"/>
            <w:vMerge/>
            <w:vAlign w:val="center"/>
          </w:tcPr>
          <w:p w14:paraId="78A178E9"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b/>
                <w:bCs/>
                <w:lang w:val="uk-UA"/>
              </w:rPr>
            </w:pPr>
          </w:p>
        </w:tc>
        <w:tc>
          <w:tcPr>
            <w:tcW w:w="1984" w:type="dxa"/>
            <w:gridSpan w:val="4"/>
          </w:tcPr>
          <w:p w14:paraId="65A86FD0" w14:textId="77777777" w:rsidR="006F370C" w:rsidRPr="00084378" w:rsidRDefault="00BE4402">
            <w:pPr>
              <w:spacing w:after="160" w:line="276" w:lineRule="auto"/>
              <w:jc w:val="center"/>
              <w:rPr>
                <w:rFonts w:ascii="Times New Roman" w:eastAsia="Times New Roman" w:hAnsi="Times New Roman" w:cs="Times New Roman"/>
                <w:b/>
                <w:bCs/>
                <w:lang w:val="uk-UA"/>
              </w:rPr>
            </w:pPr>
            <w:r w:rsidRPr="00084378">
              <w:rPr>
                <w:rFonts w:ascii="Times New Roman" w:eastAsia="Times New Roman" w:hAnsi="Times New Roman" w:cs="Times New Roman"/>
                <w:lang w:val="uk-UA"/>
              </w:rPr>
              <w:t>Стратегічна ціль 1. Чорноморська громада  – громада можливостей</w:t>
            </w:r>
          </w:p>
          <w:p w14:paraId="09D6716E" w14:textId="77777777" w:rsidR="006F370C" w:rsidRPr="00084378" w:rsidRDefault="006F370C">
            <w:pPr>
              <w:spacing w:after="160" w:line="276" w:lineRule="auto"/>
              <w:jc w:val="both"/>
              <w:rPr>
                <w:rFonts w:ascii="Times New Roman" w:eastAsia="Times New Roman" w:hAnsi="Times New Roman" w:cs="Times New Roman"/>
                <w:b/>
                <w:bCs/>
                <w:lang w:val="uk-UA"/>
              </w:rPr>
            </w:pPr>
          </w:p>
        </w:tc>
        <w:tc>
          <w:tcPr>
            <w:tcW w:w="1843" w:type="dxa"/>
            <w:gridSpan w:val="4"/>
          </w:tcPr>
          <w:p w14:paraId="02CA4DE6" w14:textId="77777777" w:rsidR="006F370C" w:rsidRPr="00084378" w:rsidRDefault="00BE4402">
            <w:pPr>
              <w:spacing w:after="160" w:line="276" w:lineRule="auto"/>
              <w:jc w:val="center"/>
              <w:rPr>
                <w:rFonts w:ascii="Times New Roman" w:eastAsia="Times New Roman" w:hAnsi="Times New Roman" w:cs="Times New Roman"/>
                <w:b/>
                <w:bCs/>
                <w:lang w:val="uk-UA"/>
              </w:rPr>
            </w:pPr>
            <w:r w:rsidRPr="00084378">
              <w:rPr>
                <w:rFonts w:ascii="Times New Roman" w:eastAsia="Times New Roman" w:hAnsi="Times New Roman" w:cs="Times New Roman"/>
                <w:lang w:val="uk-UA"/>
              </w:rPr>
              <w:t>Стратегічна ціль 2. «Комфортна гавань»-безпечна, енергоефективна, зручна для життя громада</w:t>
            </w:r>
          </w:p>
        </w:tc>
        <w:tc>
          <w:tcPr>
            <w:tcW w:w="3543" w:type="dxa"/>
            <w:gridSpan w:val="8"/>
          </w:tcPr>
          <w:p w14:paraId="261B283A" w14:textId="77777777" w:rsidR="006F370C" w:rsidRPr="00084378" w:rsidRDefault="00BE4402">
            <w:pPr>
              <w:spacing w:after="160" w:line="259" w:lineRule="auto"/>
              <w:jc w:val="center"/>
              <w:rPr>
                <w:rFonts w:ascii="Times New Roman" w:eastAsia="Times New Roman" w:hAnsi="Times New Roman" w:cs="Times New Roman"/>
                <w:b/>
                <w:bCs/>
                <w:lang w:val="uk-UA"/>
              </w:rPr>
            </w:pPr>
            <w:r w:rsidRPr="00084378">
              <w:rPr>
                <w:rFonts w:ascii="Times New Roman" w:eastAsia="Times New Roman" w:hAnsi="Times New Roman" w:cs="Times New Roman"/>
                <w:lang w:val="uk-UA"/>
              </w:rPr>
              <w:t>Стратегічна ціль  3.  Громада, орієнтована на людину, турботу та розвиток</w:t>
            </w:r>
          </w:p>
          <w:p w14:paraId="7AE31156" w14:textId="77777777" w:rsidR="006F370C" w:rsidRPr="00084378" w:rsidRDefault="006F370C">
            <w:pPr>
              <w:spacing w:after="160" w:line="276" w:lineRule="auto"/>
              <w:jc w:val="both"/>
              <w:rPr>
                <w:rFonts w:ascii="Times New Roman" w:eastAsia="Times New Roman" w:hAnsi="Times New Roman" w:cs="Times New Roman"/>
                <w:b/>
                <w:bCs/>
                <w:lang w:val="uk-UA"/>
              </w:rPr>
            </w:pPr>
          </w:p>
        </w:tc>
        <w:tc>
          <w:tcPr>
            <w:tcW w:w="1984" w:type="dxa"/>
            <w:gridSpan w:val="3"/>
          </w:tcPr>
          <w:p w14:paraId="741D0008" w14:textId="77777777" w:rsidR="006F370C" w:rsidRPr="00084378" w:rsidRDefault="00BE4402">
            <w:pPr>
              <w:spacing w:after="160" w:line="276" w:lineRule="auto"/>
              <w:jc w:val="center"/>
              <w:rPr>
                <w:rFonts w:ascii="Times New Roman" w:eastAsia="Times New Roman" w:hAnsi="Times New Roman" w:cs="Times New Roman"/>
                <w:b/>
                <w:bCs/>
                <w:lang w:val="uk-UA"/>
              </w:rPr>
            </w:pPr>
            <w:r w:rsidRPr="00084378">
              <w:rPr>
                <w:rFonts w:ascii="Times New Roman" w:eastAsia="Times New Roman" w:hAnsi="Times New Roman" w:cs="Times New Roman"/>
                <w:lang w:val="uk-UA"/>
              </w:rPr>
              <w:t>Стратегічна ціль  4. Громада зелених інновацій і просторової гармонії</w:t>
            </w:r>
          </w:p>
        </w:tc>
      </w:tr>
      <w:tr w:rsidR="006F370C" w:rsidRPr="00084378" w14:paraId="0609C0D4" w14:textId="77777777">
        <w:trPr>
          <w:gridAfter w:val="1"/>
          <w:wAfter w:w="14" w:type="dxa"/>
          <w:trHeight w:val="435"/>
        </w:trPr>
        <w:tc>
          <w:tcPr>
            <w:tcW w:w="5240" w:type="dxa"/>
            <w:vMerge/>
            <w:vAlign w:val="center"/>
          </w:tcPr>
          <w:p w14:paraId="1E9C0A67"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b/>
                <w:bCs/>
                <w:lang w:val="uk-UA"/>
              </w:rPr>
            </w:pPr>
          </w:p>
        </w:tc>
        <w:tc>
          <w:tcPr>
            <w:tcW w:w="567" w:type="dxa"/>
          </w:tcPr>
          <w:p w14:paraId="6347E14A"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1.1</w:t>
            </w:r>
          </w:p>
        </w:tc>
        <w:tc>
          <w:tcPr>
            <w:tcW w:w="425" w:type="dxa"/>
          </w:tcPr>
          <w:p w14:paraId="579AC5D9"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1.2</w:t>
            </w:r>
          </w:p>
        </w:tc>
        <w:tc>
          <w:tcPr>
            <w:tcW w:w="426" w:type="dxa"/>
          </w:tcPr>
          <w:p w14:paraId="67A4FA3C"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1.3</w:t>
            </w:r>
          </w:p>
        </w:tc>
        <w:tc>
          <w:tcPr>
            <w:tcW w:w="566" w:type="dxa"/>
          </w:tcPr>
          <w:p w14:paraId="3F20B8EC"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1.4</w:t>
            </w:r>
          </w:p>
        </w:tc>
        <w:tc>
          <w:tcPr>
            <w:tcW w:w="426" w:type="dxa"/>
          </w:tcPr>
          <w:p w14:paraId="65630981"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2.1</w:t>
            </w:r>
          </w:p>
        </w:tc>
        <w:tc>
          <w:tcPr>
            <w:tcW w:w="425" w:type="dxa"/>
          </w:tcPr>
          <w:p w14:paraId="2370768D"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2.2</w:t>
            </w:r>
          </w:p>
        </w:tc>
        <w:tc>
          <w:tcPr>
            <w:tcW w:w="425" w:type="dxa"/>
          </w:tcPr>
          <w:p w14:paraId="2C80CD26"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2.3</w:t>
            </w:r>
          </w:p>
        </w:tc>
        <w:tc>
          <w:tcPr>
            <w:tcW w:w="567" w:type="dxa"/>
          </w:tcPr>
          <w:p w14:paraId="644B010C"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2.4</w:t>
            </w:r>
          </w:p>
        </w:tc>
        <w:tc>
          <w:tcPr>
            <w:tcW w:w="426" w:type="dxa"/>
          </w:tcPr>
          <w:p w14:paraId="2C7405D3"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3.1</w:t>
            </w:r>
          </w:p>
        </w:tc>
        <w:tc>
          <w:tcPr>
            <w:tcW w:w="425" w:type="dxa"/>
          </w:tcPr>
          <w:p w14:paraId="7A1028AB"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3.2</w:t>
            </w:r>
          </w:p>
        </w:tc>
        <w:tc>
          <w:tcPr>
            <w:tcW w:w="425" w:type="dxa"/>
          </w:tcPr>
          <w:p w14:paraId="58F53117"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3.3</w:t>
            </w:r>
          </w:p>
        </w:tc>
        <w:tc>
          <w:tcPr>
            <w:tcW w:w="425" w:type="dxa"/>
          </w:tcPr>
          <w:p w14:paraId="51691AB1" w14:textId="77777777" w:rsidR="006F370C" w:rsidRPr="00084378" w:rsidRDefault="00BE4402">
            <w:pPr>
              <w:spacing w:after="16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3.4.</w:t>
            </w:r>
          </w:p>
        </w:tc>
        <w:tc>
          <w:tcPr>
            <w:tcW w:w="426" w:type="dxa"/>
          </w:tcPr>
          <w:p w14:paraId="4831E240" w14:textId="77777777" w:rsidR="006F370C" w:rsidRPr="00084378" w:rsidRDefault="00BE4402">
            <w:pPr>
              <w:spacing w:after="16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3.5</w:t>
            </w:r>
          </w:p>
        </w:tc>
        <w:tc>
          <w:tcPr>
            <w:tcW w:w="425" w:type="dxa"/>
          </w:tcPr>
          <w:p w14:paraId="3CC184F2" w14:textId="77777777" w:rsidR="006F370C" w:rsidRPr="00084378" w:rsidRDefault="00BE4402">
            <w:pPr>
              <w:spacing w:after="16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3.6</w:t>
            </w:r>
          </w:p>
        </w:tc>
        <w:tc>
          <w:tcPr>
            <w:tcW w:w="425" w:type="dxa"/>
          </w:tcPr>
          <w:p w14:paraId="67160DA1" w14:textId="77777777" w:rsidR="006F370C" w:rsidRPr="00084378" w:rsidRDefault="00BE4402">
            <w:pPr>
              <w:spacing w:after="16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3.7</w:t>
            </w:r>
          </w:p>
        </w:tc>
        <w:tc>
          <w:tcPr>
            <w:tcW w:w="566" w:type="dxa"/>
          </w:tcPr>
          <w:p w14:paraId="5415D1E6" w14:textId="77777777" w:rsidR="006F370C" w:rsidRPr="00084378" w:rsidRDefault="00BE4402">
            <w:pPr>
              <w:spacing w:after="16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3.8</w:t>
            </w:r>
          </w:p>
        </w:tc>
        <w:tc>
          <w:tcPr>
            <w:tcW w:w="710" w:type="dxa"/>
          </w:tcPr>
          <w:p w14:paraId="64223A6C"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4.1</w:t>
            </w:r>
          </w:p>
        </w:tc>
        <w:tc>
          <w:tcPr>
            <w:tcW w:w="567" w:type="dxa"/>
          </w:tcPr>
          <w:p w14:paraId="10282139"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4.2</w:t>
            </w:r>
          </w:p>
        </w:tc>
        <w:tc>
          <w:tcPr>
            <w:tcW w:w="707" w:type="dxa"/>
          </w:tcPr>
          <w:p w14:paraId="6E8F2EF8"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4.3</w:t>
            </w:r>
          </w:p>
        </w:tc>
      </w:tr>
      <w:tr w:rsidR="006F370C" w:rsidRPr="00084378" w14:paraId="5F3DC8EB" w14:textId="77777777">
        <w:trPr>
          <w:gridAfter w:val="1"/>
          <w:wAfter w:w="14" w:type="dxa"/>
          <w:trHeight w:val="435"/>
        </w:trPr>
        <w:tc>
          <w:tcPr>
            <w:tcW w:w="5240" w:type="dxa"/>
          </w:tcPr>
          <w:p w14:paraId="3F374BAC"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1. Формування згуртованої держави в соціальному, гуманітарному, економічному, екологічному, безпековому та просторовому вимірах</w:t>
            </w:r>
            <w:r w:rsidRPr="00084378">
              <w:rPr>
                <w:rFonts w:ascii="Times New Roman" w:eastAsia="Times New Roman" w:hAnsi="Times New Roman" w:cs="Times New Roman"/>
                <w:color w:val="000000"/>
                <w:lang w:val="uk-UA"/>
              </w:rPr>
              <w:t>.</w:t>
            </w:r>
          </w:p>
        </w:tc>
        <w:tc>
          <w:tcPr>
            <w:tcW w:w="567" w:type="dxa"/>
            <w:vAlign w:val="center"/>
          </w:tcPr>
          <w:p w14:paraId="475EEA5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1F50D1D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7A8DF9F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6" w:type="dxa"/>
            <w:vAlign w:val="center"/>
          </w:tcPr>
          <w:p w14:paraId="33BB7E0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3ADEB1C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0C56F3F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EDA07F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7" w:type="dxa"/>
            <w:vAlign w:val="center"/>
          </w:tcPr>
          <w:p w14:paraId="0D6FB81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11F70B4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D7854F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1C6188F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64CF31E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7BBA7F7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3CBA32C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E3A0DA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6" w:type="dxa"/>
            <w:vAlign w:val="center"/>
          </w:tcPr>
          <w:p w14:paraId="2429821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710" w:type="dxa"/>
            <w:vAlign w:val="center"/>
          </w:tcPr>
          <w:p w14:paraId="6770E42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7" w:type="dxa"/>
            <w:vAlign w:val="center"/>
          </w:tcPr>
          <w:p w14:paraId="70ED9BA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707" w:type="dxa"/>
            <w:vAlign w:val="center"/>
          </w:tcPr>
          <w:p w14:paraId="6679870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351BB44D" w14:textId="77777777">
        <w:trPr>
          <w:gridAfter w:val="1"/>
          <w:wAfter w:w="14" w:type="dxa"/>
          <w:trHeight w:val="435"/>
        </w:trPr>
        <w:tc>
          <w:tcPr>
            <w:tcW w:w="5240" w:type="dxa"/>
          </w:tcPr>
          <w:p w14:paraId="6051D41C"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1.1. Забезпечення інтегрованого розвитку територій з урахуванням інтересів майбутніх поколінь</w:t>
            </w:r>
          </w:p>
        </w:tc>
        <w:tc>
          <w:tcPr>
            <w:tcW w:w="567" w:type="dxa"/>
            <w:vAlign w:val="center"/>
          </w:tcPr>
          <w:p w14:paraId="3E430FD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2DC4550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5FFE827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6" w:type="dxa"/>
            <w:vAlign w:val="center"/>
          </w:tcPr>
          <w:p w14:paraId="41DF434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2D23E76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557175F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CC7883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7" w:type="dxa"/>
            <w:vAlign w:val="center"/>
          </w:tcPr>
          <w:p w14:paraId="0DC210C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690B92D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C0E14E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345D6D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694FAAA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3051C8F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C987E5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1133565A" w14:textId="77777777" w:rsidR="006F370C" w:rsidRPr="00084378" w:rsidRDefault="006F370C">
            <w:pPr>
              <w:spacing w:after="160" w:line="259" w:lineRule="auto"/>
              <w:rPr>
                <w:rFonts w:ascii="Times New Roman" w:eastAsia="Times New Roman" w:hAnsi="Times New Roman" w:cs="Times New Roman"/>
                <w:lang w:val="uk-UA"/>
              </w:rPr>
            </w:pPr>
          </w:p>
        </w:tc>
        <w:tc>
          <w:tcPr>
            <w:tcW w:w="566" w:type="dxa"/>
            <w:vAlign w:val="center"/>
          </w:tcPr>
          <w:p w14:paraId="79847B8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710" w:type="dxa"/>
            <w:vAlign w:val="center"/>
          </w:tcPr>
          <w:p w14:paraId="6A8308A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7" w:type="dxa"/>
            <w:vAlign w:val="center"/>
          </w:tcPr>
          <w:p w14:paraId="3FEF29F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707" w:type="dxa"/>
            <w:vAlign w:val="center"/>
          </w:tcPr>
          <w:p w14:paraId="5529868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11A0724B" w14:textId="77777777">
        <w:trPr>
          <w:gridAfter w:val="1"/>
          <w:wAfter w:w="14" w:type="dxa"/>
          <w:trHeight w:val="435"/>
        </w:trPr>
        <w:tc>
          <w:tcPr>
            <w:tcW w:w="5240" w:type="dxa"/>
            <w:shd w:val="clear" w:color="auto" w:fill="FFFFFF"/>
          </w:tcPr>
          <w:p w14:paraId="02E0C917"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1.2. Задоволення потреби населення у якісних адміністративних і публічних послугах</w:t>
            </w:r>
          </w:p>
        </w:tc>
        <w:tc>
          <w:tcPr>
            <w:tcW w:w="567" w:type="dxa"/>
            <w:vAlign w:val="center"/>
          </w:tcPr>
          <w:p w14:paraId="048F260A"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2B30756"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292D0D1B" w14:textId="77777777" w:rsidR="006F370C" w:rsidRPr="00084378" w:rsidRDefault="006F370C">
            <w:pPr>
              <w:spacing w:after="160" w:line="259" w:lineRule="auto"/>
              <w:rPr>
                <w:rFonts w:ascii="Times New Roman" w:eastAsia="Times New Roman" w:hAnsi="Times New Roman" w:cs="Times New Roman"/>
                <w:lang w:val="uk-UA"/>
              </w:rPr>
            </w:pPr>
          </w:p>
        </w:tc>
        <w:tc>
          <w:tcPr>
            <w:tcW w:w="566" w:type="dxa"/>
            <w:vAlign w:val="center"/>
          </w:tcPr>
          <w:p w14:paraId="405C891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39046830"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91DC6AF"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65C3232" w14:textId="77777777" w:rsidR="006F370C" w:rsidRPr="00084378" w:rsidRDefault="006F370C">
            <w:pPr>
              <w:spacing w:after="160" w:line="259" w:lineRule="auto"/>
              <w:rPr>
                <w:rFonts w:ascii="Times New Roman" w:eastAsia="Times New Roman" w:hAnsi="Times New Roman" w:cs="Times New Roman"/>
                <w:lang w:val="uk-UA"/>
              </w:rPr>
            </w:pPr>
          </w:p>
        </w:tc>
        <w:tc>
          <w:tcPr>
            <w:tcW w:w="567" w:type="dxa"/>
            <w:vAlign w:val="center"/>
          </w:tcPr>
          <w:p w14:paraId="19FE5D24"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4E47F1AA"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390EDA7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09DF69D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5AECEEF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4E9875F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9F23E5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6D4ED052" w14:textId="77777777" w:rsidR="006F370C" w:rsidRPr="00084378" w:rsidRDefault="006F370C">
            <w:pPr>
              <w:spacing w:after="160" w:line="259" w:lineRule="auto"/>
              <w:rPr>
                <w:rFonts w:ascii="Times New Roman" w:eastAsia="Times New Roman" w:hAnsi="Times New Roman" w:cs="Times New Roman"/>
                <w:lang w:val="uk-UA"/>
              </w:rPr>
            </w:pPr>
          </w:p>
        </w:tc>
        <w:tc>
          <w:tcPr>
            <w:tcW w:w="566" w:type="dxa"/>
            <w:vAlign w:val="center"/>
          </w:tcPr>
          <w:p w14:paraId="039ABA8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710" w:type="dxa"/>
            <w:vAlign w:val="center"/>
          </w:tcPr>
          <w:p w14:paraId="61F26D56" w14:textId="77777777" w:rsidR="006F370C" w:rsidRPr="00084378" w:rsidRDefault="006F370C">
            <w:pPr>
              <w:spacing w:after="160" w:line="259" w:lineRule="auto"/>
              <w:rPr>
                <w:rFonts w:ascii="Times New Roman" w:eastAsia="Times New Roman" w:hAnsi="Times New Roman" w:cs="Times New Roman"/>
                <w:lang w:val="uk-UA"/>
              </w:rPr>
            </w:pPr>
          </w:p>
        </w:tc>
        <w:tc>
          <w:tcPr>
            <w:tcW w:w="567" w:type="dxa"/>
            <w:vAlign w:val="center"/>
          </w:tcPr>
          <w:p w14:paraId="2C596119" w14:textId="77777777" w:rsidR="006F370C" w:rsidRPr="00084378" w:rsidRDefault="006F370C">
            <w:pPr>
              <w:spacing w:after="160" w:line="259" w:lineRule="auto"/>
              <w:rPr>
                <w:rFonts w:ascii="Times New Roman" w:eastAsia="Times New Roman" w:hAnsi="Times New Roman" w:cs="Times New Roman"/>
                <w:lang w:val="uk-UA"/>
              </w:rPr>
            </w:pPr>
          </w:p>
        </w:tc>
        <w:tc>
          <w:tcPr>
            <w:tcW w:w="707" w:type="dxa"/>
            <w:vAlign w:val="center"/>
          </w:tcPr>
          <w:p w14:paraId="7BEEC249"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24679CD6" w14:textId="77777777">
        <w:trPr>
          <w:gridAfter w:val="1"/>
          <w:wAfter w:w="14" w:type="dxa"/>
          <w:trHeight w:val="435"/>
        </w:trPr>
        <w:tc>
          <w:tcPr>
            <w:tcW w:w="5240" w:type="dxa"/>
          </w:tcPr>
          <w:p w14:paraId="534D5FD1"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1.3. Соціальний захист ветеранів війни та їх сімей, внутрішньо переміщених осіб та інших вразливих груп населення</w:t>
            </w:r>
          </w:p>
        </w:tc>
        <w:tc>
          <w:tcPr>
            <w:tcW w:w="567" w:type="dxa"/>
            <w:vAlign w:val="center"/>
          </w:tcPr>
          <w:p w14:paraId="5A61B415"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1467DB1"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3850D701" w14:textId="77777777" w:rsidR="006F370C" w:rsidRPr="00084378" w:rsidRDefault="006F370C">
            <w:pPr>
              <w:spacing w:after="160" w:line="259" w:lineRule="auto"/>
              <w:rPr>
                <w:rFonts w:ascii="Times New Roman" w:eastAsia="Times New Roman" w:hAnsi="Times New Roman" w:cs="Times New Roman"/>
                <w:lang w:val="uk-UA"/>
              </w:rPr>
            </w:pPr>
          </w:p>
        </w:tc>
        <w:tc>
          <w:tcPr>
            <w:tcW w:w="566" w:type="dxa"/>
            <w:vAlign w:val="center"/>
          </w:tcPr>
          <w:p w14:paraId="105503D4"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288093EA"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67B73ED0"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BF1A459" w14:textId="77777777" w:rsidR="006F370C" w:rsidRPr="00084378" w:rsidRDefault="006F370C">
            <w:pPr>
              <w:spacing w:after="160" w:line="259" w:lineRule="auto"/>
              <w:rPr>
                <w:rFonts w:ascii="Times New Roman" w:eastAsia="Times New Roman" w:hAnsi="Times New Roman" w:cs="Times New Roman"/>
                <w:lang w:val="uk-UA"/>
              </w:rPr>
            </w:pPr>
          </w:p>
        </w:tc>
        <w:tc>
          <w:tcPr>
            <w:tcW w:w="567" w:type="dxa"/>
            <w:vAlign w:val="center"/>
          </w:tcPr>
          <w:p w14:paraId="003AF507"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70D6C96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AF9A00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557C2CF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17D4E6A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5DA16AFC"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149228FB"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463ADA1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6" w:type="dxa"/>
            <w:vAlign w:val="center"/>
          </w:tcPr>
          <w:p w14:paraId="5ACD3A9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710" w:type="dxa"/>
            <w:vAlign w:val="center"/>
          </w:tcPr>
          <w:p w14:paraId="0E4E4A7E" w14:textId="77777777" w:rsidR="006F370C" w:rsidRPr="00084378" w:rsidRDefault="006F370C">
            <w:pPr>
              <w:spacing w:after="160" w:line="259" w:lineRule="auto"/>
              <w:rPr>
                <w:rFonts w:ascii="Times New Roman" w:eastAsia="Times New Roman" w:hAnsi="Times New Roman" w:cs="Times New Roman"/>
                <w:lang w:val="uk-UA"/>
              </w:rPr>
            </w:pPr>
          </w:p>
        </w:tc>
        <w:tc>
          <w:tcPr>
            <w:tcW w:w="567" w:type="dxa"/>
            <w:vAlign w:val="center"/>
          </w:tcPr>
          <w:p w14:paraId="6C8C72C0" w14:textId="77777777" w:rsidR="006F370C" w:rsidRPr="00084378" w:rsidRDefault="006F370C">
            <w:pPr>
              <w:spacing w:after="160" w:line="259" w:lineRule="auto"/>
              <w:rPr>
                <w:rFonts w:ascii="Times New Roman" w:eastAsia="Times New Roman" w:hAnsi="Times New Roman" w:cs="Times New Roman"/>
                <w:lang w:val="uk-UA"/>
              </w:rPr>
            </w:pPr>
          </w:p>
        </w:tc>
        <w:tc>
          <w:tcPr>
            <w:tcW w:w="707" w:type="dxa"/>
            <w:vAlign w:val="center"/>
          </w:tcPr>
          <w:p w14:paraId="631B2BAE"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7186882E" w14:textId="77777777">
        <w:trPr>
          <w:gridAfter w:val="1"/>
          <w:wAfter w:w="14" w:type="dxa"/>
          <w:trHeight w:val="435"/>
        </w:trPr>
        <w:tc>
          <w:tcPr>
            <w:tcW w:w="5240" w:type="dxa"/>
          </w:tcPr>
          <w:p w14:paraId="35F8836D" w14:textId="77777777" w:rsidR="006F370C" w:rsidRPr="00084378" w:rsidRDefault="00BE4402">
            <w:pPr>
              <w:spacing w:after="200" w:line="276" w:lineRule="auto"/>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2. Підвищення рівня конкурентоспроможності регіонів.</w:t>
            </w:r>
          </w:p>
        </w:tc>
        <w:tc>
          <w:tcPr>
            <w:tcW w:w="567" w:type="dxa"/>
            <w:vAlign w:val="center"/>
          </w:tcPr>
          <w:p w14:paraId="19D6C39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5F1A4D4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0F1352F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6" w:type="dxa"/>
            <w:vAlign w:val="center"/>
          </w:tcPr>
          <w:p w14:paraId="7362B41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2CA3681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13DDFC5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625C32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7" w:type="dxa"/>
            <w:vAlign w:val="center"/>
          </w:tcPr>
          <w:p w14:paraId="31BDC36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57FE44B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50A036AA"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D5E0B73"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BE9FFA4"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2B00E74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5CB5918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3C9D59E9" w14:textId="77777777" w:rsidR="006F370C" w:rsidRPr="00084378" w:rsidRDefault="006F370C">
            <w:pPr>
              <w:spacing w:after="160" w:line="259" w:lineRule="auto"/>
              <w:rPr>
                <w:rFonts w:ascii="Times New Roman" w:eastAsia="Times New Roman" w:hAnsi="Times New Roman" w:cs="Times New Roman"/>
                <w:lang w:val="uk-UA"/>
              </w:rPr>
            </w:pPr>
          </w:p>
        </w:tc>
        <w:tc>
          <w:tcPr>
            <w:tcW w:w="566" w:type="dxa"/>
            <w:vAlign w:val="center"/>
          </w:tcPr>
          <w:p w14:paraId="7B8F265E" w14:textId="77777777" w:rsidR="006F370C" w:rsidRPr="00084378" w:rsidRDefault="006F370C">
            <w:pPr>
              <w:spacing w:after="160" w:line="259" w:lineRule="auto"/>
              <w:rPr>
                <w:rFonts w:ascii="Times New Roman" w:eastAsia="Times New Roman" w:hAnsi="Times New Roman" w:cs="Times New Roman"/>
                <w:lang w:val="uk-UA"/>
              </w:rPr>
            </w:pPr>
          </w:p>
        </w:tc>
        <w:tc>
          <w:tcPr>
            <w:tcW w:w="710" w:type="dxa"/>
            <w:vAlign w:val="center"/>
          </w:tcPr>
          <w:p w14:paraId="3DBFE57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7" w:type="dxa"/>
            <w:vAlign w:val="center"/>
          </w:tcPr>
          <w:p w14:paraId="05D3409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707" w:type="dxa"/>
            <w:vAlign w:val="center"/>
          </w:tcPr>
          <w:p w14:paraId="14613DA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26329A4C" w14:textId="77777777">
        <w:trPr>
          <w:gridAfter w:val="1"/>
          <w:wAfter w:w="14" w:type="dxa"/>
          <w:trHeight w:val="435"/>
        </w:trPr>
        <w:tc>
          <w:tcPr>
            <w:tcW w:w="5240" w:type="dxa"/>
          </w:tcPr>
          <w:p w14:paraId="5123311D"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2.1. Інфраструктура, стійка до безпекових, соціальних та економічних викликів</w:t>
            </w:r>
          </w:p>
        </w:tc>
        <w:tc>
          <w:tcPr>
            <w:tcW w:w="567" w:type="dxa"/>
            <w:vAlign w:val="center"/>
          </w:tcPr>
          <w:p w14:paraId="4E200EA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3EDF3D2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153A50F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6" w:type="dxa"/>
            <w:vAlign w:val="center"/>
          </w:tcPr>
          <w:p w14:paraId="794021D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2C5F0B5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554331D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0DDCF80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7" w:type="dxa"/>
            <w:vAlign w:val="center"/>
          </w:tcPr>
          <w:p w14:paraId="7122F67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6556CEC2"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4E46CEE7"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D7C5960"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67D691A"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4435F13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6474DFD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2BB3E46" w14:textId="77777777" w:rsidR="006F370C" w:rsidRPr="00084378" w:rsidRDefault="006F370C">
            <w:pPr>
              <w:spacing w:after="160" w:line="259" w:lineRule="auto"/>
              <w:rPr>
                <w:rFonts w:ascii="Times New Roman" w:eastAsia="Times New Roman" w:hAnsi="Times New Roman" w:cs="Times New Roman"/>
                <w:lang w:val="uk-UA"/>
              </w:rPr>
            </w:pPr>
          </w:p>
        </w:tc>
        <w:tc>
          <w:tcPr>
            <w:tcW w:w="566" w:type="dxa"/>
            <w:vAlign w:val="center"/>
          </w:tcPr>
          <w:p w14:paraId="1450EC1C" w14:textId="77777777" w:rsidR="006F370C" w:rsidRPr="00084378" w:rsidRDefault="006F370C">
            <w:pPr>
              <w:spacing w:after="160" w:line="259" w:lineRule="auto"/>
              <w:rPr>
                <w:rFonts w:ascii="Times New Roman" w:eastAsia="Times New Roman" w:hAnsi="Times New Roman" w:cs="Times New Roman"/>
                <w:lang w:val="uk-UA"/>
              </w:rPr>
            </w:pPr>
          </w:p>
        </w:tc>
        <w:tc>
          <w:tcPr>
            <w:tcW w:w="710" w:type="dxa"/>
            <w:vAlign w:val="center"/>
          </w:tcPr>
          <w:p w14:paraId="7F7E983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7" w:type="dxa"/>
            <w:vAlign w:val="center"/>
          </w:tcPr>
          <w:p w14:paraId="36A1FF4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707" w:type="dxa"/>
            <w:vAlign w:val="center"/>
          </w:tcPr>
          <w:p w14:paraId="7FCAE7F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40621DF6" w14:textId="77777777">
        <w:trPr>
          <w:gridAfter w:val="1"/>
          <w:wAfter w:w="14" w:type="dxa"/>
          <w:trHeight w:val="435"/>
        </w:trPr>
        <w:tc>
          <w:tcPr>
            <w:tcW w:w="5240" w:type="dxa"/>
          </w:tcPr>
          <w:p w14:paraId="7E5610E0"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2.2. Сильна, спроможна та конкурентоспроможна регіональна економіка</w:t>
            </w:r>
          </w:p>
        </w:tc>
        <w:tc>
          <w:tcPr>
            <w:tcW w:w="567" w:type="dxa"/>
            <w:vAlign w:val="center"/>
          </w:tcPr>
          <w:p w14:paraId="46D2553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0E1BF1E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611CEDD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6" w:type="dxa"/>
            <w:vAlign w:val="center"/>
          </w:tcPr>
          <w:p w14:paraId="2DDDE5D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34C6550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37B98A3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63F77C06" w14:textId="77777777" w:rsidR="006F370C" w:rsidRPr="00084378" w:rsidRDefault="006F370C">
            <w:pPr>
              <w:spacing w:after="160" w:line="259" w:lineRule="auto"/>
              <w:rPr>
                <w:rFonts w:ascii="Times New Roman" w:eastAsia="Times New Roman" w:hAnsi="Times New Roman" w:cs="Times New Roman"/>
                <w:lang w:val="uk-UA"/>
              </w:rPr>
            </w:pPr>
          </w:p>
        </w:tc>
        <w:tc>
          <w:tcPr>
            <w:tcW w:w="567" w:type="dxa"/>
            <w:vAlign w:val="center"/>
          </w:tcPr>
          <w:p w14:paraId="285DE68C"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35623FB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1532DB19"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B0C077A"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787B26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2BD4068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000ABB6A"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36C49398" w14:textId="77777777" w:rsidR="006F370C" w:rsidRPr="00084378" w:rsidRDefault="006F370C">
            <w:pPr>
              <w:spacing w:after="160" w:line="259" w:lineRule="auto"/>
              <w:rPr>
                <w:rFonts w:ascii="Times New Roman" w:eastAsia="Times New Roman" w:hAnsi="Times New Roman" w:cs="Times New Roman"/>
                <w:lang w:val="uk-UA"/>
              </w:rPr>
            </w:pPr>
          </w:p>
        </w:tc>
        <w:tc>
          <w:tcPr>
            <w:tcW w:w="566" w:type="dxa"/>
            <w:vAlign w:val="center"/>
          </w:tcPr>
          <w:p w14:paraId="2E5F1001" w14:textId="77777777" w:rsidR="006F370C" w:rsidRPr="00084378" w:rsidRDefault="006F370C">
            <w:pPr>
              <w:spacing w:after="160" w:line="259" w:lineRule="auto"/>
              <w:rPr>
                <w:rFonts w:ascii="Times New Roman" w:eastAsia="Times New Roman" w:hAnsi="Times New Roman" w:cs="Times New Roman"/>
                <w:lang w:val="uk-UA"/>
              </w:rPr>
            </w:pPr>
          </w:p>
        </w:tc>
        <w:tc>
          <w:tcPr>
            <w:tcW w:w="710" w:type="dxa"/>
            <w:vAlign w:val="center"/>
          </w:tcPr>
          <w:p w14:paraId="0FF5B90D" w14:textId="77777777" w:rsidR="006F370C" w:rsidRPr="00084378" w:rsidRDefault="006F370C">
            <w:pPr>
              <w:spacing w:after="160" w:line="259" w:lineRule="auto"/>
              <w:rPr>
                <w:rFonts w:ascii="Times New Roman" w:eastAsia="Times New Roman" w:hAnsi="Times New Roman" w:cs="Times New Roman"/>
                <w:lang w:val="uk-UA"/>
              </w:rPr>
            </w:pPr>
          </w:p>
        </w:tc>
        <w:tc>
          <w:tcPr>
            <w:tcW w:w="567" w:type="dxa"/>
            <w:vAlign w:val="center"/>
          </w:tcPr>
          <w:p w14:paraId="60C8F486" w14:textId="77777777" w:rsidR="006F370C" w:rsidRPr="00084378" w:rsidRDefault="006F370C">
            <w:pPr>
              <w:spacing w:after="160" w:line="259" w:lineRule="auto"/>
              <w:rPr>
                <w:rFonts w:ascii="Times New Roman" w:eastAsia="Times New Roman" w:hAnsi="Times New Roman" w:cs="Times New Roman"/>
                <w:lang w:val="uk-UA"/>
              </w:rPr>
            </w:pPr>
          </w:p>
        </w:tc>
        <w:tc>
          <w:tcPr>
            <w:tcW w:w="707" w:type="dxa"/>
            <w:vAlign w:val="center"/>
          </w:tcPr>
          <w:p w14:paraId="1859997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7EEBCD29" w14:textId="77777777">
        <w:trPr>
          <w:gridAfter w:val="1"/>
          <w:wAfter w:w="14" w:type="dxa"/>
          <w:trHeight w:val="435"/>
        </w:trPr>
        <w:tc>
          <w:tcPr>
            <w:tcW w:w="5240" w:type="dxa"/>
            <w:shd w:val="clear" w:color="auto" w:fill="FFFFFF"/>
          </w:tcPr>
          <w:p w14:paraId="0F244022" w14:textId="77777777" w:rsidR="006F370C" w:rsidRPr="00084378" w:rsidRDefault="00BE4402">
            <w:pPr>
              <w:spacing w:after="200" w:line="276" w:lineRule="auto"/>
              <w:rPr>
                <w:rFonts w:ascii="Times New Roman" w:eastAsia="Times New Roman" w:hAnsi="Times New Roman" w:cs="Times New Roman"/>
                <w:b/>
                <w:bCs/>
                <w:lang w:val="uk-UA"/>
              </w:rPr>
            </w:pPr>
            <w:r w:rsidRPr="00084378">
              <w:rPr>
                <w:rFonts w:ascii="Times New Roman" w:eastAsia="Times New Roman" w:hAnsi="Times New Roman" w:cs="Times New Roman"/>
                <w:b/>
                <w:bCs/>
                <w:color w:val="000000"/>
                <w:lang w:val="uk-UA"/>
              </w:rPr>
              <w:t>3. Розбудова ефективного багаторівневого врядування</w:t>
            </w:r>
          </w:p>
        </w:tc>
        <w:tc>
          <w:tcPr>
            <w:tcW w:w="567" w:type="dxa"/>
            <w:vAlign w:val="center"/>
          </w:tcPr>
          <w:p w14:paraId="7CBD230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7EF6AD9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586E946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6" w:type="dxa"/>
            <w:vAlign w:val="center"/>
          </w:tcPr>
          <w:p w14:paraId="254135A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51B4EF09"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5430729"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17767009" w14:textId="77777777" w:rsidR="006F370C" w:rsidRPr="00084378" w:rsidRDefault="006F370C">
            <w:pPr>
              <w:spacing w:after="160" w:line="259" w:lineRule="auto"/>
              <w:rPr>
                <w:rFonts w:ascii="Times New Roman" w:eastAsia="Times New Roman" w:hAnsi="Times New Roman" w:cs="Times New Roman"/>
                <w:lang w:val="uk-UA"/>
              </w:rPr>
            </w:pPr>
          </w:p>
        </w:tc>
        <w:tc>
          <w:tcPr>
            <w:tcW w:w="567" w:type="dxa"/>
            <w:vAlign w:val="center"/>
          </w:tcPr>
          <w:p w14:paraId="35B4CF54"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74829CFC"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1CD56B9"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4D84D5B1"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C06C30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2A74308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6761D7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3C55D63E" w14:textId="77777777" w:rsidR="006F370C" w:rsidRPr="00084378" w:rsidRDefault="006F370C">
            <w:pPr>
              <w:spacing w:after="160" w:line="259" w:lineRule="auto"/>
              <w:rPr>
                <w:rFonts w:ascii="Times New Roman" w:eastAsia="Times New Roman" w:hAnsi="Times New Roman" w:cs="Times New Roman"/>
                <w:lang w:val="uk-UA"/>
              </w:rPr>
            </w:pPr>
          </w:p>
        </w:tc>
        <w:tc>
          <w:tcPr>
            <w:tcW w:w="566" w:type="dxa"/>
            <w:vAlign w:val="center"/>
          </w:tcPr>
          <w:p w14:paraId="4408EB3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710" w:type="dxa"/>
            <w:vAlign w:val="center"/>
          </w:tcPr>
          <w:p w14:paraId="25340C33" w14:textId="77777777" w:rsidR="006F370C" w:rsidRPr="00084378" w:rsidRDefault="006F370C">
            <w:pPr>
              <w:spacing w:after="160" w:line="259" w:lineRule="auto"/>
              <w:rPr>
                <w:rFonts w:ascii="Times New Roman" w:eastAsia="Times New Roman" w:hAnsi="Times New Roman" w:cs="Times New Roman"/>
                <w:lang w:val="uk-UA"/>
              </w:rPr>
            </w:pPr>
          </w:p>
        </w:tc>
        <w:tc>
          <w:tcPr>
            <w:tcW w:w="567" w:type="dxa"/>
            <w:vAlign w:val="center"/>
          </w:tcPr>
          <w:p w14:paraId="58C4BFFE" w14:textId="77777777" w:rsidR="006F370C" w:rsidRPr="00084378" w:rsidRDefault="006F370C">
            <w:pPr>
              <w:spacing w:after="160" w:line="259" w:lineRule="auto"/>
              <w:rPr>
                <w:rFonts w:ascii="Times New Roman" w:eastAsia="Times New Roman" w:hAnsi="Times New Roman" w:cs="Times New Roman"/>
                <w:lang w:val="uk-UA"/>
              </w:rPr>
            </w:pPr>
          </w:p>
        </w:tc>
        <w:tc>
          <w:tcPr>
            <w:tcW w:w="707" w:type="dxa"/>
            <w:vAlign w:val="center"/>
          </w:tcPr>
          <w:p w14:paraId="0F064759"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1FA71F45" w14:textId="77777777">
        <w:trPr>
          <w:gridAfter w:val="1"/>
          <w:wAfter w:w="14" w:type="dxa"/>
          <w:trHeight w:val="435"/>
        </w:trPr>
        <w:tc>
          <w:tcPr>
            <w:tcW w:w="5240" w:type="dxa"/>
            <w:shd w:val="clear" w:color="auto" w:fill="FFFFFF"/>
          </w:tcPr>
          <w:p w14:paraId="372AA810" w14:textId="7FC4B43B"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3.1. Розвиток інституційної спроможності органів публічної влади з урахування</w:t>
            </w:r>
            <w:r w:rsidR="00EF47A5" w:rsidRPr="00084378">
              <w:rPr>
                <w:rFonts w:ascii="Times New Roman" w:eastAsia="Times New Roman" w:hAnsi="Times New Roman" w:cs="Times New Roman"/>
                <w:lang w:val="uk-UA"/>
              </w:rPr>
              <w:t>м</w:t>
            </w:r>
            <w:r w:rsidRPr="00084378">
              <w:rPr>
                <w:rFonts w:ascii="Times New Roman" w:eastAsia="Times New Roman" w:hAnsi="Times New Roman" w:cs="Times New Roman"/>
                <w:lang w:val="uk-UA"/>
              </w:rPr>
              <w:t xml:space="preserve"> кращих практик ЄС</w:t>
            </w:r>
          </w:p>
        </w:tc>
        <w:tc>
          <w:tcPr>
            <w:tcW w:w="567" w:type="dxa"/>
            <w:vAlign w:val="center"/>
          </w:tcPr>
          <w:p w14:paraId="7A7E458D"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93F26F6"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66C6853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6" w:type="dxa"/>
            <w:vAlign w:val="center"/>
          </w:tcPr>
          <w:p w14:paraId="68F113E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0396447E"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36CE3DA3"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11F61F8" w14:textId="77777777" w:rsidR="006F370C" w:rsidRPr="00084378" w:rsidRDefault="006F370C">
            <w:pPr>
              <w:spacing w:after="160" w:line="259" w:lineRule="auto"/>
              <w:rPr>
                <w:rFonts w:ascii="Times New Roman" w:eastAsia="Times New Roman" w:hAnsi="Times New Roman" w:cs="Times New Roman"/>
                <w:lang w:val="uk-UA"/>
              </w:rPr>
            </w:pPr>
          </w:p>
        </w:tc>
        <w:tc>
          <w:tcPr>
            <w:tcW w:w="567" w:type="dxa"/>
            <w:vAlign w:val="center"/>
          </w:tcPr>
          <w:p w14:paraId="4BFE3312"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71FA1A6B"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2D475C1"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4BB642C2"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A2BD78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6EF93C9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6A95B30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0C014B3E" w14:textId="77777777" w:rsidR="006F370C" w:rsidRPr="00084378" w:rsidRDefault="006F370C">
            <w:pPr>
              <w:spacing w:after="160" w:line="259" w:lineRule="auto"/>
              <w:rPr>
                <w:rFonts w:ascii="Times New Roman" w:eastAsia="Times New Roman" w:hAnsi="Times New Roman" w:cs="Times New Roman"/>
                <w:lang w:val="uk-UA"/>
              </w:rPr>
            </w:pPr>
          </w:p>
        </w:tc>
        <w:tc>
          <w:tcPr>
            <w:tcW w:w="566" w:type="dxa"/>
            <w:vAlign w:val="center"/>
          </w:tcPr>
          <w:p w14:paraId="28B0322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710" w:type="dxa"/>
            <w:vAlign w:val="center"/>
          </w:tcPr>
          <w:p w14:paraId="0A802D6D" w14:textId="77777777" w:rsidR="006F370C" w:rsidRPr="00084378" w:rsidRDefault="006F370C">
            <w:pPr>
              <w:spacing w:after="160" w:line="259" w:lineRule="auto"/>
              <w:rPr>
                <w:rFonts w:ascii="Times New Roman" w:eastAsia="Times New Roman" w:hAnsi="Times New Roman" w:cs="Times New Roman"/>
                <w:lang w:val="uk-UA"/>
              </w:rPr>
            </w:pPr>
          </w:p>
        </w:tc>
        <w:tc>
          <w:tcPr>
            <w:tcW w:w="567" w:type="dxa"/>
            <w:vAlign w:val="center"/>
          </w:tcPr>
          <w:p w14:paraId="725B77BA" w14:textId="77777777" w:rsidR="006F370C" w:rsidRPr="00084378" w:rsidRDefault="006F370C">
            <w:pPr>
              <w:spacing w:after="160" w:line="259" w:lineRule="auto"/>
              <w:rPr>
                <w:rFonts w:ascii="Times New Roman" w:eastAsia="Times New Roman" w:hAnsi="Times New Roman" w:cs="Times New Roman"/>
                <w:lang w:val="uk-UA"/>
              </w:rPr>
            </w:pPr>
          </w:p>
        </w:tc>
        <w:tc>
          <w:tcPr>
            <w:tcW w:w="707" w:type="dxa"/>
            <w:vAlign w:val="center"/>
          </w:tcPr>
          <w:p w14:paraId="3A0CFF33"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66371E3F" w14:textId="77777777">
        <w:trPr>
          <w:gridAfter w:val="1"/>
          <w:wAfter w:w="14" w:type="dxa"/>
          <w:trHeight w:val="435"/>
        </w:trPr>
        <w:tc>
          <w:tcPr>
            <w:tcW w:w="5240" w:type="dxa"/>
            <w:shd w:val="clear" w:color="auto" w:fill="FFFFFF"/>
          </w:tcPr>
          <w:p w14:paraId="69676870"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3.2. Розвиток різних форм співробітництва та ефективне управління публічними інвестиціями</w:t>
            </w:r>
          </w:p>
        </w:tc>
        <w:tc>
          <w:tcPr>
            <w:tcW w:w="567" w:type="dxa"/>
            <w:vAlign w:val="center"/>
          </w:tcPr>
          <w:p w14:paraId="3F1E90B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12A38CC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275BD01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66" w:type="dxa"/>
            <w:vAlign w:val="center"/>
          </w:tcPr>
          <w:p w14:paraId="084B8FA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6" w:type="dxa"/>
            <w:vAlign w:val="center"/>
          </w:tcPr>
          <w:p w14:paraId="55D2A619"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D3B0246"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2BD2EE34" w14:textId="77777777" w:rsidR="006F370C" w:rsidRPr="00084378" w:rsidRDefault="006F370C">
            <w:pPr>
              <w:spacing w:after="160" w:line="259" w:lineRule="auto"/>
              <w:rPr>
                <w:rFonts w:ascii="Times New Roman" w:eastAsia="Times New Roman" w:hAnsi="Times New Roman" w:cs="Times New Roman"/>
                <w:lang w:val="uk-UA"/>
              </w:rPr>
            </w:pPr>
          </w:p>
        </w:tc>
        <w:tc>
          <w:tcPr>
            <w:tcW w:w="567" w:type="dxa"/>
            <w:vAlign w:val="center"/>
          </w:tcPr>
          <w:p w14:paraId="56091243"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350E7838"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0726DB0F"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78AE7256" w14:textId="77777777" w:rsidR="006F370C" w:rsidRPr="00084378" w:rsidRDefault="006F370C">
            <w:pPr>
              <w:spacing w:after="160" w:line="259" w:lineRule="auto"/>
              <w:rPr>
                <w:rFonts w:ascii="Times New Roman" w:eastAsia="Times New Roman" w:hAnsi="Times New Roman" w:cs="Times New Roman"/>
                <w:lang w:val="uk-UA"/>
              </w:rPr>
            </w:pPr>
          </w:p>
        </w:tc>
        <w:tc>
          <w:tcPr>
            <w:tcW w:w="425" w:type="dxa"/>
            <w:vAlign w:val="center"/>
          </w:tcPr>
          <w:p w14:paraId="57654DAB" w14:textId="77777777" w:rsidR="006F370C" w:rsidRPr="00084378" w:rsidRDefault="006F370C">
            <w:pPr>
              <w:spacing w:after="160" w:line="259" w:lineRule="auto"/>
              <w:rPr>
                <w:rFonts w:ascii="Times New Roman" w:eastAsia="Times New Roman" w:hAnsi="Times New Roman" w:cs="Times New Roman"/>
                <w:lang w:val="uk-UA"/>
              </w:rPr>
            </w:pPr>
          </w:p>
        </w:tc>
        <w:tc>
          <w:tcPr>
            <w:tcW w:w="426" w:type="dxa"/>
            <w:vAlign w:val="center"/>
          </w:tcPr>
          <w:p w14:paraId="64617FD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0B7282C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25" w:type="dxa"/>
            <w:vAlign w:val="center"/>
          </w:tcPr>
          <w:p w14:paraId="43109337" w14:textId="77777777" w:rsidR="006F370C" w:rsidRPr="00084378" w:rsidRDefault="006F370C">
            <w:pPr>
              <w:spacing w:after="160" w:line="259" w:lineRule="auto"/>
              <w:rPr>
                <w:rFonts w:ascii="Times New Roman" w:eastAsia="Times New Roman" w:hAnsi="Times New Roman" w:cs="Times New Roman"/>
                <w:lang w:val="uk-UA"/>
              </w:rPr>
            </w:pPr>
          </w:p>
        </w:tc>
        <w:tc>
          <w:tcPr>
            <w:tcW w:w="566" w:type="dxa"/>
            <w:vAlign w:val="center"/>
          </w:tcPr>
          <w:p w14:paraId="6DEC8D4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710" w:type="dxa"/>
            <w:vAlign w:val="center"/>
          </w:tcPr>
          <w:p w14:paraId="26F4D701" w14:textId="77777777" w:rsidR="006F370C" w:rsidRPr="00084378" w:rsidRDefault="006F370C">
            <w:pPr>
              <w:spacing w:after="160" w:line="259" w:lineRule="auto"/>
              <w:rPr>
                <w:rFonts w:ascii="Times New Roman" w:eastAsia="Times New Roman" w:hAnsi="Times New Roman" w:cs="Times New Roman"/>
                <w:lang w:val="uk-UA"/>
              </w:rPr>
            </w:pPr>
          </w:p>
        </w:tc>
        <w:tc>
          <w:tcPr>
            <w:tcW w:w="567" w:type="dxa"/>
            <w:vAlign w:val="center"/>
          </w:tcPr>
          <w:p w14:paraId="19E8FEBB" w14:textId="77777777" w:rsidR="006F370C" w:rsidRPr="00084378" w:rsidRDefault="006F370C">
            <w:pPr>
              <w:spacing w:after="160" w:line="259" w:lineRule="auto"/>
              <w:rPr>
                <w:rFonts w:ascii="Times New Roman" w:eastAsia="Times New Roman" w:hAnsi="Times New Roman" w:cs="Times New Roman"/>
                <w:lang w:val="uk-UA"/>
              </w:rPr>
            </w:pPr>
          </w:p>
        </w:tc>
        <w:tc>
          <w:tcPr>
            <w:tcW w:w="707" w:type="dxa"/>
            <w:vAlign w:val="center"/>
          </w:tcPr>
          <w:p w14:paraId="1A811CB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bl>
    <w:p w14:paraId="6B905690" w14:textId="77777777" w:rsidR="006F370C" w:rsidRPr="00084378" w:rsidRDefault="006F370C">
      <w:pPr>
        <w:spacing w:after="200" w:line="276" w:lineRule="auto"/>
        <w:jc w:val="both"/>
        <w:rPr>
          <w:rFonts w:ascii="Times New Roman" w:eastAsia="Times New Roman" w:hAnsi="Times New Roman" w:cs="Times New Roman"/>
          <w:b/>
          <w:bCs/>
          <w:color w:val="000000"/>
          <w:lang w:val="uk-UA"/>
        </w:rPr>
      </w:pPr>
    </w:p>
    <w:p w14:paraId="1B55BFEF" w14:textId="77777777" w:rsidR="006F370C" w:rsidRPr="00084378" w:rsidRDefault="00BE4402">
      <w:pPr>
        <w:keepNext/>
        <w:keepLines/>
        <w:spacing w:line="276" w:lineRule="auto"/>
        <w:rPr>
          <w:rFonts w:ascii="Times New Roman" w:eastAsia="Times New Roman" w:hAnsi="Times New Roman" w:cs="Times New Roman"/>
          <w:i/>
          <w:iCs/>
          <w:color w:val="000000"/>
          <w:lang w:val="uk-UA"/>
        </w:rPr>
      </w:pPr>
      <w:r w:rsidRPr="00084378">
        <w:rPr>
          <w:rFonts w:ascii="Times New Roman" w:eastAsia="Times New Roman" w:hAnsi="Times New Roman" w:cs="Times New Roman"/>
          <w:i/>
          <w:iCs/>
          <w:color w:val="000000"/>
          <w:lang w:val="uk-UA"/>
        </w:rPr>
        <w:t xml:space="preserve">      Примітка: Велика літера “X” означає більшу узгодженість/зв’язок, аніж маленька “x”</w:t>
      </w:r>
    </w:p>
    <w:p w14:paraId="43B103C6" w14:textId="77777777" w:rsidR="006F370C" w:rsidRPr="00084378" w:rsidRDefault="006F370C">
      <w:pPr>
        <w:spacing w:line="276" w:lineRule="auto"/>
        <w:ind w:firstLine="708"/>
        <w:jc w:val="both"/>
        <w:rPr>
          <w:rFonts w:ascii="Times New Roman" w:eastAsia="Times New Roman" w:hAnsi="Times New Roman" w:cs="Times New Roman"/>
          <w:color w:val="000000"/>
          <w:lang w:val="uk-UA"/>
        </w:rPr>
      </w:pPr>
    </w:p>
    <w:p w14:paraId="78EA957F" w14:textId="77777777" w:rsidR="006F370C" w:rsidRPr="00084378" w:rsidRDefault="006F370C">
      <w:pPr>
        <w:spacing w:line="276" w:lineRule="auto"/>
        <w:ind w:firstLine="708"/>
        <w:jc w:val="both"/>
        <w:rPr>
          <w:rFonts w:ascii="Times New Roman" w:eastAsia="Times New Roman" w:hAnsi="Times New Roman" w:cs="Times New Roman"/>
          <w:color w:val="000000"/>
          <w:lang w:val="uk-UA"/>
        </w:rPr>
      </w:pPr>
    </w:p>
    <w:p w14:paraId="5A762FC8" w14:textId="77777777" w:rsidR="006F370C" w:rsidRPr="00084378" w:rsidRDefault="006F370C">
      <w:pPr>
        <w:spacing w:line="276" w:lineRule="auto"/>
        <w:ind w:firstLine="708"/>
        <w:jc w:val="both"/>
        <w:rPr>
          <w:rFonts w:ascii="Times New Roman" w:eastAsia="Times New Roman" w:hAnsi="Times New Roman" w:cs="Times New Roman"/>
          <w:color w:val="000000"/>
          <w:lang w:val="uk-UA"/>
        </w:rPr>
      </w:pPr>
    </w:p>
    <w:p w14:paraId="0313F53C" w14:textId="77777777" w:rsidR="006F370C" w:rsidRPr="00084378" w:rsidRDefault="006F370C">
      <w:pPr>
        <w:spacing w:line="276" w:lineRule="auto"/>
        <w:ind w:firstLine="708"/>
        <w:jc w:val="both"/>
        <w:rPr>
          <w:rFonts w:ascii="Times New Roman" w:eastAsia="Times New Roman" w:hAnsi="Times New Roman" w:cs="Times New Roman"/>
          <w:color w:val="000000"/>
          <w:lang w:val="uk-UA"/>
        </w:rPr>
      </w:pPr>
    </w:p>
    <w:p w14:paraId="2FB3AFA7" w14:textId="77777777" w:rsidR="006F370C" w:rsidRPr="00084378" w:rsidRDefault="006F370C">
      <w:pPr>
        <w:spacing w:line="276" w:lineRule="auto"/>
        <w:ind w:firstLine="708"/>
        <w:jc w:val="both"/>
        <w:rPr>
          <w:rFonts w:ascii="Times New Roman" w:eastAsia="Times New Roman" w:hAnsi="Times New Roman" w:cs="Times New Roman"/>
          <w:color w:val="000000"/>
          <w:lang w:val="uk-UA"/>
        </w:rPr>
      </w:pPr>
    </w:p>
    <w:p w14:paraId="1B665DA2" w14:textId="77777777" w:rsidR="006F370C" w:rsidRPr="00084378" w:rsidRDefault="006F370C">
      <w:pPr>
        <w:spacing w:line="276" w:lineRule="auto"/>
        <w:ind w:firstLine="708"/>
        <w:jc w:val="both"/>
        <w:rPr>
          <w:rFonts w:ascii="Times New Roman" w:eastAsia="Times New Roman" w:hAnsi="Times New Roman" w:cs="Times New Roman"/>
          <w:color w:val="000000"/>
          <w:lang w:val="uk-UA"/>
        </w:rPr>
      </w:pPr>
    </w:p>
    <w:p w14:paraId="4122D0AA" w14:textId="77777777" w:rsidR="006F370C" w:rsidRPr="00084378" w:rsidRDefault="006F370C">
      <w:pPr>
        <w:spacing w:line="276" w:lineRule="auto"/>
        <w:ind w:firstLine="708"/>
        <w:jc w:val="both"/>
        <w:rPr>
          <w:rFonts w:ascii="Times New Roman" w:eastAsia="Times New Roman" w:hAnsi="Times New Roman" w:cs="Times New Roman"/>
          <w:color w:val="000000"/>
          <w:lang w:val="uk-UA"/>
        </w:rPr>
      </w:pPr>
    </w:p>
    <w:p w14:paraId="6FABE82A" w14:textId="77777777" w:rsidR="006F370C" w:rsidRPr="00084378" w:rsidRDefault="006F370C" w:rsidP="00A31742">
      <w:pPr>
        <w:spacing w:line="276" w:lineRule="auto"/>
        <w:jc w:val="both"/>
        <w:rPr>
          <w:rFonts w:ascii="Times New Roman" w:eastAsia="Times New Roman" w:hAnsi="Times New Roman" w:cs="Times New Roman"/>
          <w:color w:val="000000"/>
          <w:lang w:val="uk-UA"/>
        </w:rPr>
        <w:sectPr w:rsidR="006F370C" w:rsidRPr="00084378">
          <w:pgSz w:w="16838" w:h="11906" w:orient="landscape"/>
          <w:pgMar w:top="1418" w:right="851" w:bottom="851" w:left="1560" w:header="709" w:footer="709" w:gutter="0"/>
          <w:cols w:space="720"/>
        </w:sectPr>
      </w:pPr>
    </w:p>
    <w:p w14:paraId="30F68E5E" w14:textId="77777777" w:rsidR="006F370C" w:rsidRPr="00084378" w:rsidRDefault="006F370C">
      <w:pPr>
        <w:spacing w:line="276" w:lineRule="auto"/>
        <w:ind w:firstLine="708"/>
        <w:jc w:val="both"/>
        <w:rPr>
          <w:rFonts w:ascii="Times New Roman" w:eastAsia="Times New Roman" w:hAnsi="Times New Roman" w:cs="Times New Roman"/>
          <w:color w:val="000000"/>
          <w:lang w:val="uk-UA"/>
        </w:rPr>
      </w:pPr>
    </w:p>
    <w:p w14:paraId="7DC07068" w14:textId="77777777" w:rsidR="006F370C" w:rsidRPr="00084378" w:rsidRDefault="00BE4402">
      <w:pPr>
        <w:spacing w:after="200" w:line="276" w:lineRule="auto"/>
        <w:jc w:val="both"/>
        <w:rPr>
          <w:rFonts w:ascii="Times New Roman" w:eastAsia="Times New Roman" w:hAnsi="Times New Roman" w:cs="Times New Roman"/>
          <w:b/>
          <w:bCs/>
          <w:lang w:val="uk-UA"/>
        </w:rPr>
      </w:pP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b/>
          <w:bCs/>
          <w:lang w:val="uk-UA"/>
        </w:rPr>
        <w:t>Узгодженість із Стратегією відновлення та  розвитку Одеської області на період 2021 - 2027 років</w:t>
      </w:r>
    </w:p>
    <w:p w14:paraId="5AA531D4" w14:textId="77777777" w:rsidR="006F370C" w:rsidRPr="00084378" w:rsidRDefault="00BE4402">
      <w:pPr>
        <w:spacing w:line="276" w:lineRule="auto"/>
        <w:ind w:firstLine="360"/>
        <w:jc w:val="both"/>
        <w:rPr>
          <w:rFonts w:ascii="Times New Roman" w:eastAsia="Times New Roman" w:hAnsi="Times New Roman" w:cs="Times New Roman"/>
          <w:b/>
          <w:bCs/>
          <w:lang w:val="uk-UA"/>
        </w:rPr>
      </w:pPr>
      <w:r w:rsidRPr="00084378">
        <w:rPr>
          <w:rFonts w:ascii="Times New Roman" w:eastAsia="Times New Roman" w:hAnsi="Times New Roman" w:cs="Times New Roman"/>
          <w:lang w:val="uk-UA"/>
        </w:rPr>
        <w:t>Стратегія розвитку Чорноморської громади узгоджується з Стратегією відновлення та  розвитку Одеської області. Стратегія відновлення та  розвитку Одеської області на період 2021-2027 років включає п’ять стратегічних цілей:</w:t>
      </w:r>
    </w:p>
    <w:p w14:paraId="0E756929" w14:textId="77777777" w:rsidR="006F370C" w:rsidRPr="00084378" w:rsidRDefault="00BE4402">
      <w:pPr>
        <w:spacing w:line="259" w:lineRule="auto"/>
        <w:ind w:firstLine="360"/>
        <w:rPr>
          <w:rFonts w:ascii="Times New Roman" w:eastAsia="Times New Roman" w:hAnsi="Times New Roman" w:cs="Times New Roman"/>
          <w:b/>
          <w:bCs/>
          <w:lang w:val="uk-UA"/>
        </w:rPr>
      </w:pPr>
      <w:r w:rsidRPr="00084378">
        <w:rPr>
          <w:rFonts w:ascii="Times New Roman" w:eastAsia="Times New Roman" w:hAnsi="Times New Roman" w:cs="Times New Roman"/>
          <w:lang w:val="uk-UA"/>
        </w:rPr>
        <w:t>1.Новий соціально-гуманітарний розквіт</w:t>
      </w:r>
      <w:r w:rsidRPr="00084378">
        <w:rPr>
          <w:rFonts w:ascii="Times New Roman" w:eastAsia="Times New Roman" w:hAnsi="Times New Roman" w:cs="Times New Roman"/>
          <w:b/>
          <w:bCs/>
          <w:lang w:val="uk-UA"/>
        </w:rPr>
        <w:t xml:space="preserve"> </w:t>
      </w:r>
    </w:p>
    <w:p w14:paraId="495006E3" w14:textId="77777777" w:rsidR="006F370C" w:rsidRPr="00084378" w:rsidRDefault="00BE4402">
      <w:pPr>
        <w:spacing w:line="259" w:lineRule="auto"/>
        <w:ind w:firstLine="360"/>
        <w:rPr>
          <w:rFonts w:ascii="Times New Roman" w:eastAsia="Times New Roman" w:hAnsi="Times New Roman" w:cs="Times New Roman"/>
          <w:b/>
          <w:bCs/>
          <w:lang w:val="uk-UA"/>
        </w:rPr>
      </w:pPr>
      <w:r w:rsidRPr="00084378">
        <w:rPr>
          <w:rFonts w:ascii="Times New Roman" w:eastAsia="Times New Roman" w:hAnsi="Times New Roman" w:cs="Times New Roman"/>
          <w:lang w:val="uk-UA"/>
        </w:rPr>
        <w:t>2.Екотрансформація</w:t>
      </w:r>
      <w:r w:rsidRPr="00084378">
        <w:rPr>
          <w:rFonts w:ascii="Times New Roman" w:eastAsia="Times New Roman" w:hAnsi="Times New Roman" w:cs="Times New Roman"/>
          <w:b/>
          <w:bCs/>
          <w:lang w:val="uk-UA"/>
        </w:rPr>
        <w:t xml:space="preserve"> </w:t>
      </w:r>
    </w:p>
    <w:p w14:paraId="1E2506C3" w14:textId="77777777" w:rsidR="006F370C" w:rsidRPr="00084378" w:rsidRDefault="00BE4402">
      <w:pPr>
        <w:spacing w:line="259" w:lineRule="auto"/>
        <w:ind w:firstLine="360"/>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3.Глобалізація туристичного та культурного середовища та  </w:t>
      </w:r>
    </w:p>
    <w:p w14:paraId="0D812795" w14:textId="77777777" w:rsidR="006F370C" w:rsidRPr="00084378" w:rsidRDefault="00BE4402">
      <w:pPr>
        <w:spacing w:line="259" w:lineRule="auto"/>
        <w:ind w:firstLine="360"/>
        <w:rPr>
          <w:rFonts w:ascii="Times New Roman" w:eastAsia="Times New Roman" w:hAnsi="Times New Roman" w:cs="Times New Roman"/>
          <w:b/>
          <w:bCs/>
          <w:lang w:val="uk-UA"/>
        </w:rPr>
      </w:pPr>
      <w:r w:rsidRPr="00084378">
        <w:rPr>
          <w:rFonts w:ascii="Times New Roman" w:eastAsia="Times New Roman" w:hAnsi="Times New Roman" w:cs="Times New Roman"/>
          <w:lang w:val="uk-UA"/>
        </w:rPr>
        <w:t>інфраструктурний розвиток</w:t>
      </w:r>
      <w:r w:rsidRPr="00084378">
        <w:rPr>
          <w:rFonts w:ascii="Times New Roman" w:eastAsia="Times New Roman" w:hAnsi="Times New Roman" w:cs="Times New Roman"/>
          <w:b/>
          <w:bCs/>
          <w:lang w:val="uk-UA"/>
        </w:rPr>
        <w:t xml:space="preserve"> </w:t>
      </w:r>
    </w:p>
    <w:p w14:paraId="2ED83035" w14:textId="77777777" w:rsidR="006F370C" w:rsidRPr="00084378" w:rsidRDefault="00BE4402">
      <w:pPr>
        <w:spacing w:line="259" w:lineRule="auto"/>
        <w:rPr>
          <w:rFonts w:ascii="Times New Roman" w:eastAsia="Times New Roman" w:hAnsi="Times New Roman" w:cs="Times New Roman"/>
          <w:b/>
          <w:bCs/>
          <w:lang w:val="uk-UA"/>
        </w:rPr>
      </w:pPr>
      <w:r w:rsidRPr="00084378">
        <w:rPr>
          <w:rFonts w:ascii="Times New Roman" w:eastAsia="Times New Roman" w:hAnsi="Times New Roman" w:cs="Times New Roman"/>
          <w:lang w:val="uk-UA"/>
        </w:rPr>
        <w:t xml:space="preserve">      4.Ефективний економічний простір</w:t>
      </w:r>
      <w:r w:rsidRPr="00084378">
        <w:rPr>
          <w:rFonts w:ascii="Times New Roman" w:eastAsia="Times New Roman" w:hAnsi="Times New Roman" w:cs="Times New Roman"/>
          <w:b/>
          <w:bCs/>
          <w:lang w:val="uk-UA"/>
        </w:rPr>
        <w:t xml:space="preserve"> </w:t>
      </w:r>
    </w:p>
    <w:p w14:paraId="36BE3A1F" w14:textId="77777777" w:rsidR="006F370C" w:rsidRPr="00084378" w:rsidRDefault="00BE4402">
      <w:pPr>
        <w:spacing w:line="259" w:lineRule="auto"/>
        <w:ind w:firstLine="360"/>
        <w:rPr>
          <w:rFonts w:ascii="Times New Roman" w:eastAsia="Times New Roman" w:hAnsi="Times New Roman" w:cs="Times New Roman"/>
          <w:lang w:val="uk-UA"/>
        </w:rPr>
      </w:pPr>
      <w:r w:rsidRPr="00084378">
        <w:rPr>
          <w:rFonts w:ascii="Times New Roman" w:eastAsia="Times New Roman" w:hAnsi="Times New Roman" w:cs="Times New Roman"/>
          <w:lang w:val="uk-UA"/>
        </w:rPr>
        <w:t>5.Формування на засадах інновацій експортно-орієнтованої економіки</w:t>
      </w:r>
    </w:p>
    <w:p w14:paraId="3AC87B13" w14:textId="77777777" w:rsidR="006F370C" w:rsidRPr="00084378" w:rsidRDefault="006F370C">
      <w:pPr>
        <w:spacing w:line="259" w:lineRule="auto"/>
        <w:ind w:firstLine="360"/>
        <w:rPr>
          <w:rFonts w:ascii="Times New Roman" w:eastAsia="Times New Roman" w:hAnsi="Times New Roman" w:cs="Times New Roman"/>
          <w:lang w:val="uk-UA"/>
        </w:rPr>
      </w:pPr>
    </w:p>
    <w:p w14:paraId="38264A24" w14:textId="77777777" w:rsidR="006F370C" w:rsidRPr="00084378" w:rsidRDefault="00BE4402">
      <w:pPr>
        <w:spacing w:after="200" w:line="276" w:lineRule="auto"/>
        <w:jc w:val="both"/>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t>Таб.8. Узгодженість стратегічних цілей Стратегії розвитку Чорноморської  міської територіальної громади до 2027 року із цілями Стратегії відновлення та розвитку Одеської області на період 2021 - 2027 років</w:t>
      </w:r>
    </w:p>
    <w:tbl>
      <w:tblPr>
        <w:tblStyle w:val="aff3"/>
        <w:tblW w:w="96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7"/>
        <w:gridCol w:w="1776"/>
        <w:gridCol w:w="2092"/>
        <w:gridCol w:w="1447"/>
        <w:gridCol w:w="1801"/>
      </w:tblGrid>
      <w:tr w:rsidR="006F370C" w:rsidRPr="00084378" w14:paraId="1FFBA660" w14:textId="77777777">
        <w:trPr>
          <w:trHeight w:val="690"/>
        </w:trPr>
        <w:tc>
          <w:tcPr>
            <w:tcW w:w="2506" w:type="dxa"/>
            <w:vMerge w:val="restart"/>
          </w:tcPr>
          <w:p w14:paraId="2FF7106F" w14:textId="77777777" w:rsidR="006F370C" w:rsidRPr="00084378" w:rsidRDefault="006F370C">
            <w:pPr>
              <w:spacing w:after="200" w:line="276" w:lineRule="auto"/>
              <w:jc w:val="both"/>
              <w:rPr>
                <w:rFonts w:ascii="Times New Roman" w:eastAsia="Times New Roman" w:hAnsi="Times New Roman" w:cs="Times New Roman"/>
                <w:lang w:val="uk-UA"/>
              </w:rPr>
            </w:pPr>
          </w:p>
          <w:p w14:paraId="343E457F" w14:textId="77777777" w:rsidR="006F370C" w:rsidRPr="00084378" w:rsidRDefault="006F370C">
            <w:pPr>
              <w:spacing w:after="200" w:line="276" w:lineRule="auto"/>
              <w:jc w:val="both"/>
              <w:rPr>
                <w:rFonts w:ascii="Times New Roman" w:eastAsia="Times New Roman" w:hAnsi="Times New Roman" w:cs="Times New Roman"/>
                <w:lang w:val="uk-UA"/>
              </w:rPr>
            </w:pPr>
          </w:p>
          <w:p w14:paraId="53FCE470" w14:textId="77777777" w:rsidR="006F370C" w:rsidRPr="00084378" w:rsidRDefault="00BE4402">
            <w:pPr>
              <w:spacing w:after="20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Стратегічні цілі Стратегії відновлення та  розвитку Одеської області на період 2021 - 2027 років</w:t>
            </w:r>
          </w:p>
        </w:tc>
        <w:tc>
          <w:tcPr>
            <w:tcW w:w="7116" w:type="dxa"/>
            <w:gridSpan w:val="4"/>
          </w:tcPr>
          <w:p w14:paraId="27D48B95" w14:textId="77777777" w:rsidR="006F370C" w:rsidRPr="00084378" w:rsidRDefault="00BE4402">
            <w:pPr>
              <w:spacing w:after="200" w:line="276"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Стратегічні та оперативні цілі Стратегії розвитку Чорноморської міської територіальної громади</w:t>
            </w:r>
          </w:p>
        </w:tc>
      </w:tr>
      <w:tr w:rsidR="006F370C" w:rsidRPr="00084378" w14:paraId="0A927498" w14:textId="77777777">
        <w:trPr>
          <w:trHeight w:val="1837"/>
        </w:trPr>
        <w:tc>
          <w:tcPr>
            <w:tcW w:w="2506" w:type="dxa"/>
            <w:vMerge/>
          </w:tcPr>
          <w:p w14:paraId="142A8326"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1776" w:type="dxa"/>
          </w:tcPr>
          <w:p w14:paraId="3DF60D37" w14:textId="77777777" w:rsidR="006F370C" w:rsidRPr="00084378" w:rsidRDefault="00BE4402">
            <w:pPr>
              <w:spacing w:after="200" w:line="276"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Стратегічна ціль 1. Чорноморська громада  – громада можливостей</w:t>
            </w:r>
          </w:p>
        </w:tc>
        <w:tc>
          <w:tcPr>
            <w:tcW w:w="2092" w:type="dxa"/>
          </w:tcPr>
          <w:p w14:paraId="2365CA9A" w14:textId="77777777" w:rsidR="006F370C" w:rsidRPr="00084378" w:rsidRDefault="00BE4402">
            <w:pPr>
              <w:spacing w:after="200" w:line="276"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Стратегічна ціль 2. «Комфортна гавань»-безпечна, енергоефективна, зручна для життя громада</w:t>
            </w:r>
          </w:p>
        </w:tc>
        <w:tc>
          <w:tcPr>
            <w:tcW w:w="1447" w:type="dxa"/>
          </w:tcPr>
          <w:p w14:paraId="131A44B3" w14:textId="77777777" w:rsidR="006F370C" w:rsidRPr="00084378" w:rsidRDefault="00BE4402">
            <w:pPr>
              <w:spacing w:after="160" w:line="259" w:lineRule="auto"/>
              <w:jc w:val="center"/>
              <w:rPr>
                <w:rFonts w:ascii="Times New Roman" w:eastAsia="Times New Roman" w:hAnsi="Times New Roman" w:cs="Times New Roman"/>
                <w:b/>
                <w:bCs/>
                <w:lang w:val="uk-UA"/>
              </w:rPr>
            </w:pPr>
            <w:r w:rsidRPr="00084378">
              <w:rPr>
                <w:rFonts w:ascii="Times New Roman" w:eastAsia="Times New Roman" w:hAnsi="Times New Roman" w:cs="Times New Roman"/>
                <w:lang w:val="uk-UA"/>
              </w:rPr>
              <w:t>Стратегічна ціль  3.  Громада, орієнтована на людину, турботу та розвиток</w:t>
            </w:r>
          </w:p>
          <w:p w14:paraId="71CA36D4" w14:textId="77777777" w:rsidR="006F370C" w:rsidRPr="00084378" w:rsidRDefault="006F370C">
            <w:pPr>
              <w:spacing w:after="200" w:line="276" w:lineRule="auto"/>
              <w:jc w:val="center"/>
              <w:rPr>
                <w:rFonts w:ascii="Times New Roman" w:eastAsia="Times New Roman" w:hAnsi="Times New Roman" w:cs="Times New Roman"/>
                <w:lang w:val="uk-UA"/>
              </w:rPr>
            </w:pPr>
          </w:p>
        </w:tc>
        <w:tc>
          <w:tcPr>
            <w:tcW w:w="1801" w:type="dxa"/>
          </w:tcPr>
          <w:p w14:paraId="75A65EDF" w14:textId="77777777" w:rsidR="006F370C" w:rsidRPr="00084378" w:rsidRDefault="00BE4402">
            <w:pPr>
              <w:spacing w:after="200" w:line="276"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Стратегічна ціль  4. Громада зелених інновацій і просторової гармонії</w:t>
            </w:r>
          </w:p>
        </w:tc>
      </w:tr>
      <w:tr w:rsidR="006F370C" w:rsidRPr="00084378" w14:paraId="2F226E86" w14:textId="77777777">
        <w:trPr>
          <w:trHeight w:val="946"/>
        </w:trPr>
        <w:tc>
          <w:tcPr>
            <w:tcW w:w="2506" w:type="dxa"/>
          </w:tcPr>
          <w:p w14:paraId="2F8FAE22" w14:textId="77777777" w:rsidR="006F370C" w:rsidRPr="00084378" w:rsidRDefault="00BE4402">
            <w:pPr>
              <w:spacing w:before="240" w:after="160" w:line="259" w:lineRule="auto"/>
              <w:rPr>
                <w:rFonts w:ascii="Times New Roman" w:eastAsia="Times New Roman" w:hAnsi="Times New Roman" w:cs="Times New Roman"/>
                <w:b/>
                <w:bCs/>
                <w:lang w:val="uk-UA"/>
              </w:rPr>
            </w:pPr>
            <w:r w:rsidRPr="00084378">
              <w:rPr>
                <w:rFonts w:ascii="Times New Roman" w:eastAsia="Times New Roman" w:hAnsi="Times New Roman" w:cs="Times New Roman"/>
                <w:lang w:val="uk-UA"/>
              </w:rPr>
              <w:t>Новий соціально-гуманітарний розквіт</w:t>
            </w:r>
            <w:r w:rsidRPr="00084378">
              <w:rPr>
                <w:rFonts w:ascii="Times New Roman" w:eastAsia="Times New Roman" w:hAnsi="Times New Roman" w:cs="Times New Roman"/>
                <w:b/>
                <w:bCs/>
                <w:lang w:val="uk-UA"/>
              </w:rPr>
              <w:t xml:space="preserve"> </w:t>
            </w:r>
          </w:p>
        </w:tc>
        <w:tc>
          <w:tcPr>
            <w:tcW w:w="1776" w:type="dxa"/>
            <w:vAlign w:val="center"/>
          </w:tcPr>
          <w:p w14:paraId="361809B2"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2092" w:type="dxa"/>
            <w:vAlign w:val="center"/>
          </w:tcPr>
          <w:p w14:paraId="5338C61B"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1447" w:type="dxa"/>
            <w:vAlign w:val="center"/>
          </w:tcPr>
          <w:p w14:paraId="4414EED9"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1801" w:type="dxa"/>
            <w:vAlign w:val="center"/>
          </w:tcPr>
          <w:p w14:paraId="721BCA07"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0C27C870" w14:textId="77777777">
        <w:trPr>
          <w:trHeight w:val="704"/>
        </w:trPr>
        <w:tc>
          <w:tcPr>
            <w:tcW w:w="2506" w:type="dxa"/>
            <w:vAlign w:val="center"/>
          </w:tcPr>
          <w:p w14:paraId="56F6C772" w14:textId="77777777" w:rsidR="006F370C" w:rsidRPr="00084378" w:rsidRDefault="00BE4402">
            <w:pPr>
              <w:spacing w:after="160" w:line="259" w:lineRule="auto"/>
              <w:rPr>
                <w:rFonts w:ascii="Times New Roman" w:eastAsia="Times New Roman" w:hAnsi="Times New Roman" w:cs="Times New Roman"/>
                <w:b/>
                <w:bCs/>
                <w:lang w:val="uk-UA"/>
              </w:rPr>
            </w:pPr>
            <w:proofErr w:type="spellStart"/>
            <w:r w:rsidRPr="00084378">
              <w:rPr>
                <w:rFonts w:ascii="Times New Roman" w:eastAsia="Times New Roman" w:hAnsi="Times New Roman" w:cs="Times New Roman"/>
                <w:lang w:val="uk-UA"/>
              </w:rPr>
              <w:t>Екотрансформація</w:t>
            </w:r>
            <w:proofErr w:type="spellEnd"/>
            <w:r w:rsidRPr="00084378">
              <w:rPr>
                <w:rFonts w:ascii="Times New Roman" w:eastAsia="Times New Roman" w:hAnsi="Times New Roman" w:cs="Times New Roman"/>
                <w:b/>
                <w:bCs/>
                <w:lang w:val="uk-UA"/>
              </w:rPr>
              <w:t xml:space="preserve"> </w:t>
            </w:r>
          </w:p>
        </w:tc>
        <w:tc>
          <w:tcPr>
            <w:tcW w:w="1776" w:type="dxa"/>
            <w:vAlign w:val="center"/>
          </w:tcPr>
          <w:p w14:paraId="544E462A"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2092" w:type="dxa"/>
            <w:vAlign w:val="center"/>
          </w:tcPr>
          <w:p w14:paraId="59E6ACB9"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1447" w:type="dxa"/>
            <w:vAlign w:val="center"/>
          </w:tcPr>
          <w:p w14:paraId="017D0B87"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1801" w:type="dxa"/>
            <w:vAlign w:val="center"/>
          </w:tcPr>
          <w:p w14:paraId="352FF71C"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31BEDA9B" w14:textId="77777777">
        <w:trPr>
          <w:trHeight w:val="1365"/>
        </w:trPr>
        <w:tc>
          <w:tcPr>
            <w:tcW w:w="2506" w:type="dxa"/>
          </w:tcPr>
          <w:p w14:paraId="6D4138CE" w14:textId="77777777" w:rsidR="006F370C" w:rsidRPr="00084378" w:rsidRDefault="00BE4402">
            <w:pPr>
              <w:spacing w:after="160" w:line="259" w:lineRule="auto"/>
              <w:rPr>
                <w:rFonts w:ascii="Times New Roman" w:eastAsia="Times New Roman" w:hAnsi="Times New Roman" w:cs="Times New Roman"/>
                <w:b/>
                <w:bCs/>
                <w:lang w:val="uk-UA"/>
              </w:rPr>
            </w:pPr>
            <w:r w:rsidRPr="00084378">
              <w:rPr>
                <w:rFonts w:ascii="Times New Roman" w:eastAsia="Times New Roman" w:hAnsi="Times New Roman" w:cs="Times New Roman"/>
                <w:lang w:val="uk-UA"/>
              </w:rPr>
              <w:t>Глобалізація туристичного та культурного середовища та інфраструктурний розвиток</w:t>
            </w:r>
            <w:r w:rsidRPr="00084378">
              <w:rPr>
                <w:rFonts w:ascii="Times New Roman" w:eastAsia="Times New Roman" w:hAnsi="Times New Roman" w:cs="Times New Roman"/>
                <w:b/>
                <w:bCs/>
                <w:lang w:val="uk-UA"/>
              </w:rPr>
              <w:t xml:space="preserve"> </w:t>
            </w:r>
          </w:p>
        </w:tc>
        <w:tc>
          <w:tcPr>
            <w:tcW w:w="1776" w:type="dxa"/>
            <w:vAlign w:val="center"/>
          </w:tcPr>
          <w:p w14:paraId="7A2D1D4C"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2092" w:type="dxa"/>
            <w:vAlign w:val="center"/>
          </w:tcPr>
          <w:p w14:paraId="2FC9E8C4"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1447" w:type="dxa"/>
            <w:vAlign w:val="center"/>
          </w:tcPr>
          <w:p w14:paraId="6FF3804A"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1801" w:type="dxa"/>
            <w:vAlign w:val="center"/>
          </w:tcPr>
          <w:p w14:paraId="6B8D95F5"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101C59A7" w14:textId="77777777">
        <w:trPr>
          <w:trHeight w:val="704"/>
        </w:trPr>
        <w:tc>
          <w:tcPr>
            <w:tcW w:w="2506" w:type="dxa"/>
          </w:tcPr>
          <w:p w14:paraId="01D536DE" w14:textId="77777777" w:rsidR="006F370C" w:rsidRPr="00084378" w:rsidRDefault="00BE4402">
            <w:pPr>
              <w:spacing w:after="160" w:line="259" w:lineRule="auto"/>
              <w:rPr>
                <w:rFonts w:ascii="Times New Roman" w:eastAsia="Times New Roman" w:hAnsi="Times New Roman" w:cs="Times New Roman"/>
                <w:b/>
                <w:bCs/>
                <w:lang w:val="uk-UA"/>
              </w:rPr>
            </w:pPr>
            <w:r w:rsidRPr="00084378">
              <w:rPr>
                <w:rFonts w:ascii="Times New Roman" w:eastAsia="Times New Roman" w:hAnsi="Times New Roman" w:cs="Times New Roman"/>
                <w:lang w:val="uk-UA"/>
              </w:rPr>
              <w:t>Ефективний економічний простір</w:t>
            </w:r>
            <w:r w:rsidRPr="00084378">
              <w:rPr>
                <w:rFonts w:ascii="Times New Roman" w:eastAsia="Times New Roman" w:hAnsi="Times New Roman" w:cs="Times New Roman"/>
                <w:b/>
                <w:bCs/>
                <w:lang w:val="uk-UA"/>
              </w:rPr>
              <w:t xml:space="preserve"> </w:t>
            </w:r>
          </w:p>
        </w:tc>
        <w:tc>
          <w:tcPr>
            <w:tcW w:w="1776" w:type="dxa"/>
            <w:vAlign w:val="center"/>
          </w:tcPr>
          <w:p w14:paraId="6BA68BDB"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2092" w:type="dxa"/>
            <w:vAlign w:val="center"/>
          </w:tcPr>
          <w:p w14:paraId="6F504D04"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1447" w:type="dxa"/>
            <w:vAlign w:val="center"/>
          </w:tcPr>
          <w:p w14:paraId="76A777FA"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1801" w:type="dxa"/>
            <w:vAlign w:val="center"/>
          </w:tcPr>
          <w:p w14:paraId="11B2B6D2"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2A8B7D01" w14:textId="77777777">
        <w:trPr>
          <w:trHeight w:val="985"/>
        </w:trPr>
        <w:tc>
          <w:tcPr>
            <w:tcW w:w="2506" w:type="dxa"/>
          </w:tcPr>
          <w:p w14:paraId="2AA81A76" w14:textId="77777777" w:rsidR="006F370C" w:rsidRPr="00084378" w:rsidRDefault="00BE4402">
            <w:pPr>
              <w:spacing w:after="160" w:line="259" w:lineRule="auto"/>
              <w:rPr>
                <w:rFonts w:ascii="Times New Roman" w:eastAsia="Times New Roman" w:hAnsi="Times New Roman" w:cs="Times New Roman"/>
                <w:b/>
                <w:bCs/>
                <w:lang w:val="uk-UA"/>
              </w:rPr>
            </w:pPr>
            <w:r w:rsidRPr="00084378">
              <w:rPr>
                <w:rFonts w:ascii="Times New Roman" w:eastAsia="Times New Roman" w:hAnsi="Times New Roman" w:cs="Times New Roman"/>
                <w:lang w:val="uk-UA"/>
              </w:rPr>
              <w:t>Формування на засадах інновацій експортно-</w:t>
            </w:r>
            <w:r w:rsidRPr="00084378">
              <w:rPr>
                <w:rFonts w:ascii="Times New Roman" w:eastAsia="Times New Roman" w:hAnsi="Times New Roman" w:cs="Times New Roman"/>
                <w:lang w:val="uk-UA"/>
              </w:rPr>
              <w:lastRenderedPageBreak/>
              <w:t>орієнтованої економіки</w:t>
            </w:r>
          </w:p>
        </w:tc>
        <w:tc>
          <w:tcPr>
            <w:tcW w:w="1776" w:type="dxa"/>
            <w:vAlign w:val="center"/>
          </w:tcPr>
          <w:p w14:paraId="0E0BDC97"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X</w:t>
            </w:r>
          </w:p>
        </w:tc>
        <w:tc>
          <w:tcPr>
            <w:tcW w:w="2092" w:type="dxa"/>
            <w:vAlign w:val="center"/>
          </w:tcPr>
          <w:p w14:paraId="781A3769"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1447" w:type="dxa"/>
            <w:vAlign w:val="center"/>
          </w:tcPr>
          <w:p w14:paraId="20CCBDF1"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1801" w:type="dxa"/>
            <w:vAlign w:val="center"/>
          </w:tcPr>
          <w:p w14:paraId="699F97B2" w14:textId="77777777" w:rsidR="006F370C" w:rsidRPr="00084378" w:rsidRDefault="00BE4402">
            <w:pPr>
              <w:spacing w:after="160" w:line="259"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bl>
    <w:p w14:paraId="44475413" w14:textId="77777777" w:rsidR="006F370C" w:rsidRPr="00084378" w:rsidRDefault="006F370C">
      <w:pPr>
        <w:tabs>
          <w:tab w:val="left" w:pos="1345"/>
        </w:tabs>
        <w:spacing w:after="200" w:line="276" w:lineRule="auto"/>
        <w:jc w:val="both"/>
        <w:rPr>
          <w:rFonts w:ascii="Times New Roman" w:eastAsia="Times New Roman" w:hAnsi="Times New Roman" w:cs="Times New Roman"/>
          <w:i/>
          <w:iCs/>
          <w:color w:val="000000"/>
          <w:lang w:val="uk-UA"/>
        </w:rPr>
      </w:pPr>
    </w:p>
    <w:p w14:paraId="7F712607" w14:textId="77777777" w:rsidR="006F370C" w:rsidRPr="00084378" w:rsidRDefault="00BE4402">
      <w:pPr>
        <w:tabs>
          <w:tab w:val="left" w:pos="1345"/>
        </w:tabs>
        <w:spacing w:after="200"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i/>
          <w:iCs/>
          <w:color w:val="000000"/>
          <w:lang w:val="uk-UA"/>
        </w:rPr>
        <w:t>Примітка: Велика літера “X” означає більшу узгодженість/зв’язок, аніж маленька “x”</w:t>
      </w:r>
    </w:p>
    <w:p w14:paraId="32CCE589" w14:textId="77777777" w:rsidR="006F370C" w:rsidRPr="00084378" w:rsidRDefault="006F370C">
      <w:pPr>
        <w:tabs>
          <w:tab w:val="left" w:pos="1345"/>
        </w:tabs>
        <w:spacing w:after="200" w:line="276" w:lineRule="auto"/>
        <w:jc w:val="both"/>
        <w:rPr>
          <w:rFonts w:ascii="Times New Roman" w:eastAsia="Times New Roman" w:hAnsi="Times New Roman" w:cs="Times New Roman"/>
          <w:b/>
          <w:bCs/>
          <w:lang w:val="uk-UA"/>
        </w:rPr>
      </w:pPr>
    </w:p>
    <w:p w14:paraId="798E9082" w14:textId="77777777" w:rsidR="006F370C" w:rsidRPr="00084378" w:rsidRDefault="00BE4402">
      <w:pPr>
        <w:tabs>
          <w:tab w:val="left" w:pos="1345"/>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Стратегічна ціль 1 Чорноморської громади (економіка, інвестиції, порт, логістика) максимально корелює з пріоритетами області щодо економічного простору та інноваційної експортної економіки.</w:t>
      </w:r>
    </w:p>
    <w:p w14:paraId="6D4ABFF6" w14:textId="77777777" w:rsidR="006F370C" w:rsidRPr="00084378" w:rsidRDefault="00BE4402">
      <w:pPr>
        <w:tabs>
          <w:tab w:val="left" w:pos="1345"/>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Стратегічна ціль 2 відповідає обласним цілям у частині інфраструктурного розвитку, безпеки, мобільності та сучасної урбаністики.</w:t>
      </w:r>
    </w:p>
    <w:p w14:paraId="67B34091" w14:textId="77777777" w:rsidR="006F370C" w:rsidRPr="00084378" w:rsidRDefault="00BE4402">
      <w:pPr>
        <w:tabs>
          <w:tab w:val="left" w:pos="1345"/>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Стратегічна ціль 3 найбільш пов’язана з соціально-гуманітарним розквітом, підтримкою населення, освітою, охороною здоров’я та інклюзією.</w:t>
      </w:r>
    </w:p>
    <w:p w14:paraId="62C0F2C9" w14:textId="77777777" w:rsidR="006F370C" w:rsidRPr="00084378" w:rsidRDefault="00BE4402">
      <w:pPr>
        <w:tabs>
          <w:tab w:val="left" w:pos="1345"/>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Стратегічна ціль 4 напряму підтримує пріоритет </w:t>
      </w:r>
      <w:proofErr w:type="spellStart"/>
      <w:r w:rsidRPr="00084378">
        <w:rPr>
          <w:rFonts w:ascii="Times New Roman" w:eastAsia="Times New Roman" w:hAnsi="Times New Roman" w:cs="Times New Roman"/>
          <w:lang w:val="uk-UA"/>
        </w:rPr>
        <w:t>Екотрансформації</w:t>
      </w:r>
      <w:proofErr w:type="spellEnd"/>
      <w:r w:rsidRPr="00084378">
        <w:rPr>
          <w:rFonts w:ascii="Times New Roman" w:eastAsia="Times New Roman" w:hAnsi="Times New Roman" w:cs="Times New Roman"/>
          <w:lang w:val="uk-UA"/>
        </w:rPr>
        <w:t>, а також розвиток туристичного й культурного простору, збереження природних ресурсів та рекреаційного потенціалу.</w:t>
      </w:r>
    </w:p>
    <w:p w14:paraId="1F2EE961" w14:textId="77777777" w:rsidR="006F370C" w:rsidRPr="00084378" w:rsidRDefault="006F370C">
      <w:pPr>
        <w:tabs>
          <w:tab w:val="left" w:pos="1345"/>
        </w:tabs>
        <w:spacing w:line="276" w:lineRule="auto"/>
        <w:jc w:val="both"/>
        <w:rPr>
          <w:rFonts w:ascii="Times New Roman" w:eastAsia="Times New Roman" w:hAnsi="Times New Roman" w:cs="Times New Roman"/>
          <w:lang w:val="uk-UA"/>
        </w:rPr>
        <w:sectPr w:rsidR="006F370C" w:rsidRPr="00084378">
          <w:pgSz w:w="11906" w:h="16838"/>
          <w:pgMar w:top="851" w:right="851" w:bottom="851" w:left="1418" w:header="709" w:footer="709" w:gutter="0"/>
          <w:cols w:space="720"/>
        </w:sectPr>
      </w:pPr>
    </w:p>
    <w:p w14:paraId="65BBF857" w14:textId="77777777" w:rsidR="006F370C" w:rsidRPr="00084378" w:rsidRDefault="00BE4402">
      <w:pPr>
        <w:tabs>
          <w:tab w:val="left" w:pos="1345"/>
        </w:tabs>
        <w:spacing w:after="200" w:line="276" w:lineRule="auto"/>
        <w:jc w:val="both"/>
        <w:rPr>
          <w:rFonts w:ascii="Times New Roman" w:eastAsia="Times New Roman" w:hAnsi="Times New Roman" w:cs="Times New Roman"/>
          <w:b/>
          <w:bCs/>
          <w:lang w:val="uk-UA"/>
        </w:rPr>
      </w:pPr>
      <w:r w:rsidRPr="00084378">
        <w:rPr>
          <w:rFonts w:ascii="Times New Roman" w:eastAsia="Times New Roman" w:hAnsi="Times New Roman" w:cs="Times New Roman"/>
          <w:b/>
          <w:bCs/>
          <w:lang w:val="uk-UA"/>
        </w:rPr>
        <w:lastRenderedPageBreak/>
        <w:t xml:space="preserve">Таб.9  Узгодженість оперативних цілей Стратегії розвитку Чорноморської міської територіальної громади до  2027 року з оперативними цілями Стратегії відновлення та  розвитку Одеської області на період 2021 -2027 років. </w:t>
      </w:r>
    </w:p>
    <w:p w14:paraId="77331418" w14:textId="77777777" w:rsidR="006F370C" w:rsidRPr="00084378" w:rsidRDefault="006F370C">
      <w:pPr>
        <w:tabs>
          <w:tab w:val="left" w:pos="1345"/>
        </w:tabs>
        <w:spacing w:line="276" w:lineRule="auto"/>
        <w:jc w:val="both"/>
        <w:rPr>
          <w:rFonts w:ascii="Times New Roman" w:eastAsia="Times New Roman" w:hAnsi="Times New Roman" w:cs="Times New Roman"/>
          <w:lang w:val="uk-UA"/>
        </w:rPr>
      </w:pPr>
    </w:p>
    <w:tbl>
      <w:tblPr>
        <w:tblStyle w:val="aff4"/>
        <w:tblW w:w="145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2"/>
        <w:gridCol w:w="491"/>
        <w:gridCol w:w="491"/>
        <w:gridCol w:w="491"/>
        <w:gridCol w:w="491"/>
        <w:gridCol w:w="491"/>
        <w:gridCol w:w="491"/>
        <w:gridCol w:w="491"/>
        <w:gridCol w:w="491"/>
        <w:gridCol w:w="491"/>
        <w:gridCol w:w="491"/>
        <w:gridCol w:w="491"/>
        <w:gridCol w:w="491"/>
        <w:gridCol w:w="491"/>
        <w:gridCol w:w="546"/>
        <w:gridCol w:w="491"/>
        <w:gridCol w:w="617"/>
        <w:gridCol w:w="595"/>
        <w:gridCol w:w="677"/>
      </w:tblGrid>
      <w:tr w:rsidR="006F370C" w:rsidRPr="00084378" w14:paraId="3E5C86EE" w14:textId="77777777">
        <w:trPr>
          <w:trHeight w:val="330"/>
        </w:trPr>
        <w:tc>
          <w:tcPr>
            <w:tcW w:w="5283" w:type="dxa"/>
            <w:tcBorders>
              <w:bottom w:val="nil"/>
            </w:tcBorders>
          </w:tcPr>
          <w:p w14:paraId="7D96CB89" w14:textId="77777777" w:rsidR="006F370C" w:rsidRPr="00084378" w:rsidRDefault="00BE4402">
            <w:pPr>
              <w:spacing w:after="200" w:line="276"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Оперативні цілі Стратегії відновлення та  розвитку Одеської області на період 2021 -2027 років. </w:t>
            </w:r>
          </w:p>
        </w:tc>
        <w:tc>
          <w:tcPr>
            <w:tcW w:w="9309" w:type="dxa"/>
            <w:gridSpan w:val="18"/>
          </w:tcPr>
          <w:p w14:paraId="1D0B397D" w14:textId="77777777" w:rsidR="006F370C" w:rsidRPr="00084378" w:rsidRDefault="00BE4402">
            <w:pPr>
              <w:spacing w:after="200" w:line="276"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Оперативні цілі Стратегії розвитку Чорноморської міської територіальної      </w:t>
            </w:r>
          </w:p>
          <w:p w14:paraId="52A9277B" w14:textId="77777777" w:rsidR="006F370C" w:rsidRPr="00084378" w:rsidRDefault="00BE4402">
            <w:pPr>
              <w:spacing w:after="200" w:line="276" w:lineRule="auto"/>
              <w:jc w:val="center"/>
              <w:rPr>
                <w:rFonts w:ascii="Times New Roman" w:eastAsia="Times New Roman" w:hAnsi="Times New Roman" w:cs="Times New Roman"/>
                <w:lang w:val="uk-UA"/>
              </w:rPr>
            </w:pPr>
            <w:r w:rsidRPr="00084378">
              <w:rPr>
                <w:rFonts w:ascii="Times New Roman" w:eastAsia="Times New Roman" w:hAnsi="Times New Roman" w:cs="Times New Roman"/>
                <w:lang w:val="uk-UA"/>
              </w:rPr>
              <w:t>громади</w:t>
            </w:r>
          </w:p>
        </w:tc>
      </w:tr>
      <w:tr w:rsidR="006F370C" w:rsidRPr="00084378" w14:paraId="128FEC0B" w14:textId="77777777">
        <w:tc>
          <w:tcPr>
            <w:tcW w:w="5283" w:type="dxa"/>
            <w:tcBorders>
              <w:top w:val="nil"/>
            </w:tcBorders>
          </w:tcPr>
          <w:p w14:paraId="7EB12BDA" w14:textId="77777777" w:rsidR="006F370C" w:rsidRPr="00084378" w:rsidRDefault="006F370C">
            <w:pPr>
              <w:spacing w:after="200" w:line="276" w:lineRule="auto"/>
              <w:rPr>
                <w:rFonts w:ascii="Times New Roman" w:eastAsia="Times New Roman" w:hAnsi="Times New Roman" w:cs="Times New Roman"/>
                <w:lang w:val="uk-UA"/>
              </w:rPr>
            </w:pPr>
          </w:p>
        </w:tc>
        <w:tc>
          <w:tcPr>
            <w:tcW w:w="491" w:type="dxa"/>
          </w:tcPr>
          <w:p w14:paraId="6DEC50C4"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1.1</w:t>
            </w:r>
          </w:p>
        </w:tc>
        <w:tc>
          <w:tcPr>
            <w:tcW w:w="491" w:type="dxa"/>
          </w:tcPr>
          <w:p w14:paraId="1DE351BC"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1.2</w:t>
            </w:r>
          </w:p>
        </w:tc>
        <w:tc>
          <w:tcPr>
            <w:tcW w:w="491" w:type="dxa"/>
          </w:tcPr>
          <w:p w14:paraId="34C36DBE"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1.3</w:t>
            </w:r>
          </w:p>
        </w:tc>
        <w:tc>
          <w:tcPr>
            <w:tcW w:w="491" w:type="dxa"/>
          </w:tcPr>
          <w:p w14:paraId="4855E0B3"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1.4</w:t>
            </w:r>
          </w:p>
        </w:tc>
        <w:tc>
          <w:tcPr>
            <w:tcW w:w="491" w:type="dxa"/>
          </w:tcPr>
          <w:p w14:paraId="219A023B"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2.1</w:t>
            </w:r>
          </w:p>
        </w:tc>
        <w:tc>
          <w:tcPr>
            <w:tcW w:w="491" w:type="dxa"/>
          </w:tcPr>
          <w:p w14:paraId="2C5444B0"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2.2</w:t>
            </w:r>
          </w:p>
        </w:tc>
        <w:tc>
          <w:tcPr>
            <w:tcW w:w="491" w:type="dxa"/>
          </w:tcPr>
          <w:p w14:paraId="37DBD0B5"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2.3</w:t>
            </w:r>
          </w:p>
        </w:tc>
        <w:tc>
          <w:tcPr>
            <w:tcW w:w="491" w:type="dxa"/>
          </w:tcPr>
          <w:p w14:paraId="06E26F26"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2.4</w:t>
            </w:r>
          </w:p>
        </w:tc>
        <w:tc>
          <w:tcPr>
            <w:tcW w:w="491" w:type="dxa"/>
          </w:tcPr>
          <w:p w14:paraId="37CEAB8B"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3.1</w:t>
            </w:r>
          </w:p>
        </w:tc>
        <w:tc>
          <w:tcPr>
            <w:tcW w:w="491" w:type="dxa"/>
          </w:tcPr>
          <w:p w14:paraId="0E97C9D1"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3.2</w:t>
            </w:r>
          </w:p>
        </w:tc>
        <w:tc>
          <w:tcPr>
            <w:tcW w:w="491" w:type="dxa"/>
          </w:tcPr>
          <w:p w14:paraId="702613FD"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3.3</w:t>
            </w:r>
          </w:p>
        </w:tc>
        <w:tc>
          <w:tcPr>
            <w:tcW w:w="491" w:type="dxa"/>
          </w:tcPr>
          <w:p w14:paraId="7FD9D288"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3.5</w:t>
            </w:r>
          </w:p>
        </w:tc>
        <w:tc>
          <w:tcPr>
            <w:tcW w:w="491" w:type="dxa"/>
          </w:tcPr>
          <w:p w14:paraId="626EB4E6"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3.6</w:t>
            </w:r>
          </w:p>
        </w:tc>
        <w:tc>
          <w:tcPr>
            <w:tcW w:w="546" w:type="dxa"/>
          </w:tcPr>
          <w:p w14:paraId="4C1EC162"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3.7.</w:t>
            </w:r>
          </w:p>
        </w:tc>
        <w:tc>
          <w:tcPr>
            <w:tcW w:w="491" w:type="dxa"/>
          </w:tcPr>
          <w:p w14:paraId="52EDA0AC"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3.8</w:t>
            </w:r>
          </w:p>
        </w:tc>
        <w:tc>
          <w:tcPr>
            <w:tcW w:w="617" w:type="dxa"/>
          </w:tcPr>
          <w:p w14:paraId="0139B8AF"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4.1</w:t>
            </w:r>
          </w:p>
        </w:tc>
        <w:tc>
          <w:tcPr>
            <w:tcW w:w="595" w:type="dxa"/>
          </w:tcPr>
          <w:p w14:paraId="1E6ECF05"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4.2.</w:t>
            </w:r>
          </w:p>
        </w:tc>
        <w:tc>
          <w:tcPr>
            <w:tcW w:w="677" w:type="dxa"/>
          </w:tcPr>
          <w:p w14:paraId="1C08A433" w14:textId="77777777" w:rsidR="006F370C" w:rsidRPr="00084378" w:rsidRDefault="00BE4402">
            <w:pPr>
              <w:spacing w:after="200"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4.3</w:t>
            </w:r>
          </w:p>
        </w:tc>
      </w:tr>
      <w:tr w:rsidR="006F370C" w:rsidRPr="00084378" w14:paraId="11FAF712" w14:textId="77777777">
        <w:tc>
          <w:tcPr>
            <w:tcW w:w="5283" w:type="dxa"/>
          </w:tcPr>
          <w:p w14:paraId="365F23F9"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1.1.Сучасна високоякісна освіта</w:t>
            </w:r>
          </w:p>
        </w:tc>
        <w:tc>
          <w:tcPr>
            <w:tcW w:w="491" w:type="dxa"/>
            <w:vAlign w:val="center"/>
          </w:tcPr>
          <w:p w14:paraId="7AF3CB9A"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5D6C7AE"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BB75E6A"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4ADDA41"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C9ACFF9"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A294D9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D915971"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C210C82"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AE9A38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5032624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37F0420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1721443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2436EC9"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1FFE0FAE"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0AC4705"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1C2D8F98"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1AEA689A" w14:textId="77777777" w:rsidR="006F370C" w:rsidRPr="00084378" w:rsidRDefault="006F370C">
            <w:pPr>
              <w:spacing w:after="160" w:line="259" w:lineRule="auto"/>
              <w:rPr>
                <w:rFonts w:ascii="Times New Roman" w:eastAsia="Times New Roman" w:hAnsi="Times New Roman" w:cs="Times New Roman"/>
                <w:lang w:val="uk-UA"/>
              </w:rPr>
            </w:pPr>
          </w:p>
        </w:tc>
        <w:tc>
          <w:tcPr>
            <w:tcW w:w="677" w:type="dxa"/>
            <w:vAlign w:val="center"/>
          </w:tcPr>
          <w:p w14:paraId="2DBBA022"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4106DA6F" w14:textId="77777777">
        <w:tc>
          <w:tcPr>
            <w:tcW w:w="5283" w:type="dxa"/>
          </w:tcPr>
          <w:p w14:paraId="63E52249"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1.2.Міцне здоров’я кожному</w:t>
            </w:r>
          </w:p>
        </w:tc>
        <w:tc>
          <w:tcPr>
            <w:tcW w:w="491" w:type="dxa"/>
            <w:vAlign w:val="center"/>
          </w:tcPr>
          <w:p w14:paraId="686145E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6C47527"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9CF542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1DB2C4F"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03FC6FC"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9C1AE28"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642EAA1"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03001E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CC4AA9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5FD24AB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2189F83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45055C95"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9BD95D8"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792A77E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D45C8AE"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2930A23D"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49CCCEB5" w14:textId="77777777" w:rsidR="006F370C" w:rsidRPr="00084378" w:rsidRDefault="006F370C">
            <w:pPr>
              <w:spacing w:after="160" w:line="259" w:lineRule="auto"/>
              <w:rPr>
                <w:rFonts w:ascii="Times New Roman" w:eastAsia="Times New Roman" w:hAnsi="Times New Roman" w:cs="Times New Roman"/>
                <w:lang w:val="uk-UA"/>
              </w:rPr>
            </w:pPr>
          </w:p>
        </w:tc>
        <w:tc>
          <w:tcPr>
            <w:tcW w:w="677" w:type="dxa"/>
            <w:vAlign w:val="center"/>
          </w:tcPr>
          <w:p w14:paraId="5122D9B5"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13ABA4F6" w14:textId="77777777">
        <w:tc>
          <w:tcPr>
            <w:tcW w:w="5283" w:type="dxa"/>
          </w:tcPr>
          <w:p w14:paraId="3EF69A75"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1.3.Фізична активність та спорт</w:t>
            </w:r>
          </w:p>
        </w:tc>
        <w:tc>
          <w:tcPr>
            <w:tcW w:w="491" w:type="dxa"/>
            <w:vAlign w:val="center"/>
          </w:tcPr>
          <w:p w14:paraId="159054F2"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D17849B"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A470D17"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2CE22F1"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91F4D7E"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0ECC1BA"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5D0C639"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55167C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F0611E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06EAC7DB"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801E1B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B3D1C6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2782749"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0688037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AF903DB"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2E15C16D"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13AA3669" w14:textId="77777777" w:rsidR="006F370C" w:rsidRPr="00084378" w:rsidRDefault="006F370C">
            <w:pPr>
              <w:spacing w:after="160" w:line="259" w:lineRule="auto"/>
              <w:rPr>
                <w:rFonts w:ascii="Times New Roman" w:eastAsia="Times New Roman" w:hAnsi="Times New Roman" w:cs="Times New Roman"/>
                <w:lang w:val="uk-UA"/>
              </w:rPr>
            </w:pPr>
          </w:p>
        </w:tc>
        <w:tc>
          <w:tcPr>
            <w:tcW w:w="677" w:type="dxa"/>
            <w:vAlign w:val="center"/>
          </w:tcPr>
          <w:p w14:paraId="03F61C63"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5D43D5BC" w14:textId="77777777">
        <w:tc>
          <w:tcPr>
            <w:tcW w:w="5283" w:type="dxa"/>
          </w:tcPr>
          <w:p w14:paraId="3AE41E2D"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1.4.Соціальний захист населення</w:t>
            </w:r>
          </w:p>
        </w:tc>
        <w:tc>
          <w:tcPr>
            <w:tcW w:w="491" w:type="dxa"/>
            <w:vAlign w:val="center"/>
          </w:tcPr>
          <w:p w14:paraId="5C666FA6"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0D62232"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1EAD1C7"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87E6B3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4E36E4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40B53AB"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1959CD8"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3AEB626"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08ECC0A"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13660B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5E29387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6E678A29"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52C46CD"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5EA4DC5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5A60CC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17" w:type="dxa"/>
            <w:vAlign w:val="center"/>
          </w:tcPr>
          <w:p w14:paraId="7E46502A"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6A7E5BE8" w14:textId="77777777" w:rsidR="006F370C" w:rsidRPr="00084378" w:rsidRDefault="006F370C">
            <w:pPr>
              <w:spacing w:after="160" w:line="259" w:lineRule="auto"/>
              <w:rPr>
                <w:rFonts w:ascii="Times New Roman" w:eastAsia="Times New Roman" w:hAnsi="Times New Roman" w:cs="Times New Roman"/>
                <w:lang w:val="uk-UA"/>
              </w:rPr>
            </w:pPr>
          </w:p>
        </w:tc>
        <w:tc>
          <w:tcPr>
            <w:tcW w:w="677" w:type="dxa"/>
            <w:vAlign w:val="center"/>
          </w:tcPr>
          <w:p w14:paraId="0C98CED7"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15950301" w14:textId="77777777">
        <w:tc>
          <w:tcPr>
            <w:tcW w:w="5283" w:type="dxa"/>
          </w:tcPr>
          <w:p w14:paraId="0E6B8004"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2.1.Формування раціонального водокористування та чиста вода</w:t>
            </w:r>
          </w:p>
        </w:tc>
        <w:tc>
          <w:tcPr>
            <w:tcW w:w="491" w:type="dxa"/>
            <w:vAlign w:val="center"/>
          </w:tcPr>
          <w:p w14:paraId="4D1AD07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8BBB20F"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3AA9A99"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2F9E5C7"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7F0E96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0379DE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0B0FC96"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0D6C85B"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AD117F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290139A"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C4CC46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816710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FFA6DA3"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054CCF2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EB2A7FC"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56E3529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95" w:type="dxa"/>
            <w:vAlign w:val="center"/>
          </w:tcPr>
          <w:p w14:paraId="69E3BE1F" w14:textId="77777777" w:rsidR="006F370C" w:rsidRPr="00084378" w:rsidRDefault="006F370C">
            <w:pPr>
              <w:spacing w:after="160" w:line="259" w:lineRule="auto"/>
              <w:rPr>
                <w:rFonts w:ascii="Times New Roman" w:eastAsia="Times New Roman" w:hAnsi="Times New Roman" w:cs="Times New Roman"/>
                <w:lang w:val="uk-UA"/>
              </w:rPr>
            </w:pPr>
          </w:p>
        </w:tc>
        <w:tc>
          <w:tcPr>
            <w:tcW w:w="677" w:type="dxa"/>
            <w:vAlign w:val="center"/>
          </w:tcPr>
          <w:p w14:paraId="61019A9A"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1B68EBFB" w14:textId="77777777">
        <w:tc>
          <w:tcPr>
            <w:tcW w:w="5283" w:type="dxa"/>
          </w:tcPr>
          <w:p w14:paraId="10A0F6E9"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2.2.Екологічна енергія</w:t>
            </w:r>
          </w:p>
        </w:tc>
        <w:tc>
          <w:tcPr>
            <w:tcW w:w="491" w:type="dxa"/>
            <w:vAlign w:val="center"/>
          </w:tcPr>
          <w:p w14:paraId="0A2D0F4E"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DB0E1D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5D4483A"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BE3943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4B8DB5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62C373A4"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F384F0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E3C30A2"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6228B25"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640F18C"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47F38F1"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FB8280E"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6E564E5"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595C8DCA"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EB86E1A"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1464AE9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95" w:type="dxa"/>
            <w:vAlign w:val="center"/>
          </w:tcPr>
          <w:p w14:paraId="758BAEB3" w14:textId="77777777" w:rsidR="006F370C" w:rsidRPr="00084378" w:rsidRDefault="006F370C">
            <w:pPr>
              <w:spacing w:after="160" w:line="259" w:lineRule="auto"/>
              <w:rPr>
                <w:rFonts w:ascii="Times New Roman" w:eastAsia="Times New Roman" w:hAnsi="Times New Roman" w:cs="Times New Roman"/>
                <w:lang w:val="uk-UA"/>
              </w:rPr>
            </w:pPr>
          </w:p>
        </w:tc>
        <w:tc>
          <w:tcPr>
            <w:tcW w:w="677" w:type="dxa"/>
            <w:vAlign w:val="center"/>
          </w:tcPr>
          <w:p w14:paraId="0AB9F7ED"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687D62E5" w14:textId="77777777">
        <w:tc>
          <w:tcPr>
            <w:tcW w:w="5283" w:type="dxa"/>
          </w:tcPr>
          <w:p w14:paraId="2331CE75"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2.3.Захищена та відновлена екосистема</w:t>
            </w:r>
          </w:p>
        </w:tc>
        <w:tc>
          <w:tcPr>
            <w:tcW w:w="491" w:type="dxa"/>
            <w:vAlign w:val="center"/>
          </w:tcPr>
          <w:p w14:paraId="48CA22EA"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DAA3EA2"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731753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F6B7B54"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9671B0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0383FF3C"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9E35CA9"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266C49F"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B91B9B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08F676C"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87F52F5"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79E47BC"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E32EE9F"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42F91A89"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97BCC43"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4D58260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95" w:type="dxa"/>
            <w:vAlign w:val="center"/>
          </w:tcPr>
          <w:p w14:paraId="49B7551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77" w:type="dxa"/>
            <w:vAlign w:val="center"/>
          </w:tcPr>
          <w:p w14:paraId="194789C7"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6DE91594" w14:textId="77777777">
        <w:tc>
          <w:tcPr>
            <w:tcW w:w="5283" w:type="dxa"/>
          </w:tcPr>
          <w:p w14:paraId="2D47CF99"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2.4.Належне і відповідальне поводження з відходами</w:t>
            </w:r>
          </w:p>
        </w:tc>
        <w:tc>
          <w:tcPr>
            <w:tcW w:w="491" w:type="dxa"/>
            <w:vAlign w:val="center"/>
          </w:tcPr>
          <w:p w14:paraId="36F3E358"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5657AB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1228158"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3C9014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1421738"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F819BC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A430D38"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95F0006"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C90C87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96822E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B0EBF72"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FD34A9C"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7E2267A"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29EAEE1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4BBAA30"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1E7CCD2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95" w:type="dxa"/>
            <w:vAlign w:val="center"/>
          </w:tcPr>
          <w:p w14:paraId="34D62EB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77" w:type="dxa"/>
            <w:vAlign w:val="center"/>
          </w:tcPr>
          <w:p w14:paraId="17CB50D7"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61B83132" w14:textId="77777777">
        <w:tc>
          <w:tcPr>
            <w:tcW w:w="5283" w:type="dxa"/>
          </w:tcPr>
          <w:p w14:paraId="21EDC7ED"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3.1.Потужний туристичний потенціал</w:t>
            </w:r>
          </w:p>
        </w:tc>
        <w:tc>
          <w:tcPr>
            <w:tcW w:w="491" w:type="dxa"/>
            <w:vAlign w:val="center"/>
          </w:tcPr>
          <w:p w14:paraId="3A1B9DFF"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08923B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82CFD46"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0FD4AAF"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026F6C4"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1D572D9"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4A3F12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06688C8"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89A3BEB"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FF9895B"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3171982"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83A8BEF"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9172577"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680537AB"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B359B7A"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429A509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95" w:type="dxa"/>
            <w:vAlign w:val="center"/>
          </w:tcPr>
          <w:p w14:paraId="35119BD3" w14:textId="77777777" w:rsidR="006F370C" w:rsidRPr="00084378" w:rsidRDefault="006F370C">
            <w:pPr>
              <w:spacing w:after="160" w:line="259" w:lineRule="auto"/>
              <w:rPr>
                <w:rFonts w:ascii="Times New Roman" w:eastAsia="Times New Roman" w:hAnsi="Times New Roman" w:cs="Times New Roman"/>
                <w:lang w:val="uk-UA"/>
              </w:rPr>
            </w:pPr>
          </w:p>
        </w:tc>
        <w:tc>
          <w:tcPr>
            <w:tcW w:w="677" w:type="dxa"/>
            <w:vAlign w:val="center"/>
          </w:tcPr>
          <w:p w14:paraId="7F93BCA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45CFD5C8" w14:textId="77777777">
        <w:tc>
          <w:tcPr>
            <w:tcW w:w="5283" w:type="dxa"/>
          </w:tcPr>
          <w:p w14:paraId="72443ABB"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3.2.Культурний генофонд населення</w:t>
            </w:r>
          </w:p>
        </w:tc>
        <w:tc>
          <w:tcPr>
            <w:tcW w:w="491" w:type="dxa"/>
            <w:vAlign w:val="center"/>
          </w:tcPr>
          <w:p w14:paraId="3E8E0388"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92A4BF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6B0976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FADE487"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D24BDC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592222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234692F"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FB4336C"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F25A01C"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17C1EE7"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1BA376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2FEBEF5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094AA7AE"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100F74B9"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BFDA95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17" w:type="dxa"/>
            <w:vAlign w:val="center"/>
          </w:tcPr>
          <w:p w14:paraId="0D5780A3"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70EEA436" w14:textId="77777777" w:rsidR="006F370C" w:rsidRPr="00084378" w:rsidRDefault="006F370C">
            <w:pPr>
              <w:spacing w:after="160" w:line="259" w:lineRule="auto"/>
              <w:rPr>
                <w:rFonts w:ascii="Times New Roman" w:eastAsia="Times New Roman" w:hAnsi="Times New Roman" w:cs="Times New Roman"/>
                <w:lang w:val="uk-UA"/>
              </w:rPr>
            </w:pPr>
          </w:p>
        </w:tc>
        <w:tc>
          <w:tcPr>
            <w:tcW w:w="677" w:type="dxa"/>
            <w:vAlign w:val="center"/>
          </w:tcPr>
          <w:p w14:paraId="0E1E91E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350A32E3" w14:textId="77777777">
        <w:tc>
          <w:tcPr>
            <w:tcW w:w="5283" w:type="dxa"/>
          </w:tcPr>
          <w:p w14:paraId="51494075"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3.3.Якісний інфраструктурний розвиток</w:t>
            </w:r>
          </w:p>
        </w:tc>
        <w:tc>
          <w:tcPr>
            <w:tcW w:w="491" w:type="dxa"/>
            <w:vAlign w:val="center"/>
          </w:tcPr>
          <w:p w14:paraId="023AAA7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1FA94DA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3D15A82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02E1143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0FD194B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64216C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6071B8C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05CA58F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3EC42884"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653248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EADEB79"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12F47E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DE6B65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46" w:type="dxa"/>
            <w:vAlign w:val="center"/>
          </w:tcPr>
          <w:p w14:paraId="16EF369A"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20E6E8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17" w:type="dxa"/>
            <w:vAlign w:val="center"/>
          </w:tcPr>
          <w:p w14:paraId="2EB4622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95" w:type="dxa"/>
            <w:vAlign w:val="center"/>
          </w:tcPr>
          <w:p w14:paraId="5925615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77" w:type="dxa"/>
            <w:vAlign w:val="center"/>
          </w:tcPr>
          <w:p w14:paraId="0A13CF7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30C9BC28" w14:textId="77777777">
        <w:tc>
          <w:tcPr>
            <w:tcW w:w="5283" w:type="dxa"/>
          </w:tcPr>
          <w:p w14:paraId="634F0C93"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4.1.Підтримка регіонального виробника</w:t>
            </w:r>
          </w:p>
        </w:tc>
        <w:tc>
          <w:tcPr>
            <w:tcW w:w="491" w:type="dxa"/>
            <w:vAlign w:val="center"/>
          </w:tcPr>
          <w:p w14:paraId="6AA242A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6DE33BE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417D30A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AC16C7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696BB2C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3B56A8E"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1C5BEA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A2ECF5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0D47CC4"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2C34E56"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9A0F8A2"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F6F2BF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6F61CF5"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5AC1E3BB"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B4A592B"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4E4BB776"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49CA18D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77" w:type="dxa"/>
            <w:vAlign w:val="center"/>
          </w:tcPr>
          <w:p w14:paraId="6927A3F4"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46876A56" w14:textId="77777777">
        <w:tc>
          <w:tcPr>
            <w:tcW w:w="5283" w:type="dxa"/>
          </w:tcPr>
          <w:p w14:paraId="46440F51"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4.2.Сталий розвиток середнього та малого підприємництва</w:t>
            </w:r>
          </w:p>
        </w:tc>
        <w:tc>
          <w:tcPr>
            <w:tcW w:w="491" w:type="dxa"/>
            <w:vAlign w:val="center"/>
          </w:tcPr>
          <w:p w14:paraId="3C0C668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42C6033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4175207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456BD29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5479F43E"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59BDA1E"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70BAACF"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5A48EFC"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50E0D7A"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727B01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89AAFEE"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15C0DEF"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38F66CF"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3F67FD0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361AEC3"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257A2670"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5A2167F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77" w:type="dxa"/>
            <w:vAlign w:val="center"/>
          </w:tcPr>
          <w:p w14:paraId="4E9F0B75"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5F742CB1" w14:textId="77777777">
        <w:tc>
          <w:tcPr>
            <w:tcW w:w="5283" w:type="dxa"/>
          </w:tcPr>
          <w:p w14:paraId="54072F1F"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4.3.Розбудова та розвиток національного логістичного хабу</w:t>
            </w:r>
          </w:p>
        </w:tc>
        <w:tc>
          <w:tcPr>
            <w:tcW w:w="491" w:type="dxa"/>
            <w:vAlign w:val="center"/>
          </w:tcPr>
          <w:p w14:paraId="32A795D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622C7AA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5F6A23D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05ED104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2951C5F"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5D6E606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6E74F48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17D4F5B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5FE278D1"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E41CAE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D111B98"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45C416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4244F1B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46" w:type="dxa"/>
            <w:vAlign w:val="center"/>
          </w:tcPr>
          <w:p w14:paraId="69F8E9C4"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D2CF593"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10D5B510"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718FE42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77" w:type="dxa"/>
            <w:vAlign w:val="center"/>
          </w:tcPr>
          <w:p w14:paraId="3831897C"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r>
      <w:tr w:rsidR="006F370C" w:rsidRPr="00084378" w14:paraId="6EA03758" w14:textId="77777777">
        <w:tc>
          <w:tcPr>
            <w:tcW w:w="5283" w:type="dxa"/>
          </w:tcPr>
          <w:p w14:paraId="06E3698E"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4.4.Приваблива інвестиційна платформа</w:t>
            </w:r>
          </w:p>
        </w:tc>
        <w:tc>
          <w:tcPr>
            <w:tcW w:w="491" w:type="dxa"/>
            <w:vAlign w:val="center"/>
          </w:tcPr>
          <w:p w14:paraId="5D552B9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2776839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08A23C9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52FB9B23"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197B7A97"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11AA369"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5FBC198"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63EC4E1"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113AB5B"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AA17DB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0602C59"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492108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290B56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46" w:type="dxa"/>
            <w:vAlign w:val="center"/>
          </w:tcPr>
          <w:p w14:paraId="348B2424"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8F63AF0"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793FFC6D"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26C3C96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77" w:type="dxa"/>
            <w:vAlign w:val="center"/>
          </w:tcPr>
          <w:p w14:paraId="40113161"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3EC3618D" w14:textId="77777777">
        <w:tc>
          <w:tcPr>
            <w:tcW w:w="5283" w:type="dxa"/>
          </w:tcPr>
          <w:p w14:paraId="13781465"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4.5.Високопродуктивне аграрне виробництво</w:t>
            </w:r>
          </w:p>
        </w:tc>
        <w:tc>
          <w:tcPr>
            <w:tcW w:w="491" w:type="dxa"/>
            <w:vAlign w:val="center"/>
          </w:tcPr>
          <w:p w14:paraId="00B3300D"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5470F8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422B9FB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1E9ADD4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36272C81"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7E3308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1CA42FB"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7783BAC"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A9620EE"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C7A4D7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AF988A6"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1FBFC4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B0B186C"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23B4CA37"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9BE77DE"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4B098253"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46D97B9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77" w:type="dxa"/>
            <w:vAlign w:val="center"/>
          </w:tcPr>
          <w:p w14:paraId="2067876F"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63FD3AE1" w14:textId="77777777">
        <w:tc>
          <w:tcPr>
            <w:tcW w:w="5283" w:type="dxa"/>
          </w:tcPr>
          <w:p w14:paraId="688228D9"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4.6.Цифрова трансформація</w:t>
            </w:r>
          </w:p>
        </w:tc>
        <w:tc>
          <w:tcPr>
            <w:tcW w:w="491" w:type="dxa"/>
            <w:vAlign w:val="center"/>
          </w:tcPr>
          <w:p w14:paraId="646609BC"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99069A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4313AC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1FA7BBD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00DE8DD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4F3227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E7D9755"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3235925"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E1F9BF0"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DAE0235"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79771AF"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7F13CE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2CB9A30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546" w:type="dxa"/>
            <w:vAlign w:val="center"/>
          </w:tcPr>
          <w:p w14:paraId="68B0708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3DABAB9"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093A1B75"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153C1F96" w14:textId="77777777" w:rsidR="006F370C" w:rsidRPr="00084378" w:rsidRDefault="006F370C">
            <w:pPr>
              <w:spacing w:after="160" w:line="259" w:lineRule="auto"/>
              <w:rPr>
                <w:rFonts w:ascii="Times New Roman" w:eastAsia="Times New Roman" w:hAnsi="Times New Roman" w:cs="Times New Roman"/>
                <w:lang w:val="uk-UA"/>
              </w:rPr>
            </w:pPr>
          </w:p>
        </w:tc>
        <w:tc>
          <w:tcPr>
            <w:tcW w:w="677" w:type="dxa"/>
            <w:vAlign w:val="center"/>
          </w:tcPr>
          <w:p w14:paraId="3E948D4B"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4277E913" w14:textId="77777777">
        <w:tc>
          <w:tcPr>
            <w:tcW w:w="5283" w:type="dxa"/>
          </w:tcPr>
          <w:p w14:paraId="04C8B244"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5.1.Впровадження новітніх технологій у виробництво сільськогосподарської продукції та продуктів її переробки, у тому числі через мережу </w:t>
            </w:r>
            <w:proofErr w:type="spellStart"/>
            <w:r w:rsidRPr="00084378">
              <w:rPr>
                <w:rFonts w:ascii="Times New Roman" w:eastAsia="Times New Roman" w:hAnsi="Times New Roman" w:cs="Times New Roman"/>
                <w:lang w:val="uk-UA"/>
              </w:rPr>
              <w:t>агропродовольчих</w:t>
            </w:r>
            <w:proofErr w:type="spellEnd"/>
            <w:r w:rsidRPr="00084378">
              <w:rPr>
                <w:rFonts w:ascii="Times New Roman" w:eastAsia="Times New Roman" w:hAnsi="Times New Roman" w:cs="Times New Roman"/>
                <w:lang w:val="uk-UA"/>
              </w:rPr>
              <w:t xml:space="preserve"> кластерів</w:t>
            </w:r>
          </w:p>
        </w:tc>
        <w:tc>
          <w:tcPr>
            <w:tcW w:w="491" w:type="dxa"/>
            <w:vAlign w:val="center"/>
          </w:tcPr>
          <w:p w14:paraId="226B9D17"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157652A6"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74D753B"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1974AD9"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541F4EC2"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01D3FEB"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D29F33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D652EF9"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DC7C8B1"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46B1E06"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1C6B78F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20D4D36"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357FF83"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51F217D6"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F893F03"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5F4340DC"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321C31E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77" w:type="dxa"/>
            <w:vAlign w:val="center"/>
          </w:tcPr>
          <w:p w14:paraId="7EB36007"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75DE72C3" w14:textId="77777777">
        <w:tc>
          <w:tcPr>
            <w:tcW w:w="5283" w:type="dxa"/>
          </w:tcPr>
          <w:p w14:paraId="0D35538C"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5.2.Зростання конкурентоздатності підприємств харчової переробної  промисловості за рахунок впровадження інноваційних технологій</w:t>
            </w:r>
          </w:p>
        </w:tc>
        <w:tc>
          <w:tcPr>
            <w:tcW w:w="491" w:type="dxa"/>
            <w:vAlign w:val="center"/>
          </w:tcPr>
          <w:p w14:paraId="51D2ECF0"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23D88D2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45ACD6F5"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12BF4628"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4EF31524"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E7EF126"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6F62E4C"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D5AFE3C"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6D841D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41622993"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DE1B1C9"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66E4D81"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0A00D7A"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2731E354"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3FEAD778"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2F58FB26"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03A7B182"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77" w:type="dxa"/>
            <w:vAlign w:val="center"/>
          </w:tcPr>
          <w:p w14:paraId="53516D64" w14:textId="77777777" w:rsidR="006F370C" w:rsidRPr="00084378" w:rsidRDefault="006F370C">
            <w:pPr>
              <w:spacing w:after="160" w:line="259" w:lineRule="auto"/>
              <w:rPr>
                <w:rFonts w:ascii="Times New Roman" w:eastAsia="Times New Roman" w:hAnsi="Times New Roman" w:cs="Times New Roman"/>
                <w:lang w:val="uk-UA"/>
              </w:rPr>
            </w:pPr>
          </w:p>
        </w:tc>
      </w:tr>
      <w:tr w:rsidR="006F370C" w:rsidRPr="00084378" w14:paraId="1C6AF518" w14:textId="77777777">
        <w:tc>
          <w:tcPr>
            <w:tcW w:w="5283" w:type="dxa"/>
          </w:tcPr>
          <w:p w14:paraId="71E59015" w14:textId="77777777" w:rsidR="006F370C" w:rsidRPr="00084378" w:rsidRDefault="00BE4402">
            <w:pPr>
              <w:spacing w:line="276"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5.3.1.Сприяння розширенню ринків збуту органічної продукції та харчових продуктів, виготовлених з використанням інноваційних технологій</w:t>
            </w:r>
          </w:p>
          <w:p w14:paraId="0ED56F8A" w14:textId="77777777" w:rsidR="006F370C" w:rsidRPr="00084378" w:rsidRDefault="006F370C">
            <w:pPr>
              <w:spacing w:line="276" w:lineRule="auto"/>
              <w:rPr>
                <w:rFonts w:ascii="Times New Roman" w:eastAsia="Times New Roman" w:hAnsi="Times New Roman" w:cs="Times New Roman"/>
                <w:lang w:val="uk-UA"/>
              </w:rPr>
            </w:pPr>
          </w:p>
        </w:tc>
        <w:tc>
          <w:tcPr>
            <w:tcW w:w="491" w:type="dxa"/>
            <w:vAlign w:val="center"/>
          </w:tcPr>
          <w:p w14:paraId="2D24C8F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773F732A"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5832099E"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12A7D9E1"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491" w:type="dxa"/>
            <w:vAlign w:val="center"/>
          </w:tcPr>
          <w:p w14:paraId="4C5E3A4B"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5EF39DE"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558BE5B2"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2F7B4A7"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23DA6674"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0C992651"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6A5FB16A"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4260DFD"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2F3A4FC" w14:textId="77777777" w:rsidR="006F370C" w:rsidRPr="00084378" w:rsidRDefault="006F370C">
            <w:pPr>
              <w:spacing w:after="160" w:line="259" w:lineRule="auto"/>
              <w:rPr>
                <w:rFonts w:ascii="Times New Roman" w:eastAsia="Times New Roman" w:hAnsi="Times New Roman" w:cs="Times New Roman"/>
                <w:lang w:val="uk-UA"/>
              </w:rPr>
            </w:pPr>
          </w:p>
        </w:tc>
        <w:tc>
          <w:tcPr>
            <w:tcW w:w="546" w:type="dxa"/>
            <w:vAlign w:val="center"/>
          </w:tcPr>
          <w:p w14:paraId="080D3DFA" w14:textId="77777777" w:rsidR="006F370C" w:rsidRPr="00084378" w:rsidRDefault="006F370C">
            <w:pPr>
              <w:spacing w:after="160" w:line="259" w:lineRule="auto"/>
              <w:rPr>
                <w:rFonts w:ascii="Times New Roman" w:eastAsia="Times New Roman" w:hAnsi="Times New Roman" w:cs="Times New Roman"/>
                <w:lang w:val="uk-UA"/>
              </w:rPr>
            </w:pPr>
          </w:p>
        </w:tc>
        <w:tc>
          <w:tcPr>
            <w:tcW w:w="491" w:type="dxa"/>
            <w:vAlign w:val="center"/>
          </w:tcPr>
          <w:p w14:paraId="7F0F5EFB" w14:textId="77777777" w:rsidR="006F370C" w:rsidRPr="00084378" w:rsidRDefault="006F370C">
            <w:pPr>
              <w:spacing w:after="160" w:line="259" w:lineRule="auto"/>
              <w:rPr>
                <w:rFonts w:ascii="Times New Roman" w:eastAsia="Times New Roman" w:hAnsi="Times New Roman" w:cs="Times New Roman"/>
                <w:lang w:val="uk-UA"/>
              </w:rPr>
            </w:pPr>
          </w:p>
        </w:tc>
        <w:tc>
          <w:tcPr>
            <w:tcW w:w="617" w:type="dxa"/>
            <w:vAlign w:val="center"/>
          </w:tcPr>
          <w:p w14:paraId="0BBBC81C" w14:textId="77777777" w:rsidR="006F370C" w:rsidRPr="00084378" w:rsidRDefault="006F370C">
            <w:pPr>
              <w:spacing w:after="160" w:line="259" w:lineRule="auto"/>
              <w:rPr>
                <w:rFonts w:ascii="Times New Roman" w:eastAsia="Times New Roman" w:hAnsi="Times New Roman" w:cs="Times New Roman"/>
                <w:lang w:val="uk-UA"/>
              </w:rPr>
            </w:pPr>
          </w:p>
        </w:tc>
        <w:tc>
          <w:tcPr>
            <w:tcW w:w="595" w:type="dxa"/>
            <w:vAlign w:val="center"/>
          </w:tcPr>
          <w:p w14:paraId="3DF896A4" w14:textId="77777777" w:rsidR="006F370C" w:rsidRPr="00084378" w:rsidRDefault="00BE4402">
            <w:pPr>
              <w:spacing w:after="160" w:line="259" w:lineRule="auto"/>
              <w:rPr>
                <w:rFonts w:ascii="Times New Roman" w:eastAsia="Times New Roman" w:hAnsi="Times New Roman" w:cs="Times New Roman"/>
                <w:lang w:val="uk-UA"/>
              </w:rPr>
            </w:pPr>
            <w:r w:rsidRPr="00084378">
              <w:rPr>
                <w:rFonts w:ascii="Times New Roman" w:eastAsia="Times New Roman" w:hAnsi="Times New Roman" w:cs="Times New Roman"/>
                <w:lang w:val="uk-UA"/>
              </w:rPr>
              <w:t>X</w:t>
            </w:r>
          </w:p>
        </w:tc>
        <w:tc>
          <w:tcPr>
            <w:tcW w:w="677" w:type="dxa"/>
            <w:vAlign w:val="center"/>
          </w:tcPr>
          <w:p w14:paraId="04B7DB76" w14:textId="77777777" w:rsidR="006F370C" w:rsidRPr="00084378" w:rsidRDefault="006F370C">
            <w:pPr>
              <w:spacing w:after="160" w:line="259" w:lineRule="auto"/>
              <w:rPr>
                <w:rFonts w:ascii="Times New Roman" w:eastAsia="Times New Roman" w:hAnsi="Times New Roman" w:cs="Times New Roman"/>
                <w:lang w:val="uk-UA"/>
              </w:rPr>
            </w:pPr>
          </w:p>
        </w:tc>
      </w:tr>
    </w:tbl>
    <w:p w14:paraId="4E49482C" w14:textId="77777777" w:rsidR="006F370C" w:rsidRPr="00084378" w:rsidRDefault="00BE4402">
      <w:pPr>
        <w:spacing w:after="200" w:line="276" w:lineRule="auto"/>
        <w:rPr>
          <w:rFonts w:ascii="Times New Roman" w:eastAsia="Times New Roman" w:hAnsi="Times New Roman" w:cs="Times New Roman"/>
          <w:i/>
          <w:iCs/>
          <w:lang w:val="uk-UA"/>
        </w:rPr>
      </w:pPr>
      <w:r w:rsidRPr="00084378">
        <w:rPr>
          <w:rFonts w:ascii="Times New Roman" w:eastAsia="Times New Roman" w:hAnsi="Times New Roman" w:cs="Times New Roman"/>
          <w:i/>
          <w:iCs/>
          <w:lang w:val="uk-UA"/>
        </w:rPr>
        <w:t>Примітка: Велика літера “X” означає більшу узгодженість/зв’язок, аніж маленька “x”</w:t>
      </w:r>
    </w:p>
    <w:p w14:paraId="6C62B180" w14:textId="77777777" w:rsidR="006F370C" w:rsidRPr="00084378" w:rsidRDefault="006F370C">
      <w:pPr>
        <w:spacing w:after="200" w:line="276" w:lineRule="auto"/>
        <w:rPr>
          <w:rFonts w:ascii="Times New Roman" w:eastAsia="Times New Roman" w:hAnsi="Times New Roman" w:cs="Times New Roman"/>
          <w:i/>
          <w:iCs/>
          <w:lang w:val="uk-UA"/>
        </w:rPr>
      </w:pPr>
    </w:p>
    <w:p w14:paraId="21405C76" w14:textId="77777777" w:rsidR="006F370C" w:rsidRPr="00084378" w:rsidRDefault="006F370C">
      <w:pPr>
        <w:spacing w:after="200" w:line="276" w:lineRule="auto"/>
        <w:rPr>
          <w:rFonts w:ascii="Times New Roman" w:eastAsia="Times New Roman" w:hAnsi="Times New Roman" w:cs="Times New Roman"/>
          <w:i/>
          <w:iCs/>
          <w:lang w:val="uk-UA"/>
        </w:rPr>
      </w:pPr>
    </w:p>
    <w:p w14:paraId="3D27D024" w14:textId="77777777" w:rsidR="006F370C" w:rsidRPr="00084378" w:rsidRDefault="006F370C">
      <w:pPr>
        <w:spacing w:after="200" w:line="276" w:lineRule="auto"/>
        <w:rPr>
          <w:rFonts w:ascii="Times New Roman" w:eastAsia="Times New Roman" w:hAnsi="Times New Roman" w:cs="Times New Roman"/>
          <w:i/>
          <w:iCs/>
          <w:lang w:val="uk-UA"/>
        </w:rPr>
      </w:pPr>
    </w:p>
    <w:p w14:paraId="3B68D48A" w14:textId="77777777" w:rsidR="006F370C" w:rsidRPr="00084378" w:rsidRDefault="006F370C">
      <w:pPr>
        <w:spacing w:after="200" w:line="276" w:lineRule="auto"/>
        <w:rPr>
          <w:rFonts w:ascii="Times New Roman" w:eastAsia="Times New Roman" w:hAnsi="Times New Roman" w:cs="Times New Roman"/>
          <w:i/>
          <w:iCs/>
          <w:lang w:val="uk-UA"/>
        </w:rPr>
      </w:pPr>
    </w:p>
    <w:p w14:paraId="3FAE7558" w14:textId="77777777" w:rsidR="006F370C" w:rsidRPr="00084378" w:rsidRDefault="006F370C">
      <w:pPr>
        <w:spacing w:after="200" w:line="276" w:lineRule="auto"/>
        <w:rPr>
          <w:rFonts w:ascii="Times New Roman" w:eastAsia="Times New Roman" w:hAnsi="Times New Roman" w:cs="Times New Roman"/>
          <w:i/>
          <w:iCs/>
          <w:lang w:val="uk-UA"/>
        </w:rPr>
      </w:pPr>
    </w:p>
    <w:p w14:paraId="22D88830" w14:textId="77777777" w:rsidR="006F370C" w:rsidRPr="00084378" w:rsidRDefault="006F370C">
      <w:pPr>
        <w:spacing w:after="200" w:line="276" w:lineRule="auto"/>
        <w:rPr>
          <w:rFonts w:ascii="Times New Roman" w:eastAsia="Times New Roman" w:hAnsi="Times New Roman" w:cs="Times New Roman"/>
          <w:i/>
          <w:iCs/>
          <w:lang w:val="uk-UA"/>
        </w:rPr>
        <w:sectPr w:rsidR="006F370C" w:rsidRPr="00084378">
          <w:pgSz w:w="16838" w:h="11906" w:orient="landscape"/>
          <w:pgMar w:top="1418" w:right="851" w:bottom="851" w:left="1560" w:header="709" w:footer="709" w:gutter="0"/>
          <w:cols w:space="720"/>
        </w:sectPr>
      </w:pPr>
    </w:p>
    <w:p w14:paraId="67ED5D65" w14:textId="77777777" w:rsidR="008A62F0" w:rsidRPr="00084378" w:rsidRDefault="008A62F0" w:rsidP="008A62F0">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Оперативні цілі Стратегії розвитку Чорноморської міської територіальної громади демонструють високу узгодженість із оперативними цілями Стратегії відновлення та  розвитку Одеської області. Найбільш виражені зв’язки простежуються у сферах інфраструктурного розвитку, модернізації комунального господарства, логістики та цифрової трансформації. Це напрями, де громада активно рухається в руслі регіональних пріоритетів.</w:t>
      </w:r>
    </w:p>
    <w:p w14:paraId="1824E23B" w14:textId="77777777" w:rsidR="008A62F0" w:rsidRPr="00084378" w:rsidRDefault="008A62F0" w:rsidP="008A62F0">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Сильну відповідність також становлять соціальна політика, охорона здоров’я, підтримка вразливих груп, освіта, спорт та розвиток людського потенціалу, що повністю відповідає обласним цілям гуманітарного та соціального розвитку.</w:t>
      </w:r>
    </w:p>
    <w:p w14:paraId="5A07B28C" w14:textId="77777777" w:rsidR="008A62F0" w:rsidRPr="00084378" w:rsidRDefault="008A62F0" w:rsidP="008A62F0">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Екологічний блок громади (раціональне водокористування, чиста енергія, управління відходами, збереження екосистем) чітко корелює з регіональним вектором </w:t>
      </w:r>
      <w:proofErr w:type="spellStart"/>
      <w:r w:rsidRPr="00084378">
        <w:rPr>
          <w:rFonts w:ascii="Times New Roman" w:eastAsia="Times New Roman" w:hAnsi="Times New Roman" w:cs="Times New Roman"/>
          <w:lang w:val="uk-UA"/>
        </w:rPr>
        <w:t>екотрансформації</w:t>
      </w:r>
      <w:proofErr w:type="spellEnd"/>
      <w:r w:rsidRPr="00084378">
        <w:rPr>
          <w:rFonts w:ascii="Times New Roman" w:eastAsia="Times New Roman" w:hAnsi="Times New Roman" w:cs="Times New Roman"/>
          <w:lang w:val="uk-UA"/>
        </w:rPr>
        <w:t>. Крім того, розвиток туризму, культурного середовища та рекреаційних зон відповідає туристично-культурному напряму області.</w:t>
      </w:r>
    </w:p>
    <w:p w14:paraId="745978C7" w14:textId="77777777" w:rsidR="008A62F0" w:rsidRPr="00084378" w:rsidRDefault="008A62F0" w:rsidP="008A62F0">
      <w:pPr>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Загалом Стратегія громади добре інтегрується у регіональні стратегічні рамки, підтримує ключові пріоритети Одеської області й сприяє посиленню її економічної, соціальної та екологічної стійкості на місцевому рівні.</w:t>
      </w:r>
    </w:p>
    <w:p w14:paraId="277B54EB" w14:textId="77777777" w:rsidR="008A62F0" w:rsidRPr="00084378" w:rsidRDefault="008A62F0" w:rsidP="008A62F0">
      <w:pPr>
        <w:ind w:firstLine="708"/>
        <w:jc w:val="both"/>
        <w:rPr>
          <w:rFonts w:ascii="Times New Roman" w:eastAsia="Times New Roman" w:hAnsi="Times New Roman" w:cs="Times New Roman"/>
          <w:lang w:val="uk-UA"/>
        </w:rPr>
      </w:pPr>
    </w:p>
    <w:p w14:paraId="41758121" w14:textId="02331BBE" w:rsidR="008A62F0" w:rsidRPr="00084378" w:rsidRDefault="00A44E4C" w:rsidP="008A62F0">
      <w:pPr>
        <w:spacing w:line="276" w:lineRule="auto"/>
        <w:jc w:val="both"/>
        <w:rPr>
          <w:rFonts w:ascii="Times New Roman" w:eastAsia="Times New Roman" w:hAnsi="Times New Roman" w:cs="Times New Roman"/>
          <w:b/>
          <w:bCs/>
          <w:color w:val="1F3864"/>
          <w:lang w:val="uk-UA"/>
        </w:rPr>
      </w:pPr>
      <w:r w:rsidRPr="00084378">
        <w:rPr>
          <w:rFonts w:ascii="Times New Roman" w:eastAsia="Times New Roman" w:hAnsi="Times New Roman" w:cs="Times New Roman"/>
          <w:b/>
          <w:bCs/>
          <w:color w:val="1F3864"/>
          <w:lang w:val="uk-UA"/>
        </w:rPr>
        <w:t xml:space="preserve">            </w:t>
      </w:r>
      <w:r w:rsidR="008A62F0" w:rsidRPr="00084378">
        <w:rPr>
          <w:rFonts w:ascii="Times New Roman" w:eastAsia="Times New Roman" w:hAnsi="Times New Roman" w:cs="Times New Roman"/>
          <w:b/>
          <w:bCs/>
          <w:color w:val="1F3864"/>
          <w:lang w:val="uk-UA"/>
        </w:rPr>
        <w:t>РОЗДІЛ 6. УЧАСНИЦЬКИЙ МОНІТОРИНГ ТА ОЦІНКА РЕАЛІЗАЦІЇ СТРАТЕГІЇ</w:t>
      </w:r>
    </w:p>
    <w:p w14:paraId="53E7ACF3"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color w:val="1F3864"/>
          <w:lang w:val="uk-UA"/>
        </w:rPr>
        <w:tab/>
      </w:r>
      <w:proofErr w:type="spellStart"/>
      <w:r w:rsidRPr="00084378">
        <w:rPr>
          <w:rFonts w:ascii="Times New Roman" w:eastAsia="Times New Roman" w:hAnsi="Times New Roman" w:cs="Times New Roman"/>
          <w:lang w:val="uk-UA"/>
        </w:rPr>
        <w:t>Учасницький</w:t>
      </w:r>
      <w:proofErr w:type="spellEnd"/>
      <w:r w:rsidRPr="00084378">
        <w:rPr>
          <w:rFonts w:ascii="Times New Roman" w:eastAsia="Times New Roman" w:hAnsi="Times New Roman" w:cs="Times New Roman"/>
          <w:lang w:val="uk-UA"/>
        </w:rPr>
        <w:t xml:space="preserve"> моніторинг реалізації стратегії - це сукупність заходів збору, обліку та узагальнення інформації в яких беруть участь представники структурних підрозділів виконавчого комітету  Чорноморської міської ради, виконавчі органи Чорноморської міської ради, комунальні підприємства та установи громади  та інші залучені заінтересовані сторони. </w:t>
      </w:r>
      <w:proofErr w:type="spellStart"/>
      <w:r w:rsidRPr="00084378">
        <w:rPr>
          <w:rFonts w:ascii="Times New Roman" w:eastAsia="Times New Roman" w:hAnsi="Times New Roman" w:cs="Times New Roman"/>
          <w:lang w:val="uk-UA"/>
        </w:rPr>
        <w:t>Учасницький</w:t>
      </w:r>
      <w:proofErr w:type="spellEnd"/>
      <w:r w:rsidRPr="00084378">
        <w:rPr>
          <w:rFonts w:ascii="Times New Roman" w:eastAsia="Times New Roman" w:hAnsi="Times New Roman" w:cs="Times New Roman"/>
          <w:lang w:val="uk-UA"/>
        </w:rPr>
        <w:t xml:space="preserve"> моніторинг проводиться з метою відстеження та аналізу динаміки і структурних змін у громаді. </w:t>
      </w:r>
      <w:proofErr w:type="spellStart"/>
      <w:r w:rsidRPr="00084378">
        <w:rPr>
          <w:rFonts w:ascii="Times New Roman" w:eastAsia="Times New Roman" w:hAnsi="Times New Roman" w:cs="Times New Roman"/>
          <w:lang w:val="uk-UA"/>
        </w:rPr>
        <w:t>Учасницький</w:t>
      </w:r>
      <w:proofErr w:type="spellEnd"/>
      <w:r w:rsidRPr="00084378">
        <w:rPr>
          <w:rFonts w:ascii="Times New Roman" w:eastAsia="Times New Roman" w:hAnsi="Times New Roman" w:cs="Times New Roman"/>
          <w:lang w:val="uk-UA"/>
        </w:rPr>
        <w:t xml:space="preserve"> моніторинг здійснюється відповідно до визначених стратегічних та оперативних цілей і завдань (Розділ 4) та плану заходів із реалізації Стратегії.</w:t>
      </w:r>
    </w:p>
    <w:p w14:paraId="79E2B792"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Оцінювання результатів реалізації Стратегії - є необхідним періодичним етапом під час якого проводиться аналіз зібраних (в процесі моніторингу) даних та здійснюється оцінка  рівня досягнення очікуваних результатів (реалізації заходів/</w:t>
      </w:r>
      <w:proofErr w:type="spellStart"/>
      <w:r w:rsidRPr="00084378">
        <w:rPr>
          <w:rFonts w:ascii="Times New Roman" w:eastAsia="Times New Roman" w:hAnsi="Times New Roman" w:cs="Times New Roman"/>
          <w:lang w:val="uk-UA"/>
        </w:rPr>
        <w:t>проєктів</w:t>
      </w:r>
      <w:proofErr w:type="spellEnd"/>
      <w:r w:rsidRPr="00084378">
        <w:rPr>
          <w:rFonts w:ascii="Times New Roman" w:eastAsia="Times New Roman" w:hAnsi="Times New Roman" w:cs="Times New Roman"/>
          <w:lang w:val="uk-UA"/>
        </w:rPr>
        <w:t>, виконання завдань, досягнення цілей), їх вплив на соціально-економічний розвиток громади  та сталості таких змін. Оцінка даних зібраних за результатами моніторингу здійснюється з метою прийняття потрібних управлінських рішень стосовно необхідності внесення змін в Стратегію розвитку громади та плани заходів з її реалізації.</w:t>
      </w:r>
    </w:p>
    <w:p w14:paraId="09A95F51"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Проведення моніторингу і оцінки реалізації Стратегії розвитку громади забезпечує моніторингова група.</w:t>
      </w:r>
    </w:p>
    <w:p w14:paraId="41BA62E5"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Для проведення моніторингу та здійснення оцінки виконання Стратегії в цілому розроблена комплексна система ключових індикативних показників (Додаток 1) - до стратегічних, оперативних цілей і завдань та динамічних індикативних показників - до плану заходів. </w:t>
      </w:r>
    </w:p>
    <w:p w14:paraId="2670B513" w14:textId="7DBC0A8E"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Таким чином</w:t>
      </w:r>
      <w:r w:rsidR="00A44E4C" w:rsidRPr="00084378">
        <w:rPr>
          <w:rFonts w:ascii="Times New Roman" w:eastAsia="Times New Roman" w:hAnsi="Times New Roman" w:cs="Times New Roman"/>
          <w:lang w:val="uk-UA"/>
        </w:rPr>
        <w:t>,</w:t>
      </w:r>
      <w:r w:rsidRPr="00084378">
        <w:rPr>
          <w:rFonts w:ascii="Times New Roman" w:eastAsia="Times New Roman" w:hAnsi="Times New Roman" w:cs="Times New Roman"/>
          <w:lang w:val="uk-UA"/>
        </w:rPr>
        <w:t xml:space="preserve"> завданням моніторингу є збір фактичних даних значень індикативних показників (ключових і динамічних). Завданням оцінки є порівняння фактичних даних значень індикативних показників із базовими та прогнозованими.</w:t>
      </w:r>
    </w:p>
    <w:p w14:paraId="4CDF5120"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Безпосередньо моніторинг проводять відповідальні представники структурних підрозділів  виконавчого комітету Чорноморської міської ради та інші виконавчі  органи ради,  які мають доступ до актуальних (статистичних/муніципальних) даних. Зокрема, до окремих форм і методів збору даних під час моніторингу можуть бути долучені і інші заінтересовані сторони, зокрема експерти, представники неурядових організацій тощо.</w:t>
      </w:r>
    </w:p>
    <w:p w14:paraId="2E380D72"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Оцінку результатів моніторингу здійснюють члени моніторингової групи.</w:t>
      </w:r>
    </w:p>
    <w:p w14:paraId="37689991"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Для забезпечення процесу моніторингу та оцінки на належному рівні:</w:t>
      </w:r>
    </w:p>
    <w:p w14:paraId="42D830A2"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ab/>
        <w:t>1) Розпорядженням міського голови створюється моніторингова група (зокрема і з числа членів робочої групи  з розроблення стратегії та у разі потреби  можуть залучатись зовнішні незалежні експерти та партнерські організації);</w:t>
      </w:r>
    </w:p>
    <w:p w14:paraId="7ACE9256"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2) На своєму першому засіданні моніторингова група затверджує:</w:t>
      </w:r>
    </w:p>
    <w:p w14:paraId="61D0E520"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2.1) положення про роботу моніторингової групи;</w:t>
      </w:r>
    </w:p>
    <w:p w14:paraId="25F2EE71"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2.2) порядок системи управління, моніторингу, оцінки та оновлення Стратегії і Планів заходів з її реалізації.</w:t>
      </w:r>
    </w:p>
    <w:p w14:paraId="73B23B84" w14:textId="09B05A9E"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Питання оцінки реалізації завдань, впровадження </w:t>
      </w:r>
      <w:proofErr w:type="spellStart"/>
      <w:r w:rsidRPr="00084378">
        <w:rPr>
          <w:rFonts w:ascii="Times New Roman" w:eastAsia="Times New Roman" w:hAnsi="Times New Roman" w:cs="Times New Roman"/>
          <w:lang w:val="uk-UA"/>
        </w:rPr>
        <w:t>про</w:t>
      </w:r>
      <w:r w:rsidR="00387A15" w:rsidRPr="00084378">
        <w:rPr>
          <w:rFonts w:ascii="Times New Roman" w:eastAsia="Times New Roman" w:hAnsi="Times New Roman" w:cs="Times New Roman"/>
          <w:lang w:val="uk-UA"/>
        </w:rPr>
        <w:t>є</w:t>
      </w:r>
      <w:r w:rsidRPr="00084378">
        <w:rPr>
          <w:rFonts w:ascii="Times New Roman" w:eastAsia="Times New Roman" w:hAnsi="Times New Roman" w:cs="Times New Roman"/>
          <w:lang w:val="uk-UA"/>
        </w:rPr>
        <w:t>ктів</w:t>
      </w:r>
      <w:proofErr w:type="spellEnd"/>
      <w:r w:rsidRPr="00084378">
        <w:rPr>
          <w:rFonts w:ascii="Times New Roman" w:eastAsia="Times New Roman" w:hAnsi="Times New Roman" w:cs="Times New Roman"/>
          <w:lang w:val="uk-UA"/>
        </w:rPr>
        <w:t xml:space="preserve"> і заходів Стратегії мають належати виключно до повноважень моніторингової групи – саме вони є відповідальними за оцінку актуальності та реалістичності стратегічних і оперативних цілей та їх досягнення.</w:t>
      </w:r>
    </w:p>
    <w:p w14:paraId="17A22853"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У разі відсутності моніторингової групи, або неспроможності/неможливості ведення її діяльності, функції та завдання моніторингу та оцінки реалізації Стратегії розвитку громади здійснює визначений розпорядженням міського  голови структурний підрозділ та/або робоча група </w:t>
      </w:r>
    </w:p>
    <w:p w14:paraId="42F1A4E2" w14:textId="77777777" w:rsidR="008A62F0" w:rsidRPr="00084378" w:rsidRDefault="008A62F0" w:rsidP="008A62F0">
      <w:pPr>
        <w:tabs>
          <w:tab w:val="left" w:pos="0"/>
        </w:tabs>
        <w:spacing w:line="276" w:lineRule="auto"/>
        <w:ind w:left="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У ході моніторингу Стратегії вирішуються такі завдання:</w:t>
      </w:r>
    </w:p>
    <w:p w14:paraId="4B4F5CCD"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1)   Контроль за реалізацією Стратегії в цілому;</w:t>
      </w:r>
    </w:p>
    <w:p w14:paraId="3EA7F120" w14:textId="77777777" w:rsidR="008A62F0" w:rsidRPr="00084378" w:rsidRDefault="008A62F0" w:rsidP="008A62F0">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2) Оцінка досягнення стратегічних і оперативних цілей та виконання завдань, надання інформації необхідної для коригування Плану заходів  та актуалізації завдань Стратегії в рамках затверджених цілей;</w:t>
      </w:r>
    </w:p>
    <w:p w14:paraId="4BDA2B7F" w14:textId="77777777" w:rsidR="008A62F0" w:rsidRPr="00084378" w:rsidRDefault="008A62F0" w:rsidP="008A62F0">
      <w:pPr>
        <w:tabs>
          <w:tab w:val="left" w:pos="709"/>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3) Підтримка в робочому стані системи стратегічного планування, моніторингу та оцінки показників індикаторів.</w:t>
      </w:r>
    </w:p>
    <w:p w14:paraId="0BC37CEF" w14:textId="77777777" w:rsidR="008A62F0" w:rsidRPr="00084378" w:rsidRDefault="008A62F0" w:rsidP="008A62F0">
      <w:pPr>
        <w:tabs>
          <w:tab w:val="left" w:pos="709"/>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Моніторинг та оцінка реалізації Стратегії розвитку Чорноморської міської  територіальної громади здійснюється за 4 рівнями:</w:t>
      </w:r>
    </w:p>
    <w:p w14:paraId="659C8F79" w14:textId="536277F7" w:rsidR="008A62F0" w:rsidRPr="00084378" w:rsidRDefault="008A62F0" w:rsidP="008A62F0">
      <w:pPr>
        <w:tabs>
          <w:tab w:val="left" w:pos="709"/>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1) Рівень реалізації окремого заходу (з Плану заходів) та/або </w:t>
      </w:r>
      <w:proofErr w:type="spellStart"/>
      <w:r w:rsidRPr="00084378">
        <w:rPr>
          <w:rFonts w:ascii="Times New Roman" w:eastAsia="Times New Roman" w:hAnsi="Times New Roman" w:cs="Times New Roman"/>
          <w:lang w:val="uk-UA"/>
        </w:rPr>
        <w:t>про</w:t>
      </w:r>
      <w:r w:rsidR="00387A15" w:rsidRPr="00084378">
        <w:rPr>
          <w:rFonts w:ascii="Times New Roman" w:eastAsia="Times New Roman" w:hAnsi="Times New Roman" w:cs="Times New Roman"/>
          <w:lang w:val="uk-UA"/>
        </w:rPr>
        <w:t>є</w:t>
      </w:r>
      <w:r w:rsidRPr="00084378">
        <w:rPr>
          <w:rFonts w:ascii="Times New Roman" w:eastAsia="Times New Roman" w:hAnsi="Times New Roman" w:cs="Times New Roman"/>
          <w:lang w:val="uk-UA"/>
        </w:rPr>
        <w:t>кту</w:t>
      </w:r>
      <w:proofErr w:type="spellEnd"/>
      <w:r w:rsidRPr="00084378">
        <w:rPr>
          <w:rFonts w:ascii="Times New Roman" w:eastAsia="Times New Roman" w:hAnsi="Times New Roman" w:cs="Times New Roman"/>
          <w:lang w:val="uk-UA"/>
        </w:rPr>
        <w:t xml:space="preserve"> місцевого розвитку;</w:t>
      </w:r>
    </w:p>
    <w:p w14:paraId="42390D11" w14:textId="77777777" w:rsidR="008A62F0" w:rsidRPr="00084378" w:rsidRDefault="008A62F0" w:rsidP="008A62F0">
      <w:pPr>
        <w:tabs>
          <w:tab w:val="left" w:pos="709"/>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2) Рівень виконання завдань Стратегії (Розділ 4);</w:t>
      </w:r>
    </w:p>
    <w:p w14:paraId="21B72589" w14:textId="77777777" w:rsidR="008A62F0" w:rsidRPr="00084378" w:rsidRDefault="008A62F0" w:rsidP="008A62F0">
      <w:pPr>
        <w:tabs>
          <w:tab w:val="left" w:pos="709"/>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3) Рівень досягнення стратегічних та оперативних цілей (Розділ 4) і загальний стан розвитку громади;</w:t>
      </w:r>
    </w:p>
    <w:p w14:paraId="0A27C2E1" w14:textId="77777777" w:rsidR="008A62F0" w:rsidRPr="00084378" w:rsidRDefault="008A62F0" w:rsidP="008A62F0">
      <w:pPr>
        <w:tabs>
          <w:tab w:val="left" w:pos="709"/>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4) Рівень змін зовнішнього середовища, що впливає на розвиток громади, що  базується на аналізі основних показників, що характеризують ситуацію в державі в цілому та Одеській області, які є стратегічно важливими для міської громади.</w:t>
      </w:r>
    </w:p>
    <w:p w14:paraId="326BD781" w14:textId="03E38822" w:rsidR="008A62F0" w:rsidRPr="00084378" w:rsidRDefault="008A62F0" w:rsidP="008A62F0">
      <w:pPr>
        <w:tabs>
          <w:tab w:val="left" w:pos="851"/>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Для всіх можливих форм організації процесу моніторингу та оцінки головним є проведення ретельного відслідковування виконання завдань і реалізації </w:t>
      </w:r>
      <w:proofErr w:type="spellStart"/>
      <w:r w:rsidRPr="00084378">
        <w:rPr>
          <w:rFonts w:ascii="Times New Roman" w:eastAsia="Times New Roman" w:hAnsi="Times New Roman" w:cs="Times New Roman"/>
          <w:lang w:val="uk-UA"/>
        </w:rPr>
        <w:t>про</w:t>
      </w:r>
      <w:r w:rsidR="00387A15" w:rsidRPr="00084378">
        <w:rPr>
          <w:rFonts w:ascii="Times New Roman" w:eastAsia="Times New Roman" w:hAnsi="Times New Roman" w:cs="Times New Roman"/>
          <w:lang w:val="uk-UA"/>
        </w:rPr>
        <w:t>є</w:t>
      </w:r>
      <w:r w:rsidRPr="00084378">
        <w:rPr>
          <w:rFonts w:ascii="Times New Roman" w:eastAsia="Times New Roman" w:hAnsi="Times New Roman" w:cs="Times New Roman"/>
          <w:lang w:val="uk-UA"/>
        </w:rPr>
        <w:t>ктів</w:t>
      </w:r>
      <w:proofErr w:type="spellEnd"/>
      <w:r w:rsidRPr="00084378">
        <w:rPr>
          <w:rFonts w:ascii="Times New Roman" w:eastAsia="Times New Roman" w:hAnsi="Times New Roman" w:cs="Times New Roman"/>
          <w:lang w:val="uk-UA"/>
        </w:rPr>
        <w:t xml:space="preserve">/заходів, коригування та актуалізація Стратегії з огляду на зміну умов життєдіяльності громади, оскільки одні </w:t>
      </w:r>
      <w:proofErr w:type="spellStart"/>
      <w:r w:rsidRPr="00084378">
        <w:rPr>
          <w:rFonts w:ascii="Times New Roman" w:eastAsia="Times New Roman" w:hAnsi="Times New Roman" w:cs="Times New Roman"/>
          <w:lang w:val="uk-UA"/>
        </w:rPr>
        <w:t>про</w:t>
      </w:r>
      <w:r w:rsidR="00387A15" w:rsidRPr="00084378">
        <w:rPr>
          <w:rFonts w:ascii="Times New Roman" w:eastAsia="Times New Roman" w:hAnsi="Times New Roman" w:cs="Times New Roman"/>
          <w:lang w:val="uk-UA"/>
        </w:rPr>
        <w:t>є</w:t>
      </w:r>
      <w:r w:rsidRPr="00084378">
        <w:rPr>
          <w:rFonts w:ascii="Times New Roman" w:eastAsia="Times New Roman" w:hAnsi="Times New Roman" w:cs="Times New Roman"/>
          <w:lang w:val="uk-UA"/>
        </w:rPr>
        <w:t>кти</w:t>
      </w:r>
      <w:proofErr w:type="spellEnd"/>
      <w:r w:rsidRPr="00084378">
        <w:rPr>
          <w:rFonts w:ascii="Times New Roman" w:eastAsia="Times New Roman" w:hAnsi="Times New Roman" w:cs="Times New Roman"/>
          <w:lang w:val="uk-UA"/>
        </w:rPr>
        <w:t xml:space="preserve"> будуть завершені, а деякі замінено іншими.</w:t>
      </w:r>
    </w:p>
    <w:p w14:paraId="6E373851" w14:textId="77777777" w:rsidR="008A62F0" w:rsidRPr="00084378" w:rsidRDefault="008A62F0" w:rsidP="008A62F0">
      <w:pPr>
        <w:tabs>
          <w:tab w:val="left" w:pos="567"/>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За результатами проведеного моніторингу та проведеної оцінки реалізації Стратегії розвитку громади, моніторингова група готує та затверджує зведений моніторинговий звіт (далі – Звіт).  Моніторинг та оцінка ключових та динамічних індикативних показників Стратегії, а також підготовка Звіту здійснюється відповідно до затвердженого моніторинговою групою порядку. Сам Звіт оприлюднюється на офіційному </w:t>
      </w:r>
      <w:proofErr w:type="spellStart"/>
      <w:r w:rsidRPr="00084378">
        <w:rPr>
          <w:rFonts w:ascii="Times New Roman" w:eastAsia="Times New Roman" w:hAnsi="Times New Roman" w:cs="Times New Roman"/>
          <w:lang w:val="uk-UA"/>
        </w:rPr>
        <w:t>вебсайті</w:t>
      </w:r>
      <w:proofErr w:type="spellEnd"/>
      <w:r w:rsidRPr="00084378">
        <w:rPr>
          <w:rFonts w:ascii="Times New Roman" w:eastAsia="Times New Roman" w:hAnsi="Times New Roman" w:cs="Times New Roman"/>
          <w:lang w:val="uk-UA"/>
        </w:rPr>
        <w:t xml:space="preserve"> Чорноморської міської ради і включає, зокрема наступну інформацію:</w:t>
      </w:r>
    </w:p>
    <w:p w14:paraId="57786E11" w14:textId="77777777" w:rsidR="008A62F0" w:rsidRPr="00084378" w:rsidRDefault="008A62F0" w:rsidP="008A62F0">
      <w:pPr>
        <w:spacing w:line="276" w:lineRule="auto"/>
        <w:ind w:firstLine="72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1) Результати порівняння фактичних та базових значень індикативних показників;</w:t>
      </w:r>
    </w:p>
    <w:p w14:paraId="422358B8" w14:textId="77777777" w:rsidR="008A62F0" w:rsidRPr="00084378" w:rsidRDefault="008A62F0" w:rsidP="008A62F0">
      <w:pPr>
        <w:tabs>
          <w:tab w:val="left" w:pos="567"/>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  2)Досягнення запланованих оперативних та стратегічних цілей;</w:t>
      </w:r>
    </w:p>
    <w:p w14:paraId="610F5CD0"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3)Задоволення потреб різних груп заінтересованих осіб;</w:t>
      </w:r>
    </w:p>
    <w:p w14:paraId="25688CD4" w14:textId="77777777" w:rsidR="008A62F0" w:rsidRPr="00084378" w:rsidRDefault="008A62F0" w:rsidP="008A62F0">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4) Наявність незапланованих змін та впливів;</w:t>
      </w:r>
    </w:p>
    <w:p w14:paraId="36EF5EC2" w14:textId="77777777" w:rsidR="008A62F0" w:rsidRPr="00084378" w:rsidRDefault="008A62F0" w:rsidP="008A62F0">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5) Сталість результатів реалізації Стратегії, тощо.</w:t>
      </w:r>
    </w:p>
    <w:p w14:paraId="181305BB" w14:textId="77777777"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lastRenderedPageBreak/>
        <w:tab/>
        <w:t>Пропозиції до звіту з питань корегування Стратегії та Плану заходів з її реалізації за результатами моніторингу та оцінки можуть вноситися:</w:t>
      </w:r>
    </w:p>
    <w:p w14:paraId="2CCF94D3" w14:textId="77777777" w:rsidR="008A62F0" w:rsidRPr="00084378" w:rsidRDefault="008A62F0" w:rsidP="008A62F0">
      <w:pPr>
        <w:numPr>
          <w:ilvl w:val="0"/>
          <w:numId w:val="1"/>
        </w:num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членами моніторингової групи за результатами проведених консультацій із заінтересованими сторонами;</w:t>
      </w:r>
    </w:p>
    <w:p w14:paraId="328D3DD7" w14:textId="77777777" w:rsidR="008A62F0" w:rsidRPr="00084378" w:rsidRDefault="008A62F0" w:rsidP="008A62F0">
      <w:pPr>
        <w:numPr>
          <w:ilvl w:val="0"/>
          <w:numId w:val="1"/>
        </w:num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депутатами міської ради;</w:t>
      </w:r>
    </w:p>
    <w:p w14:paraId="6F8A3D1D" w14:textId="77777777" w:rsidR="008A62F0" w:rsidRPr="00084378" w:rsidRDefault="008A62F0" w:rsidP="008A62F0">
      <w:pPr>
        <w:numPr>
          <w:ilvl w:val="0"/>
          <w:numId w:val="1"/>
        </w:num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зацікавленими організаціями, установами, громадськими організаціями та жителями.</w:t>
      </w:r>
    </w:p>
    <w:p w14:paraId="255783D6" w14:textId="16A4F440" w:rsidR="008A62F0" w:rsidRPr="00084378" w:rsidRDefault="008A62F0" w:rsidP="008A62F0">
      <w:pPr>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Успіх реалізації та сталості результатів кожного </w:t>
      </w:r>
      <w:proofErr w:type="spellStart"/>
      <w:r w:rsidRPr="00084378">
        <w:rPr>
          <w:rFonts w:ascii="Times New Roman" w:eastAsia="Times New Roman" w:hAnsi="Times New Roman" w:cs="Times New Roman"/>
          <w:lang w:val="uk-UA"/>
        </w:rPr>
        <w:t>про</w:t>
      </w:r>
      <w:r w:rsidR="00387A15" w:rsidRPr="00084378">
        <w:rPr>
          <w:rFonts w:ascii="Times New Roman" w:eastAsia="Times New Roman" w:hAnsi="Times New Roman" w:cs="Times New Roman"/>
          <w:lang w:val="uk-UA"/>
        </w:rPr>
        <w:t>є</w:t>
      </w:r>
      <w:r w:rsidRPr="00084378">
        <w:rPr>
          <w:rFonts w:ascii="Times New Roman" w:eastAsia="Times New Roman" w:hAnsi="Times New Roman" w:cs="Times New Roman"/>
          <w:lang w:val="uk-UA"/>
        </w:rPr>
        <w:t>кту</w:t>
      </w:r>
      <w:proofErr w:type="spellEnd"/>
      <w:r w:rsidRPr="00084378">
        <w:rPr>
          <w:rFonts w:ascii="Times New Roman" w:eastAsia="Times New Roman" w:hAnsi="Times New Roman" w:cs="Times New Roman"/>
          <w:lang w:val="uk-UA"/>
        </w:rPr>
        <w:t xml:space="preserve"> базується на розумному врахуванні інтересів громади і приватних інтересів. Тому, де це можливо, необхідне поєднання фінансування з бюджету громади і приватних коштів на додаток до підтримки з держбюджету та програм міжнародної технічної допомоги.</w:t>
      </w:r>
    </w:p>
    <w:p w14:paraId="29697DCA" w14:textId="5DBCBD8B" w:rsidR="008A62F0" w:rsidRPr="00084378" w:rsidRDefault="008A62F0" w:rsidP="008A62F0">
      <w:pPr>
        <w:tabs>
          <w:tab w:val="left" w:pos="1345"/>
        </w:tabs>
        <w:spacing w:line="276" w:lineRule="auto"/>
        <w:ind w:firstLine="708"/>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Участь </w:t>
      </w:r>
      <w:proofErr w:type="spellStart"/>
      <w:r w:rsidRPr="00084378">
        <w:rPr>
          <w:rFonts w:ascii="Times New Roman" w:eastAsia="Times New Roman" w:hAnsi="Times New Roman" w:cs="Times New Roman"/>
          <w:lang w:val="uk-UA"/>
        </w:rPr>
        <w:t>про</w:t>
      </w:r>
      <w:r w:rsidR="00387A15" w:rsidRPr="00084378">
        <w:rPr>
          <w:rFonts w:ascii="Times New Roman" w:eastAsia="Times New Roman" w:hAnsi="Times New Roman" w:cs="Times New Roman"/>
          <w:lang w:val="uk-UA"/>
        </w:rPr>
        <w:t>є</w:t>
      </w:r>
      <w:r w:rsidRPr="00084378">
        <w:rPr>
          <w:rFonts w:ascii="Times New Roman" w:eastAsia="Times New Roman" w:hAnsi="Times New Roman" w:cs="Times New Roman"/>
          <w:lang w:val="uk-UA"/>
        </w:rPr>
        <w:t>ктів</w:t>
      </w:r>
      <w:proofErr w:type="spellEnd"/>
      <w:r w:rsidRPr="00084378">
        <w:rPr>
          <w:rFonts w:ascii="Times New Roman" w:eastAsia="Times New Roman" w:hAnsi="Times New Roman" w:cs="Times New Roman"/>
          <w:lang w:val="uk-UA"/>
        </w:rPr>
        <w:t xml:space="preserve"> міжнародної технічної допомоги (зокрема, ЄС, США),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 Важливо розвивати діяльність неурядових громадських організацій в громаді як можливість залучення мешканців до громадських ініціатив, підвищення лояльності до територіальної громади, де вони мешкають, а також розглядати НУО як ресурс залучення грантових коштів в громаду.</w:t>
      </w:r>
    </w:p>
    <w:p w14:paraId="4F0B6814" w14:textId="697EB470"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Досвід інших громад, регіонів і країн може прискорити реалізацію </w:t>
      </w:r>
      <w:proofErr w:type="spellStart"/>
      <w:r w:rsidRPr="00084378">
        <w:rPr>
          <w:rFonts w:ascii="Times New Roman" w:eastAsia="Times New Roman" w:hAnsi="Times New Roman" w:cs="Times New Roman"/>
          <w:lang w:val="uk-UA"/>
        </w:rPr>
        <w:t>про</w:t>
      </w:r>
      <w:r w:rsidR="00387A15" w:rsidRPr="00084378">
        <w:rPr>
          <w:rFonts w:ascii="Times New Roman" w:eastAsia="Times New Roman" w:hAnsi="Times New Roman" w:cs="Times New Roman"/>
          <w:lang w:val="uk-UA"/>
        </w:rPr>
        <w:t>є</w:t>
      </w:r>
      <w:r w:rsidRPr="00084378">
        <w:rPr>
          <w:rFonts w:ascii="Times New Roman" w:eastAsia="Times New Roman" w:hAnsi="Times New Roman" w:cs="Times New Roman"/>
          <w:lang w:val="uk-UA"/>
        </w:rPr>
        <w:t>ктів</w:t>
      </w:r>
      <w:proofErr w:type="spellEnd"/>
      <w:r w:rsidRPr="00084378">
        <w:rPr>
          <w:rFonts w:ascii="Times New Roman" w:eastAsia="Times New Roman" w:hAnsi="Times New Roman" w:cs="Times New Roman"/>
          <w:lang w:val="uk-UA"/>
        </w:rPr>
        <w:t xml:space="preserve"> і сприяти отриманню максимальної віддачі. </w:t>
      </w:r>
    </w:p>
    <w:p w14:paraId="03A49BDD" w14:textId="4A41C3FE" w:rsidR="008A62F0" w:rsidRPr="00084378" w:rsidRDefault="008A62F0" w:rsidP="008A62F0">
      <w:pPr>
        <w:tabs>
          <w:tab w:val="left" w:pos="0"/>
        </w:tabs>
        <w:spacing w:line="276" w:lineRule="auto"/>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ab/>
        <w:t xml:space="preserve">Відповідно до передбачених стратегією цілей, окремі завдання та ідеї </w:t>
      </w:r>
      <w:proofErr w:type="spellStart"/>
      <w:r w:rsidRPr="00084378">
        <w:rPr>
          <w:rFonts w:ascii="Times New Roman" w:eastAsia="Times New Roman" w:hAnsi="Times New Roman" w:cs="Times New Roman"/>
          <w:lang w:val="uk-UA"/>
        </w:rPr>
        <w:t>про</w:t>
      </w:r>
      <w:r w:rsidR="00387A15" w:rsidRPr="00084378">
        <w:rPr>
          <w:rFonts w:ascii="Times New Roman" w:eastAsia="Times New Roman" w:hAnsi="Times New Roman" w:cs="Times New Roman"/>
          <w:lang w:val="uk-UA"/>
        </w:rPr>
        <w:t>є</w:t>
      </w:r>
      <w:r w:rsidRPr="00084378">
        <w:rPr>
          <w:rFonts w:ascii="Times New Roman" w:eastAsia="Times New Roman" w:hAnsi="Times New Roman" w:cs="Times New Roman"/>
          <w:lang w:val="uk-UA"/>
        </w:rPr>
        <w:t>ктів</w:t>
      </w:r>
      <w:proofErr w:type="spellEnd"/>
      <w:r w:rsidRPr="00084378">
        <w:rPr>
          <w:rFonts w:ascii="Times New Roman" w:eastAsia="Times New Roman" w:hAnsi="Times New Roman" w:cs="Times New Roman"/>
          <w:lang w:val="uk-UA"/>
        </w:rPr>
        <w:t xml:space="preserve"> можуть бути додані або змінені в наступні роки під час процедур моніторингу та актуалізації стратегії.</w:t>
      </w:r>
    </w:p>
    <w:p w14:paraId="5CFC2388" w14:textId="77777777" w:rsidR="008A62F0" w:rsidRPr="00084378" w:rsidRDefault="008A62F0" w:rsidP="008A62F0">
      <w:pPr>
        <w:spacing w:after="200" w:line="276" w:lineRule="auto"/>
        <w:rPr>
          <w:rFonts w:ascii="Times New Roman" w:eastAsia="Times New Roman" w:hAnsi="Times New Roman" w:cs="Times New Roman"/>
          <w:lang w:val="uk-UA"/>
        </w:rPr>
      </w:pPr>
    </w:p>
    <w:p w14:paraId="4FEC05BA"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2CA48AEF"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3F72CEE9"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3278A38D"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59272912"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4E5F7101"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3E7F088F"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2A781D95"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5D13A97B"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5659B10B"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49E9D946"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2B4129F3"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7DF308BE"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6FA36D70"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6BAA4ACF"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7F04E167"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79483682"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62601070"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7A6BE139" w14:textId="77777777" w:rsidR="009263E7" w:rsidRPr="00084378" w:rsidRDefault="009263E7" w:rsidP="009263E7">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Начальник управління економічного </w:t>
      </w:r>
    </w:p>
    <w:p w14:paraId="1F91FFD6" w14:textId="60809199" w:rsidR="009263E7" w:rsidRPr="00084378" w:rsidRDefault="009263E7" w:rsidP="009263E7">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розвитку  та торгівлі </w:t>
      </w:r>
      <w:r>
        <w:rPr>
          <w:rFonts w:ascii="Times New Roman" w:eastAsia="Times New Roman" w:hAnsi="Times New Roman" w:cs="Times New Roman"/>
          <w:color w:val="000000"/>
          <w:lang w:val="uk-UA"/>
        </w:rPr>
        <w:tab/>
      </w:r>
      <w:r>
        <w:rPr>
          <w:rFonts w:ascii="Times New Roman" w:eastAsia="Times New Roman" w:hAnsi="Times New Roman" w:cs="Times New Roman"/>
          <w:color w:val="000000"/>
          <w:lang w:val="uk-UA"/>
        </w:rPr>
        <w:tab/>
      </w:r>
      <w:r>
        <w:rPr>
          <w:rFonts w:ascii="Times New Roman" w:eastAsia="Times New Roman" w:hAnsi="Times New Roman" w:cs="Times New Roman"/>
          <w:color w:val="000000"/>
          <w:lang w:val="uk-UA"/>
        </w:rPr>
        <w:tab/>
      </w:r>
      <w:r>
        <w:rPr>
          <w:rFonts w:ascii="Times New Roman" w:eastAsia="Times New Roman" w:hAnsi="Times New Roman" w:cs="Times New Roman"/>
          <w:color w:val="000000"/>
          <w:lang w:val="uk-UA"/>
        </w:rPr>
        <w:tab/>
      </w:r>
      <w:r>
        <w:rPr>
          <w:rFonts w:ascii="Times New Roman" w:eastAsia="Times New Roman" w:hAnsi="Times New Roman" w:cs="Times New Roman"/>
          <w:color w:val="000000"/>
          <w:lang w:val="uk-UA"/>
        </w:rPr>
        <w:tab/>
      </w:r>
      <w:r>
        <w:rPr>
          <w:rFonts w:ascii="Times New Roman" w:eastAsia="Times New Roman" w:hAnsi="Times New Roman" w:cs="Times New Roman"/>
          <w:color w:val="000000"/>
          <w:lang w:val="uk-UA"/>
        </w:rPr>
        <w:tab/>
      </w:r>
      <w:r>
        <w:rPr>
          <w:rFonts w:ascii="Times New Roman" w:eastAsia="Times New Roman" w:hAnsi="Times New Roman" w:cs="Times New Roman"/>
          <w:color w:val="000000"/>
          <w:lang w:val="uk-UA"/>
        </w:rPr>
        <w:tab/>
      </w:r>
      <w:r w:rsidRPr="00084378">
        <w:rPr>
          <w:rFonts w:ascii="Times New Roman" w:eastAsia="Times New Roman" w:hAnsi="Times New Roman" w:cs="Times New Roman"/>
          <w:color w:val="000000"/>
          <w:lang w:val="uk-UA"/>
        </w:rPr>
        <w:t xml:space="preserve"> Наталія ГЄНЧЕВА</w:t>
      </w:r>
    </w:p>
    <w:p w14:paraId="17AC418B" w14:textId="3F106512" w:rsidR="009263E7" w:rsidRPr="00084378" w:rsidRDefault="009263E7" w:rsidP="009263E7">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                                                                                                                                                                        </w:t>
      </w:r>
    </w:p>
    <w:p w14:paraId="1A63723B"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7421F73B"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56167C4E"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37ABAF80"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5078A24F"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3EF77E40"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37B33704"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pPr>
    </w:p>
    <w:p w14:paraId="71525F27" w14:textId="77777777" w:rsidR="006F370C" w:rsidRPr="00084378" w:rsidRDefault="006F370C">
      <w:pPr>
        <w:pBdr>
          <w:top w:val="nil"/>
          <w:left w:val="nil"/>
          <w:bottom w:val="nil"/>
          <w:right w:val="nil"/>
          <w:between w:val="nil"/>
        </w:pBdr>
        <w:rPr>
          <w:rFonts w:ascii="Times New Roman" w:eastAsia="Times New Roman" w:hAnsi="Times New Roman" w:cs="Times New Roman"/>
          <w:b/>
          <w:bCs/>
          <w:color w:val="000000"/>
          <w:lang w:val="uk-UA"/>
        </w:rPr>
        <w:sectPr w:rsidR="006F370C" w:rsidRPr="00084378" w:rsidSect="00A05A1C">
          <w:pgSz w:w="11906" w:h="16838"/>
          <w:pgMar w:top="850" w:right="850" w:bottom="850" w:left="1417" w:header="708" w:footer="708" w:gutter="0"/>
          <w:cols w:space="720"/>
        </w:sectPr>
      </w:pPr>
    </w:p>
    <w:p w14:paraId="00195F0C" w14:textId="5190D8D2" w:rsidR="006F370C" w:rsidRPr="00084378" w:rsidRDefault="00BE4402" w:rsidP="00E46F32">
      <w:pPr>
        <w:spacing w:before="160" w:after="80"/>
        <w:ind w:left="10065"/>
        <w:rPr>
          <w:rFonts w:ascii="Times New Roman" w:eastAsia="Times New Roman" w:hAnsi="Times New Roman" w:cs="Times New Roman"/>
          <w:b/>
          <w:bCs/>
          <w:lang w:val="uk-UA"/>
        </w:rPr>
      </w:pPr>
      <w:bookmarkStart w:id="1" w:name="_heading=h.gkos8jd5sfpw" w:colFirst="0" w:colLast="0"/>
      <w:bookmarkEnd w:id="1"/>
      <w:r w:rsidRPr="00084378">
        <w:rPr>
          <w:rFonts w:ascii="Times New Roman" w:eastAsia="Times New Roman" w:hAnsi="Times New Roman" w:cs="Times New Roman"/>
          <w:lang w:val="uk-UA"/>
        </w:rPr>
        <w:lastRenderedPageBreak/>
        <w:t xml:space="preserve">Додаток </w:t>
      </w:r>
      <w:r w:rsidR="00E46F32" w:rsidRPr="00084378">
        <w:rPr>
          <w:rFonts w:ascii="Times New Roman" w:eastAsia="Times New Roman" w:hAnsi="Times New Roman" w:cs="Times New Roman"/>
          <w:lang w:val="uk-UA"/>
        </w:rPr>
        <w:t>до</w:t>
      </w:r>
      <w:r w:rsidR="00E46F32" w:rsidRPr="00084378">
        <w:rPr>
          <w:lang w:val="uk-UA"/>
        </w:rPr>
        <w:t xml:space="preserve"> </w:t>
      </w:r>
      <w:r w:rsidR="00E46F32" w:rsidRPr="00084378">
        <w:rPr>
          <w:rFonts w:ascii="Times New Roman" w:eastAsia="Times New Roman" w:hAnsi="Times New Roman" w:cs="Times New Roman"/>
          <w:lang w:val="uk-UA"/>
        </w:rPr>
        <w:t>Стратегії розвитку  Чорноморської міської  територіальної громади  до 2027 року    (з перспективою  дії до 2034 року</w:t>
      </w:r>
      <w:r w:rsidR="00850FE4" w:rsidRPr="00084378">
        <w:rPr>
          <w:rFonts w:ascii="Times New Roman" w:eastAsia="Times New Roman" w:hAnsi="Times New Roman" w:cs="Times New Roman"/>
          <w:lang w:val="uk-UA"/>
        </w:rPr>
        <w:t>)</w:t>
      </w:r>
      <w:r w:rsidR="00E46F32" w:rsidRPr="00084378">
        <w:rPr>
          <w:rFonts w:ascii="Times New Roman" w:eastAsia="Times New Roman" w:hAnsi="Times New Roman" w:cs="Times New Roman"/>
          <w:lang w:val="uk-UA"/>
        </w:rPr>
        <w:t xml:space="preserve"> </w:t>
      </w:r>
    </w:p>
    <w:p w14:paraId="55F020FF" w14:textId="77777777" w:rsidR="00E46F32" w:rsidRPr="00084378" w:rsidRDefault="00E46F32">
      <w:pPr>
        <w:spacing w:before="120"/>
        <w:jc w:val="center"/>
        <w:rPr>
          <w:rFonts w:ascii="Times New Roman" w:eastAsia="Times New Roman" w:hAnsi="Times New Roman" w:cs="Times New Roman"/>
          <w:b/>
          <w:bCs/>
          <w:color w:val="000000"/>
          <w:lang w:val="uk-UA"/>
        </w:rPr>
      </w:pPr>
    </w:p>
    <w:p w14:paraId="686F00F3" w14:textId="77777777" w:rsidR="00850FE4" w:rsidRPr="00084378" w:rsidRDefault="00BE4402">
      <w:pPr>
        <w:spacing w:before="120"/>
        <w:jc w:val="center"/>
        <w:rPr>
          <w:rFonts w:ascii="Times New Roman" w:eastAsia="Times New Roman" w:hAnsi="Times New Roman" w:cs="Times New Roman"/>
          <w:b/>
          <w:bCs/>
          <w:color w:val="000000"/>
          <w:lang w:val="uk-UA"/>
        </w:rPr>
      </w:pPr>
      <w:r w:rsidRPr="00084378">
        <w:rPr>
          <w:rFonts w:ascii="Times New Roman" w:eastAsia="Times New Roman" w:hAnsi="Times New Roman" w:cs="Times New Roman"/>
          <w:b/>
          <w:bCs/>
          <w:color w:val="000000"/>
          <w:lang w:val="uk-UA"/>
        </w:rPr>
        <w:t>Ключові індикативні показники досягнення цілей та виконання завдань</w:t>
      </w:r>
      <w:r w:rsidRPr="00084378">
        <w:rPr>
          <w:rFonts w:ascii="Times New Roman" w:eastAsia="Times New Roman" w:hAnsi="Times New Roman" w:cs="Times New Roman"/>
          <w:b/>
          <w:bCs/>
          <w:color w:val="000000"/>
          <w:lang w:val="uk-UA"/>
        </w:rPr>
        <w:br/>
        <w:t>Стратегії розвитку Чорноморської міської територіальної громади до 2027 року</w:t>
      </w:r>
      <w:r w:rsidR="00850FE4" w:rsidRPr="00084378">
        <w:rPr>
          <w:rFonts w:ascii="Times New Roman" w:eastAsia="Times New Roman" w:hAnsi="Times New Roman" w:cs="Times New Roman"/>
          <w:b/>
          <w:bCs/>
          <w:color w:val="000000"/>
          <w:lang w:val="uk-UA"/>
        </w:rPr>
        <w:t xml:space="preserve"> </w:t>
      </w:r>
    </w:p>
    <w:p w14:paraId="685FF6D8" w14:textId="3C7ED2EF" w:rsidR="006F370C" w:rsidRPr="00084378" w:rsidRDefault="00850FE4">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(з перспективою  дії до 2034 року)</w:t>
      </w:r>
    </w:p>
    <w:tbl>
      <w:tblPr>
        <w:tblStyle w:val="aff5"/>
        <w:tblW w:w="15116" w:type="dxa"/>
        <w:tblInd w:w="0" w:type="dxa"/>
        <w:tblLayout w:type="fixed"/>
        <w:tblLook w:val="0400" w:firstRow="0" w:lastRow="0" w:firstColumn="0" w:lastColumn="0" w:noHBand="0" w:noVBand="1"/>
      </w:tblPr>
      <w:tblGrid>
        <w:gridCol w:w="1663"/>
        <w:gridCol w:w="7555"/>
        <w:gridCol w:w="1515"/>
        <w:gridCol w:w="4383"/>
      </w:tblGrid>
      <w:tr w:rsidR="006F370C" w:rsidRPr="00084378" w14:paraId="5C1EF0FE" w14:textId="77777777">
        <w:tc>
          <w:tcPr>
            <w:tcW w:w="166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448DB21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Код індикатора </w:t>
            </w:r>
          </w:p>
        </w:tc>
        <w:tc>
          <w:tcPr>
            <w:tcW w:w="755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AF6A40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Назва індикатора</w:t>
            </w:r>
          </w:p>
        </w:tc>
        <w:tc>
          <w:tcPr>
            <w:tcW w:w="151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2FF81CD"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Одиниця виміру</w:t>
            </w:r>
          </w:p>
        </w:tc>
        <w:tc>
          <w:tcPr>
            <w:tcW w:w="438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F23667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Джерело показників динамічних індикаторів</w:t>
            </w:r>
          </w:p>
        </w:tc>
      </w:tr>
      <w:tr w:rsidR="006F370C" w:rsidRPr="00084378" w14:paraId="4A97F03C"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3C78D8"/>
            <w:tcMar>
              <w:top w:w="0" w:type="dxa"/>
              <w:left w:w="115" w:type="dxa"/>
              <w:bottom w:w="0" w:type="dxa"/>
              <w:right w:w="115" w:type="dxa"/>
            </w:tcMar>
          </w:tcPr>
          <w:p w14:paraId="2A103397"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FFFFFF"/>
                <w:lang w:val="uk-UA"/>
              </w:rPr>
              <w:t>СТРАТЕГІЧНА ЦІЛЬ № 1. ЧОРНОМОРСЬКА ГРОМАДА - ГРОМАДА МОЖЛИВОСТЕЙ</w:t>
            </w:r>
          </w:p>
        </w:tc>
      </w:tr>
      <w:tr w:rsidR="006F370C" w:rsidRPr="00084378" w14:paraId="013D67FC"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41E8197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025EB1D"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економічного розвитку громади </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9B954D5"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5F84A0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за ОЦ-1</w:t>
            </w:r>
          </w:p>
        </w:tc>
      </w:tr>
      <w:tr w:rsidR="006F370C" w:rsidRPr="00084378" w14:paraId="1F7946EF"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2BCAD5D0"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ОПЕРАТИВНА ЦІЛЬ № 1.1. Відновлен</w:t>
            </w:r>
            <w:r w:rsidRPr="00084378">
              <w:rPr>
                <w:rFonts w:ascii="Times New Roman" w:eastAsia="Times New Roman" w:hAnsi="Times New Roman" w:cs="Times New Roman"/>
                <w:b/>
                <w:bCs/>
                <w:lang w:val="uk-UA"/>
              </w:rPr>
              <w:t>о</w:t>
            </w:r>
            <w:r w:rsidRPr="00084378">
              <w:rPr>
                <w:rFonts w:ascii="Times New Roman" w:eastAsia="Times New Roman" w:hAnsi="Times New Roman" w:cs="Times New Roman"/>
                <w:b/>
                <w:bCs/>
                <w:color w:val="000000"/>
                <w:lang w:val="uk-UA"/>
              </w:rPr>
              <w:t xml:space="preserve"> та модерніз</w:t>
            </w:r>
            <w:r w:rsidRPr="00084378">
              <w:rPr>
                <w:rFonts w:ascii="Times New Roman" w:eastAsia="Times New Roman" w:hAnsi="Times New Roman" w:cs="Times New Roman"/>
                <w:b/>
                <w:bCs/>
                <w:lang w:val="uk-UA"/>
              </w:rPr>
              <w:t>овано</w:t>
            </w:r>
            <w:r w:rsidRPr="00084378">
              <w:rPr>
                <w:rFonts w:ascii="Times New Roman" w:eastAsia="Times New Roman" w:hAnsi="Times New Roman" w:cs="Times New Roman"/>
                <w:b/>
                <w:bCs/>
                <w:color w:val="000000"/>
                <w:lang w:val="uk-UA"/>
              </w:rPr>
              <w:t xml:space="preserve"> портов</w:t>
            </w:r>
            <w:r w:rsidRPr="00084378">
              <w:rPr>
                <w:rFonts w:ascii="Times New Roman" w:eastAsia="Times New Roman" w:hAnsi="Times New Roman" w:cs="Times New Roman"/>
                <w:b/>
                <w:bCs/>
                <w:lang w:val="uk-UA"/>
              </w:rPr>
              <w:t>у</w:t>
            </w:r>
            <w:r w:rsidRPr="00084378">
              <w:rPr>
                <w:rFonts w:ascii="Times New Roman" w:eastAsia="Times New Roman" w:hAnsi="Times New Roman" w:cs="Times New Roman"/>
                <w:b/>
                <w:bCs/>
                <w:color w:val="000000"/>
                <w:lang w:val="uk-UA"/>
              </w:rPr>
              <w:t xml:space="preserve"> та транспортно – логістичн</w:t>
            </w:r>
            <w:r w:rsidRPr="00084378">
              <w:rPr>
                <w:rFonts w:ascii="Times New Roman" w:eastAsia="Times New Roman" w:hAnsi="Times New Roman" w:cs="Times New Roman"/>
                <w:b/>
                <w:bCs/>
                <w:lang w:val="uk-UA"/>
              </w:rPr>
              <w:t xml:space="preserve">у </w:t>
            </w:r>
            <w:r w:rsidRPr="00084378">
              <w:rPr>
                <w:rFonts w:ascii="Times New Roman" w:eastAsia="Times New Roman" w:hAnsi="Times New Roman" w:cs="Times New Roman"/>
                <w:b/>
                <w:bCs/>
                <w:color w:val="000000"/>
                <w:lang w:val="uk-UA"/>
              </w:rPr>
              <w:t xml:space="preserve"> інфраструктури</w:t>
            </w:r>
          </w:p>
        </w:tc>
      </w:tr>
      <w:tr w:rsidR="006F370C" w:rsidRPr="00084378" w14:paraId="1AA0C4D6"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0AA310E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КІП-011</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CCC80D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розвитку логістичної інфраструктури</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C769CAB"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D6519F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ОЦ-1.1</w:t>
            </w:r>
          </w:p>
        </w:tc>
      </w:tr>
      <w:tr w:rsidR="006F370C" w:rsidRPr="00084378" w14:paraId="040D25CE"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4AC058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КІП-01101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C15CE"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CC0000"/>
                <w:lang w:val="uk-UA"/>
              </w:rPr>
              <w:t xml:space="preserve"> </w:t>
            </w:r>
            <w:r w:rsidRPr="00084378">
              <w:rPr>
                <w:rFonts w:ascii="Times New Roman" w:eastAsia="Times New Roman" w:hAnsi="Times New Roman" w:cs="Times New Roman"/>
                <w:color w:val="000000"/>
                <w:lang w:val="uk-UA"/>
              </w:rPr>
              <w:t xml:space="preserve">Обсяг перевалки вантажів у порту </w:t>
            </w:r>
            <w:proofErr w:type="spellStart"/>
            <w:r w:rsidRPr="00084378">
              <w:rPr>
                <w:rFonts w:ascii="Times New Roman" w:eastAsia="Times New Roman" w:hAnsi="Times New Roman" w:cs="Times New Roman"/>
                <w:color w:val="000000"/>
                <w:lang w:val="uk-UA"/>
              </w:rPr>
              <w:t>Чорноморськ</w:t>
            </w:r>
            <w:proofErr w:type="spellEnd"/>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D67E9"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млн </w:t>
            </w:r>
            <w:proofErr w:type="spellStart"/>
            <w:r w:rsidRPr="00084378">
              <w:rPr>
                <w:rFonts w:ascii="Times New Roman" w:eastAsia="Times New Roman" w:hAnsi="Times New Roman" w:cs="Times New Roman"/>
                <w:color w:val="000000"/>
                <w:lang w:val="uk-UA"/>
              </w:rPr>
              <w:t>тонн</w:t>
            </w:r>
            <w:proofErr w:type="spellEnd"/>
            <w:r w:rsidRPr="00084378">
              <w:rPr>
                <w:rFonts w:ascii="Times New Roman" w:eastAsia="Times New Roman" w:hAnsi="Times New Roman" w:cs="Times New Roman"/>
                <w:color w:val="000000"/>
                <w:lang w:val="uk-UA"/>
              </w:rPr>
              <w:t xml:space="preserve"> / рік</w:t>
            </w:r>
          </w:p>
        </w:tc>
        <w:tc>
          <w:tcPr>
            <w:tcW w:w="43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483B07" w14:textId="77777777" w:rsidR="006F370C" w:rsidRPr="00084378" w:rsidRDefault="00BE4402">
            <w:pPr>
              <w:spacing w:after="24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Чорноморська філія ДП «Адміністрація морських портів України»</w:t>
            </w:r>
          </w:p>
        </w:tc>
      </w:tr>
      <w:tr w:rsidR="006F370C" w:rsidRPr="00084378" w14:paraId="3D5EE303"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770146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КІП-01102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B483F"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Довжина модернізованих та реконструйованих портових причалів</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F85C3"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м</w:t>
            </w:r>
          </w:p>
        </w:tc>
        <w:tc>
          <w:tcPr>
            <w:tcW w:w="438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8DB3A77" w14:textId="77777777" w:rsidR="006F370C" w:rsidRPr="00084378" w:rsidRDefault="00BE4402">
            <w:pPr>
              <w:spacing w:after="24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Чорноморська філія ДП «Адміністрація морських портів України», портові оператори</w:t>
            </w:r>
          </w:p>
        </w:tc>
      </w:tr>
      <w:tr w:rsidR="006F370C" w:rsidRPr="00084378" w14:paraId="099B3A13"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C37C69F"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КІП-01103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5FE6B"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Обсяг надходжень до бюджету Чорноморської міської територіальної громади від портових операторів</w:t>
            </w:r>
          </w:p>
          <w:p w14:paraId="20A46C01" w14:textId="77777777" w:rsidR="00850FE4" w:rsidRPr="00084378" w:rsidRDefault="00850FE4">
            <w:pPr>
              <w:jc w:val="both"/>
              <w:rPr>
                <w:rFonts w:ascii="Times New Roman" w:eastAsia="Times New Roman" w:hAnsi="Times New Roman" w:cs="Times New Roman"/>
                <w:lang w:val="uk-UA"/>
              </w:rPr>
            </w:pPr>
          </w:p>
          <w:p w14:paraId="7310262D" w14:textId="77777777" w:rsidR="00850FE4" w:rsidRPr="00084378" w:rsidRDefault="00850FE4">
            <w:pPr>
              <w:jc w:val="both"/>
              <w:rPr>
                <w:rFonts w:ascii="Times New Roman" w:eastAsia="Times New Roman" w:hAnsi="Times New Roman" w:cs="Times New Roman"/>
                <w:lang w:val="uk-UA"/>
              </w:rPr>
            </w:pPr>
          </w:p>
          <w:p w14:paraId="02CBCE7B" w14:textId="5ED02B0B" w:rsidR="00850FE4" w:rsidRPr="00084378" w:rsidRDefault="00850FE4">
            <w:pPr>
              <w:jc w:val="both"/>
              <w:rPr>
                <w:rFonts w:ascii="Times New Roman" w:eastAsia="Times New Roman" w:hAnsi="Times New Roman" w:cs="Times New Roman"/>
                <w:lang w:val="uk-UA"/>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CFCF4" w14:textId="03CE96AE"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млн грн/рік</w:t>
            </w:r>
          </w:p>
        </w:tc>
        <w:tc>
          <w:tcPr>
            <w:tcW w:w="438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041064A" w14:textId="77777777" w:rsidR="006F370C" w:rsidRPr="00084378" w:rsidRDefault="00BE4402">
            <w:pPr>
              <w:spacing w:after="24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Фінансове управління Чорноморської міської ради</w:t>
            </w:r>
          </w:p>
        </w:tc>
      </w:tr>
      <w:tr w:rsidR="006F370C" w:rsidRPr="00084378" w14:paraId="29BA3B39"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230FA1AD"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lastRenderedPageBreak/>
              <w:t>ОПЕРАТИВНА ЦІЛЬ № 1.2. Диверсифік</w:t>
            </w:r>
            <w:r w:rsidRPr="00084378">
              <w:rPr>
                <w:rFonts w:ascii="Times New Roman" w:eastAsia="Times New Roman" w:hAnsi="Times New Roman" w:cs="Times New Roman"/>
                <w:b/>
                <w:bCs/>
                <w:lang w:val="uk-UA"/>
              </w:rPr>
              <w:t>овано</w:t>
            </w:r>
            <w:r w:rsidRPr="00084378">
              <w:rPr>
                <w:rFonts w:ascii="Times New Roman" w:eastAsia="Times New Roman" w:hAnsi="Times New Roman" w:cs="Times New Roman"/>
                <w:b/>
                <w:bCs/>
                <w:color w:val="000000"/>
                <w:lang w:val="uk-UA"/>
              </w:rPr>
              <w:t>  місцев</w:t>
            </w:r>
            <w:r w:rsidRPr="00084378">
              <w:rPr>
                <w:rFonts w:ascii="Times New Roman" w:eastAsia="Times New Roman" w:hAnsi="Times New Roman" w:cs="Times New Roman"/>
                <w:b/>
                <w:bCs/>
                <w:lang w:val="uk-UA"/>
              </w:rPr>
              <w:t>у</w:t>
            </w:r>
            <w:r w:rsidRPr="00084378">
              <w:rPr>
                <w:rFonts w:ascii="Times New Roman" w:eastAsia="Times New Roman" w:hAnsi="Times New Roman" w:cs="Times New Roman"/>
                <w:b/>
                <w:bCs/>
                <w:color w:val="000000"/>
                <w:lang w:val="uk-UA"/>
              </w:rPr>
              <w:t xml:space="preserve"> економік</w:t>
            </w:r>
            <w:r w:rsidRPr="00084378">
              <w:rPr>
                <w:rFonts w:ascii="Times New Roman" w:eastAsia="Times New Roman" w:hAnsi="Times New Roman" w:cs="Times New Roman"/>
                <w:b/>
                <w:bCs/>
                <w:lang w:val="uk-UA"/>
              </w:rPr>
              <w:t>у</w:t>
            </w:r>
            <w:r w:rsidRPr="00084378">
              <w:rPr>
                <w:rFonts w:ascii="Times New Roman" w:eastAsia="Times New Roman" w:hAnsi="Times New Roman" w:cs="Times New Roman"/>
                <w:b/>
                <w:bCs/>
                <w:color w:val="000000"/>
                <w:lang w:val="uk-UA"/>
              </w:rPr>
              <w:t xml:space="preserve"> та розви</w:t>
            </w:r>
            <w:r w:rsidRPr="00084378">
              <w:rPr>
                <w:rFonts w:ascii="Times New Roman" w:eastAsia="Times New Roman" w:hAnsi="Times New Roman" w:cs="Times New Roman"/>
                <w:b/>
                <w:bCs/>
                <w:lang w:val="uk-UA"/>
              </w:rPr>
              <w:t xml:space="preserve">нуто </w:t>
            </w:r>
            <w:r w:rsidRPr="00084378">
              <w:rPr>
                <w:rFonts w:ascii="Times New Roman" w:eastAsia="Times New Roman" w:hAnsi="Times New Roman" w:cs="Times New Roman"/>
                <w:b/>
                <w:bCs/>
                <w:color w:val="000000"/>
                <w:lang w:val="uk-UA"/>
              </w:rPr>
              <w:t xml:space="preserve"> підприємництв</w:t>
            </w:r>
            <w:r w:rsidRPr="00084378">
              <w:rPr>
                <w:rFonts w:ascii="Times New Roman" w:eastAsia="Times New Roman" w:hAnsi="Times New Roman" w:cs="Times New Roman"/>
                <w:b/>
                <w:bCs/>
                <w:lang w:val="uk-UA"/>
              </w:rPr>
              <w:t>о</w:t>
            </w:r>
          </w:p>
        </w:tc>
      </w:tr>
      <w:tr w:rsidR="006F370C" w:rsidRPr="00084378" w14:paraId="04FE5685"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687EB73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КІП-012</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047E46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Рівень розвитку підприємництва </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112A720"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3A250B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ОЦ-1.2</w:t>
            </w:r>
          </w:p>
        </w:tc>
      </w:tr>
      <w:tr w:rsidR="006F370C" w:rsidRPr="00084378" w14:paraId="68C766CE"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C49D2F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КІП-01201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FB68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суб’єктів МСП на 1000 мешканців</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A66F4"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CC9FE5" w14:textId="77777777" w:rsidR="006F370C" w:rsidRPr="00084378" w:rsidRDefault="00BE4402">
            <w:pPr>
              <w:spacing w:after="24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Відділ економіки управління економічного розвитку та торгівлі</w:t>
            </w:r>
          </w:p>
          <w:p w14:paraId="7B1ED467" w14:textId="77777777" w:rsidR="006F370C" w:rsidRPr="00084378" w:rsidRDefault="00BE4402">
            <w:pPr>
              <w:spacing w:after="24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Відділ економіки управління економічного розвитку та торгівлі</w:t>
            </w:r>
          </w:p>
        </w:tc>
      </w:tr>
      <w:tr w:rsidR="006F370C" w:rsidRPr="00084378" w14:paraId="6FAE1233"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4BFE28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КІП-01202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2FC6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Розроблена місцева програма підтримки підприємництва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A2308"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89ED069" w14:textId="77777777" w:rsidR="006F370C" w:rsidRPr="00084378" w:rsidRDefault="00BE4402">
            <w:pPr>
              <w:spacing w:after="24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Відділ економіки управління економічного розвитку та торгівлі</w:t>
            </w:r>
          </w:p>
        </w:tc>
      </w:tr>
      <w:tr w:rsidR="006F370C" w:rsidRPr="00084378" w14:paraId="4FE5D068"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3FD285D"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КІП-01203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238C0"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Кількість нових бізнесів у сфері ІТ,  туризму та суміжних послуг</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7E3BC"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од./рік</w:t>
            </w:r>
          </w:p>
        </w:tc>
        <w:tc>
          <w:tcPr>
            <w:tcW w:w="438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2F86FCC" w14:textId="77777777" w:rsidR="006F370C" w:rsidRPr="00084378" w:rsidRDefault="00BE4402">
            <w:pPr>
              <w:spacing w:after="24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Відділ економіки управління економічного розвитку та торгівлі</w:t>
            </w:r>
          </w:p>
        </w:tc>
      </w:tr>
      <w:tr w:rsidR="006F370C" w:rsidRPr="00084378" w14:paraId="028A020B"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E7903D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КІП-01204</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44131"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Обсяг власних  доходів бюджету Чорноморської міської територіальної громади на 1 жителя</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5CD98"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тис. грн</w:t>
            </w:r>
          </w:p>
        </w:tc>
        <w:tc>
          <w:tcPr>
            <w:tcW w:w="438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2FCFD0F" w14:textId="77777777" w:rsidR="006F370C" w:rsidRPr="00084378" w:rsidRDefault="00BE4402">
            <w:pPr>
              <w:spacing w:after="24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Фінансове управління Чорноморської міської ради</w:t>
            </w:r>
          </w:p>
          <w:p w14:paraId="6E85152B" w14:textId="77777777" w:rsidR="006F370C" w:rsidRPr="00084378" w:rsidRDefault="00BE4402">
            <w:pPr>
              <w:spacing w:after="24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Відділ економіки управління економічного розвитку та торгівлі</w:t>
            </w:r>
          </w:p>
        </w:tc>
      </w:tr>
      <w:tr w:rsidR="006F370C" w:rsidRPr="00084378" w14:paraId="70F653E7"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037D175F"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ОПЕРАТИВНА ЦІЛЬ № 1.3. Залуче</w:t>
            </w:r>
            <w:r w:rsidRPr="00084378">
              <w:rPr>
                <w:rFonts w:ascii="Times New Roman" w:eastAsia="Times New Roman" w:hAnsi="Times New Roman" w:cs="Times New Roman"/>
                <w:b/>
                <w:bCs/>
                <w:lang w:val="uk-UA"/>
              </w:rPr>
              <w:t>но</w:t>
            </w:r>
            <w:r w:rsidRPr="00084378">
              <w:rPr>
                <w:rFonts w:ascii="Times New Roman" w:eastAsia="Times New Roman" w:hAnsi="Times New Roman" w:cs="Times New Roman"/>
                <w:b/>
                <w:bCs/>
                <w:color w:val="000000"/>
                <w:lang w:val="uk-UA"/>
              </w:rPr>
              <w:t>  інвестиці</w:t>
            </w:r>
            <w:r w:rsidRPr="00084378">
              <w:rPr>
                <w:rFonts w:ascii="Times New Roman" w:eastAsia="Times New Roman" w:hAnsi="Times New Roman" w:cs="Times New Roman"/>
                <w:b/>
                <w:bCs/>
                <w:lang w:val="uk-UA"/>
              </w:rPr>
              <w:t>ї</w:t>
            </w:r>
            <w:r w:rsidRPr="00084378">
              <w:rPr>
                <w:rFonts w:ascii="Times New Roman" w:eastAsia="Times New Roman" w:hAnsi="Times New Roman" w:cs="Times New Roman"/>
                <w:b/>
                <w:bCs/>
                <w:color w:val="000000"/>
                <w:lang w:val="uk-UA"/>
              </w:rPr>
              <w:t>  та розви</w:t>
            </w:r>
            <w:r w:rsidRPr="00084378">
              <w:rPr>
                <w:rFonts w:ascii="Times New Roman" w:eastAsia="Times New Roman" w:hAnsi="Times New Roman" w:cs="Times New Roman"/>
                <w:b/>
                <w:bCs/>
                <w:lang w:val="uk-UA"/>
              </w:rPr>
              <w:t>нуто</w:t>
            </w:r>
            <w:r w:rsidRPr="00084378">
              <w:rPr>
                <w:rFonts w:ascii="Times New Roman" w:eastAsia="Times New Roman" w:hAnsi="Times New Roman" w:cs="Times New Roman"/>
                <w:b/>
                <w:bCs/>
                <w:color w:val="000000"/>
                <w:lang w:val="uk-UA"/>
              </w:rPr>
              <w:t>  партнерства</w:t>
            </w:r>
          </w:p>
        </w:tc>
      </w:tr>
      <w:tr w:rsidR="006F370C" w:rsidRPr="00084378" w14:paraId="545A74C8"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34FDC53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КІП-013</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6828BF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інвестиційної активності</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93F7DA8"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3C47F74"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ОЦ-1.3</w:t>
            </w:r>
          </w:p>
        </w:tc>
      </w:tr>
      <w:tr w:rsidR="006F370C" w:rsidRPr="00084378" w14:paraId="75DFF3E3"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D3F0F5F"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КІП-01301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D8CDF"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 Обсяг капітальних інвестицій на 1 жителя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22D4A"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тис. грн / жителя на рік</w:t>
            </w:r>
          </w:p>
        </w:tc>
        <w:tc>
          <w:tcPr>
            <w:tcW w:w="4383" w:type="dxa"/>
            <w:shd w:val="clear" w:color="auto" w:fill="auto"/>
            <w:tcMar>
              <w:top w:w="100" w:type="dxa"/>
              <w:left w:w="100" w:type="dxa"/>
              <w:bottom w:w="100" w:type="dxa"/>
              <w:right w:w="100" w:type="dxa"/>
            </w:tcMar>
          </w:tcPr>
          <w:p w14:paraId="4EA04766"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Державна статистика</w:t>
            </w:r>
          </w:p>
        </w:tc>
      </w:tr>
      <w:tr w:rsidR="006F370C" w:rsidRPr="00084378" w14:paraId="37B4EE93"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B9C3185"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lastRenderedPageBreak/>
              <w:t>КІП-01302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47E14"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Число підписаних меморандумів/договорів  про співпрацю</w:t>
            </w:r>
          </w:p>
        </w:tc>
        <w:tc>
          <w:tcPr>
            <w:tcW w:w="1515" w:type="dxa"/>
            <w:tcBorders>
              <w:top w:val="single" w:sz="8" w:space="0" w:color="000000"/>
              <w:left w:val="single" w:sz="8" w:space="0" w:color="000000"/>
              <w:bottom w:val="single" w:sz="8" w:space="0" w:color="000000"/>
              <w:right w:val="single" w:sz="4" w:space="0" w:color="1F1F1F"/>
            </w:tcBorders>
            <w:tcMar>
              <w:top w:w="100" w:type="dxa"/>
              <w:left w:w="100" w:type="dxa"/>
              <w:bottom w:w="100" w:type="dxa"/>
              <w:right w:w="100" w:type="dxa"/>
            </w:tcMar>
          </w:tcPr>
          <w:p w14:paraId="6D05990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        </w:t>
            </w:r>
            <w:r w:rsidRPr="00084378">
              <w:rPr>
                <w:rFonts w:ascii="Times New Roman" w:eastAsia="Times New Roman" w:hAnsi="Times New Roman" w:cs="Times New Roman"/>
                <w:color w:val="000000"/>
                <w:lang w:val="uk-UA"/>
              </w:rPr>
              <w:t>од. </w:t>
            </w:r>
          </w:p>
        </w:tc>
        <w:tc>
          <w:tcPr>
            <w:tcW w:w="4383"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0ACCCAF6"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Відділ енергоефективності та грантової діяльності </w:t>
            </w:r>
          </w:p>
          <w:p w14:paraId="6D92E700"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Відділ з питань внутрішньої політики</w:t>
            </w:r>
          </w:p>
        </w:tc>
      </w:tr>
      <w:tr w:rsidR="006F370C" w:rsidRPr="00084378" w14:paraId="60420759"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33155BE"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КІП-01303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339C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міжнародних інформаційних кампаній / заходів, проведених з метою просування інвестиційної привабливості громади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C8CBE"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одиниць /рік</w:t>
            </w:r>
          </w:p>
        </w:tc>
        <w:tc>
          <w:tcPr>
            <w:tcW w:w="4383"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70701BC1"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Відділ енергоефективності та грантової діяльності </w:t>
            </w:r>
          </w:p>
          <w:p w14:paraId="17E5A6F0"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Відділ з питань внутрішньої політики</w:t>
            </w:r>
          </w:p>
        </w:tc>
      </w:tr>
      <w:tr w:rsidR="006F370C" w:rsidRPr="00084378" w14:paraId="519187B6"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020CA15"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КІП-01303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55EE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Оновлення інвестиційного паспорту громади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74EA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tcBorders>
              <w:top w:val="single" w:sz="5" w:space="0" w:color="1F1F1F"/>
              <w:left w:val="single" w:sz="5" w:space="0" w:color="1F1F1F"/>
              <w:bottom w:val="single" w:sz="5" w:space="0" w:color="1F1F1F"/>
              <w:right w:val="single" w:sz="5" w:space="0" w:color="1F1F1F"/>
            </w:tcBorders>
            <w:tcMar>
              <w:top w:w="40" w:type="dxa"/>
              <w:left w:w="40" w:type="dxa"/>
              <w:bottom w:w="40" w:type="dxa"/>
              <w:right w:w="40" w:type="dxa"/>
            </w:tcMar>
          </w:tcPr>
          <w:p w14:paraId="2EA19BD0"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Відділ економіки управління економічного розвитку та торгівлі</w:t>
            </w:r>
          </w:p>
          <w:p w14:paraId="08E33C0E" w14:textId="77777777" w:rsidR="006F370C" w:rsidRPr="00084378" w:rsidRDefault="006F370C">
            <w:pPr>
              <w:jc w:val="both"/>
              <w:rPr>
                <w:rFonts w:ascii="Times New Roman" w:eastAsia="Times New Roman" w:hAnsi="Times New Roman" w:cs="Times New Roman"/>
                <w:lang w:val="uk-UA"/>
              </w:rPr>
            </w:pPr>
          </w:p>
          <w:p w14:paraId="10838F20"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 xml:space="preserve">Відділ енергоефективності та грантової діяльності </w:t>
            </w:r>
          </w:p>
          <w:p w14:paraId="22166E48"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lang w:val="uk-UA"/>
              </w:rPr>
              <w:t>Фінансове управління Чорноморської міської ради</w:t>
            </w:r>
          </w:p>
        </w:tc>
      </w:tr>
      <w:tr w:rsidR="006F370C" w:rsidRPr="00084378" w14:paraId="24FBCBC5"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57103CDD"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ОПЕРАТИВНА ЦІЛЬ № 1.4. Посилен</w:t>
            </w:r>
            <w:r w:rsidRPr="00084378">
              <w:rPr>
                <w:rFonts w:ascii="Times New Roman" w:eastAsia="Times New Roman" w:hAnsi="Times New Roman" w:cs="Times New Roman"/>
                <w:b/>
                <w:bCs/>
                <w:lang w:val="uk-UA"/>
              </w:rPr>
              <w:t>о</w:t>
            </w:r>
            <w:r w:rsidRPr="00084378">
              <w:rPr>
                <w:rFonts w:ascii="Times New Roman" w:eastAsia="Times New Roman" w:hAnsi="Times New Roman" w:cs="Times New Roman"/>
                <w:b/>
                <w:bCs/>
                <w:color w:val="000000"/>
                <w:lang w:val="uk-UA"/>
              </w:rPr>
              <w:t xml:space="preserve"> інституцій</w:t>
            </w:r>
            <w:r w:rsidRPr="00084378">
              <w:rPr>
                <w:rFonts w:ascii="Times New Roman" w:eastAsia="Times New Roman" w:hAnsi="Times New Roman" w:cs="Times New Roman"/>
                <w:b/>
                <w:bCs/>
                <w:lang w:val="uk-UA"/>
              </w:rPr>
              <w:t xml:space="preserve">ний </w:t>
            </w:r>
            <w:r w:rsidRPr="00084378">
              <w:rPr>
                <w:rFonts w:ascii="Times New Roman" w:eastAsia="Times New Roman" w:hAnsi="Times New Roman" w:cs="Times New Roman"/>
                <w:b/>
                <w:bCs/>
                <w:color w:val="000000"/>
                <w:lang w:val="uk-UA"/>
              </w:rPr>
              <w:t xml:space="preserve"> розвит</w:t>
            </w:r>
            <w:r w:rsidRPr="00084378">
              <w:rPr>
                <w:rFonts w:ascii="Times New Roman" w:eastAsia="Times New Roman" w:hAnsi="Times New Roman" w:cs="Times New Roman"/>
                <w:b/>
                <w:bCs/>
                <w:lang w:val="uk-UA"/>
              </w:rPr>
              <w:t>ок</w:t>
            </w:r>
            <w:r w:rsidRPr="00084378">
              <w:rPr>
                <w:rFonts w:ascii="Times New Roman" w:eastAsia="Times New Roman" w:hAnsi="Times New Roman" w:cs="Times New Roman"/>
                <w:b/>
                <w:bCs/>
                <w:color w:val="000000"/>
                <w:lang w:val="uk-UA"/>
              </w:rPr>
              <w:t>  та залуче</w:t>
            </w:r>
            <w:r w:rsidRPr="00084378">
              <w:rPr>
                <w:rFonts w:ascii="Times New Roman" w:eastAsia="Times New Roman" w:hAnsi="Times New Roman" w:cs="Times New Roman"/>
                <w:b/>
                <w:bCs/>
                <w:lang w:val="uk-UA"/>
              </w:rPr>
              <w:t>но</w:t>
            </w:r>
            <w:r w:rsidRPr="00084378">
              <w:rPr>
                <w:rFonts w:ascii="Times New Roman" w:eastAsia="Times New Roman" w:hAnsi="Times New Roman" w:cs="Times New Roman"/>
                <w:b/>
                <w:bCs/>
                <w:color w:val="000000"/>
                <w:lang w:val="uk-UA"/>
              </w:rPr>
              <w:t>  ресурс</w:t>
            </w:r>
            <w:r w:rsidRPr="00084378">
              <w:rPr>
                <w:rFonts w:ascii="Times New Roman" w:eastAsia="Times New Roman" w:hAnsi="Times New Roman" w:cs="Times New Roman"/>
                <w:b/>
                <w:bCs/>
                <w:lang w:val="uk-UA"/>
              </w:rPr>
              <w:t>и</w:t>
            </w:r>
          </w:p>
        </w:tc>
      </w:tr>
      <w:tr w:rsidR="006F370C" w:rsidRPr="00084378" w14:paraId="333D18FA"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6AC5041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КІП-014</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33B5AD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інституційної спроможності громади</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71904FC"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5E0FC54"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ОЦ-1.4</w:t>
            </w:r>
          </w:p>
        </w:tc>
      </w:tr>
      <w:tr w:rsidR="006F370C" w:rsidRPr="00084378" w14:paraId="020F5824"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9F40F54"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КІП-01401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CE18F"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Кількість підготовлених та поданих </w:t>
            </w:r>
            <w:proofErr w:type="spellStart"/>
            <w:r w:rsidRPr="00084378">
              <w:rPr>
                <w:rFonts w:ascii="Times New Roman" w:eastAsia="Times New Roman" w:hAnsi="Times New Roman" w:cs="Times New Roman"/>
                <w:color w:val="000000"/>
                <w:lang w:val="uk-UA"/>
              </w:rPr>
              <w:t>проєктів</w:t>
            </w:r>
            <w:proofErr w:type="spellEnd"/>
            <w:r w:rsidRPr="00084378">
              <w:rPr>
                <w:rFonts w:ascii="Times New Roman" w:eastAsia="Times New Roman" w:hAnsi="Times New Roman" w:cs="Times New Roman"/>
                <w:color w:val="000000"/>
                <w:lang w:val="uk-UA"/>
              </w:rPr>
              <w:t xml:space="preserve"> на грантові програми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5EED6"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850F3"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енергоефективності та грантової діяльності </w:t>
            </w:r>
          </w:p>
          <w:p w14:paraId="3F963F83"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Виконавчі органи Чорноморської міської ради, комунальні підприємства, комунальні установи. </w:t>
            </w:r>
          </w:p>
        </w:tc>
      </w:tr>
      <w:tr w:rsidR="006F370C" w:rsidRPr="00084378" w14:paraId="28963123"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1B4FE8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КІП-01402</w:t>
            </w:r>
          </w:p>
        </w:tc>
        <w:tc>
          <w:tcPr>
            <w:tcW w:w="7555" w:type="dxa"/>
            <w:tcBorders>
              <w:top w:val="single" w:sz="8" w:space="0" w:color="000000"/>
              <w:left w:val="single" w:sz="8" w:space="0" w:color="000000"/>
              <w:bottom w:val="single" w:sz="4" w:space="0" w:color="1F1F1F"/>
              <w:right w:val="single" w:sz="8" w:space="0" w:color="000000"/>
            </w:tcBorders>
            <w:tcMar>
              <w:top w:w="100" w:type="dxa"/>
              <w:left w:w="100" w:type="dxa"/>
              <w:bottom w:w="100" w:type="dxa"/>
              <w:right w:w="100" w:type="dxa"/>
            </w:tcMar>
          </w:tcPr>
          <w:p w14:paraId="3794286E"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Обсяг залучених грантових коштів</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FC9B8"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тис. грн / рік</w:t>
            </w:r>
          </w:p>
        </w:tc>
        <w:tc>
          <w:tcPr>
            <w:tcW w:w="43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A75CE"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28944A5D" w14:textId="77777777">
        <w:trPr>
          <w:trHeight w:val="440"/>
        </w:trPr>
        <w:tc>
          <w:tcPr>
            <w:tcW w:w="1663" w:type="dxa"/>
            <w:tcBorders>
              <w:top w:val="single" w:sz="8" w:space="0" w:color="000000"/>
              <w:left w:val="single" w:sz="8" w:space="0" w:color="000000"/>
              <w:bottom w:val="single" w:sz="8" w:space="0" w:color="000000"/>
              <w:right w:val="single" w:sz="4" w:space="0" w:color="1F1F1F"/>
            </w:tcBorders>
            <w:tcMar>
              <w:top w:w="0" w:type="dxa"/>
              <w:left w:w="115" w:type="dxa"/>
              <w:bottom w:w="0" w:type="dxa"/>
              <w:right w:w="115" w:type="dxa"/>
            </w:tcMar>
          </w:tcPr>
          <w:p w14:paraId="24E7C244"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КІП-01403</w:t>
            </w:r>
          </w:p>
        </w:tc>
        <w:tc>
          <w:tcPr>
            <w:tcW w:w="7555" w:type="dxa"/>
            <w:tcBorders>
              <w:top w:val="single" w:sz="4" w:space="0" w:color="1F1F1F"/>
              <w:left w:val="single" w:sz="4" w:space="0" w:color="1F1F1F"/>
              <w:bottom w:val="single" w:sz="4" w:space="0" w:color="1F1F1F"/>
              <w:right w:val="single" w:sz="4" w:space="0" w:color="1F1F1F"/>
            </w:tcBorders>
            <w:tcMar>
              <w:top w:w="40" w:type="dxa"/>
              <w:left w:w="40" w:type="dxa"/>
              <w:bottom w:w="40" w:type="dxa"/>
              <w:right w:w="40" w:type="dxa"/>
            </w:tcMar>
          </w:tcPr>
          <w:p w14:paraId="7ADF4A2E" w14:textId="77777777" w:rsidR="006F370C" w:rsidRPr="00084378" w:rsidRDefault="00BE4402">
            <w:pP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Створення та регулярне оновлення єдиного онлайн-хабу (розділу на сайті) з актуальними грантовими можливостями, конкурсами та програмами фінансування для малого та середнього бізнесу.</w:t>
            </w:r>
          </w:p>
          <w:p w14:paraId="6C3807B8" w14:textId="77777777" w:rsidR="00850FE4" w:rsidRPr="00084378" w:rsidRDefault="00850FE4">
            <w:pPr>
              <w:rPr>
                <w:rFonts w:ascii="Times New Roman" w:eastAsia="Times New Roman" w:hAnsi="Times New Roman" w:cs="Times New Roman"/>
                <w:color w:val="000000"/>
                <w:lang w:val="uk-UA"/>
              </w:rPr>
            </w:pPr>
          </w:p>
          <w:p w14:paraId="09204E37" w14:textId="77777777" w:rsidR="00850FE4" w:rsidRPr="00084378" w:rsidRDefault="00850FE4">
            <w:pPr>
              <w:rPr>
                <w:rFonts w:ascii="Times New Roman" w:eastAsia="Times New Roman" w:hAnsi="Times New Roman" w:cs="Times New Roman"/>
                <w:color w:val="000000"/>
                <w:lang w:val="uk-UA"/>
              </w:rPr>
            </w:pPr>
          </w:p>
          <w:p w14:paraId="44F733B7" w14:textId="77777777" w:rsidR="00850FE4" w:rsidRPr="00084378" w:rsidRDefault="00850FE4">
            <w:pPr>
              <w:rPr>
                <w:rFonts w:ascii="Times New Roman" w:eastAsia="Times New Roman" w:hAnsi="Times New Roman" w:cs="Times New Roman"/>
                <w:color w:val="000000"/>
                <w:lang w:val="uk-UA"/>
              </w:rPr>
            </w:pPr>
          </w:p>
          <w:p w14:paraId="6A14672B" w14:textId="37655193" w:rsidR="00850FE4" w:rsidRPr="00084378" w:rsidRDefault="00850FE4">
            <w:pPr>
              <w:rPr>
                <w:rFonts w:ascii="Times New Roman" w:eastAsia="Times New Roman" w:hAnsi="Times New Roman" w:cs="Times New Roman"/>
                <w:lang w:val="uk-UA"/>
              </w:rPr>
            </w:pPr>
          </w:p>
        </w:tc>
        <w:tc>
          <w:tcPr>
            <w:tcW w:w="1515" w:type="dxa"/>
            <w:tcBorders>
              <w:top w:val="single" w:sz="8" w:space="0" w:color="000000"/>
              <w:left w:val="single" w:sz="4" w:space="0" w:color="1F1F1F"/>
              <w:bottom w:val="single" w:sz="8" w:space="0" w:color="000000"/>
              <w:right w:val="single" w:sz="8" w:space="0" w:color="000000"/>
            </w:tcBorders>
            <w:tcMar>
              <w:top w:w="100" w:type="dxa"/>
              <w:left w:w="100" w:type="dxa"/>
              <w:bottom w:w="100" w:type="dxa"/>
              <w:right w:w="100" w:type="dxa"/>
            </w:tcMar>
          </w:tcPr>
          <w:p w14:paraId="2BC6CCDD"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так/ні/частково</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E17E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економіки </w:t>
            </w:r>
          </w:p>
          <w:p w14:paraId="25D69AD5"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енергоефективності та грантової діяльності </w:t>
            </w:r>
          </w:p>
          <w:p w14:paraId="34FEA888" w14:textId="77777777" w:rsidR="006F370C" w:rsidRPr="00084378" w:rsidRDefault="006F370C">
            <w:pPr>
              <w:rPr>
                <w:rFonts w:ascii="Times New Roman" w:eastAsia="Times New Roman" w:hAnsi="Times New Roman" w:cs="Times New Roman"/>
                <w:lang w:val="uk-UA"/>
              </w:rPr>
            </w:pPr>
          </w:p>
        </w:tc>
      </w:tr>
      <w:tr w:rsidR="006F370C" w:rsidRPr="00084378" w14:paraId="7B0527F3"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3C78D8"/>
            <w:tcMar>
              <w:top w:w="0" w:type="dxa"/>
              <w:left w:w="115" w:type="dxa"/>
              <w:bottom w:w="0" w:type="dxa"/>
              <w:right w:w="115" w:type="dxa"/>
            </w:tcMar>
          </w:tcPr>
          <w:p w14:paraId="5BF5AD45"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FFFFFF"/>
                <w:lang w:val="uk-UA"/>
              </w:rPr>
              <w:lastRenderedPageBreak/>
              <w:t>СТРАТЕГІЧНА ЦІЛЬ № 2. “КОМФОРТНА ГАВАНЬ” - БЕЗПЕЧНА, ЕНЕРГОЕФЕКТИВНА, ЗРУЧНА ДЛЯ ЖИТТЯ ГРОМАДА</w:t>
            </w:r>
          </w:p>
        </w:tc>
      </w:tr>
      <w:tr w:rsidR="006F370C" w:rsidRPr="00084378" w14:paraId="03779E7A"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0FDA871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D7D7A43"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комфорту та безпеки</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1C82E4F"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7A581F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за ОЦ-2</w:t>
            </w:r>
          </w:p>
        </w:tc>
      </w:tr>
      <w:tr w:rsidR="006F370C" w:rsidRPr="00084378" w14:paraId="775CB681"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1F075536"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ОПЕРАТИВНА ЦІЛЬ № 2.1. Модерніз</w:t>
            </w:r>
            <w:r w:rsidRPr="00084378">
              <w:rPr>
                <w:rFonts w:ascii="Times New Roman" w:eastAsia="Times New Roman" w:hAnsi="Times New Roman" w:cs="Times New Roman"/>
                <w:b/>
                <w:bCs/>
                <w:lang w:val="uk-UA"/>
              </w:rPr>
              <w:t>овано</w:t>
            </w:r>
            <w:r w:rsidRPr="00084378">
              <w:rPr>
                <w:rFonts w:ascii="Times New Roman" w:eastAsia="Times New Roman" w:hAnsi="Times New Roman" w:cs="Times New Roman"/>
                <w:b/>
                <w:bCs/>
                <w:color w:val="000000"/>
                <w:lang w:val="uk-UA"/>
              </w:rPr>
              <w:t xml:space="preserve"> житлово-комуналь</w:t>
            </w:r>
            <w:r w:rsidRPr="00084378">
              <w:rPr>
                <w:rFonts w:ascii="Times New Roman" w:eastAsia="Times New Roman" w:hAnsi="Times New Roman" w:cs="Times New Roman"/>
                <w:b/>
                <w:bCs/>
                <w:lang w:val="uk-UA"/>
              </w:rPr>
              <w:t xml:space="preserve">ну </w:t>
            </w:r>
            <w:r w:rsidRPr="00084378">
              <w:rPr>
                <w:rFonts w:ascii="Times New Roman" w:eastAsia="Times New Roman" w:hAnsi="Times New Roman" w:cs="Times New Roman"/>
                <w:b/>
                <w:bCs/>
                <w:color w:val="000000"/>
                <w:lang w:val="uk-UA"/>
              </w:rPr>
              <w:t>та енергетич</w:t>
            </w:r>
            <w:r w:rsidRPr="00084378">
              <w:rPr>
                <w:rFonts w:ascii="Times New Roman" w:eastAsia="Times New Roman" w:hAnsi="Times New Roman" w:cs="Times New Roman"/>
                <w:b/>
                <w:bCs/>
                <w:lang w:val="uk-UA"/>
              </w:rPr>
              <w:t xml:space="preserve">ну </w:t>
            </w:r>
            <w:r w:rsidRPr="00084378">
              <w:rPr>
                <w:rFonts w:ascii="Times New Roman" w:eastAsia="Times New Roman" w:hAnsi="Times New Roman" w:cs="Times New Roman"/>
                <w:b/>
                <w:bCs/>
                <w:color w:val="000000"/>
                <w:lang w:val="uk-UA"/>
              </w:rPr>
              <w:t xml:space="preserve"> інфраструктур</w:t>
            </w:r>
            <w:r w:rsidRPr="00084378">
              <w:rPr>
                <w:rFonts w:ascii="Times New Roman" w:eastAsia="Times New Roman" w:hAnsi="Times New Roman" w:cs="Times New Roman"/>
                <w:b/>
                <w:bCs/>
                <w:lang w:val="uk-UA"/>
              </w:rPr>
              <w:t>и</w:t>
            </w:r>
          </w:p>
        </w:tc>
      </w:tr>
      <w:tr w:rsidR="006F370C" w:rsidRPr="00084378" w14:paraId="4FAB8B6C"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3AD2746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КІП-021</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6C8E29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стану житлово-комунального господарства та енергоефективності</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3A9C420"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2D5D07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ОЦ-2.1</w:t>
            </w:r>
          </w:p>
        </w:tc>
      </w:tr>
      <w:tr w:rsidR="006F370C" w:rsidRPr="00084378" w14:paraId="03F15AA2"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310836F"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КІП-02101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EDA9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Частка модернізованих/відремонтованих мереж та об’єктів  водопостачання та водовідведення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4C593"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C666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КП “ЧВК”</w:t>
            </w:r>
          </w:p>
        </w:tc>
      </w:tr>
      <w:tr w:rsidR="006F370C" w:rsidRPr="00084378" w14:paraId="0AB3F7E6"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D2EAAD4"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КІП-02102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C66C6" w14:textId="658E2452"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Частка модернізованих/відремонтованих мереж та об’єктів  </w:t>
            </w:r>
            <w:r w:rsidR="009263E7" w:rsidRPr="00084378">
              <w:rPr>
                <w:rFonts w:ascii="Times New Roman" w:eastAsia="Times New Roman" w:hAnsi="Times New Roman" w:cs="Times New Roman"/>
                <w:color w:val="000000"/>
                <w:lang w:val="uk-UA"/>
              </w:rPr>
              <w:t>теплопостачання</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F9904"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DF52F"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КП “ЧТЕ”</w:t>
            </w:r>
          </w:p>
        </w:tc>
      </w:tr>
      <w:tr w:rsidR="006F370C" w:rsidRPr="00084378" w14:paraId="71AA602E"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539F4A4"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КІП-02103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B195D"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Частка вуличного освітлення, переведеного на LED</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8B9D6"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E114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комунального господарства та благоустрою Чорноморської міської ради</w:t>
            </w:r>
          </w:p>
        </w:tc>
      </w:tr>
      <w:tr w:rsidR="006F370C" w:rsidRPr="00084378" w14:paraId="5639DFAF"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038C12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КІП-02104</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75D3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об’єктів громадської інфраструктури, що користуються альтернативними джерелами енергії.</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01BF1"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CA3ED"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енергоефективності та грантової діяльності </w:t>
            </w:r>
          </w:p>
          <w:p w14:paraId="1009777E" w14:textId="77777777" w:rsidR="006F370C" w:rsidRPr="00084378" w:rsidRDefault="006F370C">
            <w:pPr>
              <w:rPr>
                <w:rFonts w:ascii="Times New Roman" w:eastAsia="Times New Roman" w:hAnsi="Times New Roman" w:cs="Times New Roman"/>
                <w:lang w:val="uk-UA"/>
              </w:rPr>
            </w:pPr>
          </w:p>
        </w:tc>
      </w:tr>
      <w:tr w:rsidR="006F370C" w:rsidRPr="00084378" w14:paraId="339A970F"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5471E4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КІП-02105</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1849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Частка жителів, які високо оцінюють місто за якістю благоустрою у розрізі міста та інших населених пунктів громади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8D69E"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E60F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Муніципальне опитування</w:t>
            </w:r>
          </w:p>
        </w:tc>
      </w:tr>
      <w:tr w:rsidR="006F370C" w:rsidRPr="00084378" w14:paraId="54C41700"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CA1DE2F"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КІП-02106</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85443" w14:textId="77777777" w:rsidR="006F370C" w:rsidRPr="00084378" w:rsidRDefault="00BE4402">
            <w:pPr>
              <w:spacing w:before="1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Частка мешканців, задоволених  житлово-комунальними послугами в громаді </w:t>
            </w:r>
          </w:p>
          <w:p w14:paraId="7B0C50B0" w14:textId="77777777" w:rsidR="00850FE4" w:rsidRPr="00084378" w:rsidRDefault="00850FE4">
            <w:pPr>
              <w:spacing w:before="120"/>
              <w:jc w:val="both"/>
              <w:rPr>
                <w:rFonts w:ascii="Times New Roman" w:eastAsia="Times New Roman" w:hAnsi="Times New Roman" w:cs="Times New Roman"/>
                <w:color w:val="000000"/>
                <w:lang w:val="uk-UA"/>
              </w:rPr>
            </w:pPr>
          </w:p>
          <w:p w14:paraId="331055A0" w14:textId="77777777" w:rsidR="00850FE4" w:rsidRPr="00084378" w:rsidRDefault="00850FE4">
            <w:pPr>
              <w:spacing w:before="120"/>
              <w:jc w:val="both"/>
              <w:rPr>
                <w:rFonts w:ascii="Times New Roman" w:eastAsia="Times New Roman" w:hAnsi="Times New Roman" w:cs="Times New Roman"/>
                <w:color w:val="000000"/>
                <w:lang w:val="uk-UA"/>
              </w:rPr>
            </w:pPr>
          </w:p>
          <w:p w14:paraId="78D592B4" w14:textId="22806786" w:rsidR="00850FE4" w:rsidRPr="00084378" w:rsidRDefault="00850FE4">
            <w:pPr>
              <w:spacing w:before="120"/>
              <w:jc w:val="both"/>
              <w:rPr>
                <w:rFonts w:ascii="Times New Roman" w:eastAsia="Times New Roman" w:hAnsi="Times New Roman" w:cs="Times New Roman"/>
                <w:lang w:val="uk-UA"/>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9F73B"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E6561"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52413650"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01B32FE6"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lastRenderedPageBreak/>
              <w:t>ОПЕРАТИВНА ЦІЛЬ № 2.2. Забезпечен</w:t>
            </w:r>
            <w:r w:rsidRPr="00084378">
              <w:rPr>
                <w:rFonts w:ascii="Times New Roman" w:eastAsia="Times New Roman" w:hAnsi="Times New Roman" w:cs="Times New Roman"/>
                <w:b/>
                <w:bCs/>
                <w:lang w:val="uk-UA"/>
              </w:rPr>
              <w:t>о</w:t>
            </w:r>
            <w:r w:rsidRPr="00084378">
              <w:rPr>
                <w:rFonts w:ascii="Times New Roman" w:eastAsia="Times New Roman" w:hAnsi="Times New Roman" w:cs="Times New Roman"/>
                <w:b/>
                <w:bCs/>
                <w:color w:val="000000"/>
                <w:lang w:val="uk-UA"/>
              </w:rPr>
              <w:t xml:space="preserve"> транспортн</w:t>
            </w:r>
            <w:r w:rsidRPr="00084378">
              <w:rPr>
                <w:rFonts w:ascii="Times New Roman" w:eastAsia="Times New Roman" w:hAnsi="Times New Roman" w:cs="Times New Roman"/>
                <w:b/>
                <w:bCs/>
                <w:lang w:val="uk-UA"/>
              </w:rPr>
              <w:t>у</w:t>
            </w:r>
            <w:r w:rsidRPr="00084378">
              <w:rPr>
                <w:rFonts w:ascii="Times New Roman" w:eastAsia="Times New Roman" w:hAnsi="Times New Roman" w:cs="Times New Roman"/>
                <w:b/>
                <w:bCs/>
                <w:color w:val="000000"/>
                <w:lang w:val="uk-UA"/>
              </w:rPr>
              <w:t xml:space="preserve"> доступн</w:t>
            </w:r>
            <w:r w:rsidRPr="00084378">
              <w:rPr>
                <w:rFonts w:ascii="Times New Roman" w:eastAsia="Times New Roman" w:hAnsi="Times New Roman" w:cs="Times New Roman"/>
                <w:b/>
                <w:bCs/>
                <w:lang w:val="uk-UA"/>
              </w:rPr>
              <w:t xml:space="preserve">ість </w:t>
            </w:r>
            <w:r w:rsidRPr="00084378">
              <w:rPr>
                <w:rFonts w:ascii="Times New Roman" w:eastAsia="Times New Roman" w:hAnsi="Times New Roman" w:cs="Times New Roman"/>
                <w:b/>
                <w:bCs/>
                <w:color w:val="000000"/>
                <w:lang w:val="uk-UA"/>
              </w:rPr>
              <w:t xml:space="preserve"> та мобільн</w:t>
            </w:r>
            <w:r w:rsidRPr="00084378">
              <w:rPr>
                <w:rFonts w:ascii="Times New Roman" w:eastAsia="Times New Roman" w:hAnsi="Times New Roman" w:cs="Times New Roman"/>
                <w:b/>
                <w:bCs/>
                <w:lang w:val="uk-UA"/>
              </w:rPr>
              <w:t xml:space="preserve">ість </w:t>
            </w:r>
            <w:r w:rsidRPr="00084378">
              <w:rPr>
                <w:rFonts w:ascii="Times New Roman" w:eastAsia="Times New Roman" w:hAnsi="Times New Roman" w:cs="Times New Roman"/>
                <w:b/>
                <w:bCs/>
                <w:color w:val="000000"/>
                <w:lang w:val="uk-UA"/>
              </w:rPr>
              <w:t xml:space="preserve"> населення</w:t>
            </w:r>
          </w:p>
        </w:tc>
      </w:tr>
      <w:tr w:rsidR="006F370C" w:rsidRPr="00084378" w14:paraId="721F854B"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2ACD77E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КІП-022</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77DA56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транспортної доступності населення</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A3FE52C"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04780A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ОЦ-2.2</w:t>
            </w:r>
          </w:p>
        </w:tc>
      </w:tr>
      <w:tr w:rsidR="006F370C" w:rsidRPr="00084378" w14:paraId="091268A0"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E498D6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КІП-02201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2655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Частка  відремонтованих доріг (капітальний та поточний ремонт) до загальної протяжності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66192"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9E2E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комунального господарства та благоустрою Чорноморської міської ради</w:t>
            </w:r>
          </w:p>
        </w:tc>
      </w:tr>
      <w:tr w:rsidR="006F370C" w:rsidRPr="00084378" w14:paraId="7725E1F8"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244782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КІП-02202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2223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Довжина відремонтованих тротуарів, </w:t>
            </w:r>
            <w:proofErr w:type="spellStart"/>
            <w:r w:rsidRPr="00084378">
              <w:rPr>
                <w:rFonts w:ascii="Times New Roman" w:eastAsia="Times New Roman" w:hAnsi="Times New Roman" w:cs="Times New Roman"/>
                <w:color w:val="000000"/>
                <w:lang w:val="uk-UA"/>
              </w:rPr>
              <w:t>внутрішньоквартальних</w:t>
            </w:r>
            <w:proofErr w:type="spellEnd"/>
            <w:r w:rsidRPr="00084378">
              <w:rPr>
                <w:rFonts w:ascii="Times New Roman" w:eastAsia="Times New Roman" w:hAnsi="Times New Roman" w:cs="Times New Roman"/>
                <w:color w:val="000000"/>
                <w:lang w:val="uk-UA"/>
              </w:rPr>
              <w:t xml:space="preserve"> проїздів (капітальний та поточний ремонт).</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7A512"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км</w:t>
            </w:r>
          </w:p>
        </w:tc>
        <w:tc>
          <w:tcPr>
            <w:tcW w:w="43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47E81"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049A8737"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35ACF6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КІП-02203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3298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автобусних  зупинок, адаптованих для людей з інвалідністю</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D506D"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32F6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комунального господарства та благоустрою Чорноморської міської ради</w:t>
            </w:r>
          </w:p>
          <w:p w14:paraId="5DAE590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архітектури та містобудування</w:t>
            </w:r>
          </w:p>
        </w:tc>
      </w:tr>
      <w:tr w:rsidR="006F370C" w:rsidRPr="00084378" w14:paraId="2A17AB7C"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742046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КІП-02204</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F987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Рівень </w:t>
            </w:r>
            <w:proofErr w:type="spellStart"/>
            <w:r w:rsidRPr="00084378">
              <w:rPr>
                <w:rFonts w:ascii="Times New Roman" w:eastAsia="Times New Roman" w:hAnsi="Times New Roman" w:cs="Times New Roman"/>
                <w:color w:val="000000"/>
                <w:lang w:val="uk-UA"/>
              </w:rPr>
              <w:t>цифровізації</w:t>
            </w:r>
            <w:proofErr w:type="spellEnd"/>
            <w:r w:rsidRPr="00084378">
              <w:rPr>
                <w:rFonts w:ascii="Times New Roman" w:eastAsia="Times New Roman" w:hAnsi="Times New Roman" w:cs="Times New Roman"/>
                <w:color w:val="000000"/>
                <w:lang w:val="uk-UA"/>
              </w:rPr>
              <w:t xml:space="preserve"> громадського транспорту (GPS, онлайн-розклад, безготівкова оплата)</w:t>
            </w:r>
          </w:p>
          <w:p w14:paraId="3D78FE26" w14:textId="77777777" w:rsidR="006F370C" w:rsidRPr="00084378" w:rsidRDefault="006F370C">
            <w:pPr>
              <w:spacing w:after="240"/>
              <w:rPr>
                <w:rFonts w:ascii="Times New Roman" w:eastAsia="Times New Roman" w:hAnsi="Times New Roman" w:cs="Times New Roman"/>
                <w:lang w:val="uk-UA"/>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AC774"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9828A34" w14:textId="77777777" w:rsidR="006F370C" w:rsidRPr="00084378" w:rsidRDefault="00BE4402">
            <w:pPr>
              <w:rPr>
                <w:rFonts w:ascii="Times New Roman" w:eastAsia="Times New Roman" w:hAnsi="Times New Roman" w:cs="Times New Roman"/>
                <w:highlight w:val="white"/>
                <w:lang w:val="uk-UA"/>
              </w:rPr>
            </w:pPr>
            <w:r w:rsidRPr="00084378">
              <w:rPr>
                <w:rFonts w:ascii="Times New Roman" w:eastAsia="Times New Roman" w:hAnsi="Times New Roman" w:cs="Times New Roman"/>
                <w:color w:val="000000"/>
                <w:lang w:val="uk-UA"/>
              </w:rPr>
              <w:t>Відділ економіки управління економічного розвитку та торгівлі, </w:t>
            </w:r>
            <w:r w:rsidRPr="00084378">
              <w:rPr>
                <w:rFonts w:ascii="Times New Roman" w:eastAsia="Times New Roman" w:hAnsi="Times New Roman" w:cs="Times New Roman"/>
                <w:highlight w:val="white"/>
                <w:lang w:val="uk-UA"/>
              </w:rPr>
              <w:t>Відділ інформаційних технологій та з питань доступу до публічної інформації,</w:t>
            </w:r>
          </w:p>
          <w:p w14:paraId="2FFCB74C" w14:textId="77777777" w:rsidR="006F370C" w:rsidRPr="00084378" w:rsidRDefault="006F370C">
            <w:pPr>
              <w:rPr>
                <w:rFonts w:ascii="Times New Roman" w:eastAsia="Times New Roman" w:hAnsi="Times New Roman" w:cs="Times New Roman"/>
                <w:lang w:val="uk-UA"/>
              </w:rPr>
            </w:pPr>
          </w:p>
          <w:p w14:paraId="0D10A040"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МП ТОВ “ШАМ” (за згодою), </w:t>
            </w:r>
          </w:p>
          <w:p w14:paraId="51E06F38"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ТОВ ФІРМА “ЛІМАН” (за згодою)</w:t>
            </w:r>
          </w:p>
        </w:tc>
      </w:tr>
      <w:tr w:rsidR="006F370C" w:rsidRPr="00084378" w14:paraId="38216D66" w14:textId="77777777">
        <w:trPr>
          <w:trHeight w:val="687"/>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691A7C5A"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ОПЕРАТИВНА ЦІЛЬ № 2.3. Створен</w:t>
            </w:r>
            <w:r w:rsidRPr="00084378">
              <w:rPr>
                <w:rFonts w:ascii="Times New Roman" w:eastAsia="Times New Roman" w:hAnsi="Times New Roman" w:cs="Times New Roman"/>
                <w:b/>
                <w:bCs/>
                <w:lang w:val="uk-UA"/>
              </w:rPr>
              <w:t xml:space="preserve">о </w:t>
            </w:r>
            <w:r w:rsidRPr="00084378">
              <w:rPr>
                <w:rFonts w:ascii="Times New Roman" w:eastAsia="Times New Roman" w:hAnsi="Times New Roman" w:cs="Times New Roman"/>
                <w:b/>
                <w:bCs/>
                <w:color w:val="000000"/>
                <w:lang w:val="uk-UA"/>
              </w:rPr>
              <w:t xml:space="preserve"> умови безпечного проживання жителів та гостей громади та проведен</w:t>
            </w:r>
            <w:r w:rsidRPr="00084378">
              <w:rPr>
                <w:rFonts w:ascii="Times New Roman" w:eastAsia="Times New Roman" w:hAnsi="Times New Roman" w:cs="Times New Roman"/>
                <w:b/>
                <w:bCs/>
                <w:lang w:val="uk-UA"/>
              </w:rPr>
              <w:t>о</w:t>
            </w:r>
            <w:r w:rsidRPr="00084378">
              <w:rPr>
                <w:rFonts w:ascii="Times New Roman" w:eastAsia="Times New Roman" w:hAnsi="Times New Roman" w:cs="Times New Roman"/>
                <w:b/>
                <w:bCs/>
                <w:color w:val="000000"/>
                <w:lang w:val="uk-UA"/>
              </w:rPr>
              <w:t>  заход</w:t>
            </w:r>
            <w:r w:rsidRPr="00084378">
              <w:rPr>
                <w:rFonts w:ascii="Times New Roman" w:eastAsia="Times New Roman" w:hAnsi="Times New Roman" w:cs="Times New Roman"/>
                <w:b/>
                <w:bCs/>
                <w:lang w:val="uk-UA"/>
              </w:rPr>
              <w:t xml:space="preserve">и </w:t>
            </w:r>
            <w:r w:rsidRPr="00084378">
              <w:rPr>
                <w:rFonts w:ascii="Times New Roman" w:eastAsia="Times New Roman" w:hAnsi="Times New Roman" w:cs="Times New Roman"/>
                <w:b/>
                <w:bCs/>
                <w:color w:val="000000"/>
                <w:lang w:val="uk-UA"/>
              </w:rPr>
              <w:t xml:space="preserve"> цивільного захисту населення</w:t>
            </w:r>
          </w:p>
        </w:tc>
      </w:tr>
      <w:tr w:rsidR="006F370C" w:rsidRPr="00084378" w14:paraId="7937830C"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756EC0B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КІП-023</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4E3099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безпеки громади</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4F39DD5"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0FA9BC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ОЦ-2.3</w:t>
            </w:r>
          </w:p>
        </w:tc>
      </w:tr>
      <w:tr w:rsidR="006F370C" w:rsidRPr="00084378" w14:paraId="63F0C6C0"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1AB6E6D"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КІП-02301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82A3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Кількість встановлених відеокамер в рамках Програми з функціонування інтегрованої системи відеоспостереження та </w:t>
            </w:r>
            <w:proofErr w:type="spellStart"/>
            <w:r w:rsidRPr="00084378">
              <w:rPr>
                <w:rFonts w:ascii="Times New Roman" w:eastAsia="Times New Roman" w:hAnsi="Times New Roman" w:cs="Times New Roman"/>
                <w:color w:val="000000"/>
                <w:lang w:val="uk-UA"/>
              </w:rPr>
              <w:t>відеоаналітики</w:t>
            </w:r>
            <w:proofErr w:type="spellEnd"/>
            <w:r w:rsidRPr="00084378">
              <w:rPr>
                <w:rFonts w:ascii="Times New Roman" w:eastAsia="Times New Roman" w:hAnsi="Times New Roman" w:cs="Times New Roman"/>
                <w:color w:val="000000"/>
                <w:lang w:val="uk-UA"/>
              </w:rPr>
              <w:t xml:space="preserve">   “Безпечне місто”</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90316"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81AD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взаємодії з правоохоронними органами, органами ДСНС, оборонної роботи </w:t>
            </w:r>
          </w:p>
          <w:p w14:paraId="4D6983C4"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lastRenderedPageBreak/>
              <w:t>КУ “Муніципальна варта</w:t>
            </w:r>
          </w:p>
        </w:tc>
      </w:tr>
      <w:tr w:rsidR="006F370C" w:rsidRPr="00084378" w14:paraId="5D063ACA"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70597B5"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lastRenderedPageBreak/>
              <w:t>КІП-02302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9BA12" w14:textId="77777777" w:rsidR="006F370C" w:rsidRPr="00084378" w:rsidRDefault="00BE4402">
            <w:pPr>
              <w:spacing w:before="280" w:after="80"/>
              <w:jc w:val="both"/>
              <w:rPr>
                <w:rFonts w:ascii="Times New Roman" w:eastAsia="Times New Roman" w:hAnsi="Times New Roman" w:cs="Times New Roman"/>
                <w:b/>
                <w:bCs/>
                <w:lang w:val="uk-UA"/>
              </w:rPr>
            </w:pPr>
            <w:r w:rsidRPr="00084378">
              <w:rPr>
                <w:rFonts w:ascii="Times New Roman" w:eastAsia="Times New Roman" w:hAnsi="Times New Roman" w:cs="Times New Roman"/>
                <w:color w:val="000000"/>
                <w:lang w:val="uk-UA"/>
              </w:rPr>
              <w:t>Наявність автоматизованої системи оповіщення</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40AAC"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A42E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взаємодії з правоохоронними органами, органами ДСНС, оборонної роботи </w:t>
            </w:r>
          </w:p>
        </w:tc>
      </w:tr>
      <w:tr w:rsidR="006F370C" w:rsidRPr="00084378" w14:paraId="63CDA253"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30A365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КІП-02303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2A09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захисних споруд цивільного захисту, приведених у належний стан</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76832"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5078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взаємодії з правоохоронними органами, органами ДСНС, оборонної роботи </w:t>
            </w:r>
          </w:p>
        </w:tc>
      </w:tr>
      <w:tr w:rsidR="006F370C" w:rsidRPr="00084378" w14:paraId="7B091A80"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2D9286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КІП-02304</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0315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гуманних заходів з регулювання чисельності безпритульних тварин</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0BCD9"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9DB8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комунального господарства та благоустрою Чорноморської міської ради</w:t>
            </w:r>
          </w:p>
          <w:p w14:paraId="06E785E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КП “МУЖКГ”</w:t>
            </w:r>
          </w:p>
        </w:tc>
      </w:tr>
      <w:tr w:rsidR="006F370C" w:rsidRPr="00084378" w14:paraId="74C4ADFB"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274A9F0E"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ОПЕРАТИВНА ЦІЛЬ № 2.4. Збалансова</w:t>
            </w:r>
            <w:r w:rsidRPr="00084378">
              <w:rPr>
                <w:rFonts w:ascii="Times New Roman" w:eastAsia="Times New Roman" w:hAnsi="Times New Roman" w:cs="Times New Roman"/>
                <w:b/>
                <w:bCs/>
                <w:lang w:val="uk-UA"/>
              </w:rPr>
              <w:t>но</w:t>
            </w:r>
            <w:r w:rsidRPr="00084378">
              <w:rPr>
                <w:rFonts w:ascii="Times New Roman" w:eastAsia="Times New Roman" w:hAnsi="Times New Roman" w:cs="Times New Roman"/>
                <w:b/>
                <w:bCs/>
                <w:color w:val="000000"/>
                <w:lang w:val="uk-UA"/>
              </w:rPr>
              <w:t xml:space="preserve"> розвиток периферійних територій</w:t>
            </w:r>
          </w:p>
        </w:tc>
      </w:tr>
      <w:tr w:rsidR="006F370C" w:rsidRPr="00084378" w14:paraId="46D67926"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3853647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КІП-024</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242848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розвитку периферійних територій</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CE3BBBC" w14:textId="77777777" w:rsidR="006F370C" w:rsidRPr="00084378" w:rsidRDefault="006F370C">
            <w:pPr>
              <w:rPr>
                <w:rFonts w:ascii="Times New Roman" w:eastAsia="Times New Roman" w:hAnsi="Times New Roman" w:cs="Times New Roman"/>
                <w:lang w:val="uk-UA"/>
              </w:rPr>
            </w:pP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7A6033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ОЦ-2.4</w:t>
            </w:r>
          </w:p>
        </w:tc>
      </w:tr>
      <w:tr w:rsidR="006F370C" w:rsidRPr="00084378" w14:paraId="29B2E66D"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CF27FA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КІП-02401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8AD4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Довжина відремонтованих  доріг  та тротуарів в сільських населених  пунктах</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CFED9"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км</w:t>
            </w:r>
          </w:p>
        </w:tc>
        <w:tc>
          <w:tcPr>
            <w:tcW w:w="438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9943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комунального господарства та благоустрою Чорноморської міської ради</w:t>
            </w:r>
          </w:p>
          <w:p w14:paraId="6D06C89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Олександрівська селищна адміністрація </w:t>
            </w:r>
            <w:proofErr w:type="spellStart"/>
            <w:r w:rsidRPr="00084378">
              <w:rPr>
                <w:rFonts w:ascii="Times New Roman" w:eastAsia="Times New Roman" w:hAnsi="Times New Roman" w:cs="Times New Roman"/>
                <w:color w:val="000000"/>
                <w:lang w:val="uk-UA"/>
              </w:rPr>
              <w:t>Малодолинська</w:t>
            </w:r>
            <w:proofErr w:type="spellEnd"/>
            <w:r w:rsidRPr="00084378">
              <w:rPr>
                <w:rFonts w:ascii="Times New Roman" w:eastAsia="Times New Roman" w:hAnsi="Times New Roman" w:cs="Times New Roman"/>
                <w:color w:val="000000"/>
                <w:lang w:val="uk-UA"/>
              </w:rPr>
              <w:t xml:space="preserve"> сільська адміністрація </w:t>
            </w:r>
            <w:proofErr w:type="spellStart"/>
            <w:r w:rsidRPr="00084378">
              <w:rPr>
                <w:rFonts w:ascii="Times New Roman" w:eastAsia="Times New Roman" w:hAnsi="Times New Roman" w:cs="Times New Roman"/>
                <w:color w:val="000000"/>
                <w:lang w:val="uk-UA"/>
              </w:rPr>
              <w:t>Бурлачобалківська</w:t>
            </w:r>
            <w:proofErr w:type="spellEnd"/>
            <w:r w:rsidRPr="00084378">
              <w:rPr>
                <w:rFonts w:ascii="Times New Roman" w:eastAsia="Times New Roman" w:hAnsi="Times New Roman" w:cs="Times New Roman"/>
                <w:color w:val="000000"/>
                <w:lang w:val="uk-UA"/>
              </w:rPr>
              <w:t xml:space="preserve"> сільська адміністрація</w:t>
            </w:r>
          </w:p>
          <w:p w14:paraId="384AD3FA" w14:textId="77777777" w:rsidR="006F370C" w:rsidRPr="00084378" w:rsidRDefault="006F370C">
            <w:pPr>
              <w:rPr>
                <w:rFonts w:ascii="Times New Roman" w:eastAsia="Times New Roman" w:hAnsi="Times New Roman" w:cs="Times New Roman"/>
                <w:lang w:val="uk-UA"/>
              </w:rPr>
            </w:pPr>
          </w:p>
        </w:tc>
      </w:tr>
      <w:tr w:rsidR="006F370C" w:rsidRPr="00084378" w14:paraId="17E93BFC" w14:textId="77777777">
        <w:trPr>
          <w:trHeight w:val="26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F3EBDD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КІП-02402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4A2B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Частка освітлених вулиць у периферійних селах громади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30B45"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3FFCD"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7B59329C"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9AEE43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lastRenderedPageBreak/>
              <w:t>КІП-02403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648F4"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адміністративних послуг, які надаються через віддалені робочі місця ЦНАП</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9A835"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6E4EE"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забезпечення діяльності Центру надання адміністративних послуг</w:t>
            </w:r>
          </w:p>
        </w:tc>
      </w:tr>
      <w:tr w:rsidR="006F370C" w:rsidRPr="00084378" w14:paraId="5B44AB67"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3C78D8"/>
            <w:tcMar>
              <w:top w:w="0" w:type="dxa"/>
              <w:left w:w="115" w:type="dxa"/>
              <w:bottom w:w="0" w:type="dxa"/>
              <w:right w:w="115" w:type="dxa"/>
            </w:tcMar>
          </w:tcPr>
          <w:p w14:paraId="27F774B2"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FFFFFF"/>
                <w:lang w:val="uk-UA"/>
              </w:rPr>
              <w:t>СТРАТЕГІЧНА ЦІЛЬ № 3. ГРОМАДА, ОРІЄНТОВАНА НА ЛЮДИНУ, ТУРБОТУ І РОЗВИТОК</w:t>
            </w:r>
          </w:p>
        </w:tc>
      </w:tr>
      <w:tr w:rsidR="006F370C" w:rsidRPr="00084378" w14:paraId="40E41733"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747066F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72B9FDA" w14:textId="77777777" w:rsidR="006F370C" w:rsidRPr="00084378" w:rsidRDefault="006F370C">
            <w:pPr>
              <w:rPr>
                <w:rFonts w:ascii="Times New Roman" w:eastAsia="Times New Roman" w:hAnsi="Times New Roman" w:cs="Times New Roman"/>
                <w:lang w:val="uk-UA"/>
              </w:rPr>
            </w:pP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FA01AA0"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C2A615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за ОЦ-3</w:t>
            </w:r>
          </w:p>
        </w:tc>
      </w:tr>
      <w:tr w:rsidR="006F370C" w:rsidRPr="00084378" w14:paraId="7C0CEB6E"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095AD0E7"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ОПЕРАТИВНА ЦІЛЬ № 3.1. Створен</w:t>
            </w:r>
            <w:r w:rsidRPr="00084378">
              <w:rPr>
                <w:rFonts w:ascii="Times New Roman" w:eastAsia="Times New Roman" w:hAnsi="Times New Roman" w:cs="Times New Roman"/>
                <w:b/>
                <w:bCs/>
                <w:lang w:val="uk-UA"/>
              </w:rPr>
              <w:t xml:space="preserve">о </w:t>
            </w:r>
            <w:r w:rsidRPr="00084378">
              <w:rPr>
                <w:rFonts w:ascii="Times New Roman" w:eastAsia="Times New Roman" w:hAnsi="Times New Roman" w:cs="Times New Roman"/>
                <w:b/>
                <w:bCs/>
                <w:color w:val="000000"/>
                <w:lang w:val="uk-UA"/>
              </w:rPr>
              <w:t xml:space="preserve"> умови для всебічного розвитку дітей та молоді через якісну освіту  та сучасну молодіжну політику</w:t>
            </w:r>
          </w:p>
        </w:tc>
      </w:tr>
      <w:tr w:rsidR="006F370C" w:rsidRPr="00084378" w14:paraId="67FBD0F8"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16B0E00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КІП-031</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A8F838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соціального розвитку та людського капіталу</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EB585BF"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4D8B09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ОЦ-3.1</w:t>
            </w:r>
          </w:p>
        </w:tc>
      </w:tr>
      <w:tr w:rsidR="006F370C" w:rsidRPr="00084378" w14:paraId="03B73317"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28CAFCE"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КІП-03101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15963"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Частка закладів освіти в яких  оновлено матеріально-технічну  базу до загальної кількості об’єктів освіти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F05DB"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062B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освіти Чорноморської міської ради</w:t>
            </w:r>
          </w:p>
        </w:tc>
      </w:tr>
      <w:tr w:rsidR="006F370C" w:rsidRPr="00084378" w14:paraId="4582993B"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62FA67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КІП-03102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1E40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Частка закладів освіти, де створено інклюзивне середовище</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65869"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A6287"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26D2928E"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E3D422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КІП-03103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FA43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Частка дітей , охоплених позашкільною  освітою</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BA7DA"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30FD0"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6B991A7D"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74D0BF4" w14:textId="77777777" w:rsidR="006F370C" w:rsidRPr="00084378" w:rsidRDefault="006F370C">
            <w:pPr>
              <w:rPr>
                <w:rFonts w:ascii="Times New Roman" w:eastAsia="Times New Roman" w:hAnsi="Times New Roman" w:cs="Times New Roman"/>
                <w:lang w:val="uk-UA"/>
              </w:rPr>
            </w:pP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07C9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 Середній бал результатів НМТ/ЗНО у школах громади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86488"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Бал</w:t>
            </w:r>
          </w:p>
        </w:tc>
        <w:tc>
          <w:tcPr>
            <w:tcW w:w="43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5674E"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2EBBB489"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B9A10B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КІП-03105</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F23B4"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Затверджена комплексна програма  підтримки молоді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97C4A"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2232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Відділ молоді </w:t>
            </w:r>
            <w:r w:rsidRPr="00084378">
              <w:rPr>
                <w:rFonts w:ascii="Times New Roman" w:eastAsia="Times New Roman" w:hAnsi="Times New Roman" w:cs="Times New Roman"/>
                <w:lang w:val="uk-UA"/>
              </w:rPr>
              <w:t>та</w:t>
            </w:r>
            <w:r w:rsidRPr="00084378">
              <w:rPr>
                <w:rFonts w:ascii="Times New Roman" w:eastAsia="Times New Roman" w:hAnsi="Times New Roman" w:cs="Times New Roman"/>
                <w:color w:val="000000"/>
                <w:lang w:val="uk-UA"/>
              </w:rPr>
              <w:t xml:space="preserve"> спорту Чорноморської міської ради</w:t>
            </w:r>
          </w:p>
        </w:tc>
      </w:tr>
      <w:tr w:rsidR="006F370C" w:rsidRPr="00084378" w14:paraId="24465F50"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209C10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КІП-03106</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F84FB" w14:textId="77777777" w:rsidR="006F370C" w:rsidRPr="00084378" w:rsidRDefault="00BE4402">
            <w:pPr>
              <w:spacing w:before="1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Реалізація </w:t>
            </w:r>
            <w:proofErr w:type="spellStart"/>
            <w:r w:rsidRPr="00084378">
              <w:rPr>
                <w:rFonts w:ascii="Times New Roman" w:eastAsia="Times New Roman" w:hAnsi="Times New Roman" w:cs="Times New Roman"/>
                <w:color w:val="000000"/>
                <w:lang w:val="uk-UA"/>
              </w:rPr>
              <w:t>проєкту</w:t>
            </w:r>
            <w:proofErr w:type="spellEnd"/>
            <w:r w:rsidRPr="00084378">
              <w:rPr>
                <w:rFonts w:ascii="Times New Roman" w:eastAsia="Times New Roman" w:hAnsi="Times New Roman" w:cs="Times New Roman"/>
                <w:color w:val="000000"/>
                <w:lang w:val="uk-UA"/>
              </w:rPr>
              <w:t xml:space="preserve"> “Шкільний  громадський бюджет”</w:t>
            </w:r>
          </w:p>
          <w:p w14:paraId="77262817" w14:textId="77777777" w:rsidR="00850FE4" w:rsidRPr="00084378" w:rsidRDefault="00850FE4">
            <w:pPr>
              <w:spacing w:before="120"/>
              <w:jc w:val="both"/>
              <w:rPr>
                <w:rFonts w:ascii="Times New Roman" w:eastAsia="Times New Roman" w:hAnsi="Times New Roman" w:cs="Times New Roman"/>
                <w:color w:val="000000"/>
                <w:lang w:val="uk-UA"/>
              </w:rPr>
            </w:pPr>
          </w:p>
          <w:p w14:paraId="6F0CAE25" w14:textId="77777777" w:rsidR="00850FE4" w:rsidRPr="00084378" w:rsidRDefault="00850FE4">
            <w:pPr>
              <w:spacing w:before="120"/>
              <w:jc w:val="both"/>
              <w:rPr>
                <w:rFonts w:ascii="Times New Roman" w:eastAsia="Times New Roman" w:hAnsi="Times New Roman" w:cs="Times New Roman"/>
                <w:color w:val="000000"/>
                <w:lang w:val="uk-UA"/>
              </w:rPr>
            </w:pPr>
          </w:p>
          <w:p w14:paraId="0FCC55D4" w14:textId="77777777" w:rsidR="00850FE4" w:rsidRPr="00084378" w:rsidRDefault="00850FE4">
            <w:pPr>
              <w:spacing w:before="120"/>
              <w:jc w:val="both"/>
              <w:rPr>
                <w:rFonts w:ascii="Times New Roman" w:eastAsia="Times New Roman" w:hAnsi="Times New Roman" w:cs="Times New Roman"/>
                <w:color w:val="000000"/>
                <w:lang w:val="uk-UA"/>
              </w:rPr>
            </w:pPr>
          </w:p>
          <w:p w14:paraId="7B3F6B3B" w14:textId="5481BA13" w:rsidR="00850FE4" w:rsidRPr="00084378" w:rsidRDefault="00850FE4">
            <w:pPr>
              <w:spacing w:before="120"/>
              <w:jc w:val="both"/>
              <w:rPr>
                <w:rFonts w:ascii="Times New Roman" w:eastAsia="Times New Roman" w:hAnsi="Times New Roman" w:cs="Times New Roman"/>
                <w:lang w:val="uk-UA"/>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1A51A"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7BB3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Управління освіти </w:t>
            </w:r>
            <w:r w:rsidRPr="00084378">
              <w:rPr>
                <w:rFonts w:ascii="Times New Roman" w:eastAsia="Times New Roman" w:hAnsi="Times New Roman" w:cs="Times New Roman"/>
                <w:lang w:val="uk-UA"/>
              </w:rPr>
              <w:t>Чорноморської міської ради</w:t>
            </w:r>
          </w:p>
        </w:tc>
      </w:tr>
      <w:tr w:rsidR="006F370C" w:rsidRPr="00084378" w14:paraId="6F5D72A1"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3AC33F3A"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lastRenderedPageBreak/>
              <w:t>ОПЕРАТИВНА ЦІЛЬ № 3.2. Проведе</w:t>
            </w:r>
            <w:r w:rsidRPr="00084378">
              <w:rPr>
                <w:rFonts w:ascii="Times New Roman" w:eastAsia="Times New Roman" w:hAnsi="Times New Roman" w:cs="Times New Roman"/>
                <w:b/>
                <w:bCs/>
                <w:lang w:val="uk-UA"/>
              </w:rPr>
              <w:t>но</w:t>
            </w:r>
            <w:r w:rsidRPr="00084378">
              <w:rPr>
                <w:rFonts w:ascii="Times New Roman" w:eastAsia="Times New Roman" w:hAnsi="Times New Roman" w:cs="Times New Roman"/>
                <w:b/>
                <w:bCs/>
                <w:color w:val="000000"/>
                <w:lang w:val="uk-UA"/>
              </w:rPr>
              <w:t xml:space="preserve"> заход</w:t>
            </w:r>
            <w:r w:rsidRPr="00084378">
              <w:rPr>
                <w:rFonts w:ascii="Times New Roman" w:eastAsia="Times New Roman" w:hAnsi="Times New Roman" w:cs="Times New Roman"/>
                <w:b/>
                <w:bCs/>
                <w:lang w:val="uk-UA"/>
              </w:rPr>
              <w:t>и</w:t>
            </w:r>
            <w:r w:rsidRPr="00084378">
              <w:rPr>
                <w:rFonts w:ascii="Times New Roman" w:eastAsia="Times New Roman" w:hAnsi="Times New Roman" w:cs="Times New Roman"/>
                <w:b/>
                <w:bCs/>
                <w:color w:val="000000"/>
                <w:lang w:val="uk-UA"/>
              </w:rPr>
              <w:t xml:space="preserve"> з розвитку системи охорони здоров’я та соціального захисту</w:t>
            </w:r>
          </w:p>
        </w:tc>
      </w:tr>
      <w:tr w:rsidR="006F370C" w:rsidRPr="00084378" w14:paraId="33AFE2C8"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6F036D2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КІП-032</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17FED0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якості медичних та соціальних послуг</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3B405DF"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C52130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ОЦ-3.2</w:t>
            </w:r>
          </w:p>
        </w:tc>
      </w:tr>
      <w:tr w:rsidR="006F370C" w:rsidRPr="00084378" w14:paraId="11CE7D52"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D9BEF3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КІП-03201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4112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Частка медичних закладів, модернізованих,  реконструйованих, відремонтованих.</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2E3CE"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від загальної площі</w:t>
            </w:r>
          </w:p>
        </w:tc>
        <w:tc>
          <w:tcPr>
            <w:tcW w:w="438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A191E"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КНП "Чорноморська лікарня" Чорноморської міської ради</w:t>
            </w:r>
          </w:p>
          <w:p w14:paraId="6B529872"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КНП "Чорноморський міський центр первинної  медико-санітарної допомоги" Чорноморської міської ради</w:t>
            </w:r>
          </w:p>
          <w:p w14:paraId="5AAF4A9E"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КНП "Стоматологічна поліклініка міста Чорноморська" Чорноморської міської ради</w:t>
            </w:r>
          </w:p>
        </w:tc>
      </w:tr>
      <w:tr w:rsidR="006F370C" w:rsidRPr="00084378" w14:paraId="3E40397B"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9AA782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КІП-03202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1117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Чисельність лікарів та медичного персоналу комунальних установ охорони здоров’я  на 1000 мешканців</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7E821"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осіб/1000</w:t>
            </w:r>
          </w:p>
        </w:tc>
        <w:tc>
          <w:tcPr>
            <w:tcW w:w="43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13B64"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0580BEEF"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0E9E87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КІП-03203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813B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соціальних послуг, впроваджених у громаді</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84DCF"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DD63E"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соціальної політики Чорноморської міської ради</w:t>
            </w:r>
          </w:p>
          <w:p w14:paraId="0190CC6A"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КУ “Центр соціальних служб”</w:t>
            </w:r>
          </w:p>
          <w:p w14:paraId="2AFEA15A"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КУ  “Територіальний центр соціального обслуговування (надання соціальних послуг)”</w:t>
            </w:r>
          </w:p>
        </w:tc>
      </w:tr>
      <w:tr w:rsidR="006F370C" w:rsidRPr="00084378" w14:paraId="1D8A75D7"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7298F8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КІП-03204</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344A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Обсяг фінансування з міського бюджету на соціальний захист жителів громади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DBBB1"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тис. грн</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66D43"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соціальної політики Чорноморської міської ради</w:t>
            </w:r>
          </w:p>
        </w:tc>
      </w:tr>
      <w:tr w:rsidR="006F370C" w:rsidRPr="00084378" w14:paraId="1F33360A"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3D76C0E"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КІП-03205</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942B4"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Наявність мобільних соціальних служб для надання соціальних та консультаційних послуг жителям периферійних  територій громади</w:t>
            </w:r>
          </w:p>
          <w:p w14:paraId="426F1B20" w14:textId="77777777" w:rsidR="006F370C" w:rsidRPr="00084378" w:rsidRDefault="006F370C">
            <w:pPr>
              <w:rPr>
                <w:rFonts w:ascii="Times New Roman" w:eastAsia="Times New Roman" w:hAnsi="Times New Roman" w:cs="Times New Roman"/>
                <w:lang w:val="uk-UA"/>
              </w:rPr>
            </w:pPr>
          </w:p>
          <w:p w14:paraId="63C0AFF2" w14:textId="77777777" w:rsidR="00850FE4" w:rsidRPr="00084378" w:rsidRDefault="00850FE4">
            <w:pPr>
              <w:rPr>
                <w:rFonts w:ascii="Times New Roman" w:eastAsia="Times New Roman" w:hAnsi="Times New Roman" w:cs="Times New Roman"/>
                <w:lang w:val="uk-UA"/>
              </w:rPr>
            </w:pPr>
          </w:p>
          <w:p w14:paraId="6BD14204" w14:textId="77777777" w:rsidR="00850FE4" w:rsidRPr="00084378" w:rsidRDefault="00850FE4">
            <w:pPr>
              <w:rPr>
                <w:rFonts w:ascii="Times New Roman" w:eastAsia="Times New Roman" w:hAnsi="Times New Roman" w:cs="Times New Roman"/>
                <w:lang w:val="uk-UA"/>
              </w:rPr>
            </w:pPr>
          </w:p>
          <w:p w14:paraId="524FD9C4" w14:textId="77777777" w:rsidR="00850FE4" w:rsidRPr="00084378" w:rsidRDefault="00850FE4">
            <w:pPr>
              <w:rPr>
                <w:rFonts w:ascii="Times New Roman" w:eastAsia="Times New Roman" w:hAnsi="Times New Roman" w:cs="Times New Roman"/>
                <w:lang w:val="uk-UA"/>
              </w:rPr>
            </w:pPr>
          </w:p>
          <w:p w14:paraId="3AC9D643" w14:textId="77777777" w:rsidR="00850FE4" w:rsidRPr="00084378" w:rsidRDefault="00850FE4">
            <w:pPr>
              <w:rPr>
                <w:rFonts w:ascii="Times New Roman" w:eastAsia="Times New Roman" w:hAnsi="Times New Roman" w:cs="Times New Roman"/>
                <w:lang w:val="uk-UA"/>
              </w:rPr>
            </w:pPr>
          </w:p>
          <w:p w14:paraId="2B15CE84" w14:textId="77777777" w:rsidR="00850FE4" w:rsidRPr="00084378" w:rsidRDefault="00850FE4">
            <w:pPr>
              <w:rPr>
                <w:rFonts w:ascii="Times New Roman" w:eastAsia="Times New Roman" w:hAnsi="Times New Roman" w:cs="Times New Roman"/>
                <w:lang w:val="uk-UA"/>
              </w:rPr>
            </w:pPr>
          </w:p>
          <w:p w14:paraId="6D3D371F" w14:textId="77777777" w:rsidR="00850FE4" w:rsidRPr="00084378" w:rsidRDefault="00850FE4">
            <w:pPr>
              <w:rPr>
                <w:rFonts w:ascii="Times New Roman" w:eastAsia="Times New Roman" w:hAnsi="Times New Roman" w:cs="Times New Roman"/>
                <w:lang w:val="uk-UA"/>
              </w:rPr>
            </w:pPr>
          </w:p>
          <w:p w14:paraId="2D60E9A1" w14:textId="7EA0788A" w:rsidR="00850FE4" w:rsidRPr="00084378" w:rsidRDefault="00850FE4">
            <w:pPr>
              <w:rPr>
                <w:rFonts w:ascii="Times New Roman" w:eastAsia="Times New Roman" w:hAnsi="Times New Roman" w:cs="Times New Roman"/>
                <w:lang w:val="uk-UA"/>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F9116"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E03C2"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соціальної політики Чорноморської міської ради</w:t>
            </w:r>
          </w:p>
          <w:p w14:paraId="2703129A"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КУ “Центр соціальних служб”</w:t>
            </w:r>
          </w:p>
          <w:p w14:paraId="3BED71CA"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КУ  “Територіальний центр соціального обслуговування (надання соціальних послуг)”</w:t>
            </w:r>
          </w:p>
        </w:tc>
      </w:tr>
      <w:tr w:rsidR="006F370C" w:rsidRPr="00084378" w14:paraId="26378A4E"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0AACE771"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lastRenderedPageBreak/>
              <w:t>ОПЕРАТИВНА ЦІЛЬ № 3.3. Розви</w:t>
            </w:r>
            <w:r w:rsidRPr="00084378">
              <w:rPr>
                <w:rFonts w:ascii="Times New Roman" w:eastAsia="Times New Roman" w:hAnsi="Times New Roman" w:cs="Times New Roman"/>
                <w:b/>
                <w:bCs/>
                <w:lang w:val="uk-UA"/>
              </w:rPr>
              <w:t>нуто</w:t>
            </w:r>
            <w:r w:rsidRPr="00084378">
              <w:rPr>
                <w:rFonts w:ascii="Times New Roman" w:eastAsia="Times New Roman" w:hAnsi="Times New Roman" w:cs="Times New Roman"/>
                <w:b/>
                <w:bCs/>
                <w:color w:val="000000"/>
                <w:lang w:val="uk-UA"/>
              </w:rPr>
              <w:t xml:space="preserve"> соціальн</w:t>
            </w:r>
            <w:r w:rsidRPr="00084378">
              <w:rPr>
                <w:rFonts w:ascii="Times New Roman" w:eastAsia="Times New Roman" w:hAnsi="Times New Roman" w:cs="Times New Roman"/>
                <w:b/>
                <w:bCs/>
                <w:lang w:val="uk-UA"/>
              </w:rPr>
              <w:t>у</w:t>
            </w:r>
            <w:r w:rsidRPr="00084378">
              <w:rPr>
                <w:rFonts w:ascii="Times New Roman" w:eastAsia="Times New Roman" w:hAnsi="Times New Roman" w:cs="Times New Roman"/>
                <w:b/>
                <w:bCs/>
                <w:color w:val="000000"/>
                <w:lang w:val="uk-UA"/>
              </w:rPr>
              <w:t xml:space="preserve"> інклюзі</w:t>
            </w:r>
            <w:r w:rsidRPr="00084378">
              <w:rPr>
                <w:rFonts w:ascii="Times New Roman" w:eastAsia="Times New Roman" w:hAnsi="Times New Roman" w:cs="Times New Roman"/>
                <w:b/>
                <w:bCs/>
                <w:lang w:val="uk-UA"/>
              </w:rPr>
              <w:t>ю</w:t>
            </w:r>
            <w:r w:rsidRPr="00084378">
              <w:rPr>
                <w:rFonts w:ascii="Times New Roman" w:eastAsia="Times New Roman" w:hAnsi="Times New Roman" w:cs="Times New Roman"/>
                <w:b/>
                <w:bCs/>
                <w:color w:val="000000"/>
                <w:lang w:val="uk-UA"/>
              </w:rPr>
              <w:t>, підтрим</w:t>
            </w:r>
            <w:r w:rsidRPr="00084378">
              <w:rPr>
                <w:rFonts w:ascii="Times New Roman" w:eastAsia="Times New Roman" w:hAnsi="Times New Roman" w:cs="Times New Roman"/>
                <w:b/>
                <w:bCs/>
                <w:lang w:val="uk-UA"/>
              </w:rPr>
              <w:t>ано</w:t>
            </w:r>
            <w:r w:rsidRPr="00084378">
              <w:rPr>
                <w:rFonts w:ascii="Times New Roman" w:eastAsia="Times New Roman" w:hAnsi="Times New Roman" w:cs="Times New Roman"/>
                <w:b/>
                <w:bCs/>
                <w:color w:val="000000"/>
                <w:lang w:val="uk-UA"/>
              </w:rPr>
              <w:t xml:space="preserve"> вразлив</w:t>
            </w:r>
            <w:r w:rsidRPr="00084378">
              <w:rPr>
                <w:rFonts w:ascii="Times New Roman" w:eastAsia="Times New Roman" w:hAnsi="Times New Roman" w:cs="Times New Roman"/>
                <w:b/>
                <w:bCs/>
                <w:lang w:val="uk-UA"/>
              </w:rPr>
              <w:t>і</w:t>
            </w:r>
            <w:r w:rsidRPr="00084378">
              <w:rPr>
                <w:rFonts w:ascii="Times New Roman" w:eastAsia="Times New Roman" w:hAnsi="Times New Roman" w:cs="Times New Roman"/>
                <w:b/>
                <w:bCs/>
                <w:color w:val="000000"/>
                <w:lang w:val="uk-UA"/>
              </w:rPr>
              <w:t xml:space="preserve"> групи населення та активного довголіття</w:t>
            </w:r>
          </w:p>
        </w:tc>
      </w:tr>
      <w:tr w:rsidR="006F370C" w:rsidRPr="00084378" w14:paraId="5A4DE202"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3BC1AB4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КІП-033</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FD48D93"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соціальної інклюзії</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847FE84"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CFBFE0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ОЦ-3.3</w:t>
            </w:r>
          </w:p>
        </w:tc>
      </w:tr>
      <w:tr w:rsidR="006F370C" w:rsidRPr="00084378" w14:paraId="2691F2D6"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8E443C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КІП-03301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966C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заходів, спрямованих на підтримку людей старшого віку</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91518"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B1F0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соціальної політики Чорноморської міської ради</w:t>
            </w:r>
          </w:p>
        </w:tc>
      </w:tr>
      <w:tr w:rsidR="006F370C" w:rsidRPr="00084378" w14:paraId="46A0425F"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81DC46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КІП-03302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5446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Частка комунальних закладів та установ соціальної, культурної, медичної, освітньої, спортивної, адміністративної сфер, в яких забезпечено доступність  для осіб з інвалідністю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E86E7"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A1114"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Виконавчі органи Чорноморської міської ради, комунальні підприємства, комунальні установи. </w:t>
            </w:r>
          </w:p>
          <w:p w14:paraId="08DDF8D9" w14:textId="77777777" w:rsidR="006F370C" w:rsidRPr="00084378" w:rsidRDefault="006F370C">
            <w:pPr>
              <w:rPr>
                <w:rFonts w:ascii="Times New Roman" w:eastAsia="Times New Roman" w:hAnsi="Times New Roman" w:cs="Times New Roman"/>
                <w:lang w:val="uk-UA"/>
              </w:rPr>
            </w:pPr>
          </w:p>
        </w:tc>
      </w:tr>
      <w:tr w:rsidR="006F370C" w:rsidRPr="00084378" w14:paraId="57DA8B7C"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D1F106E"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КІП-03303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5FE3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Чисельність внутрішньо-переміщених осіб, які отримали  соціальні послуги в громаді</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73F6D"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осіб</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92DB7"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соціальної політики Чорноморської міської ради</w:t>
            </w:r>
          </w:p>
          <w:p w14:paraId="052B755D"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КУ “Центр соціальних служб”</w:t>
            </w:r>
          </w:p>
          <w:p w14:paraId="6F4226E1"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КУ  “Територіальний центр соціального обслуговування (надання соціальних послуг)”</w:t>
            </w:r>
          </w:p>
        </w:tc>
      </w:tr>
      <w:tr w:rsidR="006F370C" w:rsidRPr="00084378" w14:paraId="29771FE1"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7625F6B9"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ОПЕРАТИВНА ЦІЛЬ № 3.4. Посилен</w:t>
            </w:r>
            <w:r w:rsidRPr="00084378">
              <w:rPr>
                <w:rFonts w:ascii="Times New Roman" w:eastAsia="Times New Roman" w:hAnsi="Times New Roman" w:cs="Times New Roman"/>
                <w:b/>
                <w:bCs/>
                <w:lang w:val="uk-UA"/>
              </w:rPr>
              <w:t>о</w:t>
            </w:r>
            <w:r w:rsidRPr="00084378">
              <w:rPr>
                <w:rFonts w:ascii="Times New Roman" w:eastAsia="Times New Roman" w:hAnsi="Times New Roman" w:cs="Times New Roman"/>
                <w:b/>
                <w:bCs/>
                <w:color w:val="000000"/>
                <w:lang w:val="uk-UA"/>
              </w:rPr>
              <w:t xml:space="preserve"> активн</w:t>
            </w:r>
            <w:r w:rsidRPr="00084378">
              <w:rPr>
                <w:rFonts w:ascii="Times New Roman" w:eastAsia="Times New Roman" w:hAnsi="Times New Roman" w:cs="Times New Roman"/>
                <w:b/>
                <w:bCs/>
                <w:lang w:val="uk-UA"/>
              </w:rPr>
              <w:t xml:space="preserve">ість </w:t>
            </w:r>
            <w:r w:rsidRPr="00084378">
              <w:rPr>
                <w:rFonts w:ascii="Times New Roman" w:eastAsia="Times New Roman" w:hAnsi="Times New Roman" w:cs="Times New Roman"/>
                <w:b/>
                <w:bCs/>
                <w:color w:val="000000"/>
                <w:lang w:val="uk-UA"/>
              </w:rPr>
              <w:t>громади та культурн</w:t>
            </w:r>
            <w:r w:rsidRPr="00084378">
              <w:rPr>
                <w:rFonts w:ascii="Times New Roman" w:eastAsia="Times New Roman" w:hAnsi="Times New Roman" w:cs="Times New Roman"/>
                <w:b/>
                <w:bCs/>
                <w:lang w:val="uk-UA"/>
              </w:rPr>
              <w:t>у</w:t>
            </w:r>
            <w:r w:rsidRPr="00084378">
              <w:rPr>
                <w:rFonts w:ascii="Times New Roman" w:eastAsia="Times New Roman" w:hAnsi="Times New Roman" w:cs="Times New Roman"/>
                <w:b/>
                <w:bCs/>
                <w:color w:val="000000"/>
                <w:lang w:val="uk-UA"/>
              </w:rPr>
              <w:t xml:space="preserve"> взаємоді</w:t>
            </w:r>
            <w:r w:rsidRPr="00084378">
              <w:rPr>
                <w:rFonts w:ascii="Times New Roman" w:eastAsia="Times New Roman" w:hAnsi="Times New Roman" w:cs="Times New Roman"/>
                <w:b/>
                <w:bCs/>
                <w:lang w:val="uk-UA"/>
              </w:rPr>
              <w:t>ю</w:t>
            </w:r>
          </w:p>
        </w:tc>
      </w:tr>
      <w:tr w:rsidR="006F370C" w:rsidRPr="00084378" w14:paraId="3D4F5CA5"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5A0EBA34"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КІП-034</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20A30F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культурного розвитку та громадської участі </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C051F90"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B98BB1E"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ОЦ-3.4</w:t>
            </w:r>
          </w:p>
        </w:tc>
      </w:tr>
      <w:tr w:rsidR="006F370C" w:rsidRPr="00084378" w14:paraId="4261CBE2"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8A1EB4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КІП-03401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AD0C3"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Кількість культурних  та </w:t>
            </w:r>
            <w:proofErr w:type="spellStart"/>
            <w:r w:rsidRPr="00084378">
              <w:rPr>
                <w:rFonts w:ascii="Times New Roman" w:eastAsia="Times New Roman" w:hAnsi="Times New Roman" w:cs="Times New Roman"/>
                <w:color w:val="000000"/>
                <w:lang w:val="uk-UA"/>
              </w:rPr>
              <w:t>дозвіллєвих</w:t>
            </w:r>
            <w:proofErr w:type="spellEnd"/>
            <w:r w:rsidRPr="00084378">
              <w:rPr>
                <w:rFonts w:ascii="Times New Roman" w:eastAsia="Times New Roman" w:hAnsi="Times New Roman" w:cs="Times New Roman"/>
                <w:color w:val="000000"/>
                <w:lang w:val="uk-UA"/>
              </w:rPr>
              <w:t xml:space="preserve"> заходів, проведених у громаді</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7B2DE"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5A2F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культури Чорноморської міської ради</w:t>
            </w:r>
          </w:p>
          <w:p w14:paraId="7F5915DF"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з питань внутрішньої політики </w:t>
            </w:r>
          </w:p>
          <w:p w14:paraId="17A904CD"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освіти Чорноморської міської ради</w:t>
            </w:r>
          </w:p>
          <w:p w14:paraId="4A29D875" w14:textId="77777777" w:rsidR="006F370C" w:rsidRPr="00084378" w:rsidRDefault="006F370C">
            <w:pPr>
              <w:rPr>
                <w:rFonts w:ascii="Times New Roman" w:eastAsia="Times New Roman" w:hAnsi="Times New Roman" w:cs="Times New Roman"/>
                <w:lang w:val="uk-UA"/>
              </w:rPr>
            </w:pPr>
          </w:p>
        </w:tc>
      </w:tr>
      <w:tr w:rsidR="006F370C" w:rsidRPr="00084378" w14:paraId="6DDBFD07"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CD76C9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lastRenderedPageBreak/>
              <w:t>КІП-03402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E1F1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активних членів  клубів/гуртків  закладів культури  комунальної власності, серед дітей та дорослих, за статтю та в розрізі видів спорту, окремо людей із інвалідністю</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AC830"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осіб</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E9A53"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культури Чорноморської міської ради</w:t>
            </w:r>
          </w:p>
          <w:p w14:paraId="59034787" w14:textId="77777777" w:rsidR="006F370C" w:rsidRPr="00084378" w:rsidRDefault="006F370C">
            <w:pPr>
              <w:rPr>
                <w:rFonts w:ascii="Times New Roman" w:eastAsia="Times New Roman" w:hAnsi="Times New Roman" w:cs="Times New Roman"/>
                <w:lang w:val="uk-UA"/>
              </w:rPr>
            </w:pPr>
          </w:p>
        </w:tc>
      </w:tr>
      <w:tr w:rsidR="006F370C" w:rsidRPr="00084378" w14:paraId="37E0EF58"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B86E07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КІП-03403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E16D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спортивних  заходів, проведених у громаді</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FE9C2"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7B0C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молоді і спорту Чорноморської міської ради</w:t>
            </w:r>
          </w:p>
          <w:p w14:paraId="1EA5EBC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освіти Чорноморської міської ради</w:t>
            </w:r>
          </w:p>
          <w:p w14:paraId="5E532C8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КП “Палац спорту Юність” </w:t>
            </w:r>
          </w:p>
        </w:tc>
      </w:tr>
      <w:tr w:rsidR="006F370C" w:rsidRPr="00084378" w14:paraId="4053E5A4"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B4ADFCE"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КІП-03404</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8BDB3" w14:textId="77777777" w:rsidR="006F370C" w:rsidRPr="00084378" w:rsidRDefault="00BE4402">
            <w:pPr>
              <w:spacing w:before="280" w:after="80"/>
              <w:jc w:val="both"/>
              <w:rPr>
                <w:rFonts w:ascii="Times New Roman" w:eastAsia="Times New Roman" w:hAnsi="Times New Roman" w:cs="Times New Roman"/>
                <w:b/>
                <w:bCs/>
                <w:lang w:val="uk-UA"/>
              </w:rPr>
            </w:pPr>
            <w:r w:rsidRPr="00084378">
              <w:rPr>
                <w:rFonts w:ascii="Times New Roman" w:eastAsia="Times New Roman" w:hAnsi="Times New Roman" w:cs="Times New Roman"/>
                <w:color w:val="000000"/>
                <w:lang w:val="uk-UA"/>
              </w:rPr>
              <w:t>Кількість активних членів спортивних клубів/гуртків, спортивних закладів комунальної власності, серед дітей та дорослих, за статтю та в розрізі видів спорту, окремо людей із інвалідністю.</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24A07"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осіб</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ECBC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молоді і спорту Чорноморської міської ради</w:t>
            </w:r>
          </w:p>
          <w:p w14:paraId="29CB8375"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освіти Чорноморської міської ради</w:t>
            </w:r>
          </w:p>
          <w:p w14:paraId="7F7ED8E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КП “Палац спорту Юність” </w:t>
            </w:r>
          </w:p>
        </w:tc>
      </w:tr>
      <w:tr w:rsidR="006F370C" w:rsidRPr="00084378" w14:paraId="3D21DC92"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D9DA89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КІП-03405</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A2EF4" w14:textId="77777777" w:rsidR="006F370C" w:rsidRPr="00084378" w:rsidRDefault="00BE4402">
            <w:pPr>
              <w:spacing w:before="280" w:after="80"/>
              <w:jc w:val="both"/>
              <w:rPr>
                <w:rFonts w:ascii="Times New Roman" w:eastAsia="Times New Roman" w:hAnsi="Times New Roman" w:cs="Times New Roman"/>
                <w:b/>
                <w:bCs/>
                <w:lang w:val="uk-UA"/>
              </w:rPr>
            </w:pPr>
            <w:r w:rsidRPr="00084378">
              <w:rPr>
                <w:rFonts w:ascii="Times New Roman" w:eastAsia="Times New Roman" w:hAnsi="Times New Roman" w:cs="Times New Roman"/>
                <w:color w:val="000000"/>
                <w:lang w:val="uk-UA"/>
              </w:rPr>
              <w:t>Наявність публічних просторів для громадської активності</w:t>
            </w:r>
          </w:p>
          <w:p w14:paraId="0E324CAC" w14:textId="77777777" w:rsidR="006F370C" w:rsidRPr="00084378" w:rsidRDefault="006F370C">
            <w:pPr>
              <w:rPr>
                <w:rFonts w:ascii="Times New Roman" w:eastAsia="Times New Roman" w:hAnsi="Times New Roman" w:cs="Times New Roman"/>
                <w:lang w:val="uk-UA"/>
              </w:rPr>
            </w:pPr>
          </w:p>
          <w:p w14:paraId="2922F6E5" w14:textId="77777777" w:rsidR="00850FE4" w:rsidRPr="00084378" w:rsidRDefault="00850FE4">
            <w:pPr>
              <w:rPr>
                <w:rFonts w:ascii="Times New Roman" w:eastAsia="Times New Roman" w:hAnsi="Times New Roman" w:cs="Times New Roman"/>
                <w:lang w:val="uk-UA"/>
              </w:rPr>
            </w:pPr>
          </w:p>
          <w:p w14:paraId="1FCF3EA9" w14:textId="77777777" w:rsidR="00850FE4" w:rsidRPr="00084378" w:rsidRDefault="00850FE4">
            <w:pPr>
              <w:rPr>
                <w:rFonts w:ascii="Times New Roman" w:eastAsia="Times New Roman" w:hAnsi="Times New Roman" w:cs="Times New Roman"/>
                <w:lang w:val="uk-UA"/>
              </w:rPr>
            </w:pPr>
          </w:p>
          <w:p w14:paraId="5C3D17B4" w14:textId="77777777" w:rsidR="00850FE4" w:rsidRPr="00084378" w:rsidRDefault="00850FE4">
            <w:pPr>
              <w:rPr>
                <w:rFonts w:ascii="Times New Roman" w:eastAsia="Times New Roman" w:hAnsi="Times New Roman" w:cs="Times New Roman"/>
                <w:lang w:val="uk-UA"/>
              </w:rPr>
            </w:pPr>
          </w:p>
          <w:p w14:paraId="1440F789" w14:textId="77777777" w:rsidR="00850FE4" w:rsidRPr="00084378" w:rsidRDefault="00850FE4">
            <w:pPr>
              <w:rPr>
                <w:rFonts w:ascii="Times New Roman" w:eastAsia="Times New Roman" w:hAnsi="Times New Roman" w:cs="Times New Roman"/>
                <w:lang w:val="uk-UA"/>
              </w:rPr>
            </w:pPr>
          </w:p>
          <w:p w14:paraId="0BF418CD" w14:textId="77777777" w:rsidR="00850FE4" w:rsidRPr="00084378" w:rsidRDefault="00850FE4">
            <w:pPr>
              <w:rPr>
                <w:rFonts w:ascii="Times New Roman" w:eastAsia="Times New Roman" w:hAnsi="Times New Roman" w:cs="Times New Roman"/>
                <w:lang w:val="uk-UA"/>
              </w:rPr>
            </w:pPr>
          </w:p>
          <w:p w14:paraId="6F570EFE" w14:textId="77777777" w:rsidR="00850FE4" w:rsidRPr="00084378" w:rsidRDefault="00850FE4">
            <w:pPr>
              <w:rPr>
                <w:rFonts w:ascii="Times New Roman" w:eastAsia="Times New Roman" w:hAnsi="Times New Roman" w:cs="Times New Roman"/>
                <w:lang w:val="uk-UA"/>
              </w:rPr>
            </w:pPr>
          </w:p>
          <w:p w14:paraId="3473DFCB" w14:textId="77777777" w:rsidR="00850FE4" w:rsidRPr="00084378" w:rsidRDefault="00850FE4">
            <w:pPr>
              <w:rPr>
                <w:rFonts w:ascii="Times New Roman" w:eastAsia="Times New Roman" w:hAnsi="Times New Roman" w:cs="Times New Roman"/>
                <w:lang w:val="uk-UA"/>
              </w:rPr>
            </w:pPr>
          </w:p>
          <w:p w14:paraId="7DABA2B8" w14:textId="77777777" w:rsidR="00850FE4" w:rsidRPr="00084378" w:rsidRDefault="00850FE4">
            <w:pPr>
              <w:rPr>
                <w:rFonts w:ascii="Times New Roman" w:eastAsia="Times New Roman" w:hAnsi="Times New Roman" w:cs="Times New Roman"/>
                <w:lang w:val="uk-UA"/>
              </w:rPr>
            </w:pPr>
          </w:p>
          <w:p w14:paraId="3D060D9C" w14:textId="77777777" w:rsidR="00850FE4" w:rsidRPr="00084378" w:rsidRDefault="00850FE4">
            <w:pPr>
              <w:rPr>
                <w:rFonts w:ascii="Times New Roman" w:eastAsia="Times New Roman" w:hAnsi="Times New Roman" w:cs="Times New Roman"/>
                <w:lang w:val="uk-UA"/>
              </w:rPr>
            </w:pPr>
          </w:p>
          <w:p w14:paraId="6B72A371" w14:textId="77777777" w:rsidR="00850FE4" w:rsidRPr="00084378" w:rsidRDefault="00850FE4">
            <w:pPr>
              <w:rPr>
                <w:rFonts w:ascii="Times New Roman" w:eastAsia="Times New Roman" w:hAnsi="Times New Roman" w:cs="Times New Roman"/>
                <w:lang w:val="uk-UA"/>
              </w:rPr>
            </w:pPr>
          </w:p>
          <w:p w14:paraId="009316EB" w14:textId="77777777" w:rsidR="00850FE4" w:rsidRPr="00084378" w:rsidRDefault="00850FE4">
            <w:pPr>
              <w:rPr>
                <w:rFonts w:ascii="Times New Roman" w:eastAsia="Times New Roman" w:hAnsi="Times New Roman" w:cs="Times New Roman"/>
                <w:lang w:val="uk-UA"/>
              </w:rPr>
            </w:pPr>
          </w:p>
          <w:p w14:paraId="22C82F2B" w14:textId="27F5177E" w:rsidR="00850FE4" w:rsidRPr="00084378" w:rsidRDefault="00850FE4">
            <w:pPr>
              <w:rPr>
                <w:rFonts w:ascii="Times New Roman" w:eastAsia="Times New Roman" w:hAnsi="Times New Roman" w:cs="Times New Roman"/>
                <w:lang w:val="uk-UA"/>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64701"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EEF04"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культури Чорноморської міської ради</w:t>
            </w:r>
          </w:p>
          <w:p w14:paraId="6D445DD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з питань внутрішньої політики </w:t>
            </w:r>
          </w:p>
          <w:p w14:paraId="72D0146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освіти Чорноморської міської ради</w:t>
            </w:r>
          </w:p>
          <w:p w14:paraId="33AADE60" w14:textId="77777777" w:rsidR="006F370C" w:rsidRPr="00084378" w:rsidRDefault="006F370C">
            <w:pPr>
              <w:rPr>
                <w:rFonts w:ascii="Times New Roman" w:eastAsia="Times New Roman" w:hAnsi="Times New Roman" w:cs="Times New Roman"/>
                <w:lang w:val="uk-UA"/>
              </w:rPr>
            </w:pPr>
          </w:p>
        </w:tc>
      </w:tr>
      <w:tr w:rsidR="006F370C" w:rsidRPr="00084378" w14:paraId="40CBBE86"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5717A2C2"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lastRenderedPageBreak/>
              <w:t>ОПЕРАТИВНА ЦІЛЬ № 3.5. Забезпече</w:t>
            </w:r>
            <w:r w:rsidRPr="00084378">
              <w:rPr>
                <w:rFonts w:ascii="Times New Roman" w:eastAsia="Times New Roman" w:hAnsi="Times New Roman" w:cs="Times New Roman"/>
                <w:b/>
                <w:bCs/>
                <w:lang w:val="uk-UA"/>
              </w:rPr>
              <w:t>но</w:t>
            </w:r>
            <w:r w:rsidRPr="00084378">
              <w:rPr>
                <w:rFonts w:ascii="Times New Roman" w:eastAsia="Times New Roman" w:hAnsi="Times New Roman" w:cs="Times New Roman"/>
                <w:b/>
                <w:bCs/>
                <w:color w:val="000000"/>
                <w:lang w:val="uk-UA"/>
              </w:rPr>
              <w:t xml:space="preserve"> </w:t>
            </w:r>
            <w:proofErr w:type="spellStart"/>
            <w:r w:rsidRPr="00084378">
              <w:rPr>
                <w:rFonts w:ascii="Times New Roman" w:eastAsia="Times New Roman" w:hAnsi="Times New Roman" w:cs="Times New Roman"/>
                <w:b/>
                <w:bCs/>
                <w:color w:val="000000"/>
                <w:lang w:val="uk-UA"/>
              </w:rPr>
              <w:t>цифровізаці</w:t>
            </w:r>
            <w:r w:rsidRPr="00084378">
              <w:rPr>
                <w:rFonts w:ascii="Times New Roman" w:eastAsia="Times New Roman" w:hAnsi="Times New Roman" w:cs="Times New Roman"/>
                <w:b/>
                <w:bCs/>
                <w:lang w:val="uk-UA"/>
              </w:rPr>
              <w:t>ю</w:t>
            </w:r>
            <w:proofErr w:type="spellEnd"/>
            <w:r w:rsidRPr="00084378">
              <w:rPr>
                <w:rFonts w:ascii="Times New Roman" w:eastAsia="Times New Roman" w:hAnsi="Times New Roman" w:cs="Times New Roman"/>
                <w:b/>
                <w:bCs/>
                <w:color w:val="000000"/>
                <w:lang w:val="uk-UA"/>
              </w:rPr>
              <w:t xml:space="preserve"> управління та послуг</w:t>
            </w:r>
          </w:p>
        </w:tc>
      </w:tr>
      <w:tr w:rsidR="006F370C" w:rsidRPr="00084378" w14:paraId="7228DBB8"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6358F08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КІП-035</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6110AD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цифрової трансформації громади</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6D9CE18"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CC44F73"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ОЦ-3.5</w:t>
            </w:r>
          </w:p>
        </w:tc>
      </w:tr>
      <w:tr w:rsidR="006F370C" w:rsidRPr="00084378" w14:paraId="657E306D"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482261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КІП-03501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C312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Індекс цифрової трансформації громади (ІЦТ)</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55A42"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бал</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49AAC" w14:textId="77777777" w:rsidR="006F370C" w:rsidRPr="00084378" w:rsidRDefault="00BE4402">
            <w:pPr>
              <w:spacing w:before="240" w:after="240"/>
              <w:ind w:left="142"/>
              <w:rPr>
                <w:rFonts w:ascii="Times New Roman" w:eastAsia="Times New Roman" w:hAnsi="Times New Roman" w:cs="Times New Roman"/>
                <w:lang w:val="uk-UA"/>
              </w:rPr>
            </w:pPr>
            <w:r w:rsidRPr="00084378">
              <w:rPr>
                <w:rFonts w:ascii="Times New Roman" w:eastAsia="Times New Roman" w:hAnsi="Times New Roman" w:cs="Times New Roman"/>
                <w:color w:val="1F1F1F"/>
                <w:highlight w:val="white"/>
                <w:lang w:val="uk-UA"/>
              </w:rPr>
              <w:t>Відділ інформаційних технологій та з питань доступу до публічної інформації</w:t>
            </w:r>
          </w:p>
          <w:p w14:paraId="1AFEACB3" w14:textId="77777777" w:rsidR="006F370C" w:rsidRPr="00084378" w:rsidRDefault="00BE4402">
            <w:pPr>
              <w:spacing w:before="240" w:after="240"/>
              <w:ind w:left="142"/>
              <w:rPr>
                <w:rFonts w:ascii="Times New Roman" w:eastAsia="Times New Roman" w:hAnsi="Times New Roman" w:cs="Times New Roman"/>
                <w:lang w:val="uk-UA"/>
              </w:rPr>
            </w:pPr>
            <w:r w:rsidRPr="00084378">
              <w:rPr>
                <w:rFonts w:ascii="Times New Roman" w:eastAsia="Times New Roman" w:hAnsi="Times New Roman" w:cs="Times New Roman"/>
                <w:color w:val="1F1F1F"/>
                <w:highlight w:val="white"/>
                <w:lang w:val="uk-UA"/>
              </w:rPr>
              <w:t>Цифрові координатори</w:t>
            </w:r>
          </w:p>
          <w:p w14:paraId="37341E61" w14:textId="77777777" w:rsidR="006F370C" w:rsidRPr="00084378" w:rsidRDefault="006F370C">
            <w:pPr>
              <w:rPr>
                <w:rFonts w:ascii="Times New Roman" w:eastAsia="Times New Roman" w:hAnsi="Times New Roman" w:cs="Times New Roman"/>
                <w:lang w:val="uk-UA"/>
              </w:rPr>
            </w:pPr>
          </w:p>
        </w:tc>
      </w:tr>
      <w:tr w:rsidR="006F370C" w:rsidRPr="00084378" w14:paraId="5887E246"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514A07D"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КІП-03502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D9B8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ключових інтегрованих цифрових сервісів громади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53647"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03BB3"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color w:val="1F1F1F"/>
                <w:highlight w:val="white"/>
                <w:lang w:val="uk-UA"/>
              </w:rPr>
              <w:t>Відділ інформаційних технологій та з питань доступу до публічної інформації</w:t>
            </w:r>
          </w:p>
          <w:p w14:paraId="451F302C"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Офіційний перелік цифрових сервісів, інтегрованих між собою</w:t>
            </w:r>
          </w:p>
        </w:tc>
      </w:tr>
      <w:tr w:rsidR="006F370C" w:rsidRPr="00084378" w14:paraId="0944B5A0"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0006C8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КІП-03503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11DE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цифрової грамотності населення та цільових груп за результатами “</w:t>
            </w:r>
            <w:proofErr w:type="spellStart"/>
            <w:r w:rsidRPr="00084378">
              <w:rPr>
                <w:rFonts w:ascii="Times New Roman" w:eastAsia="Times New Roman" w:hAnsi="Times New Roman" w:cs="Times New Roman"/>
                <w:color w:val="000000"/>
                <w:lang w:val="uk-UA"/>
              </w:rPr>
              <w:t>Цифрограм</w:t>
            </w:r>
            <w:proofErr w:type="spellEnd"/>
            <w:r w:rsidRPr="00084378">
              <w:rPr>
                <w:rFonts w:ascii="Times New Roman" w:eastAsia="Times New Roman" w:hAnsi="Times New Roman" w:cs="Times New Roman"/>
                <w:color w:val="000000"/>
                <w:lang w:val="uk-UA"/>
              </w:rPr>
              <w:t>” та програм цифрової освіти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45E03"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77D0C"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color w:val="1F1F1F"/>
                <w:highlight w:val="white"/>
                <w:lang w:val="uk-UA"/>
              </w:rPr>
              <w:t>Відділ інформаційних технологій та з питань доступу до публічної інформації</w:t>
            </w:r>
          </w:p>
          <w:p w14:paraId="4E14F4AC"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освіти Чорноморської міської ради</w:t>
            </w:r>
          </w:p>
          <w:p w14:paraId="14FB56FC"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культури Чорноморської міської ради</w:t>
            </w:r>
          </w:p>
        </w:tc>
      </w:tr>
      <w:tr w:rsidR="006F370C" w:rsidRPr="00084378" w14:paraId="13619712"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BF877D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КІП-03504</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FDEB6" w14:textId="77777777" w:rsidR="006F370C" w:rsidRPr="00084378" w:rsidRDefault="00BE4402">
            <w:pPr>
              <w:spacing w:before="1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Кількість впроваджених компонентів системи “</w:t>
            </w:r>
            <w:proofErr w:type="spellStart"/>
            <w:r w:rsidRPr="00084378">
              <w:rPr>
                <w:rFonts w:ascii="Times New Roman" w:eastAsia="Times New Roman" w:hAnsi="Times New Roman" w:cs="Times New Roman"/>
                <w:color w:val="000000"/>
                <w:lang w:val="uk-UA"/>
              </w:rPr>
              <w:t>Smart</w:t>
            </w:r>
            <w:proofErr w:type="spellEnd"/>
            <w:r w:rsidRPr="00084378">
              <w:rPr>
                <w:rFonts w:ascii="Times New Roman" w:eastAsia="Times New Roman" w:hAnsi="Times New Roman" w:cs="Times New Roman"/>
                <w:color w:val="000000"/>
                <w:lang w:val="uk-UA"/>
              </w:rPr>
              <w:t xml:space="preserve"> </w:t>
            </w:r>
            <w:proofErr w:type="spellStart"/>
            <w:r w:rsidRPr="00084378">
              <w:rPr>
                <w:rFonts w:ascii="Times New Roman" w:eastAsia="Times New Roman" w:hAnsi="Times New Roman" w:cs="Times New Roman"/>
                <w:color w:val="000000"/>
                <w:lang w:val="uk-UA"/>
              </w:rPr>
              <w:t>City</w:t>
            </w:r>
            <w:proofErr w:type="spellEnd"/>
            <w:r w:rsidRPr="00084378">
              <w:rPr>
                <w:rFonts w:ascii="Times New Roman" w:eastAsia="Times New Roman" w:hAnsi="Times New Roman" w:cs="Times New Roman"/>
                <w:color w:val="000000"/>
                <w:lang w:val="uk-UA"/>
              </w:rPr>
              <w:t>” </w:t>
            </w:r>
          </w:p>
          <w:p w14:paraId="3CDF8980" w14:textId="77777777" w:rsidR="00850FE4" w:rsidRPr="00084378" w:rsidRDefault="00850FE4">
            <w:pPr>
              <w:spacing w:before="120"/>
              <w:jc w:val="both"/>
              <w:rPr>
                <w:rFonts w:ascii="Times New Roman" w:eastAsia="Times New Roman" w:hAnsi="Times New Roman" w:cs="Times New Roman"/>
                <w:color w:val="000000"/>
                <w:lang w:val="uk-UA"/>
              </w:rPr>
            </w:pPr>
          </w:p>
          <w:p w14:paraId="3EB75541" w14:textId="77777777" w:rsidR="00850FE4" w:rsidRPr="00084378" w:rsidRDefault="00850FE4">
            <w:pPr>
              <w:spacing w:before="120"/>
              <w:jc w:val="both"/>
              <w:rPr>
                <w:rFonts w:ascii="Times New Roman" w:eastAsia="Times New Roman" w:hAnsi="Times New Roman" w:cs="Times New Roman"/>
                <w:color w:val="000000"/>
                <w:lang w:val="uk-UA"/>
              </w:rPr>
            </w:pPr>
          </w:p>
          <w:p w14:paraId="51A05298" w14:textId="77777777" w:rsidR="00850FE4" w:rsidRPr="00084378" w:rsidRDefault="00850FE4">
            <w:pPr>
              <w:spacing w:before="120"/>
              <w:jc w:val="both"/>
              <w:rPr>
                <w:rFonts w:ascii="Times New Roman" w:eastAsia="Times New Roman" w:hAnsi="Times New Roman" w:cs="Times New Roman"/>
                <w:color w:val="000000"/>
                <w:lang w:val="uk-UA"/>
              </w:rPr>
            </w:pPr>
          </w:p>
          <w:p w14:paraId="628D4D67" w14:textId="77777777" w:rsidR="00850FE4" w:rsidRPr="00084378" w:rsidRDefault="00850FE4">
            <w:pPr>
              <w:spacing w:before="120"/>
              <w:jc w:val="both"/>
              <w:rPr>
                <w:rFonts w:ascii="Times New Roman" w:eastAsia="Times New Roman" w:hAnsi="Times New Roman" w:cs="Times New Roman"/>
                <w:color w:val="000000"/>
                <w:lang w:val="uk-UA"/>
              </w:rPr>
            </w:pPr>
          </w:p>
          <w:p w14:paraId="76196BB5" w14:textId="0E8D6CA2" w:rsidR="00850FE4" w:rsidRPr="00084378" w:rsidRDefault="00850FE4">
            <w:pPr>
              <w:spacing w:before="120"/>
              <w:jc w:val="both"/>
              <w:rPr>
                <w:rFonts w:ascii="Times New Roman" w:eastAsia="Times New Roman" w:hAnsi="Times New Roman" w:cs="Times New Roman"/>
                <w:lang w:val="uk-UA"/>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5F657"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83D8C" w14:textId="77777777" w:rsidR="006F370C" w:rsidRPr="00084378" w:rsidRDefault="00BE4402">
            <w:pPr>
              <w:jc w:val="both"/>
              <w:rPr>
                <w:rFonts w:ascii="Times New Roman" w:eastAsia="Times New Roman" w:hAnsi="Times New Roman" w:cs="Times New Roman"/>
                <w:lang w:val="uk-UA"/>
              </w:rPr>
            </w:pPr>
            <w:r w:rsidRPr="00084378">
              <w:rPr>
                <w:rFonts w:ascii="Times New Roman" w:eastAsia="Times New Roman" w:hAnsi="Times New Roman" w:cs="Times New Roman"/>
                <w:color w:val="1F1F1F"/>
                <w:highlight w:val="white"/>
                <w:lang w:val="uk-UA"/>
              </w:rPr>
              <w:t>Відділ інформаційних технологій та з питань доступу до публічної інформації</w:t>
            </w:r>
          </w:p>
          <w:p w14:paraId="3A2E0AD0"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архітектури та містобудування </w:t>
            </w:r>
          </w:p>
        </w:tc>
      </w:tr>
      <w:tr w:rsidR="006F370C" w:rsidRPr="00084378" w14:paraId="26FADB95"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21ED4849"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lastRenderedPageBreak/>
              <w:t>ОПЕРАТИВНА ЦІЛЬ № 3.6. Створен</w:t>
            </w:r>
            <w:r w:rsidRPr="00084378">
              <w:rPr>
                <w:rFonts w:ascii="Times New Roman" w:eastAsia="Times New Roman" w:hAnsi="Times New Roman" w:cs="Times New Roman"/>
                <w:b/>
                <w:bCs/>
                <w:lang w:val="uk-UA"/>
              </w:rPr>
              <w:t>о</w:t>
            </w:r>
            <w:r w:rsidRPr="00084378">
              <w:rPr>
                <w:rFonts w:ascii="Times New Roman" w:eastAsia="Times New Roman" w:hAnsi="Times New Roman" w:cs="Times New Roman"/>
                <w:b/>
                <w:bCs/>
                <w:color w:val="000000"/>
                <w:lang w:val="uk-UA"/>
              </w:rPr>
              <w:t xml:space="preserve"> сучасн</w:t>
            </w:r>
            <w:r w:rsidRPr="00084378">
              <w:rPr>
                <w:rFonts w:ascii="Times New Roman" w:eastAsia="Times New Roman" w:hAnsi="Times New Roman" w:cs="Times New Roman"/>
                <w:b/>
                <w:bCs/>
                <w:lang w:val="uk-UA"/>
              </w:rPr>
              <w:t xml:space="preserve">ий </w:t>
            </w:r>
            <w:r w:rsidRPr="00084378">
              <w:rPr>
                <w:rFonts w:ascii="Times New Roman" w:eastAsia="Times New Roman" w:hAnsi="Times New Roman" w:cs="Times New Roman"/>
                <w:b/>
                <w:bCs/>
                <w:color w:val="000000"/>
                <w:lang w:val="uk-UA"/>
              </w:rPr>
              <w:t xml:space="preserve"> </w:t>
            </w:r>
            <w:proofErr w:type="spellStart"/>
            <w:r w:rsidRPr="00084378">
              <w:rPr>
                <w:rFonts w:ascii="Times New Roman" w:eastAsia="Times New Roman" w:hAnsi="Times New Roman" w:cs="Times New Roman"/>
                <w:b/>
                <w:bCs/>
                <w:color w:val="000000"/>
                <w:lang w:val="uk-UA"/>
              </w:rPr>
              <w:t>інфраструктурно</w:t>
            </w:r>
            <w:proofErr w:type="spellEnd"/>
            <w:r w:rsidRPr="00084378">
              <w:rPr>
                <w:rFonts w:ascii="Times New Roman" w:eastAsia="Times New Roman" w:hAnsi="Times New Roman" w:cs="Times New Roman"/>
                <w:b/>
                <w:bCs/>
                <w:color w:val="000000"/>
                <w:lang w:val="uk-UA"/>
              </w:rPr>
              <w:t>-інтегрован</w:t>
            </w:r>
            <w:r w:rsidRPr="00084378">
              <w:rPr>
                <w:rFonts w:ascii="Times New Roman" w:eastAsia="Times New Roman" w:hAnsi="Times New Roman" w:cs="Times New Roman"/>
                <w:b/>
                <w:bCs/>
                <w:lang w:val="uk-UA"/>
              </w:rPr>
              <w:t xml:space="preserve">ий </w:t>
            </w:r>
            <w:r w:rsidRPr="00084378">
              <w:rPr>
                <w:rFonts w:ascii="Times New Roman" w:eastAsia="Times New Roman" w:hAnsi="Times New Roman" w:cs="Times New Roman"/>
                <w:b/>
                <w:bCs/>
                <w:color w:val="000000"/>
                <w:lang w:val="uk-UA"/>
              </w:rPr>
              <w:t xml:space="preserve"> Центр надання якісних адміністративних, соціальних та інших  послуг</w:t>
            </w:r>
          </w:p>
        </w:tc>
      </w:tr>
      <w:tr w:rsidR="006F370C" w:rsidRPr="00084378" w14:paraId="5C7A3CD5"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00C6AC6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КІП-036</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0D1045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якості сервісів ЦНАП</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DA099C2"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5377B1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ОЦ-3.6</w:t>
            </w:r>
          </w:p>
        </w:tc>
      </w:tr>
      <w:tr w:rsidR="006F370C" w:rsidRPr="00084378" w14:paraId="3AAB2C56"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87C8D8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КІП-03601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095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послуг, доступних у ЦНАП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6A534"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19C77C3"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забезпечення діяльності Центру надання адміністративних послуг</w:t>
            </w:r>
          </w:p>
        </w:tc>
      </w:tr>
      <w:tr w:rsidR="006F370C" w:rsidRPr="00084378" w14:paraId="1B8059BA"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3D0B76F"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КІП-03602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9EF2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Частка адміністративних послуг, доступних онлайн</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845C5"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9995C8D"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64B09978"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5FEF98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КІП-03603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6A7E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Доступність приміщень для людей з інвалідністю</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3FAD3"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BCA2315"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65EDDD4E"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5FC7D5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КІП-03604</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0556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Кількість віддалених робочих місць ЦНАП що відповідають стандартам </w:t>
            </w:r>
            <w:proofErr w:type="spellStart"/>
            <w:r w:rsidRPr="00084378">
              <w:rPr>
                <w:rFonts w:ascii="Times New Roman" w:eastAsia="Times New Roman" w:hAnsi="Times New Roman" w:cs="Times New Roman"/>
                <w:color w:val="000000"/>
                <w:lang w:val="uk-UA"/>
              </w:rPr>
              <w:t>інклюзивності</w:t>
            </w:r>
            <w:proofErr w:type="spellEnd"/>
            <w:r w:rsidRPr="00084378">
              <w:rPr>
                <w:rFonts w:ascii="Times New Roman" w:eastAsia="Times New Roman" w:hAnsi="Times New Roman" w:cs="Times New Roman"/>
                <w:color w:val="000000"/>
                <w:lang w:val="uk-UA"/>
              </w:rPr>
              <w:t xml:space="preserve"> та доступності</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94D79"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3DDFADE"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3138E692"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14FDE3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КІП-03605</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BC403" w14:textId="77777777" w:rsidR="006F370C" w:rsidRPr="00084378" w:rsidRDefault="00BE4402">
            <w:pPr>
              <w:spacing w:before="240" w:after="24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Розробка та затвердження внутрішнього регламенту (Стандарту якості) обслуговування клієнтів ЦНАП</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B6234"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8A37127"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1364844F"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EF23D3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КІП-03606</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24595"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задоволеності роботою ЦНАП</w:t>
            </w:r>
          </w:p>
          <w:p w14:paraId="63D45BBD" w14:textId="77777777" w:rsidR="006F370C" w:rsidRPr="00084378" w:rsidRDefault="00BE4402">
            <w:pPr>
              <w:spacing w:after="240"/>
              <w:rPr>
                <w:rFonts w:ascii="Times New Roman" w:eastAsia="Times New Roman" w:hAnsi="Times New Roman" w:cs="Times New Roman"/>
                <w:lang w:val="uk-UA"/>
              </w:rPr>
            </w:pPr>
            <w:r w:rsidRPr="00084378">
              <w:rPr>
                <w:rFonts w:ascii="Times New Roman" w:eastAsia="Times New Roman" w:hAnsi="Times New Roman" w:cs="Times New Roman"/>
                <w:lang w:val="uk-UA"/>
              </w:rPr>
              <w:br/>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0501A"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DEB9C" w14:textId="77777777" w:rsidR="006F370C" w:rsidRPr="00084378" w:rsidRDefault="00BE4402">
            <w:pPr>
              <w:spacing w:before="240" w:after="24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Термінали оцінки якості, онлайн-</w:t>
            </w:r>
            <w:proofErr w:type="spellStart"/>
            <w:r w:rsidRPr="00084378">
              <w:rPr>
                <w:rFonts w:ascii="Times New Roman" w:eastAsia="Times New Roman" w:hAnsi="Times New Roman" w:cs="Times New Roman"/>
                <w:color w:val="000000"/>
                <w:lang w:val="uk-UA"/>
              </w:rPr>
              <w:t>опитуванн</w:t>
            </w:r>
            <w:proofErr w:type="spellEnd"/>
          </w:p>
        </w:tc>
      </w:tr>
      <w:tr w:rsidR="006F370C" w:rsidRPr="00084378" w14:paraId="050CBCAD"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12348CDD"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ОПЕРАТИВНА ЦІЛЬ № 3.7. Підтрим</w:t>
            </w:r>
            <w:r w:rsidRPr="00084378">
              <w:rPr>
                <w:rFonts w:ascii="Times New Roman" w:eastAsia="Times New Roman" w:hAnsi="Times New Roman" w:cs="Times New Roman"/>
                <w:b/>
                <w:bCs/>
                <w:lang w:val="uk-UA"/>
              </w:rPr>
              <w:t>ано</w:t>
            </w:r>
            <w:r w:rsidRPr="00084378">
              <w:rPr>
                <w:rFonts w:ascii="Times New Roman" w:eastAsia="Times New Roman" w:hAnsi="Times New Roman" w:cs="Times New Roman"/>
                <w:b/>
                <w:bCs/>
                <w:color w:val="000000"/>
                <w:lang w:val="uk-UA"/>
              </w:rPr>
              <w:t xml:space="preserve"> ветеранів, військовослужбовців та родини загиблих героїв</w:t>
            </w:r>
          </w:p>
        </w:tc>
      </w:tr>
      <w:tr w:rsidR="006F370C" w:rsidRPr="00084378" w14:paraId="3EBC08EA"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54AEE9C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КІП-037</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54B423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підтримки ветеранів </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33850C2"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27F0A53"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ОЦ-3.7</w:t>
            </w:r>
          </w:p>
        </w:tc>
      </w:tr>
      <w:tr w:rsidR="006F370C" w:rsidRPr="00084378" w14:paraId="7AB908A0"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EAECF0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КІП-03701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9071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заходів/програм з підтримки ветеранів, військовослужбовців та родин загиблих героїв</w:t>
            </w:r>
          </w:p>
          <w:p w14:paraId="43A235D4" w14:textId="77777777" w:rsidR="006F370C" w:rsidRPr="00084378" w:rsidRDefault="006F370C">
            <w:pPr>
              <w:rPr>
                <w:rFonts w:ascii="Times New Roman" w:eastAsia="Times New Roman" w:hAnsi="Times New Roman" w:cs="Times New Roman"/>
                <w:lang w:val="uk-UA"/>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7E77F"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178D90B"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1F1F1F"/>
                <w:highlight w:val="white"/>
                <w:lang w:val="uk-UA"/>
              </w:rPr>
              <w:t>Управління соціальної політики Чорноморської міської ради</w:t>
            </w:r>
          </w:p>
          <w:p w14:paraId="142B2FAC" w14:textId="77777777" w:rsidR="006F370C" w:rsidRPr="00084378" w:rsidRDefault="006F370C">
            <w:pPr>
              <w:rPr>
                <w:rFonts w:ascii="Times New Roman" w:eastAsia="Times New Roman" w:hAnsi="Times New Roman" w:cs="Times New Roman"/>
                <w:lang w:val="uk-UA"/>
              </w:rPr>
            </w:pPr>
          </w:p>
          <w:p w14:paraId="57D0A78F"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1F1F1F"/>
                <w:highlight w:val="white"/>
                <w:lang w:val="uk-UA"/>
              </w:rPr>
              <w:lastRenderedPageBreak/>
              <w:t>КУ “Центр соціальних служб”</w:t>
            </w:r>
          </w:p>
        </w:tc>
      </w:tr>
      <w:tr w:rsidR="006F370C" w:rsidRPr="00084378" w14:paraId="526CCC73"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78CEB65"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lastRenderedPageBreak/>
              <w:t>КІП-03702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F528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Обсяг наданої матеріальної допомоги  ветеранам, військовослужбовцям та родинам  загиблих героїв</w:t>
            </w:r>
          </w:p>
          <w:p w14:paraId="067E519A" w14:textId="77777777" w:rsidR="006F370C" w:rsidRPr="00084378" w:rsidRDefault="006F370C">
            <w:pPr>
              <w:rPr>
                <w:rFonts w:ascii="Times New Roman" w:eastAsia="Times New Roman" w:hAnsi="Times New Roman" w:cs="Times New Roman"/>
                <w:lang w:val="uk-UA"/>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D2FC7" w14:textId="77777777" w:rsidR="006F370C" w:rsidRPr="00084378" w:rsidRDefault="00BE4402">
            <w:pPr>
              <w:spacing w:before="120"/>
              <w:jc w:val="center"/>
              <w:rPr>
                <w:rFonts w:ascii="Times New Roman" w:eastAsia="Times New Roman" w:hAnsi="Times New Roman" w:cs="Times New Roman"/>
                <w:lang w:val="uk-UA"/>
              </w:rPr>
            </w:pPr>
            <w:proofErr w:type="spellStart"/>
            <w:r w:rsidRPr="00084378">
              <w:rPr>
                <w:rFonts w:ascii="Times New Roman" w:eastAsia="Times New Roman" w:hAnsi="Times New Roman" w:cs="Times New Roman"/>
                <w:color w:val="000000"/>
                <w:lang w:val="uk-UA"/>
              </w:rPr>
              <w:t>тис.грн</w:t>
            </w:r>
            <w:proofErr w:type="spellEnd"/>
          </w:p>
        </w:tc>
        <w:tc>
          <w:tcPr>
            <w:tcW w:w="4383"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FEEACED"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18A034E2"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2EC3524"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КІП-03703</w:t>
            </w:r>
          </w:p>
        </w:tc>
        <w:tc>
          <w:tcPr>
            <w:tcW w:w="7555" w:type="dxa"/>
            <w:tcBorders>
              <w:top w:val="single" w:sz="8" w:space="0" w:color="000000"/>
              <w:left w:val="single" w:sz="8" w:space="0" w:color="000000"/>
              <w:bottom w:val="single" w:sz="4" w:space="0" w:color="1F1F1F"/>
              <w:right w:val="single" w:sz="8" w:space="0" w:color="000000"/>
            </w:tcBorders>
            <w:tcMar>
              <w:top w:w="100" w:type="dxa"/>
              <w:left w:w="100" w:type="dxa"/>
              <w:bottom w:w="100" w:type="dxa"/>
              <w:right w:w="100" w:type="dxa"/>
            </w:tcMar>
          </w:tcPr>
          <w:p w14:paraId="2ABF65FE"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Забезпеченн</w:t>
            </w:r>
            <w:r w:rsidRPr="00084378">
              <w:rPr>
                <w:rFonts w:ascii="Times New Roman" w:eastAsia="Times New Roman" w:hAnsi="Times New Roman" w:cs="Times New Roman"/>
                <w:lang w:val="uk-UA"/>
              </w:rPr>
              <w:t>я</w:t>
            </w:r>
            <w:r w:rsidRPr="00084378">
              <w:rPr>
                <w:rFonts w:ascii="Times New Roman" w:eastAsia="Times New Roman" w:hAnsi="Times New Roman" w:cs="Times New Roman"/>
                <w:color w:val="000000"/>
                <w:lang w:val="uk-UA"/>
              </w:rPr>
              <w:t xml:space="preserve"> діяльності Ветеранського простору, кількість проведених  заходів, які сприяють соціальній адаптації ветеранів </w:t>
            </w:r>
          </w:p>
          <w:p w14:paraId="0BB898CB" w14:textId="77777777" w:rsidR="006F370C" w:rsidRPr="00084378" w:rsidRDefault="006F370C">
            <w:pPr>
              <w:rPr>
                <w:rFonts w:ascii="Times New Roman" w:eastAsia="Times New Roman" w:hAnsi="Times New Roman" w:cs="Times New Roman"/>
                <w:lang w:val="uk-UA"/>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A5D37"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566ED08"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0CD9F5EF" w14:textId="77777777">
        <w:trPr>
          <w:trHeight w:val="440"/>
        </w:trPr>
        <w:tc>
          <w:tcPr>
            <w:tcW w:w="1663" w:type="dxa"/>
            <w:tcBorders>
              <w:top w:val="single" w:sz="8" w:space="0" w:color="000000"/>
              <w:left w:val="single" w:sz="8" w:space="0" w:color="000000"/>
              <w:bottom w:val="single" w:sz="8" w:space="0" w:color="000000"/>
              <w:right w:val="single" w:sz="4" w:space="0" w:color="1F1F1F"/>
            </w:tcBorders>
            <w:tcMar>
              <w:top w:w="0" w:type="dxa"/>
              <w:left w:w="115" w:type="dxa"/>
              <w:bottom w:w="0" w:type="dxa"/>
              <w:right w:w="115" w:type="dxa"/>
            </w:tcMar>
          </w:tcPr>
          <w:p w14:paraId="551987EF" w14:textId="77777777" w:rsidR="006F370C" w:rsidRPr="00084378" w:rsidRDefault="006F370C">
            <w:pPr>
              <w:rPr>
                <w:rFonts w:ascii="Times New Roman" w:eastAsia="Times New Roman" w:hAnsi="Times New Roman" w:cs="Times New Roman"/>
                <w:lang w:val="uk-UA"/>
              </w:rPr>
            </w:pPr>
          </w:p>
        </w:tc>
        <w:tc>
          <w:tcPr>
            <w:tcW w:w="7555" w:type="dxa"/>
            <w:tcBorders>
              <w:top w:val="single" w:sz="4" w:space="0" w:color="1F1F1F"/>
              <w:left w:val="single" w:sz="4" w:space="0" w:color="1F1F1F"/>
              <w:bottom w:val="single" w:sz="4" w:space="0" w:color="1F1F1F"/>
              <w:right w:val="single" w:sz="4" w:space="0" w:color="1F1F1F"/>
            </w:tcBorders>
            <w:tcMar>
              <w:top w:w="40" w:type="dxa"/>
              <w:left w:w="40" w:type="dxa"/>
              <w:bottom w:w="40" w:type="dxa"/>
              <w:right w:w="40" w:type="dxa"/>
            </w:tcMar>
          </w:tcPr>
          <w:p w14:paraId="4F80C0C1"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Розроблення Програми із залучення фахових спеціалістів, які мають досвід роботи з важко пораненими, військовими (</w:t>
            </w:r>
            <w:proofErr w:type="spellStart"/>
            <w:r w:rsidRPr="00084378">
              <w:rPr>
                <w:rFonts w:ascii="Times New Roman" w:eastAsia="Times New Roman" w:hAnsi="Times New Roman" w:cs="Times New Roman"/>
                <w:color w:val="000000"/>
                <w:lang w:val="uk-UA"/>
              </w:rPr>
              <w:t>реабілітологів</w:t>
            </w:r>
            <w:proofErr w:type="spellEnd"/>
            <w:r w:rsidRPr="00084378">
              <w:rPr>
                <w:rFonts w:ascii="Times New Roman" w:eastAsia="Times New Roman" w:hAnsi="Times New Roman" w:cs="Times New Roman"/>
                <w:color w:val="000000"/>
                <w:lang w:val="uk-UA"/>
              </w:rPr>
              <w:t>, психологів, юристів тощо) для роботи з військовослужбовцями та ветеранами</w:t>
            </w:r>
          </w:p>
        </w:tc>
        <w:tc>
          <w:tcPr>
            <w:tcW w:w="1515" w:type="dxa"/>
            <w:tcBorders>
              <w:top w:val="single" w:sz="8" w:space="0" w:color="000000"/>
              <w:left w:val="single" w:sz="4" w:space="0" w:color="1F1F1F"/>
              <w:bottom w:val="single" w:sz="8" w:space="0" w:color="000000"/>
              <w:right w:val="single" w:sz="8" w:space="0" w:color="000000"/>
            </w:tcBorders>
            <w:tcMar>
              <w:top w:w="100" w:type="dxa"/>
              <w:left w:w="100" w:type="dxa"/>
              <w:bottom w:w="100" w:type="dxa"/>
              <w:right w:w="100" w:type="dxa"/>
            </w:tcMar>
          </w:tcPr>
          <w:p w14:paraId="196F794B"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48CE92B"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7B97A98A"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20BC871A"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 xml:space="preserve">ОПЕРАТИВНА ЦІЛЬ № 3.8. </w:t>
            </w:r>
            <w:r w:rsidRPr="00084378">
              <w:rPr>
                <w:rFonts w:ascii="Times New Roman" w:eastAsia="Times New Roman" w:hAnsi="Times New Roman" w:cs="Times New Roman"/>
                <w:b/>
                <w:bCs/>
                <w:lang w:val="uk-UA"/>
              </w:rPr>
              <w:t xml:space="preserve">Розвинуто </w:t>
            </w:r>
            <w:r w:rsidRPr="00084378">
              <w:rPr>
                <w:rFonts w:ascii="Times New Roman" w:eastAsia="Times New Roman" w:hAnsi="Times New Roman" w:cs="Times New Roman"/>
                <w:b/>
                <w:bCs/>
                <w:color w:val="000000"/>
                <w:lang w:val="uk-UA"/>
              </w:rPr>
              <w:t xml:space="preserve"> громадянсь</w:t>
            </w:r>
            <w:r w:rsidRPr="00084378">
              <w:rPr>
                <w:rFonts w:ascii="Times New Roman" w:eastAsia="Times New Roman" w:hAnsi="Times New Roman" w:cs="Times New Roman"/>
                <w:b/>
                <w:bCs/>
                <w:lang w:val="uk-UA"/>
              </w:rPr>
              <w:t xml:space="preserve">ке </w:t>
            </w:r>
            <w:r w:rsidRPr="00084378">
              <w:rPr>
                <w:rFonts w:ascii="Times New Roman" w:eastAsia="Times New Roman" w:hAnsi="Times New Roman" w:cs="Times New Roman"/>
                <w:b/>
                <w:bCs/>
                <w:color w:val="000000"/>
                <w:lang w:val="uk-UA"/>
              </w:rPr>
              <w:t xml:space="preserve"> суспільств</w:t>
            </w:r>
            <w:r w:rsidRPr="00084378">
              <w:rPr>
                <w:rFonts w:ascii="Times New Roman" w:eastAsia="Times New Roman" w:hAnsi="Times New Roman" w:cs="Times New Roman"/>
                <w:b/>
                <w:bCs/>
                <w:lang w:val="uk-UA"/>
              </w:rPr>
              <w:t>о</w:t>
            </w:r>
            <w:r w:rsidRPr="00084378">
              <w:rPr>
                <w:rFonts w:ascii="Times New Roman" w:eastAsia="Times New Roman" w:hAnsi="Times New Roman" w:cs="Times New Roman"/>
                <w:b/>
                <w:bCs/>
                <w:color w:val="000000"/>
                <w:lang w:val="uk-UA"/>
              </w:rPr>
              <w:t>, громадськ</w:t>
            </w:r>
            <w:r w:rsidRPr="00084378">
              <w:rPr>
                <w:rFonts w:ascii="Times New Roman" w:eastAsia="Times New Roman" w:hAnsi="Times New Roman" w:cs="Times New Roman"/>
                <w:b/>
                <w:bCs/>
                <w:lang w:val="uk-UA"/>
              </w:rPr>
              <w:t xml:space="preserve">у </w:t>
            </w:r>
            <w:r w:rsidRPr="00084378">
              <w:rPr>
                <w:rFonts w:ascii="Times New Roman" w:eastAsia="Times New Roman" w:hAnsi="Times New Roman" w:cs="Times New Roman"/>
                <w:b/>
                <w:bCs/>
                <w:color w:val="000000"/>
                <w:lang w:val="uk-UA"/>
              </w:rPr>
              <w:t xml:space="preserve">участі та </w:t>
            </w:r>
            <w:proofErr w:type="spellStart"/>
            <w:r w:rsidRPr="00084378">
              <w:rPr>
                <w:rFonts w:ascii="Times New Roman" w:eastAsia="Times New Roman" w:hAnsi="Times New Roman" w:cs="Times New Roman"/>
                <w:b/>
                <w:bCs/>
                <w:color w:val="000000"/>
                <w:lang w:val="uk-UA"/>
              </w:rPr>
              <w:t>волонтерств</w:t>
            </w:r>
            <w:r w:rsidRPr="00084378">
              <w:rPr>
                <w:rFonts w:ascii="Times New Roman" w:eastAsia="Times New Roman" w:hAnsi="Times New Roman" w:cs="Times New Roman"/>
                <w:b/>
                <w:bCs/>
                <w:lang w:val="uk-UA"/>
              </w:rPr>
              <w:t>о</w:t>
            </w:r>
            <w:proofErr w:type="spellEnd"/>
            <w:r w:rsidRPr="00084378">
              <w:rPr>
                <w:rFonts w:ascii="Times New Roman" w:eastAsia="Times New Roman" w:hAnsi="Times New Roman" w:cs="Times New Roman"/>
                <w:b/>
                <w:bCs/>
                <w:lang w:val="uk-UA"/>
              </w:rPr>
              <w:t xml:space="preserve"> </w:t>
            </w:r>
          </w:p>
        </w:tc>
      </w:tr>
      <w:tr w:rsidR="006F370C" w:rsidRPr="00084378" w14:paraId="34C9F0AD"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044FFCB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КІП-038</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B9E830D"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громадської участі</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B162E49"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CFA98EE"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з питань внутрішньої політики </w:t>
            </w:r>
          </w:p>
        </w:tc>
      </w:tr>
      <w:tr w:rsidR="006F370C" w:rsidRPr="00084378" w14:paraId="283832A2"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222ED65"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КІП-03801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A1FA5"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Розроблена комунікаційна стратегія громади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CE29F"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BAEB3E4"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31631508"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EFB2D9F"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КІП-03802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1EC2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інструментів участі (громадський бюджет, консультації, слухання, опитування, тощо)</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D6145"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FA96A62"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7D63FCA4"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12AAF2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КІП-03803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EE79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активних НУО та волонтерських організацій</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7D6C4"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AD6CC2F"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3F359DDD"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FE00A0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КІП-03804</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E72E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комунікації “влада – громада”</w:t>
            </w:r>
          </w:p>
          <w:p w14:paraId="51339F27" w14:textId="77777777" w:rsidR="006F370C" w:rsidRPr="00084378" w:rsidRDefault="006F370C">
            <w:pPr>
              <w:spacing w:after="240"/>
              <w:rPr>
                <w:rFonts w:ascii="Times New Roman" w:eastAsia="Times New Roman" w:hAnsi="Times New Roman" w:cs="Times New Roman"/>
                <w:lang w:val="uk-UA"/>
              </w:rPr>
            </w:pPr>
          </w:p>
          <w:p w14:paraId="347C92ED" w14:textId="77777777" w:rsidR="00850FE4" w:rsidRPr="00084378" w:rsidRDefault="00850FE4">
            <w:pPr>
              <w:spacing w:after="240"/>
              <w:rPr>
                <w:rFonts w:ascii="Times New Roman" w:eastAsia="Times New Roman" w:hAnsi="Times New Roman" w:cs="Times New Roman"/>
                <w:lang w:val="uk-UA"/>
              </w:rPr>
            </w:pPr>
          </w:p>
          <w:p w14:paraId="465CC605" w14:textId="77777777" w:rsidR="00850FE4" w:rsidRPr="00084378" w:rsidRDefault="00850FE4">
            <w:pPr>
              <w:spacing w:after="240"/>
              <w:rPr>
                <w:rFonts w:ascii="Times New Roman" w:eastAsia="Times New Roman" w:hAnsi="Times New Roman" w:cs="Times New Roman"/>
                <w:lang w:val="uk-UA"/>
              </w:rPr>
            </w:pPr>
          </w:p>
          <w:p w14:paraId="66BB148E" w14:textId="2A1D6FF5" w:rsidR="00850FE4" w:rsidRPr="00084378" w:rsidRDefault="00850FE4">
            <w:pPr>
              <w:spacing w:after="240"/>
              <w:rPr>
                <w:rFonts w:ascii="Times New Roman" w:eastAsia="Times New Roman" w:hAnsi="Times New Roman" w:cs="Times New Roman"/>
                <w:lang w:val="uk-UA"/>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08977"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67A1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Муніципальне опитування</w:t>
            </w:r>
          </w:p>
        </w:tc>
      </w:tr>
      <w:tr w:rsidR="006F370C" w:rsidRPr="00084378" w14:paraId="28DAA02D"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3C78D8"/>
            <w:tcMar>
              <w:top w:w="0" w:type="dxa"/>
              <w:left w:w="115" w:type="dxa"/>
              <w:bottom w:w="0" w:type="dxa"/>
              <w:right w:w="115" w:type="dxa"/>
            </w:tcMar>
          </w:tcPr>
          <w:p w14:paraId="06F61043"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FFFFFF"/>
                <w:lang w:val="uk-UA"/>
              </w:rPr>
              <w:lastRenderedPageBreak/>
              <w:t>СТРАТЕГІЧНА ЦІЛЬ № 4. ГРОМАДА ЗЕЛЕНИХ ІННОВАЦІЙ І ПРОСТОРОВОЇ ГАРМОНІЇ</w:t>
            </w:r>
          </w:p>
        </w:tc>
      </w:tr>
      <w:tr w:rsidR="006F370C" w:rsidRPr="00084378" w14:paraId="6EC2C392"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663F9CE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1738A2F"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екологічної та просторової сталості</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8890A5C"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C5F4AB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за ОЦ-4</w:t>
            </w:r>
          </w:p>
        </w:tc>
      </w:tr>
      <w:tr w:rsidR="006F370C" w:rsidRPr="00084378" w14:paraId="5D24ACA8"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40D59793"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ОПЕРАТИВНА ЦІЛЬ № 4.1. Проведен</w:t>
            </w:r>
            <w:r w:rsidRPr="00084378">
              <w:rPr>
                <w:rFonts w:ascii="Times New Roman" w:eastAsia="Times New Roman" w:hAnsi="Times New Roman" w:cs="Times New Roman"/>
                <w:b/>
                <w:bCs/>
                <w:lang w:val="uk-UA"/>
              </w:rPr>
              <w:t>о</w:t>
            </w:r>
            <w:r w:rsidRPr="00084378">
              <w:rPr>
                <w:rFonts w:ascii="Times New Roman" w:eastAsia="Times New Roman" w:hAnsi="Times New Roman" w:cs="Times New Roman"/>
                <w:b/>
                <w:bCs/>
                <w:color w:val="000000"/>
                <w:lang w:val="uk-UA"/>
              </w:rPr>
              <w:t>  заход</w:t>
            </w:r>
            <w:r w:rsidRPr="00084378">
              <w:rPr>
                <w:rFonts w:ascii="Times New Roman" w:eastAsia="Times New Roman" w:hAnsi="Times New Roman" w:cs="Times New Roman"/>
                <w:b/>
                <w:bCs/>
                <w:lang w:val="uk-UA"/>
              </w:rPr>
              <w:t xml:space="preserve">и </w:t>
            </w:r>
            <w:r w:rsidRPr="00084378">
              <w:rPr>
                <w:rFonts w:ascii="Times New Roman" w:eastAsia="Times New Roman" w:hAnsi="Times New Roman" w:cs="Times New Roman"/>
                <w:b/>
                <w:bCs/>
                <w:color w:val="000000"/>
                <w:lang w:val="uk-UA"/>
              </w:rPr>
              <w:t xml:space="preserve"> із збереження  та відновлення природного потенціалу та довкілля</w:t>
            </w:r>
          </w:p>
        </w:tc>
      </w:tr>
      <w:tr w:rsidR="006F370C" w:rsidRPr="00084378" w14:paraId="6FA965DC"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63008318"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КІП-041</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5B2164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екологічного стану громади</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C0E2EA3"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71FF29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ОЦ-4.1</w:t>
            </w:r>
          </w:p>
        </w:tc>
      </w:tr>
      <w:tr w:rsidR="006F370C" w:rsidRPr="00084378" w14:paraId="0DB587B1"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0B5AA2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КІП-04101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E408F"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Розроблений та затверджений План управління відходами громади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FA157"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7AD55F4"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highlight w:val="white"/>
                <w:lang w:val="uk-UA"/>
              </w:rPr>
              <w:t>Відділ комунального господарства та благоустрою</w:t>
            </w:r>
          </w:p>
          <w:p w14:paraId="2FC75931"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highlight w:val="white"/>
                <w:lang w:val="uk-UA"/>
              </w:rPr>
              <w:t>Сектор екології</w:t>
            </w:r>
          </w:p>
        </w:tc>
      </w:tr>
      <w:tr w:rsidR="006F370C" w:rsidRPr="00084378" w14:paraId="7A59B385"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823517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КІП-04102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8221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Кількість пунктів прийому </w:t>
            </w:r>
            <w:proofErr w:type="spellStart"/>
            <w:r w:rsidRPr="00084378">
              <w:rPr>
                <w:rFonts w:ascii="Times New Roman" w:eastAsia="Times New Roman" w:hAnsi="Times New Roman" w:cs="Times New Roman"/>
                <w:color w:val="000000"/>
                <w:lang w:val="uk-UA"/>
              </w:rPr>
              <w:t>вторсировини</w:t>
            </w:r>
            <w:proofErr w:type="spellEnd"/>
            <w:r w:rsidRPr="00084378">
              <w:rPr>
                <w:rFonts w:ascii="Times New Roman" w:eastAsia="Times New Roman" w:hAnsi="Times New Roman" w:cs="Times New Roman"/>
                <w:color w:val="000000"/>
                <w:lang w:val="uk-UA"/>
              </w:rPr>
              <w:t>, вживаних речей, великогабаритних відходів, відходів електричного та електронного обладнання та деяких видів небезпечних відходів,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15FA4"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EFDC1"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highlight w:val="white"/>
                <w:lang w:val="uk-UA"/>
              </w:rPr>
              <w:t>Сектор екології</w:t>
            </w:r>
          </w:p>
        </w:tc>
      </w:tr>
      <w:tr w:rsidR="006F370C" w:rsidRPr="00084378" w14:paraId="2C11FEDE"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E48F06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КІП-04103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C49D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Площа зелених зон громади (парки, сквери, прибережні зелені території) на 1 жителя</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A429B" w14:textId="77777777" w:rsidR="006F370C" w:rsidRPr="00084378" w:rsidRDefault="00BE4402">
            <w:pPr>
              <w:spacing w:before="120"/>
              <w:jc w:val="center"/>
              <w:rPr>
                <w:rFonts w:ascii="Times New Roman" w:eastAsia="Times New Roman" w:hAnsi="Times New Roman" w:cs="Times New Roman"/>
                <w:lang w:val="uk-UA"/>
              </w:rPr>
            </w:pPr>
            <w:proofErr w:type="spellStart"/>
            <w:r w:rsidRPr="00084378">
              <w:rPr>
                <w:rFonts w:ascii="Times New Roman" w:eastAsia="Times New Roman" w:hAnsi="Times New Roman" w:cs="Times New Roman"/>
                <w:color w:val="000000"/>
                <w:lang w:val="uk-UA"/>
              </w:rPr>
              <w:t>кв</w:t>
            </w:r>
            <w:proofErr w:type="spellEnd"/>
            <w:r w:rsidRPr="00084378">
              <w:rPr>
                <w:rFonts w:ascii="Times New Roman" w:eastAsia="Times New Roman" w:hAnsi="Times New Roman" w:cs="Times New Roman"/>
                <w:color w:val="000000"/>
                <w:lang w:val="uk-UA"/>
              </w:rPr>
              <w:t>. м</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A0B4D"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highlight w:val="white"/>
                <w:lang w:val="uk-UA"/>
              </w:rPr>
              <w:t>Сектор екології</w:t>
            </w:r>
          </w:p>
          <w:p w14:paraId="20605E65"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highlight w:val="white"/>
                <w:lang w:val="uk-UA"/>
              </w:rPr>
              <w:t>КП “</w:t>
            </w:r>
            <w:proofErr w:type="spellStart"/>
            <w:r w:rsidRPr="00084378">
              <w:rPr>
                <w:rFonts w:ascii="Times New Roman" w:eastAsia="Times New Roman" w:hAnsi="Times New Roman" w:cs="Times New Roman"/>
                <w:color w:val="000000"/>
                <w:highlight w:val="white"/>
                <w:lang w:val="uk-UA"/>
              </w:rPr>
              <w:t>Зеленгосп</w:t>
            </w:r>
            <w:proofErr w:type="spellEnd"/>
            <w:r w:rsidRPr="00084378">
              <w:rPr>
                <w:rFonts w:ascii="Times New Roman" w:eastAsia="Times New Roman" w:hAnsi="Times New Roman" w:cs="Times New Roman"/>
                <w:color w:val="000000"/>
                <w:highlight w:val="white"/>
                <w:lang w:val="uk-UA"/>
              </w:rPr>
              <w:t>”</w:t>
            </w:r>
          </w:p>
        </w:tc>
      </w:tr>
      <w:tr w:rsidR="006F370C" w:rsidRPr="00084378" w14:paraId="2BB99E02"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96B4AA3"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КІП-04104</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B2DB3"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Кількість заходів з </w:t>
            </w:r>
            <w:proofErr w:type="spellStart"/>
            <w:r w:rsidRPr="00084378">
              <w:rPr>
                <w:rFonts w:ascii="Times New Roman" w:eastAsia="Times New Roman" w:hAnsi="Times New Roman" w:cs="Times New Roman"/>
                <w:color w:val="000000"/>
                <w:lang w:val="uk-UA"/>
              </w:rPr>
              <w:t>екопросвіти</w:t>
            </w:r>
            <w:proofErr w:type="spellEnd"/>
            <w:r w:rsidRPr="00084378">
              <w:rPr>
                <w:rFonts w:ascii="Times New Roman" w:eastAsia="Times New Roman" w:hAnsi="Times New Roman" w:cs="Times New Roman"/>
                <w:color w:val="000000"/>
                <w:lang w:val="uk-UA"/>
              </w:rPr>
              <w:t xml:space="preserve"> населення</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507BE"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6C416"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highlight w:val="white"/>
                <w:lang w:val="uk-UA"/>
              </w:rPr>
              <w:t>Сектор екології</w:t>
            </w:r>
          </w:p>
          <w:p w14:paraId="5DCD657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освіти Чорноморської міської ради</w:t>
            </w:r>
          </w:p>
        </w:tc>
      </w:tr>
      <w:tr w:rsidR="006F370C" w:rsidRPr="00084378" w14:paraId="6481D9E7"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AEF732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КІП-04105</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1F43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Число </w:t>
            </w:r>
            <w:proofErr w:type="spellStart"/>
            <w:r w:rsidRPr="00084378">
              <w:rPr>
                <w:rFonts w:ascii="Times New Roman" w:eastAsia="Times New Roman" w:hAnsi="Times New Roman" w:cs="Times New Roman"/>
                <w:color w:val="000000"/>
                <w:lang w:val="uk-UA"/>
              </w:rPr>
              <w:t>проєктів</w:t>
            </w:r>
            <w:proofErr w:type="spellEnd"/>
            <w:r w:rsidRPr="00084378">
              <w:rPr>
                <w:rFonts w:ascii="Times New Roman" w:eastAsia="Times New Roman" w:hAnsi="Times New Roman" w:cs="Times New Roman"/>
                <w:color w:val="000000"/>
                <w:lang w:val="uk-UA"/>
              </w:rPr>
              <w:t xml:space="preserve"> з адаптації до змін клімату (зелені зони, ливневі системи, захист прибережжя, тощо)</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1BEC9"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10DB1"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color w:val="000000"/>
                <w:highlight w:val="white"/>
                <w:lang w:val="uk-UA"/>
              </w:rPr>
              <w:t>Сектор екології</w:t>
            </w:r>
          </w:p>
          <w:p w14:paraId="1B17361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Відділ енергоефективності та грантової діяльності</w:t>
            </w:r>
          </w:p>
        </w:tc>
      </w:tr>
      <w:tr w:rsidR="006F370C" w:rsidRPr="00084378" w14:paraId="324ED5D5"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49167CE"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КІП-04106</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948FB" w14:textId="77777777" w:rsidR="006F370C" w:rsidRPr="00084378" w:rsidRDefault="00BE4402">
            <w:pPr>
              <w:spacing w:before="120"/>
              <w:jc w:val="both"/>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Кількість станцій моніторингу якості атмосферного повітря</w:t>
            </w:r>
          </w:p>
          <w:p w14:paraId="4ACA4520" w14:textId="77777777" w:rsidR="00850FE4" w:rsidRPr="00084378" w:rsidRDefault="00850FE4">
            <w:pPr>
              <w:spacing w:before="120"/>
              <w:jc w:val="both"/>
              <w:rPr>
                <w:rFonts w:ascii="Times New Roman" w:eastAsia="Times New Roman" w:hAnsi="Times New Roman" w:cs="Times New Roman"/>
                <w:color w:val="000000"/>
                <w:lang w:val="uk-UA"/>
              </w:rPr>
            </w:pPr>
          </w:p>
          <w:p w14:paraId="1A8CC4F6" w14:textId="77777777" w:rsidR="00850FE4" w:rsidRPr="00084378" w:rsidRDefault="00850FE4">
            <w:pPr>
              <w:spacing w:before="120"/>
              <w:jc w:val="both"/>
              <w:rPr>
                <w:rFonts w:ascii="Times New Roman" w:eastAsia="Times New Roman" w:hAnsi="Times New Roman" w:cs="Times New Roman"/>
                <w:color w:val="000000"/>
                <w:lang w:val="uk-UA"/>
              </w:rPr>
            </w:pPr>
          </w:p>
          <w:p w14:paraId="39483176" w14:textId="4CCAC8F9" w:rsidR="00850FE4" w:rsidRPr="00084378" w:rsidRDefault="00850FE4">
            <w:pPr>
              <w:spacing w:before="120"/>
              <w:jc w:val="both"/>
              <w:rPr>
                <w:rFonts w:ascii="Times New Roman" w:eastAsia="Times New Roman" w:hAnsi="Times New Roman" w:cs="Times New Roman"/>
                <w:lang w:val="uk-UA"/>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E5DBA" w14:textId="77777777" w:rsidR="006F370C" w:rsidRPr="00084378" w:rsidRDefault="00BE4402">
            <w:pPr>
              <w:spacing w:before="120"/>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 xml:space="preserve">       од. </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E6496"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highlight w:val="white"/>
                <w:lang w:val="uk-UA"/>
              </w:rPr>
              <w:t>Сектор екології</w:t>
            </w:r>
          </w:p>
          <w:p w14:paraId="32E5BB4A" w14:textId="77777777" w:rsidR="006F370C" w:rsidRPr="00084378" w:rsidRDefault="00BE4402">
            <w:pPr>
              <w:rPr>
                <w:rFonts w:ascii="Times New Roman" w:eastAsia="Times New Roman" w:hAnsi="Times New Roman" w:cs="Times New Roman"/>
                <w:lang w:val="uk-UA"/>
              </w:rPr>
            </w:pPr>
            <w:r w:rsidRPr="00084378">
              <w:rPr>
                <w:rFonts w:ascii="Times New Roman" w:eastAsia="Times New Roman" w:hAnsi="Times New Roman" w:cs="Times New Roman"/>
                <w:highlight w:val="white"/>
                <w:lang w:val="uk-UA"/>
              </w:rPr>
              <w:t>Підприємства громади (за згодою)</w:t>
            </w:r>
          </w:p>
        </w:tc>
      </w:tr>
      <w:tr w:rsidR="006F370C" w:rsidRPr="00084378" w14:paraId="3CA63090"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156E1EF4"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lastRenderedPageBreak/>
              <w:t>ОПЕРАТИВНА ЦІЛЬ № 4.2. Вдосконален</w:t>
            </w:r>
            <w:r w:rsidRPr="00084378">
              <w:rPr>
                <w:rFonts w:ascii="Times New Roman" w:eastAsia="Times New Roman" w:hAnsi="Times New Roman" w:cs="Times New Roman"/>
                <w:b/>
                <w:bCs/>
                <w:lang w:val="uk-UA"/>
              </w:rPr>
              <w:t xml:space="preserve">о </w:t>
            </w:r>
            <w:r w:rsidRPr="00084378">
              <w:rPr>
                <w:rFonts w:ascii="Times New Roman" w:eastAsia="Times New Roman" w:hAnsi="Times New Roman" w:cs="Times New Roman"/>
                <w:b/>
                <w:bCs/>
                <w:color w:val="000000"/>
                <w:lang w:val="uk-UA"/>
              </w:rPr>
              <w:t xml:space="preserve"> просторов</w:t>
            </w:r>
            <w:r w:rsidRPr="00084378">
              <w:rPr>
                <w:rFonts w:ascii="Times New Roman" w:eastAsia="Times New Roman" w:hAnsi="Times New Roman" w:cs="Times New Roman"/>
                <w:b/>
                <w:bCs/>
                <w:lang w:val="uk-UA"/>
              </w:rPr>
              <w:t xml:space="preserve">ий </w:t>
            </w:r>
            <w:r w:rsidRPr="00084378">
              <w:rPr>
                <w:rFonts w:ascii="Times New Roman" w:eastAsia="Times New Roman" w:hAnsi="Times New Roman" w:cs="Times New Roman"/>
                <w:b/>
                <w:bCs/>
                <w:color w:val="000000"/>
                <w:lang w:val="uk-UA"/>
              </w:rPr>
              <w:t>  розвит</w:t>
            </w:r>
            <w:r w:rsidRPr="00084378">
              <w:rPr>
                <w:rFonts w:ascii="Times New Roman" w:eastAsia="Times New Roman" w:hAnsi="Times New Roman" w:cs="Times New Roman"/>
                <w:b/>
                <w:bCs/>
                <w:lang w:val="uk-UA"/>
              </w:rPr>
              <w:t xml:space="preserve">ок </w:t>
            </w:r>
            <w:r w:rsidRPr="00084378">
              <w:rPr>
                <w:rFonts w:ascii="Times New Roman" w:eastAsia="Times New Roman" w:hAnsi="Times New Roman" w:cs="Times New Roman"/>
                <w:b/>
                <w:bCs/>
                <w:color w:val="000000"/>
                <w:lang w:val="uk-UA"/>
              </w:rPr>
              <w:t xml:space="preserve"> та містобудівн</w:t>
            </w:r>
            <w:r w:rsidRPr="00084378">
              <w:rPr>
                <w:rFonts w:ascii="Times New Roman" w:eastAsia="Times New Roman" w:hAnsi="Times New Roman" w:cs="Times New Roman"/>
                <w:b/>
                <w:bCs/>
                <w:lang w:val="uk-UA"/>
              </w:rPr>
              <w:t xml:space="preserve">е </w:t>
            </w:r>
            <w:r w:rsidRPr="00084378">
              <w:rPr>
                <w:rFonts w:ascii="Times New Roman" w:eastAsia="Times New Roman" w:hAnsi="Times New Roman" w:cs="Times New Roman"/>
                <w:b/>
                <w:bCs/>
                <w:color w:val="000000"/>
                <w:lang w:val="uk-UA"/>
              </w:rPr>
              <w:t xml:space="preserve"> планування</w:t>
            </w:r>
          </w:p>
        </w:tc>
      </w:tr>
      <w:tr w:rsidR="006F370C" w:rsidRPr="00084378" w14:paraId="1ADD74BC"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4EA1C773"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КІП-042</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F6D570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просторового планування громади</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0B06FA1"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BB71CE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ОЦ-4.2</w:t>
            </w:r>
          </w:p>
        </w:tc>
      </w:tr>
      <w:tr w:rsidR="006F370C" w:rsidRPr="00084378" w14:paraId="15D4F1AC"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CD4127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КІП-04201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4FB4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Затверджений Комплексний план просторового розвитку громади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7C3E8"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3663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архітектури та містобудування</w:t>
            </w:r>
          </w:p>
        </w:tc>
      </w:tr>
      <w:tr w:rsidR="006F370C" w:rsidRPr="00084378" w14:paraId="4C2C4989"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54814F9"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КІП-04202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964DB"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Частка територій з оновленою містобудівною документацією</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EFB93"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62453"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230C27B2"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A0DEE40"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КІП-04203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9F32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Наявність публічної онлайн-карти (ГІС) усіх об’єктів інфраструктури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1FA34"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89155"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6BDDDD3B" w14:textId="77777777">
        <w:trPr>
          <w:trHeight w:val="440"/>
        </w:trPr>
        <w:tc>
          <w:tcPr>
            <w:tcW w:w="15116" w:type="dxa"/>
            <w:gridSpan w:val="4"/>
            <w:tcBorders>
              <w:top w:val="single" w:sz="8" w:space="0" w:color="000000"/>
              <w:left w:val="single" w:sz="8" w:space="0" w:color="000000"/>
              <w:bottom w:val="single" w:sz="8" w:space="0" w:color="000000"/>
              <w:right w:val="single" w:sz="8" w:space="0" w:color="000000"/>
            </w:tcBorders>
            <w:shd w:val="clear" w:color="auto" w:fill="A4C2F4"/>
            <w:tcMar>
              <w:top w:w="0" w:type="dxa"/>
              <w:left w:w="115" w:type="dxa"/>
              <w:bottom w:w="0" w:type="dxa"/>
              <w:right w:w="115" w:type="dxa"/>
            </w:tcMar>
          </w:tcPr>
          <w:p w14:paraId="245BABE3"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b/>
                <w:bCs/>
                <w:color w:val="000000"/>
                <w:lang w:val="uk-UA"/>
              </w:rPr>
              <w:t>ОПЕРАТИВНА ЦІЛЬ № 4.3. Розви</w:t>
            </w:r>
            <w:r w:rsidRPr="00084378">
              <w:rPr>
                <w:rFonts w:ascii="Times New Roman" w:eastAsia="Times New Roman" w:hAnsi="Times New Roman" w:cs="Times New Roman"/>
                <w:b/>
                <w:bCs/>
                <w:lang w:val="uk-UA"/>
              </w:rPr>
              <w:t>нуто</w:t>
            </w:r>
            <w:r w:rsidRPr="00084378">
              <w:rPr>
                <w:rFonts w:ascii="Times New Roman" w:eastAsia="Times New Roman" w:hAnsi="Times New Roman" w:cs="Times New Roman"/>
                <w:b/>
                <w:bCs/>
                <w:color w:val="000000"/>
                <w:lang w:val="uk-UA"/>
              </w:rPr>
              <w:t>  туризм</w:t>
            </w:r>
          </w:p>
        </w:tc>
      </w:tr>
      <w:tr w:rsidR="006F370C" w:rsidRPr="00084378" w14:paraId="348982AA" w14:textId="77777777">
        <w:trPr>
          <w:trHeight w:val="440"/>
        </w:trPr>
        <w:tc>
          <w:tcPr>
            <w:tcW w:w="1663" w:type="dxa"/>
            <w:tcBorders>
              <w:top w:val="single" w:sz="8"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tcPr>
          <w:p w14:paraId="397D225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КІП-043</w:t>
            </w:r>
          </w:p>
        </w:tc>
        <w:tc>
          <w:tcPr>
            <w:tcW w:w="75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09BFC1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Рівень туристичної привабливості громади</w:t>
            </w:r>
          </w:p>
        </w:tc>
        <w:tc>
          <w:tcPr>
            <w:tcW w:w="15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B21C715"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w:t>
            </w:r>
          </w:p>
        </w:tc>
        <w:tc>
          <w:tcPr>
            <w:tcW w:w="43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9DF3F3A"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Зведений по ОЦ-4.3</w:t>
            </w:r>
          </w:p>
        </w:tc>
      </w:tr>
      <w:tr w:rsidR="006F370C" w:rsidRPr="00084378" w14:paraId="215516AB"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A66917F"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КІП-04301</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87187"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Затвердження програми розвитку туризму</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83151"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так/ні</w:t>
            </w:r>
          </w:p>
        </w:tc>
        <w:tc>
          <w:tcPr>
            <w:tcW w:w="438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8D23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Управління економічного розвитку та торгівлі</w:t>
            </w:r>
          </w:p>
        </w:tc>
      </w:tr>
      <w:tr w:rsidR="006F370C" w:rsidRPr="00084378" w14:paraId="13519943"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85368AC"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КІП-04302</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3846D"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туристичних локацій, доступних для людей з інвалідністю</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F954"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од.</w:t>
            </w:r>
          </w:p>
        </w:tc>
        <w:tc>
          <w:tcPr>
            <w:tcW w:w="43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8DA0B"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310506E3"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C715AD5"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КІП-04303</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67FC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Обсяг доходів громади від  суб'єктів господарської діяльності   туристичної сфери</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02245"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тис. грн</w:t>
            </w:r>
          </w:p>
        </w:tc>
        <w:tc>
          <w:tcPr>
            <w:tcW w:w="43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FA760"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7B406DDE"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8E5F36E"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КІП-04304</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888F2"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Кількість туристів, які відвідують громаду протягом року</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A786A"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осіб</w:t>
            </w:r>
          </w:p>
        </w:tc>
        <w:tc>
          <w:tcPr>
            <w:tcW w:w="43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A65CE" w14:textId="77777777" w:rsidR="006F370C" w:rsidRPr="00084378" w:rsidRDefault="006F370C">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6F370C" w:rsidRPr="00084378" w14:paraId="516C9A4D" w14:textId="77777777">
        <w:trPr>
          <w:trHeight w:val="440"/>
        </w:trPr>
        <w:tc>
          <w:tcPr>
            <w:tcW w:w="166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1C3DC46"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КІП-04305</w:t>
            </w:r>
          </w:p>
        </w:tc>
        <w:tc>
          <w:tcPr>
            <w:tcW w:w="7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668BD"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Рейтинг відгуків туристів щодо якості та комфорту відпочинку</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CBF26" w14:textId="77777777" w:rsidR="006F370C" w:rsidRPr="00084378" w:rsidRDefault="00BE4402">
            <w:pPr>
              <w:spacing w:before="120"/>
              <w:jc w:val="center"/>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бал </w:t>
            </w:r>
          </w:p>
        </w:tc>
        <w:tc>
          <w:tcPr>
            <w:tcW w:w="4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E0041" w14:textId="77777777" w:rsidR="006F370C" w:rsidRPr="00084378" w:rsidRDefault="00BE4402">
            <w:pPr>
              <w:spacing w:before="120"/>
              <w:jc w:val="both"/>
              <w:rPr>
                <w:rFonts w:ascii="Times New Roman" w:eastAsia="Times New Roman" w:hAnsi="Times New Roman" w:cs="Times New Roman"/>
                <w:lang w:val="uk-UA"/>
              </w:rPr>
            </w:pPr>
            <w:r w:rsidRPr="00084378">
              <w:rPr>
                <w:rFonts w:ascii="Times New Roman" w:eastAsia="Times New Roman" w:hAnsi="Times New Roman" w:cs="Times New Roman"/>
                <w:color w:val="000000"/>
                <w:lang w:val="uk-UA"/>
              </w:rPr>
              <w:t>Відкриті джерела, соціальні мережі</w:t>
            </w:r>
          </w:p>
        </w:tc>
      </w:tr>
    </w:tbl>
    <w:p w14:paraId="4E6849E6" w14:textId="256CD64E" w:rsidR="006F370C" w:rsidRPr="00084378" w:rsidRDefault="00BE4402">
      <w:pPr>
        <w:pBdr>
          <w:top w:val="nil"/>
          <w:left w:val="nil"/>
          <w:bottom w:val="nil"/>
          <w:right w:val="nil"/>
          <w:between w:val="nil"/>
        </w:pBdr>
        <w:rPr>
          <w:rFonts w:ascii="Times New Roman" w:eastAsia="Times New Roman" w:hAnsi="Times New Roman" w:cs="Times New Roman"/>
          <w:b/>
          <w:bCs/>
          <w:color w:val="000000"/>
          <w:lang w:val="uk-UA"/>
        </w:rPr>
      </w:pPr>
      <w:r w:rsidRPr="00084378">
        <w:rPr>
          <w:rFonts w:ascii="Times New Roman" w:eastAsia="Times New Roman" w:hAnsi="Times New Roman" w:cs="Times New Roman"/>
          <w:lang w:val="uk-UA"/>
        </w:rPr>
        <w:br/>
      </w:r>
    </w:p>
    <w:p w14:paraId="611611E1" w14:textId="77777777" w:rsidR="00850FE4" w:rsidRPr="00084378" w:rsidRDefault="00850FE4">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 xml:space="preserve">Начальник управління економічного </w:t>
      </w:r>
    </w:p>
    <w:p w14:paraId="5B662602" w14:textId="756E6D26" w:rsidR="00850FE4" w:rsidRPr="00084378" w:rsidRDefault="00850FE4">
      <w:pPr>
        <w:pBdr>
          <w:top w:val="nil"/>
          <w:left w:val="nil"/>
          <w:bottom w:val="nil"/>
          <w:right w:val="nil"/>
          <w:between w:val="nil"/>
        </w:pBdr>
        <w:rPr>
          <w:rFonts w:ascii="Times New Roman" w:eastAsia="Times New Roman" w:hAnsi="Times New Roman" w:cs="Times New Roman"/>
          <w:color w:val="000000"/>
          <w:lang w:val="uk-UA"/>
        </w:rPr>
      </w:pPr>
      <w:r w:rsidRPr="00084378">
        <w:rPr>
          <w:rFonts w:ascii="Times New Roman" w:eastAsia="Times New Roman" w:hAnsi="Times New Roman" w:cs="Times New Roman"/>
          <w:color w:val="000000"/>
          <w:lang w:val="uk-UA"/>
        </w:rPr>
        <w:t>розвитку  та торгівлі                                                                                                                                                                            Наталія ГЄНЧЕВА</w:t>
      </w:r>
    </w:p>
    <w:sectPr w:rsidR="00850FE4" w:rsidRPr="00084378" w:rsidSect="00E46F32">
      <w:pgSz w:w="16838" w:h="11906" w:orient="landscape"/>
      <w:pgMar w:top="1134"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84DF2" w14:textId="77777777" w:rsidR="0001134E" w:rsidRDefault="0001134E">
      <w:r>
        <w:separator/>
      </w:r>
    </w:p>
  </w:endnote>
  <w:endnote w:type="continuationSeparator" w:id="0">
    <w:p w14:paraId="3303236B" w14:textId="77777777" w:rsidR="0001134E" w:rsidRDefault="00011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DE7BA8C-50C7-4F37-AA4B-0AC50A9CC9B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B29B0908-FF36-418A-93E9-9AFFB78F9410}"/>
    <w:embedBold r:id="rId3" w:fontKey="{E811F39A-A858-4D2D-B31A-88CC9AFEB717}"/>
    <w:embedItalic r:id="rId4" w:fontKey="{A741B785-3356-4732-A73E-D21C46B52BC8}"/>
    <w:embedBoldItalic r:id="rId5" w:fontKey="{73574382-5249-482C-9EB0-56CE1E9DEEC6}"/>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6" w:fontKey="{341F173F-8D0E-4F82-808A-DA77076065DC}"/>
    <w:embedBold r:id="rId7" w:fontKey="{BDA89166-4615-466C-A6DF-A502160B31E0}"/>
    <w:embedBoldItalic r:id="rId8" w:fontKey="{DA461BB5-D64C-4215-B43E-DB7862F2646A}"/>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9" w:fontKey="{A951BED3-002A-4313-96B5-AB7BA3854B4F}"/>
  </w:font>
  <w:font w:name="Gungsuh">
    <w:charset w:val="81"/>
    <w:family w:val="roman"/>
    <w:pitch w:val="variable"/>
    <w:sig w:usb0="B00002AF" w:usb1="69D77CFB" w:usb2="00000030" w:usb3="00000000" w:csb0="0008009F" w:csb1="00000000"/>
    <w:embedRegular r:id="rId10" w:subsetted="1" w:fontKey="{07FE258C-0F94-401F-A21A-CC051B8971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FB92B" w14:textId="77777777" w:rsidR="0001134E" w:rsidRDefault="0001134E">
      <w:r>
        <w:separator/>
      </w:r>
    </w:p>
  </w:footnote>
  <w:footnote w:type="continuationSeparator" w:id="0">
    <w:p w14:paraId="4A9BE5D8" w14:textId="77777777" w:rsidR="0001134E" w:rsidRDefault="00011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279320"/>
      <w:docPartObj>
        <w:docPartGallery w:val="Page Numbers (Top of Page)"/>
        <w:docPartUnique/>
      </w:docPartObj>
    </w:sdtPr>
    <w:sdtEndPr/>
    <w:sdtContent>
      <w:p w14:paraId="359FF968" w14:textId="77777777" w:rsidR="00A05A1C" w:rsidRDefault="00A05A1C">
        <w:pPr>
          <w:pStyle w:val="aff6"/>
          <w:jc w:val="center"/>
        </w:pPr>
        <w:r>
          <w:fldChar w:fldCharType="begin"/>
        </w:r>
        <w:r>
          <w:instrText>PAGE   \* MERGEFORMAT</w:instrText>
        </w:r>
        <w:r>
          <w:fldChar w:fldCharType="separate"/>
        </w:r>
        <w:r w:rsidRPr="00A05A1C">
          <w:rPr>
            <w:noProof/>
            <w:lang w:val="ru-RU"/>
          </w:rPr>
          <w:t>2</w:t>
        </w:r>
        <w:r>
          <w:fldChar w:fldCharType="end"/>
        </w:r>
      </w:p>
    </w:sdtContent>
  </w:sdt>
  <w:p w14:paraId="552FE67E" w14:textId="77777777" w:rsidR="00A05A1C" w:rsidRDefault="00A05A1C">
    <w:pPr>
      <w:pStyle w:val="af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1C4"/>
    <w:multiLevelType w:val="multilevel"/>
    <w:tmpl w:val="8FDEB5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1230B1"/>
    <w:multiLevelType w:val="multilevel"/>
    <w:tmpl w:val="82D0C778"/>
    <w:lvl w:ilvl="0">
      <w:start w:val="1"/>
      <w:numFmt w:val="decimal"/>
      <w:lvlText w:val="%1."/>
      <w:lvlJc w:val="left"/>
      <w:pPr>
        <w:ind w:left="450" w:hanging="450"/>
      </w:pPr>
    </w:lvl>
    <w:lvl w:ilvl="1">
      <w:start w:val="2"/>
      <w:numFmt w:val="decimal"/>
      <w:lvlText w:val="%1.%2."/>
      <w:lvlJc w:val="left"/>
      <w:pPr>
        <w:ind w:left="1080" w:hanging="371"/>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 w15:restartNumberingAfterBreak="0">
    <w:nsid w:val="196B61DA"/>
    <w:multiLevelType w:val="multilevel"/>
    <w:tmpl w:val="50D21B5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20AB6AED"/>
    <w:multiLevelType w:val="multilevel"/>
    <w:tmpl w:val="B05C4B6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2C672AE1"/>
    <w:multiLevelType w:val="multilevel"/>
    <w:tmpl w:val="896A1D40"/>
    <w:lvl w:ilvl="0">
      <w:start w:val="1"/>
      <w:numFmt w:val="decimal"/>
      <w:lvlText w:val="%1."/>
      <w:lvlJc w:val="left"/>
      <w:pPr>
        <w:ind w:left="675" w:hanging="6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347370AD"/>
    <w:multiLevelType w:val="multilevel"/>
    <w:tmpl w:val="FA124356"/>
    <w:lvl w:ilvl="0">
      <w:start w:val="1"/>
      <w:numFmt w:val="bullet"/>
      <w:lvlText w:val="●"/>
      <w:lvlJc w:val="left"/>
      <w:pPr>
        <w:ind w:left="644" w:hanging="358"/>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sz w:val="20"/>
        <w:szCs w:val="20"/>
      </w:rPr>
    </w:lvl>
    <w:lvl w:ilvl="2">
      <w:start w:val="51"/>
      <w:numFmt w:val="bullet"/>
      <w:lvlText w:val="-"/>
      <w:lvlJc w:val="left"/>
      <w:pPr>
        <w:ind w:left="2084" w:hanging="360"/>
      </w:pPr>
      <w:rPr>
        <w:rFonts w:ascii="Calibri" w:eastAsia="Calibri" w:hAnsi="Calibri" w:cs="Calibri"/>
      </w:rPr>
    </w:lvl>
    <w:lvl w:ilvl="3">
      <w:start w:val="1"/>
      <w:numFmt w:val="decimal"/>
      <w:lvlText w:val="%4."/>
      <w:lvlJc w:val="left"/>
      <w:pPr>
        <w:ind w:left="2804" w:hanging="360"/>
      </w:pPr>
    </w:lvl>
    <w:lvl w:ilvl="4">
      <w:start w:val="1"/>
      <w:numFmt w:val="decimal"/>
      <w:lvlText w:val="%5."/>
      <w:lvlJc w:val="left"/>
      <w:pPr>
        <w:ind w:left="3524" w:hanging="360"/>
      </w:pPr>
    </w:lvl>
    <w:lvl w:ilvl="5">
      <w:start w:val="1"/>
      <w:numFmt w:val="decimal"/>
      <w:lvlText w:val="%6."/>
      <w:lvlJc w:val="left"/>
      <w:pPr>
        <w:ind w:left="4244" w:hanging="360"/>
      </w:pPr>
    </w:lvl>
    <w:lvl w:ilvl="6">
      <w:start w:val="1"/>
      <w:numFmt w:val="decimal"/>
      <w:lvlText w:val="%7."/>
      <w:lvlJc w:val="left"/>
      <w:pPr>
        <w:ind w:left="4964" w:hanging="360"/>
      </w:pPr>
    </w:lvl>
    <w:lvl w:ilvl="7">
      <w:start w:val="1"/>
      <w:numFmt w:val="decimal"/>
      <w:lvlText w:val="%8."/>
      <w:lvlJc w:val="left"/>
      <w:pPr>
        <w:ind w:left="5684" w:hanging="360"/>
      </w:pPr>
    </w:lvl>
    <w:lvl w:ilvl="8">
      <w:start w:val="1"/>
      <w:numFmt w:val="decimal"/>
      <w:lvlText w:val="%9."/>
      <w:lvlJc w:val="left"/>
      <w:pPr>
        <w:ind w:left="6404" w:hanging="360"/>
      </w:pPr>
    </w:lvl>
  </w:abstractNum>
  <w:abstractNum w:abstractNumId="6" w15:restartNumberingAfterBreak="0">
    <w:nsid w:val="35053043"/>
    <w:multiLevelType w:val="multilevel"/>
    <w:tmpl w:val="868AD5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933287C"/>
    <w:multiLevelType w:val="multilevel"/>
    <w:tmpl w:val="BA3053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7665315"/>
    <w:multiLevelType w:val="multilevel"/>
    <w:tmpl w:val="3432D5D4"/>
    <w:lvl w:ilvl="0">
      <w:start w:val="5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917E02"/>
    <w:multiLevelType w:val="multilevel"/>
    <w:tmpl w:val="ADDA15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E7F5E5F"/>
    <w:multiLevelType w:val="multilevel"/>
    <w:tmpl w:val="53E4B8EA"/>
    <w:lvl w:ilvl="0">
      <w:start w:val="1"/>
      <w:numFmt w:val="decimal"/>
      <w:lvlText w:val="%1."/>
      <w:lvlJc w:val="left"/>
      <w:pPr>
        <w:ind w:left="675" w:hanging="675"/>
      </w:pPr>
    </w:lvl>
    <w:lvl w:ilvl="1">
      <w:start w:val="1"/>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6F2C2B8A"/>
    <w:multiLevelType w:val="multilevel"/>
    <w:tmpl w:val="EFB82BEC"/>
    <w:lvl w:ilvl="0">
      <w:start w:val="5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1E24AD6"/>
    <w:multiLevelType w:val="multilevel"/>
    <w:tmpl w:val="77103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3584305"/>
    <w:multiLevelType w:val="multilevel"/>
    <w:tmpl w:val="BE3A3574"/>
    <w:lvl w:ilvl="0">
      <w:start w:val="5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BA6CB5"/>
    <w:multiLevelType w:val="multilevel"/>
    <w:tmpl w:val="590EE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3"/>
  </w:num>
  <w:num w:numId="3">
    <w:abstractNumId w:val="7"/>
  </w:num>
  <w:num w:numId="4">
    <w:abstractNumId w:val="6"/>
  </w:num>
  <w:num w:numId="5">
    <w:abstractNumId w:val="11"/>
  </w:num>
  <w:num w:numId="6">
    <w:abstractNumId w:val="5"/>
  </w:num>
  <w:num w:numId="7">
    <w:abstractNumId w:val="8"/>
  </w:num>
  <w:num w:numId="8">
    <w:abstractNumId w:val="13"/>
  </w:num>
  <w:num w:numId="9">
    <w:abstractNumId w:val="1"/>
  </w:num>
  <w:num w:numId="10">
    <w:abstractNumId w:val="0"/>
  </w:num>
  <w:num w:numId="11">
    <w:abstractNumId w:val="10"/>
  </w:num>
  <w:num w:numId="12">
    <w:abstractNumId w:val="4"/>
  </w:num>
  <w:num w:numId="13">
    <w:abstractNumId w:val="9"/>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0C"/>
    <w:rsid w:val="0001134E"/>
    <w:rsid w:val="00012EA7"/>
    <w:rsid w:val="00084378"/>
    <w:rsid w:val="00090E89"/>
    <w:rsid w:val="000A44D8"/>
    <w:rsid w:val="00387A15"/>
    <w:rsid w:val="004F14AB"/>
    <w:rsid w:val="005758F6"/>
    <w:rsid w:val="00585D6F"/>
    <w:rsid w:val="005B2676"/>
    <w:rsid w:val="006F370C"/>
    <w:rsid w:val="00850FE4"/>
    <w:rsid w:val="00856E41"/>
    <w:rsid w:val="008A62F0"/>
    <w:rsid w:val="00910D6F"/>
    <w:rsid w:val="009263E7"/>
    <w:rsid w:val="00A05A1C"/>
    <w:rsid w:val="00A31742"/>
    <w:rsid w:val="00A44E4C"/>
    <w:rsid w:val="00A71C08"/>
    <w:rsid w:val="00AE20FF"/>
    <w:rsid w:val="00B263E7"/>
    <w:rsid w:val="00BE4402"/>
    <w:rsid w:val="00CD5B26"/>
    <w:rsid w:val="00E46F32"/>
    <w:rsid w:val="00EF47A5"/>
    <w:rsid w:val="00FF3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7EF5BB"/>
  <w15:docId w15:val="{177CE090-5480-4FE7-B40B-A40C13ACF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uk"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spacing w:before="240" w:after="60"/>
      <w:outlineLvl w:val="0"/>
    </w:pPr>
    <w:rPr>
      <w:b/>
      <w:bCs/>
      <w:sz w:val="32"/>
      <w:szCs w:val="32"/>
    </w:rPr>
  </w:style>
  <w:style w:type="paragraph" w:styleId="2">
    <w:name w:val="heading 2"/>
    <w:basedOn w:val="a"/>
    <w:next w:val="a"/>
    <w:pPr>
      <w:keepNext/>
      <w:spacing w:before="240" w:after="60"/>
      <w:outlineLvl w:val="1"/>
    </w:pPr>
    <w:rPr>
      <w:b/>
      <w:bCs/>
      <w:i/>
      <w:iCs/>
      <w:sz w:val="28"/>
      <w:szCs w:val="28"/>
    </w:rPr>
  </w:style>
  <w:style w:type="paragraph" w:styleId="3">
    <w:name w:val="heading 3"/>
    <w:basedOn w:val="a"/>
    <w:next w:val="a"/>
    <w:pPr>
      <w:keepNext/>
      <w:spacing w:before="240" w:after="60"/>
      <w:outlineLvl w:val="2"/>
    </w:pPr>
    <w:rPr>
      <w:b/>
      <w:bCs/>
      <w:sz w:val="26"/>
      <w:szCs w:val="26"/>
    </w:rPr>
  </w:style>
  <w:style w:type="paragraph" w:styleId="4">
    <w:name w:val="heading 4"/>
    <w:basedOn w:val="a"/>
    <w:next w:val="a"/>
    <w:pPr>
      <w:keepNext/>
      <w:spacing w:before="240" w:after="60"/>
      <w:outlineLvl w:val="3"/>
    </w:pPr>
    <w:rPr>
      <w:b/>
      <w:bCs/>
      <w:sz w:val="28"/>
      <w:szCs w:val="28"/>
    </w:rPr>
  </w:style>
  <w:style w:type="paragraph" w:styleId="5">
    <w:name w:val="heading 5"/>
    <w:basedOn w:val="a"/>
    <w:next w:val="a"/>
    <w:pPr>
      <w:spacing w:before="240" w:after="60"/>
      <w:outlineLvl w:val="4"/>
    </w:pPr>
    <w:rPr>
      <w:b/>
      <w:bCs/>
      <w:i/>
      <w:iCs/>
      <w:sz w:val="26"/>
      <w:szCs w:val="26"/>
    </w:rPr>
  </w:style>
  <w:style w:type="paragraph" w:styleId="6">
    <w:name w:val="heading 6"/>
    <w:basedOn w:val="a"/>
    <w:next w:val="a"/>
    <w:pPr>
      <w:spacing w:before="240" w:after="60"/>
      <w:outlineLvl w:val="5"/>
    </w:pPr>
    <w:rPr>
      <w:b/>
      <w:bCs/>
      <w:sz w:val="22"/>
      <w:szCs w:val="22"/>
    </w:rPr>
  </w:style>
  <w:style w:type="paragraph" w:styleId="7">
    <w:name w:val="heading 7"/>
    <w:link w:val="70"/>
    <w:uiPriority w:val="9"/>
    <w:semiHidden/>
    <w:unhideWhenUsed/>
    <w:qFormat/>
    <w:rsid w:val="008A5343"/>
    <w:pPr>
      <w:spacing w:before="240" w:after="60"/>
      <w:outlineLvl w:val="6"/>
    </w:pPr>
  </w:style>
  <w:style w:type="paragraph" w:styleId="8">
    <w:name w:val="heading 8"/>
    <w:link w:val="80"/>
    <w:uiPriority w:val="9"/>
    <w:semiHidden/>
    <w:unhideWhenUsed/>
    <w:qFormat/>
    <w:rsid w:val="008A5343"/>
    <w:pPr>
      <w:spacing w:before="240" w:after="60"/>
      <w:outlineLvl w:val="7"/>
    </w:pPr>
    <w:rPr>
      <w:i/>
      <w:iCs/>
    </w:rPr>
  </w:style>
  <w:style w:type="paragraph" w:styleId="9">
    <w:name w:val="heading 9"/>
    <w:link w:val="90"/>
    <w:uiPriority w:val="9"/>
    <w:semiHidden/>
    <w:unhideWhenUsed/>
    <w:qFormat/>
    <w:rsid w:val="008A5343"/>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before="240" w:after="60"/>
      <w:jc w:val="center"/>
    </w:pPr>
    <w:rPr>
      <w:b/>
      <w:bCs/>
      <w:sz w:val="32"/>
      <w:szCs w:val="32"/>
    </w:rPr>
  </w:style>
  <w:style w:type="table" w:customStyle="1" w:styleId="TableNormal0">
    <w:name w:val="TableNormal"/>
    <w:tblPr>
      <w:tblCellMar>
        <w:top w:w="100" w:type="dxa"/>
        <w:left w:w="100" w:type="dxa"/>
        <w:bottom w:w="100" w:type="dxa"/>
        <w:right w:w="100" w:type="dxa"/>
      </w:tblCellMar>
    </w:tblPr>
  </w:style>
  <w:style w:type="paragraph" w:styleId="a4">
    <w:name w:val="List Paragraph"/>
    <w:uiPriority w:val="34"/>
    <w:qFormat/>
    <w:rsid w:val="008A5343"/>
    <w:pPr>
      <w:ind w:left="720"/>
      <w:contextualSpacing/>
    </w:pPr>
  </w:style>
  <w:style w:type="paragraph" w:styleId="a5">
    <w:name w:val="Normal (Web)"/>
    <w:uiPriority w:val="99"/>
    <w:unhideWhenUsed/>
    <w:rsid w:val="002E5957"/>
    <w:pPr>
      <w:spacing w:before="100" w:beforeAutospacing="1" w:after="100" w:afterAutospacing="1"/>
    </w:pPr>
    <w:rPr>
      <w:rFonts w:ascii="Times New Roman" w:eastAsia="Times New Roman" w:hAnsi="Times New Roman"/>
    </w:rPr>
  </w:style>
  <w:style w:type="character" w:styleId="a6">
    <w:name w:val="Strong"/>
    <w:basedOn w:val="a0"/>
    <w:uiPriority w:val="22"/>
    <w:qFormat/>
    <w:rsid w:val="008A5343"/>
    <w:rPr>
      <w:b/>
      <w:bCs/>
    </w:rPr>
  </w:style>
  <w:style w:type="paragraph" w:customStyle="1" w:styleId="TableParagraph">
    <w:name w:val="Table Paragraph"/>
    <w:autoRedefine/>
    <w:uiPriority w:val="1"/>
    <w:rsid w:val="00D60B85"/>
    <w:pPr>
      <w:keepNext/>
      <w:framePr w:w="8653" w:h="457" w:hRule="exact" w:hSpace="180" w:wrap="around" w:vAnchor="text" w:hAnchor="page" w:x="997" w:y="647"/>
      <w:autoSpaceDE w:val="0"/>
      <w:autoSpaceDN w:val="0"/>
      <w:spacing w:after="120"/>
      <w:jc w:val="both"/>
    </w:pPr>
    <w:rPr>
      <w:rFonts w:ascii="Times New Roman" w:eastAsia="Arial" w:hAnsi="Times New Roman"/>
      <w:b/>
      <w:bCs/>
    </w:rPr>
  </w:style>
  <w:style w:type="table" w:customStyle="1" w:styleId="50">
    <w:name w:val="5"/>
    <w:basedOn w:val="TableNormal0"/>
    <w:tblPr>
      <w:tblStyleRowBandSize w:val="1"/>
      <w:tblStyleColBandSize w:val="1"/>
      <w:tblCellMar>
        <w:top w:w="0" w:type="dxa"/>
        <w:left w:w="115" w:type="dxa"/>
        <w:bottom w:w="0" w:type="dxa"/>
        <w:right w:w="115" w:type="dxa"/>
      </w:tblCellMar>
    </w:tblPr>
  </w:style>
  <w:style w:type="table" w:customStyle="1" w:styleId="40">
    <w:name w:val="4"/>
    <w:basedOn w:val="TableNormal0"/>
    <w:tblPr>
      <w:tblStyleRowBandSize w:val="1"/>
      <w:tblStyleColBandSize w:val="1"/>
      <w:tblCellMar>
        <w:top w:w="0" w:type="dxa"/>
        <w:left w:w="115" w:type="dxa"/>
        <w:bottom w:w="0" w:type="dxa"/>
        <w:right w:w="115" w:type="dxa"/>
      </w:tblCellMar>
    </w:tblPr>
  </w:style>
  <w:style w:type="table" w:customStyle="1" w:styleId="30">
    <w:name w:val="3"/>
    <w:basedOn w:val="TableNormal0"/>
    <w:tblPr>
      <w:tblStyleRowBandSize w:val="1"/>
      <w:tblStyleColBandSize w:val="1"/>
      <w:tblCellMar>
        <w:top w:w="15" w:type="dxa"/>
        <w:left w:w="15" w:type="dxa"/>
        <w:bottom w:w="15" w:type="dxa"/>
        <w:right w:w="15" w:type="dxa"/>
      </w:tblCellMar>
    </w:tblPr>
  </w:style>
  <w:style w:type="table" w:customStyle="1" w:styleId="20">
    <w:name w:val="2"/>
    <w:basedOn w:val="TableNormal0"/>
    <w:tblPr>
      <w:tblStyleRowBandSize w:val="1"/>
      <w:tblStyleColBandSize w:val="1"/>
      <w:tblCellMar>
        <w:top w:w="15" w:type="dxa"/>
        <w:left w:w="15" w:type="dxa"/>
        <w:bottom w:w="15" w:type="dxa"/>
        <w:right w:w="15" w:type="dxa"/>
      </w:tblCellMar>
    </w:tblPr>
  </w:style>
  <w:style w:type="table" w:customStyle="1" w:styleId="10">
    <w:name w:val="1"/>
    <w:basedOn w:val="TableNormal0"/>
    <w:tblPr>
      <w:tblStyleRowBandSize w:val="1"/>
      <w:tblStyleColBandSize w:val="1"/>
      <w:tblCellMar>
        <w:top w:w="0" w:type="dxa"/>
        <w:left w:w="115" w:type="dxa"/>
        <w:bottom w:w="0" w:type="dxa"/>
        <w:right w:w="115" w:type="dxa"/>
      </w:tblCellMar>
    </w:tblPr>
  </w:style>
  <w:style w:type="paragraph" w:styleId="a7">
    <w:name w:val="No Spacing"/>
    <w:uiPriority w:val="1"/>
    <w:qFormat/>
    <w:rsid w:val="008A5343"/>
    <w:rPr>
      <w:szCs w:val="32"/>
    </w:rPr>
  </w:style>
  <w:style w:type="character" w:customStyle="1" w:styleId="11">
    <w:name w:val="Заголовок 1 Знак"/>
    <w:basedOn w:val="a0"/>
    <w:uiPriority w:val="9"/>
    <w:rsid w:val="008A5343"/>
    <w:rPr>
      <w:rFonts w:asciiTheme="majorHAnsi" w:eastAsiaTheme="majorEastAsia" w:hAnsiTheme="majorHAnsi"/>
      <w:b/>
      <w:bCs/>
      <w:kern w:val="32"/>
      <w:sz w:val="32"/>
      <w:szCs w:val="32"/>
    </w:rPr>
  </w:style>
  <w:style w:type="character" w:customStyle="1" w:styleId="21">
    <w:name w:val="Заголовок 2 Знак"/>
    <w:basedOn w:val="a0"/>
    <w:uiPriority w:val="9"/>
    <w:semiHidden/>
    <w:rsid w:val="008A5343"/>
    <w:rPr>
      <w:rFonts w:asciiTheme="majorHAnsi" w:eastAsiaTheme="majorEastAsia" w:hAnsiTheme="majorHAnsi"/>
      <w:b/>
      <w:bCs/>
      <w:i/>
      <w:iCs/>
      <w:sz w:val="28"/>
      <w:szCs w:val="28"/>
    </w:rPr>
  </w:style>
  <w:style w:type="character" w:customStyle="1" w:styleId="31">
    <w:name w:val="Заголовок 3 Знак"/>
    <w:basedOn w:val="a0"/>
    <w:uiPriority w:val="9"/>
    <w:semiHidden/>
    <w:rsid w:val="008A5343"/>
    <w:rPr>
      <w:rFonts w:asciiTheme="majorHAnsi" w:eastAsiaTheme="majorEastAsia" w:hAnsiTheme="majorHAnsi"/>
      <w:b/>
      <w:bCs/>
      <w:sz w:val="26"/>
      <w:szCs w:val="26"/>
    </w:rPr>
  </w:style>
  <w:style w:type="character" w:customStyle="1" w:styleId="41">
    <w:name w:val="Заголовок 4 Знак"/>
    <w:basedOn w:val="a0"/>
    <w:uiPriority w:val="9"/>
    <w:semiHidden/>
    <w:rsid w:val="008A5343"/>
    <w:rPr>
      <w:b/>
      <w:bCs/>
      <w:sz w:val="28"/>
      <w:szCs w:val="28"/>
    </w:rPr>
  </w:style>
  <w:style w:type="character" w:customStyle="1" w:styleId="51">
    <w:name w:val="Заголовок 5 Знак"/>
    <w:basedOn w:val="a0"/>
    <w:uiPriority w:val="9"/>
    <w:semiHidden/>
    <w:rsid w:val="008A5343"/>
    <w:rPr>
      <w:b/>
      <w:bCs/>
      <w:i/>
      <w:iCs/>
      <w:sz w:val="26"/>
      <w:szCs w:val="26"/>
    </w:rPr>
  </w:style>
  <w:style w:type="character" w:customStyle="1" w:styleId="60">
    <w:name w:val="Заголовок 6 Знак"/>
    <w:basedOn w:val="a0"/>
    <w:uiPriority w:val="9"/>
    <w:semiHidden/>
    <w:rsid w:val="008A5343"/>
    <w:rPr>
      <w:b/>
      <w:bCs/>
    </w:rPr>
  </w:style>
  <w:style w:type="character" w:customStyle="1" w:styleId="70">
    <w:name w:val="Заголовок 7 Знак"/>
    <w:basedOn w:val="a0"/>
    <w:link w:val="7"/>
    <w:uiPriority w:val="9"/>
    <w:semiHidden/>
    <w:rsid w:val="008A5343"/>
    <w:rPr>
      <w:sz w:val="24"/>
      <w:szCs w:val="24"/>
    </w:rPr>
  </w:style>
  <w:style w:type="character" w:customStyle="1" w:styleId="80">
    <w:name w:val="Заголовок 8 Знак"/>
    <w:basedOn w:val="a0"/>
    <w:link w:val="8"/>
    <w:uiPriority w:val="9"/>
    <w:semiHidden/>
    <w:rsid w:val="008A5343"/>
    <w:rPr>
      <w:i/>
      <w:iCs/>
      <w:sz w:val="24"/>
      <w:szCs w:val="24"/>
    </w:rPr>
  </w:style>
  <w:style w:type="character" w:customStyle="1" w:styleId="90">
    <w:name w:val="Заголовок 9 Знак"/>
    <w:basedOn w:val="a0"/>
    <w:link w:val="9"/>
    <w:uiPriority w:val="9"/>
    <w:semiHidden/>
    <w:rsid w:val="008A5343"/>
    <w:rPr>
      <w:rFonts w:asciiTheme="majorHAnsi" w:eastAsiaTheme="majorEastAsia" w:hAnsiTheme="majorHAnsi"/>
    </w:rPr>
  </w:style>
  <w:style w:type="character" w:customStyle="1" w:styleId="a8">
    <w:name w:val="Заголовок Знак"/>
    <w:basedOn w:val="a0"/>
    <w:uiPriority w:val="10"/>
    <w:rsid w:val="008A5343"/>
    <w:rPr>
      <w:rFonts w:asciiTheme="majorHAnsi" w:eastAsiaTheme="majorEastAsia" w:hAnsiTheme="majorHAnsi"/>
      <w:b/>
      <w:bCs/>
      <w:kern w:val="28"/>
      <w:sz w:val="32"/>
      <w:szCs w:val="32"/>
    </w:rPr>
  </w:style>
  <w:style w:type="character" w:customStyle="1" w:styleId="a9">
    <w:name w:val="Подзаголовок Знак"/>
    <w:basedOn w:val="a0"/>
    <w:uiPriority w:val="11"/>
    <w:rsid w:val="008A5343"/>
    <w:rPr>
      <w:rFonts w:asciiTheme="majorHAnsi" w:eastAsiaTheme="majorEastAsia" w:hAnsiTheme="majorHAnsi" w:cs="Georgia"/>
      <w:sz w:val="24"/>
      <w:szCs w:val="24"/>
    </w:rPr>
  </w:style>
  <w:style w:type="character" w:styleId="aa">
    <w:name w:val="Emphasis"/>
    <w:basedOn w:val="a0"/>
    <w:uiPriority w:val="20"/>
    <w:qFormat/>
    <w:rsid w:val="008A5343"/>
    <w:rPr>
      <w:rFonts w:asciiTheme="minorHAnsi" w:hAnsiTheme="minorHAnsi"/>
      <w:b/>
      <w:i/>
      <w:iCs/>
    </w:rPr>
  </w:style>
  <w:style w:type="paragraph" w:styleId="ab">
    <w:name w:val="Quote"/>
    <w:link w:val="ac"/>
    <w:uiPriority w:val="29"/>
    <w:qFormat/>
    <w:rsid w:val="008A5343"/>
    <w:rPr>
      <w:i/>
    </w:rPr>
  </w:style>
  <w:style w:type="character" w:customStyle="1" w:styleId="ac">
    <w:name w:val="Цитата Знак"/>
    <w:basedOn w:val="a0"/>
    <w:link w:val="ab"/>
    <w:uiPriority w:val="29"/>
    <w:rsid w:val="008A5343"/>
    <w:rPr>
      <w:i/>
      <w:sz w:val="24"/>
      <w:szCs w:val="24"/>
    </w:rPr>
  </w:style>
  <w:style w:type="paragraph" w:styleId="ad">
    <w:name w:val="Intense Quote"/>
    <w:link w:val="ae"/>
    <w:uiPriority w:val="30"/>
    <w:qFormat/>
    <w:rsid w:val="008A5343"/>
    <w:pPr>
      <w:ind w:left="720" w:right="720"/>
    </w:pPr>
    <w:rPr>
      <w:b/>
      <w:i/>
      <w:szCs w:val="22"/>
    </w:rPr>
  </w:style>
  <w:style w:type="character" w:customStyle="1" w:styleId="ae">
    <w:name w:val="Насичена цитата Знак"/>
    <w:basedOn w:val="a0"/>
    <w:link w:val="ad"/>
    <w:uiPriority w:val="30"/>
    <w:rsid w:val="008A5343"/>
    <w:rPr>
      <w:b/>
      <w:i/>
      <w:sz w:val="24"/>
    </w:rPr>
  </w:style>
  <w:style w:type="character" w:styleId="af">
    <w:name w:val="Subtle Emphasis"/>
    <w:uiPriority w:val="19"/>
    <w:qFormat/>
    <w:rsid w:val="008A5343"/>
    <w:rPr>
      <w:i/>
      <w:color w:val="5A5A5A" w:themeColor="text1" w:themeTint="A5"/>
    </w:rPr>
  </w:style>
  <w:style w:type="character" w:styleId="af0">
    <w:name w:val="Intense Emphasis"/>
    <w:basedOn w:val="a0"/>
    <w:uiPriority w:val="21"/>
    <w:qFormat/>
    <w:rsid w:val="008A5343"/>
    <w:rPr>
      <w:b/>
      <w:i/>
      <w:sz w:val="24"/>
      <w:szCs w:val="24"/>
      <w:u w:val="single"/>
    </w:rPr>
  </w:style>
  <w:style w:type="character" w:styleId="af1">
    <w:name w:val="Subtle Reference"/>
    <w:basedOn w:val="a0"/>
    <w:uiPriority w:val="31"/>
    <w:qFormat/>
    <w:rsid w:val="008A5343"/>
    <w:rPr>
      <w:sz w:val="24"/>
      <w:szCs w:val="24"/>
      <w:u w:val="single"/>
    </w:rPr>
  </w:style>
  <w:style w:type="character" w:styleId="af2">
    <w:name w:val="Intense Reference"/>
    <w:basedOn w:val="a0"/>
    <w:uiPriority w:val="32"/>
    <w:qFormat/>
    <w:rsid w:val="008A5343"/>
    <w:rPr>
      <w:b/>
      <w:sz w:val="24"/>
      <w:u w:val="single"/>
    </w:rPr>
  </w:style>
  <w:style w:type="character" w:styleId="af3">
    <w:name w:val="Book Title"/>
    <w:basedOn w:val="a0"/>
    <w:uiPriority w:val="33"/>
    <w:qFormat/>
    <w:rsid w:val="008A5343"/>
    <w:rPr>
      <w:rFonts w:asciiTheme="majorHAnsi" w:eastAsiaTheme="majorEastAsia" w:hAnsiTheme="majorHAnsi"/>
      <w:b/>
      <w:i/>
      <w:sz w:val="24"/>
      <w:szCs w:val="24"/>
    </w:rPr>
  </w:style>
  <w:style w:type="paragraph" w:styleId="af4">
    <w:name w:val="TOC Heading"/>
    <w:uiPriority w:val="39"/>
    <w:semiHidden/>
    <w:unhideWhenUsed/>
    <w:qFormat/>
    <w:rsid w:val="008A5343"/>
  </w:style>
  <w:style w:type="table" w:styleId="af5">
    <w:name w:val="Table Grid"/>
    <w:basedOn w:val="a1"/>
    <w:uiPriority w:val="39"/>
    <w:rsid w:val="00096B56"/>
    <w:rPr>
      <w:rFonts w:cstheme="minorBidi"/>
      <w:lang w:val="uk-UA"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Subtitle"/>
    <w:basedOn w:val="a"/>
    <w:next w:val="a"/>
    <w:pPr>
      <w:spacing w:after="60"/>
      <w:jc w:val="center"/>
    </w:p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CellMar>
        <w:top w:w="0" w:type="dxa"/>
        <w:left w:w="108" w:type="dxa"/>
        <w:bottom w:w="0" w:type="dxa"/>
        <w:right w:w="108"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paragraph" w:styleId="aff6">
    <w:name w:val="header"/>
    <w:basedOn w:val="a"/>
    <w:link w:val="aff7"/>
    <w:uiPriority w:val="99"/>
    <w:unhideWhenUsed/>
    <w:rsid w:val="00BE4402"/>
    <w:pPr>
      <w:tabs>
        <w:tab w:val="center" w:pos="4677"/>
        <w:tab w:val="right" w:pos="9355"/>
      </w:tabs>
    </w:pPr>
  </w:style>
  <w:style w:type="character" w:customStyle="1" w:styleId="aff7">
    <w:name w:val="Верхній колонтитул Знак"/>
    <w:basedOn w:val="a0"/>
    <w:link w:val="aff6"/>
    <w:uiPriority w:val="99"/>
    <w:rsid w:val="00BE4402"/>
  </w:style>
  <w:style w:type="paragraph" w:styleId="aff8">
    <w:name w:val="footer"/>
    <w:basedOn w:val="a"/>
    <w:link w:val="aff9"/>
    <w:uiPriority w:val="99"/>
    <w:unhideWhenUsed/>
    <w:rsid w:val="00BE4402"/>
    <w:pPr>
      <w:tabs>
        <w:tab w:val="center" w:pos="4677"/>
        <w:tab w:val="right" w:pos="9355"/>
      </w:tabs>
    </w:pPr>
  </w:style>
  <w:style w:type="character" w:customStyle="1" w:styleId="aff9">
    <w:name w:val="Нижній колонтитул Знак"/>
    <w:basedOn w:val="a0"/>
    <w:link w:val="aff8"/>
    <w:uiPriority w:val="99"/>
    <w:rsid w:val="00BE4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CubmHowCQX4jf0lrKi+7iZQ+HA==">CgMxLjAaJQoBMBIgCh4IB0IaCg9UaW1lcyBOZXcgUm9tYW4SB0d1bmdzdWgaJQoBMRIgCh4IB0IaCg9UaW1lcyBOZXcgUm9tYW4SB0d1bmdzdWgyDmguNWRxczM3YjFqaWZyMg5oLmdrb3M4amQ1c2ZwdzgAciExRVJfNlE1cGh1QzZlRzBBN1g2NFhoSE0zNkViS3hsdmI=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66</Pages>
  <Words>90803</Words>
  <Characters>51759</Characters>
  <Application>Microsoft Office Word</Application>
  <DocSecurity>0</DocSecurity>
  <Lines>431</Lines>
  <Paragraphs>284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Ilya-408</cp:lastModifiedBy>
  <cp:revision>14</cp:revision>
  <dcterms:created xsi:type="dcterms:W3CDTF">2025-09-24T14:10:00Z</dcterms:created>
  <dcterms:modified xsi:type="dcterms:W3CDTF">2025-12-16T12:15:00Z</dcterms:modified>
</cp:coreProperties>
</file>