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E94" w14:textId="77777777" w:rsidR="00055781" w:rsidRDefault="00055781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p w14:paraId="3FBA380E" w14:textId="71D9F010" w:rsidR="00922A5C" w:rsidRDefault="00922A5C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ПОРІВНЯЛЬНА ТАБЛИЦЯ</w:t>
      </w:r>
    </w:p>
    <w:p w14:paraId="7E2FFF2B" w14:textId="66054AD9" w:rsidR="000F2EC8" w:rsidRPr="00E258EF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до </w:t>
      </w:r>
      <w:proofErr w:type="spellStart"/>
      <w:r w:rsidRPr="00E258EF">
        <w:rPr>
          <w:rFonts w:ascii="Times New Roman" w:hAnsi="Times New Roman"/>
          <w:sz w:val="23"/>
          <w:szCs w:val="23"/>
        </w:rPr>
        <w:t>про</w:t>
      </w:r>
      <w:r w:rsidR="00CA0131" w:rsidRPr="00E258EF">
        <w:rPr>
          <w:rFonts w:ascii="Times New Roman" w:hAnsi="Times New Roman"/>
          <w:sz w:val="23"/>
          <w:szCs w:val="23"/>
        </w:rPr>
        <w:t>є</w:t>
      </w:r>
      <w:r w:rsidRPr="00E258EF">
        <w:rPr>
          <w:rFonts w:ascii="Times New Roman" w:hAnsi="Times New Roman"/>
          <w:sz w:val="23"/>
          <w:szCs w:val="23"/>
        </w:rPr>
        <w:t>кту</w:t>
      </w:r>
      <w:proofErr w:type="spellEnd"/>
      <w:r w:rsidRPr="00E258EF">
        <w:rPr>
          <w:rFonts w:ascii="Times New Roman" w:hAnsi="Times New Roman"/>
          <w:sz w:val="23"/>
          <w:szCs w:val="23"/>
        </w:rPr>
        <w:t xml:space="preserve"> рішення </w:t>
      </w:r>
      <w:r w:rsidR="00E258EF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 xml:space="preserve">Про внесення змін та доповнень до рішення Чорноморської міської ради Одеського району Одеської області </w:t>
      </w:r>
    </w:p>
    <w:p w14:paraId="125D022B" w14:textId="2B0B94B7" w:rsidR="00954019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від </w:t>
      </w:r>
      <w:r w:rsidR="00555C87" w:rsidRPr="00E258EF">
        <w:rPr>
          <w:rFonts w:ascii="Times New Roman" w:hAnsi="Times New Roman"/>
          <w:sz w:val="23"/>
          <w:szCs w:val="23"/>
        </w:rPr>
        <w:t>2</w:t>
      </w:r>
      <w:r w:rsidR="00B62547">
        <w:rPr>
          <w:rFonts w:ascii="Times New Roman" w:hAnsi="Times New Roman"/>
          <w:sz w:val="23"/>
          <w:szCs w:val="23"/>
        </w:rPr>
        <w:t>3</w:t>
      </w:r>
      <w:r w:rsidR="00555C87" w:rsidRPr="00E258EF">
        <w:rPr>
          <w:rFonts w:ascii="Times New Roman" w:hAnsi="Times New Roman"/>
          <w:sz w:val="23"/>
          <w:szCs w:val="23"/>
        </w:rPr>
        <w:t>.12.202</w:t>
      </w:r>
      <w:r w:rsidR="00B62547">
        <w:rPr>
          <w:rFonts w:ascii="Times New Roman" w:hAnsi="Times New Roman"/>
          <w:sz w:val="23"/>
          <w:szCs w:val="23"/>
        </w:rPr>
        <w:t>4</w:t>
      </w:r>
      <w:r w:rsidRPr="00E258EF">
        <w:rPr>
          <w:rFonts w:ascii="Times New Roman" w:hAnsi="Times New Roman"/>
          <w:sz w:val="23"/>
          <w:szCs w:val="23"/>
        </w:rPr>
        <w:t xml:space="preserve"> № </w:t>
      </w:r>
      <w:r w:rsidR="00B62547">
        <w:rPr>
          <w:rFonts w:ascii="Times New Roman" w:hAnsi="Times New Roman"/>
          <w:sz w:val="23"/>
          <w:szCs w:val="23"/>
        </w:rPr>
        <w:t>754</w:t>
      </w:r>
      <w:r w:rsidRPr="00E258EF">
        <w:rPr>
          <w:rFonts w:ascii="Times New Roman" w:hAnsi="Times New Roman"/>
          <w:sz w:val="23"/>
          <w:szCs w:val="23"/>
        </w:rPr>
        <w:t>-</w:t>
      </w:r>
      <w:r w:rsidRPr="00E258EF">
        <w:rPr>
          <w:rFonts w:ascii="Times New Roman" w:hAnsi="Times New Roman"/>
          <w:sz w:val="23"/>
          <w:szCs w:val="23"/>
          <w:lang w:val="en-US"/>
        </w:rPr>
        <w:t>VIII</w:t>
      </w:r>
      <w:r w:rsidRPr="00E258EF">
        <w:rPr>
          <w:rFonts w:ascii="Times New Roman" w:hAnsi="Times New Roman"/>
          <w:sz w:val="23"/>
          <w:szCs w:val="23"/>
        </w:rPr>
        <w:t xml:space="preserve"> 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>Про бюджет Чорноморської міської територіальної громади на 202</w:t>
      </w:r>
      <w:r w:rsidR="00B62547">
        <w:rPr>
          <w:rFonts w:ascii="Times New Roman" w:hAnsi="Times New Roman"/>
          <w:sz w:val="23"/>
          <w:szCs w:val="23"/>
        </w:rPr>
        <w:t>5</w:t>
      </w:r>
      <w:r w:rsidRPr="00E258EF">
        <w:rPr>
          <w:rFonts w:ascii="Times New Roman" w:hAnsi="Times New Roman"/>
          <w:sz w:val="23"/>
          <w:szCs w:val="23"/>
        </w:rPr>
        <w:t xml:space="preserve"> рік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="00C12EC5">
        <w:rPr>
          <w:rFonts w:ascii="Times New Roman" w:hAnsi="Times New Roman"/>
          <w:sz w:val="23"/>
          <w:szCs w:val="23"/>
        </w:rPr>
        <w:t xml:space="preserve"> (зі змінами)</w:t>
      </w:r>
      <w:r w:rsidR="00E258EF" w:rsidRPr="00E258EF">
        <w:rPr>
          <w:rFonts w:ascii="Times New Roman" w:hAnsi="Times New Roman"/>
          <w:sz w:val="23"/>
          <w:szCs w:val="23"/>
        </w:rPr>
        <w:t>"</w:t>
      </w:r>
    </w:p>
    <w:p w14:paraId="1528F4AE" w14:textId="77777777" w:rsidR="007E58EF" w:rsidRPr="00E258EF" w:rsidRDefault="007E58EF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7939"/>
        <w:gridCol w:w="7938"/>
      </w:tblGrid>
      <w:tr w:rsidR="00954019" w:rsidRPr="00C863AD" w14:paraId="71BA597C" w14:textId="77777777" w:rsidTr="000F2EC8">
        <w:trPr>
          <w:tblHeader/>
        </w:trPr>
        <w:tc>
          <w:tcPr>
            <w:tcW w:w="7939" w:type="dxa"/>
          </w:tcPr>
          <w:p w14:paraId="5F3F6E82" w14:textId="77777777" w:rsidR="00954019" w:rsidRPr="00C863AD" w:rsidRDefault="00954019" w:rsidP="009540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63AD">
              <w:rPr>
                <w:rFonts w:ascii="Times New Roman" w:hAnsi="Times New Roman"/>
                <w:b/>
                <w:sz w:val="22"/>
                <w:szCs w:val="22"/>
              </w:rPr>
              <w:t>Діюча редакція</w:t>
            </w:r>
            <w:r w:rsidR="000476DE">
              <w:rPr>
                <w:rFonts w:ascii="Times New Roman" w:hAnsi="Times New Roman"/>
                <w:b/>
                <w:sz w:val="22"/>
                <w:szCs w:val="22"/>
              </w:rPr>
              <w:t xml:space="preserve"> рішення</w:t>
            </w:r>
          </w:p>
        </w:tc>
        <w:tc>
          <w:tcPr>
            <w:tcW w:w="7938" w:type="dxa"/>
          </w:tcPr>
          <w:p w14:paraId="1F7F4D04" w14:textId="77777777" w:rsidR="00954019" w:rsidRPr="00C863AD" w:rsidRDefault="00FE6F81" w:rsidP="00FE6F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Із урахуванням змін </w:t>
            </w:r>
          </w:p>
        </w:tc>
      </w:tr>
      <w:tr w:rsidR="00AD47C6" w:rsidRPr="000D23E5" w14:paraId="69A88F7A" w14:textId="77777777" w:rsidTr="005A6E79">
        <w:trPr>
          <w:trHeight w:val="1008"/>
        </w:trPr>
        <w:tc>
          <w:tcPr>
            <w:tcW w:w="7939" w:type="dxa"/>
          </w:tcPr>
          <w:p w14:paraId="4D20776E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1. Визначити на 2025 рік:</w:t>
            </w:r>
          </w:p>
          <w:p w14:paraId="719290B9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C20DD7">
              <w:rPr>
                <w:rFonts w:ascii="Times New Roman" w:hAnsi="Times New Roman"/>
                <w:b/>
              </w:rPr>
              <w:t>1 307 916 106,83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C20DD7">
              <w:rPr>
                <w:rFonts w:ascii="Times New Roman" w:hAnsi="Times New Roman"/>
                <w:b/>
              </w:rPr>
              <w:t>1 278 053 721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C20DD7">
              <w:rPr>
                <w:rFonts w:ascii="Times New Roman" w:hAnsi="Times New Roman"/>
                <w:b/>
              </w:rPr>
              <w:t>29 862 385,83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1EC6FA47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C20DD7">
              <w:rPr>
                <w:rFonts w:ascii="Times New Roman" w:hAnsi="Times New Roman"/>
                <w:b/>
              </w:rPr>
              <w:t>1 614 516 131,52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C20DD7">
              <w:rPr>
                <w:rFonts w:ascii="Times New Roman" w:hAnsi="Times New Roman"/>
                <w:b/>
              </w:rPr>
              <w:t>1 281 089 371,22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C20DD7">
              <w:rPr>
                <w:rFonts w:ascii="Times New Roman" w:hAnsi="Times New Roman"/>
                <w:b/>
              </w:rPr>
              <w:t>333 426 760,30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527C2D04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504D70">
              <w:rPr>
                <w:rFonts w:ascii="Times New Roman" w:hAnsi="Times New Roman"/>
                <w:bCs/>
              </w:rPr>
              <w:t>306 600 024,69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00D7C747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C20DD7">
              <w:rPr>
                <w:rFonts w:ascii="Times New Roman" w:hAnsi="Times New Roman"/>
                <w:b/>
              </w:rPr>
              <w:t>3 035 650,22 гривень</w:t>
            </w:r>
            <w:r w:rsidRPr="00E9499C">
              <w:rPr>
                <w:rFonts w:ascii="Times New Roman" w:hAnsi="Times New Roman"/>
              </w:rPr>
              <w:t>, що сформувався за рахунок:</w:t>
            </w:r>
          </w:p>
          <w:p w14:paraId="71049395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C20DD7">
              <w:rPr>
                <w:rFonts w:ascii="Times New Roman" w:hAnsi="Times New Roman"/>
                <w:b/>
              </w:rPr>
              <w:t>107 162 472,65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579E9C16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>- вільного залишку коштів станом на 01.01.2025 загального фонду бюджету у сумі  1</w:t>
            </w:r>
            <w:r>
              <w:rPr>
                <w:rFonts w:ascii="Times New Roman" w:hAnsi="Times New Roman"/>
              </w:rPr>
              <w:t>10</w:t>
            </w:r>
            <w:r w:rsidRPr="004947D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7AD6DF04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C20DD7">
              <w:rPr>
                <w:rFonts w:ascii="Times New Roman" w:hAnsi="Times New Roman"/>
                <w:b/>
              </w:rPr>
              <w:t>303 564 374,47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2036934B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C20DD7">
              <w:rPr>
                <w:rFonts w:ascii="Times New Roman" w:hAnsi="Times New Roman"/>
                <w:b/>
              </w:rPr>
              <w:t>271 362 955,66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68BD5B04" w14:textId="77777777" w:rsidR="00504D70" w:rsidRPr="004947D1" w:rsidRDefault="00504D70" w:rsidP="00504D70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C20DD7">
              <w:rPr>
                <w:rFonts w:ascii="Times New Roman" w:hAnsi="Times New Roman"/>
                <w:b/>
                <w:i/>
              </w:rPr>
              <w:t>107 162 472,65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4359A030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>- вільного залишку коштів загального фонду, який сформувався станом на 01.01.2025 у сумі 1</w:t>
            </w:r>
            <w:r>
              <w:rPr>
                <w:rFonts w:ascii="Times New Roman" w:hAnsi="Times New Roman"/>
                <w:i/>
              </w:rPr>
              <w:t>64</w:t>
            </w:r>
            <w:r w:rsidRPr="004947D1">
              <w:rPr>
                <w:rFonts w:ascii="Times New Roman" w:hAnsi="Times New Roman"/>
                <w:i/>
              </w:rPr>
              <w:t> </w:t>
            </w:r>
            <w:r>
              <w:rPr>
                <w:rFonts w:ascii="Times New Roman" w:hAnsi="Times New Roman"/>
                <w:i/>
              </w:rPr>
              <w:t>200</w:t>
            </w:r>
            <w:r w:rsidRPr="004947D1">
              <w:rPr>
                <w:rFonts w:ascii="Times New Roman" w:hAnsi="Times New Roman"/>
                <w:i/>
              </w:rPr>
              <w:t> </w:t>
            </w:r>
            <w:r>
              <w:rPr>
                <w:rFonts w:ascii="Times New Roman" w:hAnsi="Times New Roman"/>
                <w:i/>
              </w:rPr>
              <w:t>483</w:t>
            </w:r>
            <w:r w:rsidRPr="004947D1">
              <w:rPr>
                <w:rFonts w:ascii="Times New Roman" w:hAnsi="Times New Roman"/>
                <w:i/>
              </w:rPr>
              <w:t>,01 гривень, в тому числі за рахунок міжбюджетних трансфертів – 97 552 401,01 гривень;</w:t>
            </w:r>
          </w:p>
          <w:p w14:paraId="60633551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59014322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20795FF9" w14:textId="77777777" w:rsidR="00504D70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 w:rsidRPr="00504D70">
              <w:rPr>
                <w:rFonts w:ascii="Times New Roman" w:hAnsi="Times New Roman"/>
              </w:rPr>
              <w:t>7 694 891,19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6B638728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6444F01B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>00 000  гривень, що становить 0,0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43BC2F46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 w:rsidRPr="00504D70">
              <w:rPr>
                <w:rFonts w:ascii="Times New Roman" w:hAnsi="Times New Roman"/>
              </w:rPr>
              <w:t>1 723 800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C20DD7">
              <w:rPr>
                <w:rFonts w:ascii="Times New Roman" w:hAnsi="Times New Roman"/>
                <w:b/>
              </w:rPr>
              <w:t>0,13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пунктом.</w:t>
            </w:r>
          </w:p>
          <w:p w14:paraId="256E66C0" w14:textId="77777777" w:rsidR="00504D70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176890D2" w14:textId="77777777" w:rsidR="00504D70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7CD8">
              <w:rPr>
                <w:rFonts w:ascii="Times New Roman" w:hAnsi="Times New Roman"/>
              </w:rPr>
              <w:t>. Затвердити </w:t>
            </w:r>
            <w:r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237CD8">
              <w:rPr>
                <w:rFonts w:ascii="Times New Roman" w:hAnsi="Times New Roman"/>
              </w:rPr>
              <w:t xml:space="preserve">у сумі </w:t>
            </w:r>
            <w:r w:rsidRPr="00244F71">
              <w:rPr>
                <w:rFonts w:ascii="Times New Roman" w:hAnsi="Times New Roman"/>
                <w:b/>
              </w:rPr>
              <w:t>82</w:t>
            </w:r>
            <w:r>
              <w:rPr>
                <w:rFonts w:ascii="Times New Roman" w:hAnsi="Times New Roman"/>
                <w:b/>
              </w:rPr>
              <w:t>0</w:t>
            </w:r>
            <w:r w:rsidRPr="00244F7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213</w:t>
            </w:r>
            <w:r w:rsidRPr="00244F7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135</w:t>
            </w:r>
            <w:r w:rsidRPr="00244F71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72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</w:p>
          <w:p w14:paraId="21887D31" w14:textId="77777777" w:rsidR="00504D70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DC1AD46" w14:textId="1170029F" w:rsidR="00A91A94" w:rsidRPr="00E850D1" w:rsidRDefault="00A91A94" w:rsidP="00E850D1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14:paraId="16026CAC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1. Визначити на 2025 рік:</w:t>
            </w:r>
          </w:p>
          <w:p w14:paraId="760FB236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504D70">
              <w:rPr>
                <w:rFonts w:ascii="Times New Roman" w:hAnsi="Times New Roman"/>
                <w:b/>
              </w:rPr>
              <w:t>1 315 992 161,83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504D70">
              <w:rPr>
                <w:rFonts w:ascii="Times New Roman" w:hAnsi="Times New Roman"/>
                <w:b/>
              </w:rPr>
              <w:t>1 286 089 776 </w:t>
            </w:r>
            <w:r w:rsidRPr="00E9499C">
              <w:rPr>
                <w:rFonts w:ascii="Times New Roman" w:hAnsi="Times New Roman"/>
              </w:rPr>
              <w:t xml:space="preserve">гривень та доходи спеціального фонду бюджету громади – </w:t>
            </w:r>
            <w:r w:rsidRPr="00504D70">
              <w:rPr>
                <w:rFonts w:ascii="Times New Roman" w:hAnsi="Times New Roman"/>
                <w:b/>
              </w:rPr>
              <w:t>29 902 385,83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5334B681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504D70">
              <w:rPr>
                <w:rFonts w:ascii="Times New Roman" w:hAnsi="Times New Roman"/>
                <w:b/>
              </w:rPr>
              <w:t>1 622 592 186,52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504D70">
              <w:rPr>
                <w:rFonts w:ascii="Times New Roman" w:hAnsi="Times New Roman"/>
                <w:b/>
              </w:rPr>
              <w:t>1 276 689 381,22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504D70">
              <w:rPr>
                <w:rFonts w:ascii="Times New Roman" w:hAnsi="Times New Roman"/>
                <w:b/>
              </w:rPr>
              <w:t>345 902 805,30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284A5A7E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>
              <w:rPr>
                <w:rFonts w:ascii="Times New Roman" w:hAnsi="Times New Roman"/>
                <w:bCs/>
              </w:rPr>
              <w:t>306</w:t>
            </w:r>
            <w:r w:rsidRPr="00E9499C">
              <w:rPr>
                <w:rFonts w:ascii="Times New Roman" w:hAnsi="Times New Roman"/>
                <w:bCs/>
              </w:rPr>
              <w:t> </w:t>
            </w:r>
            <w:r>
              <w:rPr>
                <w:rFonts w:ascii="Times New Roman" w:hAnsi="Times New Roman"/>
                <w:bCs/>
              </w:rPr>
              <w:t>600 024,69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477E4F44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504D70">
              <w:rPr>
                <w:rFonts w:ascii="Times New Roman" w:hAnsi="Times New Roman"/>
                <w:b/>
              </w:rPr>
              <w:t>9 400 394,78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53B3C615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504D70">
              <w:rPr>
                <w:rFonts w:ascii="Times New Roman" w:hAnsi="Times New Roman"/>
                <w:b/>
              </w:rPr>
              <w:t>114 598 517,65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32C3006D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504D70">
              <w:rPr>
                <w:rFonts w:ascii="Times New Roman" w:hAnsi="Times New Roman"/>
                <w:b/>
              </w:rPr>
              <w:t>105 198 122,87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7DF4258B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504D70">
              <w:rPr>
                <w:rFonts w:ascii="Times New Roman" w:hAnsi="Times New Roman"/>
                <w:b/>
              </w:rPr>
              <w:t>316 000 419,47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1A513E6F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504D70">
              <w:rPr>
                <w:rFonts w:ascii="Times New Roman" w:hAnsi="Times New Roman"/>
                <w:b/>
              </w:rPr>
              <w:t>283 799 000,66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39D4E265" w14:textId="77777777" w:rsidR="00504D70" w:rsidRPr="004947D1" w:rsidRDefault="00504D70" w:rsidP="00504D70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504D70">
              <w:rPr>
                <w:rFonts w:ascii="Times New Roman" w:hAnsi="Times New Roman"/>
                <w:b/>
                <w:i/>
              </w:rPr>
              <w:t>114 598 517,65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36FE0DC4" w14:textId="77777777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504D70">
              <w:rPr>
                <w:rFonts w:ascii="Times New Roman" w:hAnsi="Times New Roman"/>
                <w:b/>
                <w:i/>
              </w:rPr>
              <w:t>169 200 483,01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4B62E035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2B404073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5AF54488" w14:textId="77777777" w:rsidR="00504D70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>
              <w:rPr>
                <w:rFonts w:ascii="Times New Roman" w:hAnsi="Times New Roman"/>
              </w:rPr>
              <w:t xml:space="preserve">7 694 891,19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0E52FD8F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20D61CDC" w14:textId="77777777" w:rsidR="00504D70" w:rsidRPr="00E9499C" w:rsidRDefault="00504D70" w:rsidP="00504D70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>00 000  гривень, що становить 0,0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511DE974" w14:textId="4885F2E6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1</w:t>
            </w:r>
            <w:r w:rsidRPr="00E9499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723</w:t>
            </w:r>
            <w:r w:rsidRPr="00E9499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800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504D70">
              <w:rPr>
                <w:rFonts w:ascii="Times New Roman" w:hAnsi="Times New Roman"/>
                <w:b/>
              </w:rPr>
              <w:t>0,14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</w:t>
            </w:r>
            <w:r>
              <w:rPr>
                <w:rFonts w:ascii="Times New Roman" w:hAnsi="Times New Roman"/>
              </w:rPr>
              <w:t>.</w:t>
            </w:r>
          </w:p>
          <w:p w14:paraId="0391F690" w14:textId="3668F463" w:rsidR="00504D70" w:rsidRPr="00E9499C" w:rsidRDefault="00504D70" w:rsidP="00504D70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 </w:t>
            </w:r>
          </w:p>
          <w:p w14:paraId="11ACA99D" w14:textId="1E9CDF91" w:rsidR="00504D70" w:rsidRDefault="00504D70" w:rsidP="00504D70">
            <w:pPr>
              <w:ind w:firstLine="567"/>
              <w:jc w:val="both"/>
              <w:rPr>
                <w:rFonts w:ascii="Calibri" w:hAnsi="Calibri" w:cs="Calibri"/>
              </w:rPr>
            </w:pPr>
            <w:r w:rsidRPr="00E9499C">
              <w:rPr>
                <w:rFonts w:ascii="Times New Roman" w:hAnsi="Times New Roman"/>
              </w:rPr>
              <w:t>5. Затвердити </w:t>
            </w:r>
            <w:r w:rsidRPr="00E9499C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E9499C">
              <w:rPr>
                <w:rFonts w:ascii="Times New Roman" w:hAnsi="Times New Roman"/>
              </w:rPr>
              <w:t xml:space="preserve">у сумі </w:t>
            </w:r>
            <w:r>
              <w:rPr>
                <w:rFonts w:ascii="Times New Roman" w:hAnsi="Times New Roman"/>
              </w:rPr>
              <w:t>819 693 135,72</w:t>
            </w:r>
            <w:r w:rsidRPr="00E9499C">
              <w:rPr>
                <w:rFonts w:ascii="Times New Roman" w:hAnsi="Times New Roman"/>
              </w:rPr>
              <w:t xml:space="preserve"> 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  <w:p w14:paraId="376CF2BA" w14:textId="6C9B1F08" w:rsidR="00E850D1" w:rsidRPr="00E850D1" w:rsidRDefault="00E850D1" w:rsidP="00AE33E8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14:paraId="10AF9FE6" w14:textId="77777777" w:rsidR="00C12EC5" w:rsidRDefault="00C12EC5" w:rsidP="00FD0800">
      <w:pPr>
        <w:rPr>
          <w:rFonts w:ascii="Times New Roman" w:hAnsi="Times New Roman"/>
          <w:sz w:val="6"/>
          <w:szCs w:val="6"/>
        </w:rPr>
      </w:pPr>
    </w:p>
    <w:p w14:paraId="35910DE7" w14:textId="20C3934D" w:rsidR="00C318A7" w:rsidRDefault="00457753" w:rsidP="00FD0800">
      <w:pPr>
        <w:rPr>
          <w:rFonts w:ascii="Times New Roman" w:hAnsi="Times New Roman"/>
          <w:szCs w:val="24"/>
        </w:rPr>
      </w:pPr>
      <w:r w:rsidRPr="00B62547">
        <w:rPr>
          <w:rFonts w:ascii="Times New Roman" w:hAnsi="Times New Roman"/>
          <w:sz w:val="6"/>
          <w:szCs w:val="6"/>
        </w:rPr>
        <w:t xml:space="preserve">                           </w:t>
      </w:r>
      <w:r>
        <w:rPr>
          <w:rFonts w:ascii="Times New Roman" w:hAnsi="Times New Roman"/>
          <w:szCs w:val="24"/>
        </w:rPr>
        <w:t xml:space="preserve">      </w:t>
      </w:r>
      <w:r w:rsidR="00B62547">
        <w:rPr>
          <w:rFonts w:ascii="Times New Roman" w:hAnsi="Times New Roman"/>
          <w:szCs w:val="24"/>
        </w:rPr>
        <w:t xml:space="preserve">                       </w:t>
      </w:r>
    </w:p>
    <w:p w14:paraId="5E85E00B" w14:textId="77777777" w:rsidR="00C318A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</w:p>
    <w:p w14:paraId="17EA4DEF" w14:textId="48C9ECBC" w:rsidR="00B6254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  <w:r w:rsidR="00B62547">
        <w:rPr>
          <w:rFonts w:ascii="Times New Roman" w:hAnsi="Times New Roman"/>
          <w:szCs w:val="24"/>
        </w:rPr>
        <w:t xml:space="preserve">   Начальник фінансового управління                                                                                    Ольга ЯКОВЕНКО</w:t>
      </w:r>
    </w:p>
    <w:sectPr w:rsidR="00B62547" w:rsidSect="00055781">
      <w:headerReference w:type="default" r:id="rId7"/>
      <w:pgSz w:w="16838" w:h="11906" w:orient="landscape" w:code="9"/>
      <w:pgMar w:top="5" w:right="539" w:bottom="284" w:left="709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9541C" w14:textId="77777777" w:rsidR="004B560A" w:rsidRDefault="004B560A" w:rsidP="00142E99">
      <w:r>
        <w:separator/>
      </w:r>
    </w:p>
  </w:endnote>
  <w:endnote w:type="continuationSeparator" w:id="0">
    <w:p w14:paraId="430E5175" w14:textId="77777777" w:rsidR="004B560A" w:rsidRDefault="004B560A" w:rsidP="001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5B50" w14:textId="77777777" w:rsidR="004B560A" w:rsidRDefault="004B560A" w:rsidP="00142E99">
      <w:r>
        <w:separator/>
      </w:r>
    </w:p>
  </w:footnote>
  <w:footnote w:type="continuationSeparator" w:id="0">
    <w:p w14:paraId="74D18FDD" w14:textId="77777777" w:rsidR="004B560A" w:rsidRDefault="004B560A" w:rsidP="001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54492"/>
      <w:docPartObj>
        <w:docPartGallery w:val="Page Numbers (Top of Page)"/>
        <w:docPartUnique/>
      </w:docPartObj>
    </w:sdtPr>
    <w:sdtEndPr/>
    <w:sdtContent>
      <w:p w14:paraId="38ED1022" w14:textId="3FBC02DA" w:rsidR="00142E99" w:rsidRDefault="00142E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D70">
          <w:rPr>
            <w:noProof/>
          </w:rPr>
          <w:t>2</w:t>
        </w:r>
        <w:r>
          <w:fldChar w:fldCharType="end"/>
        </w:r>
      </w:p>
    </w:sdtContent>
  </w:sdt>
  <w:p w14:paraId="289DC1F0" w14:textId="77777777" w:rsidR="00142E99" w:rsidRDefault="00142E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AE"/>
    <w:multiLevelType w:val="hybridMultilevel"/>
    <w:tmpl w:val="40D0EF9E"/>
    <w:lvl w:ilvl="0" w:tplc="44888E7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B61E2A"/>
    <w:multiLevelType w:val="hybridMultilevel"/>
    <w:tmpl w:val="7346C7C8"/>
    <w:lvl w:ilvl="0" w:tplc="031219D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4509DE"/>
    <w:multiLevelType w:val="hybridMultilevel"/>
    <w:tmpl w:val="04020706"/>
    <w:lvl w:ilvl="0" w:tplc="720216B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9"/>
    <w:rsid w:val="000023B3"/>
    <w:rsid w:val="00004277"/>
    <w:rsid w:val="00005267"/>
    <w:rsid w:val="00012E1C"/>
    <w:rsid w:val="0001504A"/>
    <w:rsid w:val="00041768"/>
    <w:rsid w:val="000476DE"/>
    <w:rsid w:val="0005518B"/>
    <w:rsid w:val="00055781"/>
    <w:rsid w:val="00056CC4"/>
    <w:rsid w:val="00073A3F"/>
    <w:rsid w:val="00087293"/>
    <w:rsid w:val="00097C7A"/>
    <w:rsid w:val="000B3038"/>
    <w:rsid w:val="000C1297"/>
    <w:rsid w:val="000C3E1A"/>
    <w:rsid w:val="000D23E5"/>
    <w:rsid w:val="000E53E7"/>
    <w:rsid w:val="000F2EC8"/>
    <w:rsid w:val="000F546A"/>
    <w:rsid w:val="00101AB6"/>
    <w:rsid w:val="00104246"/>
    <w:rsid w:val="00112D9A"/>
    <w:rsid w:val="001263C7"/>
    <w:rsid w:val="001365E6"/>
    <w:rsid w:val="001413E6"/>
    <w:rsid w:val="00142E99"/>
    <w:rsid w:val="00150150"/>
    <w:rsid w:val="001604F5"/>
    <w:rsid w:val="001734FA"/>
    <w:rsid w:val="001978DB"/>
    <w:rsid w:val="001A4E10"/>
    <w:rsid w:val="001B2CEA"/>
    <w:rsid w:val="001F3686"/>
    <w:rsid w:val="001F6376"/>
    <w:rsid w:val="0020605B"/>
    <w:rsid w:val="00212A9D"/>
    <w:rsid w:val="002418DB"/>
    <w:rsid w:val="00243247"/>
    <w:rsid w:val="00244F71"/>
    <w:rsid w:val="00253149"/>
    <w:rsid w:val="002577CD"/>
    <w:rsid w:val="00263F22"/>
    <w:rsid w:val="0028298B"/>
    <w:rsid w:val="002937B5"/>
    <w:rsid w:val="002C7B44"/>
    <w:rsid w:val="002D0C78"/>
    <w:rsid w:val="002D335D"/>
    <w:rsid w:val="003334CF"/>
    <w:rsid w:val="003438B8"/>
    <w:rsid w:val="00345716"/>
    <w:rsid w:val="00351CED"/>
    <w:rsid w:val="00356452"/>
    <w:rsid w:val="00363BFA"/>
    <w:rsid w:val="00365E25"/>
    <w:rsid w:val="00371814"/>
    <w:rsid w:val="003B7D7D"/>
    <w:rsid w:val="003C6FB6"/>
    <w:rsid w:val="003D5042"/>
    <w:rsid w:val="003D7E42"/>
    <w:rsid w:val="003F051F"/>
    <w:rsid w:val="003F27B8"/>
    <w:rsid w:val="00415599"/>
    <w:rsid w:val="00420B61"/>
    <w:rsid w:val="004312A8"/>
    <w:rsid w:val="0044713E"/>
    <w:rsid w:val="00453FF0"/>
    <w:rsid w:val="00457753"/>
    <w:rsid w:val="00457B59"/>
    <w:rsid w:val="00462B61"/>
    <w:rsid w:val="00480D04"/>
    <w:rsid w:val="0048343C"/>
    <w:rsid w:val="004B1326"/>
    <w:rsid w:val="004B4012"/>
    <w:rsid w:val="004B560A"/>
    <w:rsid w:val="004C1F6E"/>
    <w:rsid w:val="004C4C0B"/>
    <w:rsid w:val="004C7D76"/>
    <w:rsid w:val="004D1842"/>
    <w:rsid w:val="004D1F58"/>
    <w:rsid w:val="004E06DB"/>
    <w:rsid w:val="004E7846"/>
    <w:rsid w:val="004F03A4"/>
    <w:rsid w:val="004F37F6"/>
    <w:rsid w:val="00504D70"/>
    <w:rsid w:val="00511699"/>
    <w:rsid w:val="00514A03"/>
    <w:rsid w:val="0051665F"/>
    <w:rsid w:val="00535A4E"/>
    <w:rsid w:val="00542838"/>
    <w:rsid w:val="00554AAA"/>
    <w:rsid w:val="00555542"/>
    <w:rsid w:val="00555C87"/>
    <w:rsid w:val="00560386"/>
    <w:rsid w:val="00567297"/>
    <w:rsid w:val="00574B94"/>
    <w:rsid w:val="00591C86"/>
    <w:rsid w:val="00597617"/>
    <w:rsid w:val="005A1430"/>
    <w:rsid w:val="005A1479"/>
    <w:rsid w:val="005A3761"/>
    <w:rsid w:val="005A6E79"/>
    <w:rsid w:val="005F1BED"/>
    <w:rsid w:val="00600722"/>
    <w:rsid w:val="00615529"/>
    <w:rsid w:val="00624510"/>
    <w:rsid w:val="00634023"/>
    <w:rsid w:val="00635416"/>
    <w:rsid w:val="00637341"/>
    <w:rsid w:val="00657DCF"/>
    <w:rsid w:val="0066460A"/>
    <w:rsid w:val="00675037"/>
    <w:rsid w:val="00683C1B"/>
    <w:rsid w:val="0069444F"/>
    <w:rsid w:val="006A06BB"/>
    <w:rsid w:val="006A4483"/>
    <w:rsid w:val="006A6E63"/>
    <w:rsid w:val="006C49F2"/>
    <w:rsid w:val="006E08A3"/>
    <w:rsid w:val="006F485A"/>
    <w:rsid w:val="006F5CBD"/>
    <w:rsid w:val="00716EB7"/>
    <w:rsid w:val="007260ED"/>
    <w:rsid w:val="00727359"/>
    <w:rsid w:val="00727CCB"/>
    <w:rsid w:val="00731DC7"/>
    <w:rsid w:val="00737038"/>
    <w:rsid w:val="00746B59"/>
    <w:rsid w:val="00750B27"/>
    <w:rsid w:val="007654E0"/>
    <w:rsid w:val="00777015"/>
    <w:rsid w:val="00790C93"/>
    <w:rsid w:val="0079552A"/>
    <w:rsid w:val="007977E7"/>
    <w:rsid w:val="007C3936"/>
    <w:rsid w:val="007C6437"/>
    <w:rsid w:val="007C6843"/>
    <w:rsid w:val="007C767A"/>
    <w:rsid w:val="007D4AC3"/>
    <w:rsid w:val="007E58EF"/>
    <w:rsid w:val="007F7E9E"/>
    <w:rsid w:val="00837FDC"/>
    <w:rsid w:val="008731AC"/>
    <w:rsid w:val="00875032"/>
    <w:rsid w:val="008B4914"/>
    <w:rsid w:val="008F2708"/>
    <w:rsid w:val="008F79F3"/>
    <w:rsid w:val="00903789"/>
    <w:rsid w:val="00922A5C"/>
    <w:rsid w:val="00925E48"/>
    <w:rsid w:val="0092798C"/>
    <w:rsid w:val="00933E07"/>
    <w:rsid w:val="00943622"/>
    <w:rsid w:val="0094390D"/>
    <w:rsid w:val="00954019"/>
    <w:rsid w:val="009759A2"/>
    <w:rsid w:val="009818AF"/>
    <w:rsid w:val="00995093"/>
    <w:rsid w:val="00996625"/>
    <w:rsid w:val="00996751"/>
    <w:rsid w:val="009A16F5"/>
    <w:rsid w:val="009B0BC4"/>
    <w:rsid w:val="009C057D"/>
    <w:rsid w:val="009F7080"/>
    <w:rsid w:val="00A0461D"/>
    <w:rsid w:val="00A04C00"/>
    <w:rsid w:val="00A0585A"/>
    <w:rsid w:val="00A14181"/>
    <w:rsid w:val="00A17096"/>
    <w:rsid w:val="00A24A1F"/>
    <w:rsid w:val="00A27802"/>
    <w:rsid w:val="00A3456A"/>
    <w:rsid w:val="00A3614C"/>
    <w:rsid w:val="00A415E8"/>
    <w:rsid w:val="00A5205D"/>
    <w:rsid w:val="00A5246B"/>
    <w:rsid w:val="00A705CC"/>
    <w:rsid w:val="00A906F0"/>
    <w:rsid w:val="00A91A94"/>
    <w:rsid w:val="00AA0419"/>
    <w:rsid w:val="00AA3592"/>
    <w:rsid w:val="00AB1607"/>
    <w:rsid w:val="00AC18B4"/>
    <w:rsid w:val="00AD3039"/>
    <w:rsid w:val="00AD4123"/>
    <w:rsid w:val="00AD47C6"/>
    <w:rsid w:val="00AE33E8"/>
    <w:rsid w:val="00AF287E"/>
    <w:rsid w:val="00B15728"/>
    <w:rsid w:val="00B2375C"/>
    <w:rsid w:val="00B338B1"/>
    <w:rsid w:val="00B35292"/>
    <w:rsid w:val="00B37BF2"/>
    <w:rsid w:val="00B51BBD"/>
    <w:rsid w:val="00B57AF6"/>
    <w:rsid w:val="00B62547"/>
    <w:rsid w:val="00B928ED"/>
    <w:rsid w:val="00B94816"/>
    <w:rsid w:val="00BA0295"/>
    <w:rsid w:val="00BC1D72"/>
    <w:rsid w:val="00BD2A54"/>
    <w:rsid w:val="00BD7355"/>
    <w:rsid w:val="00C12EC5"/>
    <w:rsid w:val="00C20DD7"/>
    <w:rsid w:val="00C318A7"/>
    <w:rsid w:val="00C35455"/>
    <w:rsid w:val="00C5324B"/>
    <w:rsid w:val="00C549B1"/>
    <w:rsid w:val="00C863AD"/>
    <w:rsid w:val="00CA0131"/>
    <w:rsid w:val="00CA7CE5"/>
    <w:rsid w:val="00CC51CE"/>
    <w:rsid w:val="00CE26FC"/>
    <w:rsid w:val="00CE5985"/>
    <w:rsid w:val="00CF2CA1"/>
    <w:rsid w:val="00CF4559"/>
    <w:rsid w:val="00D03B0F"/>
    <w:rsid w:val="00D274AA"/>
    <w:rsid w:val="00D27C6B"/>
    <w:rsid w:val="00D42A42"/>
    <w:rsid w:val="00D47634"/>
    <w:rsid w:val="00D54FAF"/>
    <w:rsid w:val="00D55C46"/>
    <w:rsid w:val="00D574EC"/>
    <w:rsid w:val="00D80163"/>
    <w:rsid w:val="00D834DE"/>
    <w:rsid w:val="00D83D1A"/>
    <w:rsid w:val="00DB0DE2"/>
    <w:rsid w:val="00DC1273"/>
    <w:rsid w:val="00DC1852"/>
    <w:rsid w:val="00DD4295"/>
    <w:rsid w:val="00DD7BDC"/>
    <w:rsid w:val="00DF271F"/>
    <w:rsid w:val="00DF5739"/>
    <w:rsid w:val="00DF6332"/>
    <w:rsid w:val="00E073C9"/>
    <w:rsid w:val="00E077D4"/>
    <w:rsid w:val="00E10484"/>
    <w:rsid w:val="00E11B24"/>
    <w:rsid w:val="00E15006"/>
    <w:rsid w:val="00E17D54"/>
    <w:rsid w:val="00E258EF"/>
    <w:rsid w:val="00E25FB5"/>
    <w:rsid w:val="00E340F4"/>
    <w:rsid w:val="00E37A7E"/>
    <w:rsid w:val="00E400AF"/>
    <w:rsid w:val="00E4079E"/>
    <w:rsid w:val="00E4724D"/>
    <w:rsid w:val="00E56D4B"/>
    <w:rsid w:val="00E70F8F"/>
    <w:rsid w:val="00E8006E"/>
    <w:rsid w:val="00E850D1"/>
    <w:rsid w:val="00E85BA5"/>
    <w:rsid w:val="00EA2F53"/>
    <w:rsid w:val="00EB1D1D"/>
    <w:rsid w:val="00EB4D1F"/>
    <w:rsid w:val="00EB4EEC"/>
    <w:rsid w:val="00EB5452"/>
    <w:rsid w:val="00EB5A31"/>
    <w:rsid w:val="00ED08E9"/>
    <w:rsid w:val="00ED10C3"/>
    <w:rsid w:val="00ED45DF"/>
    <w:rsid w:val="00ED7329"/>
    <w:rsid w:val="00EF5DB5"/>
    <w:rsid w:val="00F00C00"/>
    <w:rsid w:val="00F24803"/>
    <w:rsid w:val="00F27C7C"/>
    <w:rsid w:val="00F36BAE"/>
    <w:rsid w:val="00F4093B"/>
    <w:rsid w:val="00F703B3"/>
    <w:rsid w:val="00F717A0"/>
    <w:rsid w:val="00F72FE7"/>
    <w:rsid w:val="00F774FB"/>
    <w:rsid w:val="00F85D71"/>
    <w:rsid w:val="00F95810"/>
    <w:rsid w:val="00FA6874"/>
    <w:rsid w:val="00FC23A0"/>
    <w:rsid w:val="00FD0541"/>
    <w:rsid w:val="00FD0800"/>
    <w:rsid w:val="00FD5816"/>
    <w:rsid w:val="00FD7116"/>
    <w:rsid w:val="00FD7624"/>
    <w:rsid w:val="00FE6F60"/>
    <w:rsid w:val="00FE6F8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C66"/>
  <w15:chartTrackingRefBased/>
  <w15:docId w15:val="{F3AD1D7F-B818-45D5-A58F-D560447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01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0476D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6DE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unhideWhenUsed/>
    <w:rsid w:val="00A3614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A3614C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F287E"/>
    <w:pPr>
      <w:ind w:left="720"/>
      <w:contextualSpacing/>
    </w:pPr>
  </w:style>
  <w:style w:type="paragraph" w:styleId="2">
    <w:name w:val="Body Text Indent 2"/>
    <w:basedOn w:val="a"/>
    <w:link w:val="20"/>
    <w:rsid w:val="00555C8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555C87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b">
    <w:name w:val="Normal (Web)"/>
    <w:basedOn w:val="a"/>
    <w:uiPriority w:val="99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Hyperlink"/>
    <w:uiPriority w:val="99"/>
    <w:unhideWhenUsed/>
    <w:rsid w:val="00555C87"/>
    <w:rPr>
      <w:color w:val="0000FF"/>
      <w:u w:val="single"/>
    </w:rPr>
  </w:style>
  <w:style w:type="paragraph" w:customStyle="1" w:styleId="rvps2">
    <w:name w:val="rvps2"/>
    <w:basedOn w:val="a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rsid w:val="00555C87"/>
  </w:style>
  <w:style w:type="character" w:styleId="ad">
    <w:name w:val="Strong"/>
    <w:uiPriority w:val="22"/>
    <w:qFormat/>
    <w:rsid w:val="00675037"/>
    <w:rPr>
      <w:b/>
    </w:rPr>
  </w:style>
  <w:style w:type="character" w:styleId="ae">
    <w:name w:val="Emphasis"/>
    <w:basedOn w:val="a0"/>
    <w:uiPriority w:val="20"/>
    <w:qFormat/>
    <w:rsid w:val="00C549B1"/>
    <w:rPr>
      <w:i/>
    </w:rPr>
  </w:style>
  <w:style w:type="character" w:customStyle="1" w:styleId="rvts0">
    <w:name w:val="rvts0"/>
    <w:rsid w:val="007C3936"/>
  </w:style>
  <w:style w:type="character" w:customStyle="1" w:styleId="rvts23">
    <w:name w:val="rvts23"/>
    <w:rsid w:val="007C3936"/>
  </w:style>
  <w:style w:type="character" w:customStyle="1" w:styleId="rvts9">
    <w:name w:val="rvts9"/>
    <w:rsid w:val="007C3936"/>
  </w:style>
  <w:style w:type="character" w:customStyle="1" w:styleId="1">
    <w:name w:val="Текст у виносці Знак1"/>
    <w:basedOn w:val="a0"/>
    <w:uiPriority w:val="99"/>
    <w:semiHidden/>
    <w:locked/>
    <w:rsid w:val="00E70F8F"/>
    <w:rPr>
      <w:rFonts w:ascii="Segoe UI" w:hAnsi="Segoe UI" w:cs="Segoe UI"/>
      <w:sz w:val="18"/>
      <w:szCs w:val="18"/>
      <w:lang w:val="uk-UA" w:eastAsia="x-none"/>
    </w:rPr>
  </w:style>
  <w:style w:type="paragraph" w:styleId="af">
    <w:name w:val="header"/>
    <w:basedOn w:val="a"/>
    <w:link w:val="af0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docdata">
    <w:name w:val="docdata"/>
    <w:aliases w:val="docy,v5,1767,baiaagaaboqcaaadhquaaaurbqaaaaaaaaaaaaaaaaaaaaaaaaaaaaaaaaaaaaaaaaaaaaaaaaaaaaaaaaaaaaaaaaaaaaaaaaaaaaaaaaaaaaaaaaaaaaaaaaaaaaaaaaaaaaaaaaaaaaaaaaaaaaaaaaaaaaaaaaaaaaaaaaaaaaaaaaaaaaaaaaaaaaaaaaaaaaaaaaaaaaaaaaaaaaaaaaaaaaaaaaaaaaa"/>
    <w:rsid w:val="0073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220FU6</dc:creator>
  <cp:keywords/>
  <dc:description/>
  <cp:lastModifiedBy>220FU11</cp:lastModifiedBy>
  <cp:revision>261</cp:revision>
  <cp:lastPrinted>2025-08-05T13:50:00Z</cp:lastPrinted>
  <dcterms:created xsi:type="dcterms:W3CDTF">2021-07-16T12:22:00Z</dcterms:created>
  <dcterms:modified xsi:type="dcterms:W3CDTF">2025-12-17T12:24:00Z</dcterms:modified>
</cp:coreProperties>
</file>