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drawings/drawing5.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drawings/drawing6.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drawings/drawing7.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8.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9.xml" ContentType="application/vnd.openxmlformats-officedocument.drawingml.chartshapes+xml"/>
  <Override PartName="/word/charts/chart14.xml" ContentType="application/vnd.openxmlformats-officedocument.drawingml.chart+xml"/>
  <Override PartName="/word/charts/chart15.xml" ContentType="application/vnd.openxmlformats-officedocument.drawingml.chart+xml"/>
  <Override PartName="/word/charts/style9.xml" ContentType="application/vnd.ms-office.chartstyle+xml"/>
  <Override PartName="/word/charts/colors9.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EEA7C6" w14:textId="77777777" w:rsidR="000B04B1" w:rsidRDefault="000B04B1" w:rsidP="000B04B1">
      <w:pPr>
        <w:spacing w:after="0"/>
        <w:jc w:val="center"/>
        <w:rPr>
          <w:rFonts w:ascii="Times New Roman" w:hAnsi="Times New Roman" w:cs="Times New Roman"/>
          <w:b/>
          <w:i/>
          <w:noProof/>
          <w:color w:val="17365D" w:themeColor="text2" w:themeShade="BF"/>
          <w:sz w:val="52"/>
          <w:szCs w:val="52"/>
          <w:lang w:val="uk-UA"/>
        </w:rPr>
      </w:pPr>
      <w:r w:rsidRPr="007620A2">
        <w:rPr>
          <w:noProof/>
          <w:lang w:eastAsia="ru-RU"/>
        </w:rPr>
        <w:drawing>
          <wp:inline distT="0" distB="0" distL="0" distR="0" wp14:anchorId="4FA5F21B" wp14:editId="2C45E36E">
            <wp:extent cx="895350" cy="1113172"/>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895350" cy="1113172"/>
                    </a:xfrm>
                    <a:prstGeom prst="rect">
                      <a:avLst/>
                    </a:prstGeom>
                    <a:noFill/>
                    <a:ln w="9525">
                      <a:noFill/>
                      <a:miter lim="800000"/>
                      <a:headEnd/>
                      <a:tailEnd/>
                    </a:ln>
                  </pic:spPr>
                </pic:pic>
              </a:graphicData>
            </a:graphic>
          </wp:inline>
        </w:drawing>
      </w:r>
    </w:p>
    <w:p w14:paraId="10589130" w14:textId="77777777" w:rsidR="00671B4B" w:rsidRPr="007620A2" w:rsidRDefault="00671B4B" w:rsidP="000B04B1">
      <w:pPr>
        <w:spacing w:after="0"/>
        <w:jc w:val="center"/>
        <w:rPr>
          <w:rFonts w:ascii="Times New Roman" w:hAnsi="Times New Roman" w:cs="Times New Roman"/>
          <w:b/>
          <w:i/>
          <w:noProof/>
          <w:color w:val="17365D" w:themeColor="text2" w:themeShade="BF"/>
          <w:sz w:val="52"/>
          <w:szCs w:val="52"/>
          <w:lang w:val="uk-UA"/>
        </w:rPr>
      </w:pPr>
    </w:p>
    <w:p w14:paraId="29A7284E" w14:textId="77777777" w:rsidR="000B04B1" w:rsidRPr="007620A2" w:rsidRDefault="000B04B1" w:rsidP="000B04B1">
      <w:pPr>
        <w:spacing w:after="0" w:line="240" w:lineRule="auto"/>
        <w:jc w:val="center"/>
        <w:rPr>
          <w:rFonts w:ascii="Times New Roman" w:hAnsi="Times New Roman" w:cs="Times New Roman"/>
          <w:b/>
          <w:i/>
          <w:noProof/>
          <w:color w:val="17365D" w:themeColor="text2" w:themeShade="BF"/>
          <w:sz w:val="52"/>
          <w:szCs w:val="52"/>
          <w:lang w:val="uk-UA"/>
        </w:rPr>
      </w:pPr>
      <w:r w:rsidRPr="007620A2">
        <w:rPr>
          <w:rFonts w:ascii="Times New Roman" w:hAnsi="Times New Roman" w:cs="Times New Roman"/>
          <w:b/>
          <w:i/>
          <w:noProof/>
          <w:color w:val="17365D" w:themeColor="text2" w:themeShade="BF"/>
          <w:sz w:val="52"/>
          <w:szCs w:val="52"/>
          <w:lang w:val="uk-UA"/>
        </w:rPr>
        <w:t>Пояснювальна записка</w:t>
      </w:r>
    </w:p>
    <w:p w14:paraId="0CC1F5DB" w14:textId="4DAC4F93" w:rsidR="000B04B1" w:rsidRPr="007620A2" w:rsidRDefault="000B04B1" w:rsidP="000B04B1">
      <w:pPr>
        <w:spacing w:after="0" w:line="240" w:lineRule="auto"/>
        <w:jc w:val="center"/>
        <w:rPr>
          <w:rFonts w:ascii="Times New Roman" w:hAnsi="Times New Roman" w:cs="Times New Roman"/>
          <w:b/>
          <w:i/>
          <w:noProof/>
          <w:color w:val="17365D" w:themeColor="text2" w:themeShade="BF"/>
          <w:sz w:val="52"/>
          <w:szCs w:val="52"/>
          <w:lang w:val="uk-UA"/>
        </w:rPr>
      </w:pPr>
      <w:r w:rsidRPr="007620A2">
        <w:rPr>
          <w:rFonts w:ascii="Times New Roman" w:hAnsi="Times New Roman" w:cs="Times New Roman"/>
          <w:b/>
          <w:i/>
          <w:noProof/>
          <w:color w:val="17365D" w:themeColor="text2" w:themeShade="BF"/>
          <w:sz w:val="52"/>
          <w:szCs w:val="52"/>
          <w:lang w:val="uk-UA"/>
        </w:rPr>
        <w:t>до про</w:t>
      </w:r>
      <w:r w:rsidR="00DF7EDC">
        <w:rPr>
          <w:rFonts w:ascii="Times New Roman" w:hAnsi="Times New Roman" w:cs="Times New Roman"/>
          <w:b/>
          <w:i/>
          <w:noProof/>
          <w:color w:val="17365D" w:themeColor="text2" w:themeShade="BF"/>
          <w:sz w:val="52"/>
          <w:szCs w:val="52"/>
          <w:lang w:val="uk-UA"/>
        </w:rPr>
        <w:t>є</w:t>
      </w:r>
      <w:r w:rsidRPr="007620A2">
        <w:rPr>
          <w:rFonts w:ascii="Times New Roman" w:hAnsi="Times New Roman" w:cs="Times New Roman"/>
          <w:b/>
          <w:i/>
          <w:noProof/>
          <w:color w:val="17365D" w:themeColor="text2" w:themeShade="BF"/>
          <w:sz w:val="52"/>
          <w:szCs w:val="52"/>
          <w:lang w:val="uk-UA"/>
        </w:rPr>
        <w:t>кту рішення</w:t>
      </w:r>
    </w:p>
    <w:p w14:paraId="08018AE9" w14:textId="77777777" w:rsidR="000B04B1" w:rsidRPr="007620A2" w:rsidRDefault="000B04B1" w:rsidP="000B04B1">
      <w:pPr>
        <w:spacing w:after="0" w:line="240" w:lineRule="auto"/>
        <w:jc w:val="center"/>
        <w:rPr>
          <w:rFonts w:ascii="Times New Roman" w:hAnsi="Times New Roman" w:cs="Times New Roman"/>
          <w:b/>
          <w:i/>
          <w:noProof/>
          <w:color w:val="17365D" w:themeColor="text2" w:themeShade="BF"/>
          <w:sz w:val="52"/>
          <w:szCs w:val="52"/>
          <w:lang w:val="uk-UA"/>
        </w:rPr>
      </w:pPr>
      <w:r w:rsidRPr="007620A2">
        <w:rPr>
          <w:rFonts w:ascii="Times New Roman" w:hAnsi="Times New Roman" w:cs="Times New Roman"/>
          <w:b/>
          <w:i/>
          <w:noProof/>
          <w:color w:val="17365D" w:themeColor="text2" w:themeShade="BF"/>
          <w:sz w:val="52"/>
          <w:szCs w:val="52"/>
          <w:lang w:val="uk-UA"/>
        </w:rPr>
        <w:t>Чорноморської міської ради</w:t>
      </w:r>
    </w:p>
    <w:p w14:paraId="3E3AB089" w14:textId="77777777" w:rsidR="000B04B1" w:rsidRPr="007620A2" w:rsidRDefault="000B04B1" w:rsidP="000B04B1">
      <w:pPr>
        <w:spacing w:after="0" w:line="240" w:lineRule="auto"/>
        <w:jc w:val="center"/>
        <w:rPr>
          <w:rFonts w:ascii="Times New Roman" w:hAnsi="Times New Roman" w:cs="Times New Roman"/>
          <w:b/>
          <w:i/>
          <w:noProof/>
          <w:color w:val="17365D" w:themeColor="text2" w:themeShade="BF"/>
          <w:sz w:val="52"/>
          <w:szCs w:val="52"/>
          <w:lang w:val="uk-UA"/>
        </w:rPr>
      </w:pPr>
      <w:r w:rsidRPr="007620A2">
        <w:rPr>
          <w:rFonts w:ascii="Times New Roman" w:hAnsi="Times New Roman" w:cs="Times New Roman"/>
          <w:b/>
          <w:i/>
          <w:noProof/>
          <w:color w:val="17365D" w:themeColor="text2" w:themeShade="BF"/>
          <w:sz w:val="52"/>
          <w:szCs w:val="52"/>
          <w:lang w:val="uk-UA"/>
        </w:rPr>
        <w:t>Одеського району Одеської області</w:t>
      </w:r>
    </w:p>
    <w:p w14:paraId="6C9351D5" w14:textId="77777777" w:rsidR="000B04B1" w:rsidRPr="007620A2" w:rsidRDefault="000B04B1" w:rsidP="000B04B1">
      <w:pPr>
        <w:spacing w:after="0" w:line="240" w:lineRule="auto"/>
        <w:jc w:val="center"/>
        <w:rPr>
          <w:rFonts w:ascii="Times New Roman" w:hAnsi="Times New Roman" w:cs="Times New Roman"/>
          <w:b/>
          <w:i/>
          <w:noProof/>
          <w:color w:val="17365D" w:themeColor="text2" w:themeShade="BF"/>
          <w:sz w:val="52"/>
          <w:szCs w:val="52"/>
          <w:lang w:val="uk-UA"/>
        </w:rPr>
      </w:pPr>
      <w:r w:rsidRPr="007620A2">
        <w:rPr>
          <w:rFonts w:ascii="Times New Roman" w:hAnsi="Times New Roman" w:cs="Times New Roman"/>
          <w:b/>
          <w:i/>
          <w:noProof/>
          <w:color w:val="17365D" w:themeColor="text2" w:themeShade="BF"/>
          <w:sz w:val="52"/>
          <w:szCs w:val="52"/>
          <w:lang w:val="uk-UA"/>
        </w:rPr>
        <w:t>"Про бюджет Чорноморської міської територіальної громади</w:t>
      </w:r>
    </w:p>
    <w:p w14:paraId="12F70A1C" w14:textId="30C6A5D8" w:rsidR="000B04B1" w:rsidRDefault="000B04B1" w:rsidP="000B04B1">
      <w:pPr>
        <w:spacing w:after="0" w:line="240" w:lineRule="auto"/>
        <w:jc w:val="center"/>
        <w:rPr>
          <w:rFonts w:ascii="Times New Roman" w:hAnsi="Times New Roman" w:cs="Times New Roman"/>
          <w:b/>
          <w:sz w:val="32"/>
          <w:szCs w:val="32"/>
          <w:lang w:val="uk-UA"/>
        </w:rPr>
      </w:pPr>
      <w:r w:rsidRPr="007620A2">
        <w:rPr>
          <w:rFonts w:ascii="Times New Roman" w:hAnsi="Times New Roman" w:cs="Times New Roman"/>
          <w:b/>
          <w:i/>
          <w:noProof/>
          <w:color w:val="17365D" w:themeColor="text2" w:themeShade="BF"/>
          <w:sz w:val="52"/>
          <w:szCs w:val="52"/>
          <w:lang w:val="uk-UA"/>
        </w:rPr>
        <w:t>на 202</w:t>
      </w:r>
      <w:r w:rsidR="006072ED">
        <w:rPr>
          <w:rFonts w:ascii="Times New Roman" w:hAnsi="Times New Roman" w:cs="Times New Roman"/>
          <w:b/>
          <w:i/>
          <w:noProof/>
          <w:color w:val="17365D" w:themeColor="text2" w:themeShade="BF"/>
          <w:sz w:val="52"/>
          <w:szCs w:val="52"/>
          <w:lang w:val="uk-UA"/>
        </w:rPr>
        <w:t>6</w:t>
      </w:r>
      <w:r w:rsidRPr="007620A2">
        <w:rPr>
          <w:rFonts w:ascii="Times New Roman" w:hAnsi="Times New Roman" w:cs="Times New Roman"/>
          <w:b/>
          <w:i/>
          <w:noProof/>
          <w:color w:val="17365D" w:themeColor="text2" w:themeShade="BF"/>
          <w:sz w:val="52"/>
          <w:szCs w:val="52"/>
          <w:lang w:val="uk-UA"/>
        </w:rPr>
        <w:t xml:space="preserve"> рік"</w:t>
      </w:r>
    </w:p>
    <w:p w14:paraId="4D855D49" w14:textId="77777777" w:rsidR="00671B4B" w:rsidRPr="007620A2" w:rsidRDefault="00671B4B" w:rsidP="000B04B1">
      <w:pPr>
        <w:spacing w:after="0" w:line="240" w:lineRule="auto"/>
        <w:jc w:val="center"/>
        <w:rPr>
          <w:rFonts w:ascii="Times New Roman" w:hAnsi="Times New Roman" w:cs="Times New Roman"/>
          <w:b/>
          <w:sz w:val="32"/>
          <w:szCs w:val="32"/>
          <w:lang w:val="uk-UA"/>
        </w:rPr>
      </w:pPr>
    </w:p>
    <w:p w14:paraId="2A4B8421" w14:textId="77777777" w:rsidR="000B04B1" w:rsidRPr="007620A2" w:rsidRDefault="000B04B1" w:rsidP="000B04B1">
      <w:pPr>
        <w:spacing w:after="0" w:line="240" w:lineRule="auto"/>
        <w:jc w:val="center"/>
        <w:rPr>
          <w:rFonts w:ascii="Times New Roman" w:hAnsi="Times New Roman" w:cs="Times New Roman"/>
          <w:b/>
          <w:sz w:val="32"/>
          <w:szCs w:val="32"/>
          <w:lang w:val="uk-UA"/>
        </w:rPr>
      </w:pPr>
    </w:p>
    <w:p w14:paraId="2E18A30E" w14:textId="24640651" w:rsidR="000B04B1" w:rsidRPr="007620A2" w:rsidRDefault="001E0AAE" w:rsidP="000B04B1">
      <w:pPr>
        <w:spacing w:after="0" w:line="240" w:lineRule="auto"/>
        <w:jc w:val="center"/>
        <w:rPr>
          <w:rFonts w:ascii="Times New Roman" w:hAnsi="Times New Roman" w:cs="Times New Roman"/>
          <w:b/>
          <w:sz w:val="32"/>
          <w:szCs w:val="32"/>
          <w:lang w:val="uk-UA"/>
        </w:rPr>
      </w:pPr>
      <w:r>
        <w:rPr>
          <w:noProof/>
          <w:lang w:eastAsia="ru-RU"/>
        </w:rPr>
        <w:drawing>
          <wp:inline distT="0" distB="0" distL="0" distR="0" wp14:anchorId="7EDDCC94" wp14:editId="67AE81E5">
            <wp:extent cx="5621020" cy="4102874"/>
            <wp:effectExtent l="38100" t="57150" r="55880" b="50165"/>
            <wp:docPr id="5" name="Рисунок 5" descr="C:\Users\220FU\AppData\Local\Microsoft\Windows\INetCache\Content.Word\iz-chego-sostoi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20FU\AppData\Local\Microsoft\Windows\INetCache\Content.Word\iz-chego-sostoit-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9946" cy="4109389"/>
                    </a:xfrm>
                    <a:prstGeom prst="rect">
                      <a:avLst/>
                    </a:prstGeom>
                    <a:noFill/>
                    <a:ln>
                      <a:noFill/>
                    </a:ln>
                    <a:scene3d>
                      <a:camera prst="orthographicFront"/>
                      <a:lightRig rig="threePt" dir="t"/>
                    </a:scene3d>
                    <a:sp3d prstMaterial="plastic">
                      <a:bevelT/>
                    </a:sp3d>
                  </pic:spPr>
                </pic:pic>
              </a:graphicData>
            </a:graphic>
          </wp:inline>
        </w:drawing>
      </w:r>
    </w:p>
    <w:p w14:paraId="02342B5A" w14:textId="77777777" w:rsidR="000B04B1" w:rsidRPr="007620A2" w:rsidRDefault="000B04B1" w:rsidP="000B04B1">
      <w:pPr>
        <w:spacing w:after="0" w:line="240" w:lineRule="auto"/>
        <w:jc w:val="center"/>
        <w:rPr>
          <w:rFonts w:ascii="Times New Roman" w:hAnsi="Times New Roman" w:cs="Times New Roman"/>
          <w:b/>
          <w:sz w:val="32"/>
          <w:szCs w:val="32"/>
          <w:lang w:val="uk-UA"/>
        </w:rPr>
      </w:pPr>
    </w:p>
    <w:p w14:paraId="266FD850" w14:textId="77777777" w:rsidR="000B04B1" w:rsidRPr="007620A2" w:rsidRDefault="000B04B1" w:rsidP="000B04B1">
      <w:pPr>
        <w:spacing w:after="0" w:line="240" w:lineRule="auto"/>
        <w:jc w:val="center"/>
        <w:rPr>
          <w:rFonts w:ascii="Times New Roman" w:hAnsi="Times New Roman" w:cs="Times New Roman"/>
          <w:b/>
          <w:sz w:val="32"/>
          <w:szCs w:val="32"/>
          <w:lang w:val="uk-UA"/>
        </w:rPr>
      </w:pPr>
    </w:p>
    <w:p w14:paraId="2BCA4CE2" w14:textId="77777777" w:rsidR="000B04B1" w:rsidRPr="007620A2" w:rsidRDefault="000B04B1" w:rsidP="000B04B1">
      <w:pPr>
        <w:spacing w:after="0" w:line="240" w:lineRule="auto"/>
        <w:jc w:val="center"/>
        <w:rPr>
          <w:rFonts w:ascii="Times New Roman" w:hAnsi="Times New Roman" w:cs="Times New Roman"/>
          <w:b/>
          <w:sz w:val="32"/>
          <w:szCs w:val="32"/>
          <w:lang w:val="uk-UA"/>
        </w:rPr>
      </w:pPr>
    </w:p>
    <w:p w14:paraId="0AF44017" w14:textId="77777777" w:rsidR="000B04B1" w:rsidRDefault="000B04B1" w:rsidP="000B04B1">
      <w:pPr>
        <w:spacing w:after="0" w:line="240" w:lineRule="auto"/>
        <w:jc w:val="center"/>
        <w:rPr>
          <w:rFonts w:ascii="Times New Roman" w:hAnsi="Times New Roman" w:cs="Times New Roman"/>
          <w:b/>
          <w:sz w:val="32"/>
          <w:szCs w:val="32"/>
          <w:lang w:val="uk-UA"/>
        </w:rPr>
      </w:pPr>
    </w:p>
    <w:p w14:paraId="0201C43C" w14:textId="77777777" w:rsidR="001D722D" w:rsidRDefault="001D722D" w:rsidP="000B04B1">
      <w:pPr>
        <w:spacing w:after="0" w:line="240" w:lineRule="auto"/>
        <w:jc w:val="center"/>
        <w:rPr>
          <w:rFonts w:ascii="Times New Roman" w:hAnsi="Times New Roman" w:cs="Times New Roman"/>
          <w:b/>
          <w:sz w:val="32"/>
          <w:szCs w:val="32"/>
          <w:lang w:val="uk-UA"/>
        </w:rPr>
      </w:pPr>
    </w:p>
    <w:p w14:paraId="13C40AAA" w14:textId="77777777" w:rsidR="007250C2" w:rsidRDefault="007250C2" w:rsidP="000B04B1">
      <w:pPr>
        <w:spacing w:after="0" w:line="240" w:lineRule="auto"/>
        <w:jc w:val="center"/>
        <w:rPr>
          <w:rFonts w:ascii="Times New Roman" w:hAnsi="Times New Roman" w:cs="Times New Roman"/>
          <w:b/>
          <w:sz w:val="32"/>
          <w:szCs w:val="32"/>
          <w:lang w:val="uk-UA"/>
        </w:rPr>
      </w:pPr>
    </w:p>
    <w:p w14:paraId="18D1D9BD" w14:textId="77777777" w:rsidR="001D722D" w:rsidRDefault="001D722D" w:rsidP="000B04B1">
      <w:pPr>
        <w:spacing w:after="0" w:line="240" w:lineRule="auto"/>
        <w:jc w:val="center"/>
        <w:rPr>
          <w:rFonts w:ascii="Times New Roman" w:hAnsi="Times New Roman" w:cs="Times New Roman"/>
          <w:b/>
          <w:sz w:val="32"/>
          <w:szCs w:val="32"/>
          <w:lang w:val="uk-UA"/>
        </w:rPr>
      </w:pPr>
    </w:p>
    <w:p w14:paraId="3B545D58" w14:textId="10A0BDB9" w:rsidR="00733F56" w:rsidRPr="00733F56" w:rsidRDefault="00733F56" w:rsidP="00F8283C">
      <w:pPr>
        <w:spacing w:after="0" w:line="240" w:lineRule="auto"/>
        <w:ind w:firstLine="567"/>
        <w:jc w:val="both"/>
        <w:rPr>
          <w:rFonts w:ascii="Times New Roman" w:hAnsi="Times New Roman" w:cs="Times New Roman"/>
          <w:sz w:val="24"/>
          <w:szCs w:val="24"/>
          <w:shd w:val="clear" w:color="auto" w:fill="FFFFFF"/>
          <w:lang w:val="uk-UA"/>
        </w:rPr>
      </w:pPr>
      <w:r w:rsidRPr="00733F56">
        <w:rPr>
          <w:rFonts w:ascii="Times New Roman" w:hAnsi="Times New Roman" w:cs="Times New Roman"/>
          <w:sz w:val="24"/>
          <w:szCs w:val="24"/>
          <w:shd w:val="clear" w:color="auto" w:fill="FFFFFF"/>
          <w:lang w:val="uk-UA"/>
        </w:rPr>
        <w:t xml:space="preserve">Бюджет </w:t>
      </w:r>
      <w:r w:rsidR="00F8283C">
        <w:rPr>
          <w:rFonts w:ascii="Times New Roman" w:hAnsi="Times New Roman" w:cs="Times New Roman"/>
          <w:sz w:val="24"/>
          <w:szCs w:val="24"/>
          <w:shd w:val="clear" w:color="auto" w:fill="FFFFFF"/>
          <w:lang w:val="uk-UA"/>
        </w:rPr>
        <w:t>Чорноморської</w:t>
      </w:r>
      <w:r w:rsidRPr="00733F56">
        <w:rPr>
          <w:rFonts w:ascii="Times New Roman" w:hAnsi="Times New Roman" w:cs="Times New Roman"/>
          <w:sz w:val="24"/>
          <w:szCs w:val="24"/>
          <w:shd w:val="clear" w:color="auto" w:fill="FFFFFF"/>
          <w:lang w:val="uk-UA"/>
        </w:rPr>
        <w:t xml:space="preserve"> міської територіальної громади на 2026 рік вкотре </w:t>
      </w:r>
      <w:r w:rsidR="00707C73">
        <w:rPr>
          <w:rFonts w:ascii="Times New Roman" w:hAnsi="Times New Roman" w:cs="Times New Roman"/>
          <w:sz w:val="24"/>
          <w:szCs w:val="24"/>
          <w:shd w:val="clear" w:color="auto" w:fill="FFFFFF"/>
          <w:lang w:val="uk-UA"/>
        </w:rPr>
        <w:t>формується</w:t>
      </w:r>
      <w:r w:rsidRPr="00733F56">
        <w:rPr>
          <w:rFonts w:ascii="Times New Roman" w:hAnsi="Times New Roman" w:cs="Times New Roman"/>
          <w:sz w:val="24"/>
          <w:szCs w:val="24"/>
          <w:shd w:val="clear" w:color="auto" w:fill="FFFFFF"/>
          <w:lang w:val="uk-UA"/>
        </w:rPr>
        <w:t xml:space="preserve"> в умовах воєнного стану та пов’язаних з ним економічних викликів та потенційних загроз.</w:t>
      </w:r>
    </w:p>
    <w:p w14:paraId="2E8DD85B" w14:textId="46BF62F8" w:rsidR="00733F56" w:rsidRPr="00733F56" w:rsidRDefault="00733F56" w:rsidP="00F8283C">
      <w:pPr>
        <w:spacing w:after="0" w:line="240" w:lineRule="auto"/>
        <w:ind w:firstLine="567"/>
        <w:jc w:val="both"/>
        <w:rPr>
          <w:rFonts w:ascii="Times New Roman" w:hAnsi="Times New Roman" w:cs="Times New Roman"/>
          <w:sz w:val="24"/>
          <w:szCs w:val="24"/>
          <w:shd w:val="clear" w:color="auto" w:fill="FFFFFF"/>
          <w:lang w:val="uk-UA"/>
        </w:rPr>
      </w:pPr>
      <w:r w:rsidRPr="00733F56">
        <w:rPr>
          <w:rFonts w:ascii="Times New Roman" w:hAnsi="Times New Roman" w:cs="Times New Roman"/>
          <w:sz w:val="24"/>
          <w:szCs w:val="24"/>
          <w:shd w:val="clear" w:color="auto" w:fill="FFFFFF"/>
          <w:lang w:val="uk-UA"/>
        </w:rPr>
        <w:t xml:space="preserve">Метою бюджету  є створення умов  для повноцінного функціонування громади шляхом забезпечення фінансування закладів освіти, медицини, </w:t>
      </w:r>
      <w:r w:rsidR="0061155B" w:rsidRPr="00733F56">
        <w:rPr>
          <w:rFonts w:ascii="Times New Roman" w:hAnsi="Times New Roman" w:cs="Times New Roman"/>
          <w:sz w:val="24"/>
          <w:szCs w:val="24"/>
          <w:shd w:val="clear" w:color="auto" w:fill="FFFFFF"/>
          <w:lang w:val="uk-UA"/>
        </w:rPr>
        <w:t xml:space="preserve">соціального захисту та культури,  </w:t>
      </w:r>
      <w:r w:rsidRPr="00733F56">
        <w:rPr>
          <w:rFonts w:ascii="Times New Roman" w:hAnsi="Times New Roman" w:cs="Times New Roman"/>
          <w:sz w:val="24"/>
          <w:szCs w:val="24"/>
          <w:shd w:val="clear" w:color="auto" w:fill="FFFFFF"/>
          <w:lang w:val="uk-UA"/>
        </w:rPr>
        <w:t>житлово-комунального господарства, а також  підтримк</w:t>
      </w:r>
      <w:r w:rsidR="00DF7EDC">
        <w:rPr>
          <w:rFonts w:ascii="Times New Roman" w:hAnsi="Times New Roman" w:cs="Times New Roman"/>
          <w:sz w:val="24"/>
          <w:szCs w:val="24"/>
          <w:shd w:val="clear" w:color="auto" w:fill="FFFFFF"/>
          <w:lang w:val="uk-UA"/>
        </w:rPr>
        <w:t>и</w:t>
      </w:r>
      <w:r w:rsidRPr="00733F56">
        <w:rPr>
          <w:rFonts w:ascii="Times New Roman" w:hAnsi="Times New Roman" w:cs="Times New Roman"/>
          <w:sz w:val="24"/>
          <w:szCs w:val="24"/>
          <w:shd w:val="clear" w:color="auto" w:fill="FFFFFF"/>
          <w:lang w:val="uk-UA"/>
        </w:rPr>
        <w:t xml:space="preserve"> Збройних Сил України.</w:t>
      </w:r>
    </w:p>
    <w:p w14:paraId="12B1D74E" w14:textId="5BB40ACB" w:rsidR="00733F56" w:rsidRPr="00F8283C" w:rsidRDefault="00733F56" w:rsidP="008D0B02">
      <w:pPr>
        <w:spacing w:after="0" w:line="240" w:lineRule="auto"/>
        <w:ind w:firstLine="567"/>
        <w:jc w:val="both"/>
        <w:rPr>
          <w:rFonts w:ascii="Times New Roman" w:hAnsi="Times New Roman" w:cs="Times New Roman"/>
          <w:i/>
          <w:sz w:val="24"/>
          <w:szCs w:val="24"/>
          <w:shd w:val="clear" w:color="auto" w:fill="FFFFFF"/>
          <w:lang w:val="uk-UA"/>
        </w:rPr>
      </w:pPr>
      <w:r w:rsidRPr="00F8283C">
        <w:rPr>
          <w:rFonts w:ascii="Times New Roman" w:hAnsi="Times New Roman" w:cs="Times New Roman"/>
          <w:sz w:val="24"/>
          <w:szCs w:val="24"/>
          <w:shd w:val="clear" w:color="auto" w:fill="FFFFFF"/>
          <w:lang w:val="uk-UA"/>
        </w:rPr>
        <w:t xml:space="preserve">Показники </w:t>
      </w:r>
      <w:proofErr w:type="spellStart"/>
      <w:r w:rsidRPr="00F8283C">
        <w:rPr>
          <w:rFonts w:ascii="Times New Roman" w:hAnsi="Times New Roman" w:cs="Times New Roman"/>
          <w:sz w:val="24"/>
          <w:szCs w:val="24"/>
          <w:shd w:val="clear" w:color="auto" w:fill="FFFFFF"/>
          <w:lang w:val="uk-UA"/>
        </w:rPr>
        <w:t>про</w:t>
      </w:r>
      <w:r w:rsidR="00DF7EDC">
        <w:rPr>
          <w:rFonts w:ascii="Times New Roman" w:hAnsi="Times New Roman" w:cs="Times New Roman"/>
          <w:sz w:val="24"/>
          <w:szCs w:val="24"/>
          <w:shd w:val="clear" w:color="auto" w:fill="FFFFFF"/>
          <w:lang w:val="uk-UA"/>
        </w:rPr>
        <w:t>є</w:t>
      </w:r>
      <w:r w:rsidRPr="00F8283C">
        <w:rPr>
          <w:rFonts w:ascii="Times New Roman" w:hAnsi="Times New Roman" w:cs="Times New Roman"/>
          <w:sz w:val="24"/>
          <w:szCs w:val="24"/>
          <w:shd w:val="clear" w:color="auto" w:fill="FFFFFF"/>
          <w:lang w:val="uk-UA"/>
        </w:rPr>
        <w:t>кту</w:t>
      </w:r>
      <w:proofErr w:type="spellEnd"/>
      <w:r w:rsidRPr="00F8283C">
        <w:rPr>
          <w:rFonts w:ascii="Times New Roman" w:hAnsi="Times New Roman" w:cs="Times New Roman"/>
          <w:sz w:val="24"/>
          <w:szCs w:val="24"/>
          <w:shd w:val="clear" w:color="auto" w:fill="FFFFFF"/>
          <w:lang w:val="uk-UA"/>
        </w:rPr>
        <w:t xml:space="preserve"> бюджету  сформовано з  урахуванням норм Бюджетного кодексу України</w:t>
      </w:r>
      <w:r w:rsidR="00F8283C" w:rsidRPr="00F8283C">
        <w:rPr>
          <w:rFonts w:ascii="Times New Roman" w:hAnsi="Times New Roman" w:cs="Times New Roman"/>
          <w:sz w:val="24"/>
          <w:szCs w:val="24"/>
          <w:shd w:val="clear" w:color="auto" w:fill="FFFFFF"/>
          <w:lang w:val="uk-UA"/>
        </w:rPr>
        <w:t xml:space="preserve">, </w:t>
      </w:r>
      <w:r w:rsidRPr="00F8283C">
        <w:rPr>
          <w:rFonts w:ascii="Times New Roman" w:hAnsi="Times New Roman" w:cs="Times New Roman"/>
          <w:sz w:val="24"/>
          <w:szCs w:val="24"/>
          <w:shd w:val="clear" w:color="auto" w:fill="FFFFFF"/>
          <w:lang w:val="uk-UA"/>
        </w:rPr>
        <w:t>Податкового кодексу України</w:t>
      </w:r>
      <w:r w:rsidR="00F8283C" w:rsidRPr="00F8283C">
        <w:rPr>
          <w:rFonts w:ascii="Times New Roman" w:hAnsi="Times New Roman" w:cs="Times New Roman"/>
          <w:sz w:val="24"/>
          <w:szCs w:val="24"/>
          <w:shd w:val="clear" w:color="auto" w:fill="FFFFFF"/>
          <w:lang w:val="uk-UA"/>
        </w:rPr>
        <w:t xml:space="preserve">, </w:t>
      </w:r>
      <w:r w:rsidRPr="00F8283C">
        <w:rPr>
          <w:rFonts w:ascii="Times New Roman" w:hAnsi="Times New Roman" w:cs="Times New Roman"/>
          <w:sz w:val="24"/>
          <w:szCs w:val="24"/>
          <w:shd w:val="clear" w:color="auto" w:fill="FFFFFF"/>
          <w:lang w:val="uk-UA"/>
        </w:rPr>
        <w:t xml:space="preserve"> Бюджетної декларації на 2026–2028 роки, схваленої постановою Кабінету Міністрів України від 27.06.2025 № 774</w:t>
      </w:r>
      <w:r w:rsidR="00F8283C" w:rsidRPr="00F8283C">
        <w:rPr>
          <w:rFonts w:ascii="Times New Roman" w:hAnsi="Times New Roman" w:cs="Times New Roman"/>
          <w:sz w:val="24"/>
          <w:szCs w:val="24"/>
          <w:shd w:val="clear" w:color="auto" w:fill="FFFFFF"/>
          <w:lang w:val="uk-UA"/>
        </w:rPr>
        <w:t xml:space="preserve">, </w:t>
      </w:r>
      <w:r w:rsidRPr="00F8283C">
        <w:rPr>
          <w:rFonts w:ascii="Times New Roman" w:hAnsi="Times New Roman" w:cs="Times New Roman"/>
          <w:sz w:val="24"/>
          <w:szCs w:val="24"/>
          <w:shd w:val="clear" w:color="auto" w:fill="FFFFFF"/>
          <w:lang w:val="uk-UA"/>
        </w:rPr>
        <w:t>Закону України «Про Державний бюджет України на 2026 рік»</w:t>
      </w:r>
      <w:r w:rsidR="00F8283C" w:rsidRPr="00F8283C">
        <w:rPr>
          <w:rFonts w:ascii="Times New Roman" w:hAnsi="Times New Roman" w:cs="Times New Roman"/>
          <w:sz w:val="24"/>
          <w:szCs w:val="24"/>
          <w:shd w:val="clear" w:color="auto" w:fill="FFFFFF"/>
          <w:lang w:val="uk-UA"/>
        </w:rPr>
        <w:t xml:space="preserve">, </w:t>
      </w:r>
      <w:r w:rsidR="00F8283C" w:rsidRPr="00F8283C">
        <w:rPr>
          <w:rFonts w:ascii="Times New Roman" w:hAnsi="Times New Roman" w:cs="Times New Roman"/>
          <w:bCs/>
          <w:sz w:val="24"/>
          <w:szCs w:val="24"/>
          <w:lang w:val="uk-UA"/>
        </w:rPr>
        <w:t>Прогнозу економічного і соціального розвитку України на 2026-2028 роки, схваленого постановою Кабінету Міністрів України від 06</w:t>
      </w:r>
      <w:r w:rsidR="00707C73">
        <w:rPr>
          <w:rFonts w:ascii="Times New Roman" w:hAnsi="Times New Roman" w:cs="Times New Roman"/>
          <w:bCs/>
          <w:sz w:val="24"/>
          <w:szCs w:val="24"/>
          <w:lang w:val="uk-UA"/>
        </w:rPr>
        <w:t>.08.</w:t>
      </w:r>
      <w:r w:rsidR="00F8283C" w:rsidRPr="00F8283C">
        <w:rPr>
          <w:rFonts w:ascii="Times New Roman" w:hAnsi="Times New Roman" w:cs="Times New Roman"/>
          <w:bCs/>
          <w:sz w:val="24"/>
          <w:szCs w:val="24"/>
          <w:lang w:val="uk-UA"/>
        </w:rPr>
        <w:t xml:space="preserve">2025 № 946, Прогнозу бюджету </w:t>
      </w:r>
      <w:r w:rsidR="00707C73">
        <w:rPr>
          <w:rFonts w:ascii="Times New Roman" w:hAnsi="Times New Roman" w:cs="Times New Roman"/>
          <w:bCs/>
          <w:sz w:val="24"/>
          <w:szCs w:val="24"/>
          <w:lang w:val="uk-UA"/>
        </w:rPr>
        <w:t xml:space="preserve">Чорноморської </w:t>
      </w:r>
      <w:r w:rsidR="00F8283C" w:rsidRPr="00F8283C">
        <w:rPr>
          <w:rFonts w:ascii="Times New Roman" w:hAnsi="Times New Roman" w:cs="Times New Roman"/>
          <w:bCs/>
          <w:sz w:val="24"/>
          <w:szCs w:val="24"/>
          <w:lang w:val="uk-UA"/>
        </w:rPr>
        <w:t xml:space="preserve">міської територіальної громади на 2026 – 2028 роки, схваленого рішенням </w:t>
      </w:r>
      <w:r w:rsidR="00074A04">
        <w:rPr>
          <w:rFonts w:ascii="Times New Roman" w:hAnsi="Times New Roman" w:cs="Times New Roman"/>
          <w:bCs/>
          <w:sz w:val="24"/>
          <w:szCs w:val="24"/>
          <w:lang w:val="uk-UA"/>
        </w:rPr>
        <w:t>в</w:t>
      </w:r>
      <w:r w:rsidR="00F8283C" w:rsidRPr="00F8283C">
        <w:rPr>
          <w:rFonts w:ascii="Times New Roman" w:hAnsi="Times New Roman" w:cs="Times New Roman"/>
          <w:bCs/>
          <w:sz w:val="24"/>
          <w:szCs w:val="24"/>
          <w:lang w:val="uk-UA"/>
        </w:rPr>
        <w:t xml:space="preserve">иконавчого комітету </w:t>
      </w:r>
      <w:r w:rsidR="00074A04">
        <w:rPr>
          <w:rFonts w:ascii="Times New Roman" w:hAnsi="Times New Roman" w:cs="Times New Roman"/>
          <w:bCs/>
          <w:sz w:val="24"/>
          <w:szCs w:val="24"/>
          <w:lang w:val="uk-UA"/>
        </w:rPr>
        <w:t>Чорноморської</w:t>
      </w:r>
      <w:r w:rsidR="00F8283C" w:rsidRPr="00F8283C">
        <w:rPr>
          <w:rFonts w:ascii="Times New Roman" w:hAnsi="Times New Roman" w:cs="Times New Roman"/>
          <w:bCs/>
          <w:sz w:val="24"/>
          <w:szCs w:val="24"/>
          <w:lang w:val="uk-UA"/>
        </w:rPr>
        <w:t xml:space="preserve"> міської ради від </w:t>
      </w:r>
      <w:r w:rsidR="00074A04">
        <w:rPr>
          <w:rFonts w:ascii="Times New Roman" w:hAnsi="Times New Roman" w:cs="Times New Roman"/>
          <w:bCs/>
          <w:sz w:val="24"/>
          <w:szCs w:val="24"/>
          <w:lang w:val="uk-UA"/>
        </w:rPr>
        <w:t>08.08.</w:t>
      </w:r>
      <w:r w:rsidR="00F8283C" w:rsidRPr="00F8283C">
        <w:rPr>
          <w:rFonts w:ascii="Times New Roman" w:hAnsi="Times New Roman" w:cs="Times New Roman"/>
          <w:bCs/>
          <w:sz w:val="24"/>
          <w:szCs w:val="24"/>
          <w:lang w:val="uk-UA"/>
        </w:rPr>
        <w:t xml:space="preserve">2025 № </w:t>
      </w:r>
      <w:r w:rsidR="00074A04">
        <w:rPr>
          <w:rFonts w:ascii="Times New Roman" w:hAnsi="Times New Roman" w:cs="Times New Roman"/>
          <w:bCs/>
          <w:sz w:val="24"/>
          <w:szCs w:val="24"/>
          <w:lang w:val="uk-UA"/>
        </w:rPr>
        <w:t>286</w:t>
      </w:r>
      <w:r w:rsidR="00F8283C" w:rsidRPr="00F8283C">
        <w:rPr>
          <w:rFonts w:ascii="Times New Roman" w:hAnsi="Times New Roman" w:cs="Times New Roman"/>
          <w:bCs/>
          <w:sz w:val="24"/>
          <w:szCs w:val="24"/>
          <w:lang w:val="uk-UA"/>
        </w:rPr>
        <w:t xml:space="preserve"> та рішенням </w:t>
      </w:r>
      <w:r w:rsidR="00074A04">
        <w:rPr>
          <w:rFonts w:ascii="Times New Roman" w:hAnsi="Times New Roman" w:cs="Times New Roman"/>
          <w:bCs/>
          <w:sz w:val="24"/>
          <w:szCs w:val="24"/>
          <w:lang w:val="uk-UA"/>
        </w:rPr>
        <w:t>Чорноморської</w:t>
      </w:r>
      <w:r w:rsidR="00F8283C" w:rsidRPr="00F8283C">
        <w:rPr>
          <w:rFonts w:ascii="Times New Roman" w:hAnsi="Times New Roman" w:cs="Times New Roman"/>
          <w:bCs/>
          <w:sz w:val="24"/>
          <w:szCs w:val="24"/>
          <w:lang w:val="uk-UA"/>
        </w:rPr>
        <w:t xml:space="preserve"> міської ради від </w:t>
      </w:r>
      <w:r w:rsidR="008D0B02">
        <w:rPr>
          <w:rFonts w:ascii="Times New Roman" w:hAnsi="Times New Roman" w:cs="Times New Roman"/>
          <w:bCs/>
          <w:sz w:val="24"/>
          <w:szCs w:val="24"/>
          <w:lang w:val="uk-UA"/>
        </w:rPr>
        <w:t>08.08.</w:t>
      </w:r>
      <w:r w:rsidR="00F8283C" w:rsidRPr="00F8283C">
        <w:rPr>
          <w:rFonts w:ascii="Times New Roman" w:hAnsi="Times New Roman" w:cs="Times New Roman"/>
          <w:bCs/>
          <w:sz w:val="24"/>
          <w:szCs w:val="24"/>
          <w:lang w:val="uk-UA"/>
        </w:rPr>
        <w:t>2025 № </w:t>
      </w:r>
      <w:r w:rsidR="008D0B02" w:rsidRPr="008D0B02">
        <w:rPr>
          <w:rFonts w:ascii="Times New Roman" w:hAnsi="Times New Roman"/>
          <w:caps/>
          <w:spacing w:val="-15"/>
          <w:sz w:val="24"/>
          <w:szCs w:val="24"/>
          <w:lang w:val="uk-UA"/>
        </w:rPr>
        <w:t>906-</w:t>
      </w:r>
      <w:r w:rsidR="008D0B02" w:rsidRPr="008D0B02">
        <w:rPr>
          <w:rFonts w:ascii="Times New Roman" w:hAnsi="Times New Roman"/>
          <w:caps/>
          <w:spacing w:val="-15"/>
          <w:sz w:val="24"/>
          <w:szCs w:val="24"/>
          <w:lang w:val="en-US"/>
        </w:rPr>
        <w:t>VIII</w:t>
      </w:r>
      <w:r w:rsidR="00F8283C" w:rsidRPr="00F8283C">
        <w:rPr>
          <w:rFonts w:ascii="Times New Roman" w:hAnsi="Times New Roman" w:cs="Times New Roman"/>
          <w:bCs/>
          <w:sz w:val="24"/>
          <w:szCs w:val="24"/>
          <w:lang w:val="uk-UA"/>
        </w:rPr>
        <w:t xml:space="preserve">, </w:t>
      </w:r>
      <w:r w:rsidRPr="00F8283C">
        <w:rPr>
          <w:rFonts w:ascii="Times New Roman" w:hAnsi="Times New Roman" w:cs="Times New Roman"/>
          <w:sz w:val="24"/>
          <w:szCs w:val="24"/>
          <w:shd w:val="clear" w:color="auto" w:fill="FFFFFF"/>
          <w:lang w:val="uk-UA"/>
        </w:rPr>
        <w:t>інших  нормативних актів, що стосуються місцевих бюджетів та міжбюджетних відносин.</w:t>
      </w:r>
      <w:r w:rsidRPr="00F8283C">
        <w:rPr>
          <w:rFonts w:ascii="Times New Roman" w:hAnsi="Times New Roman" w:cs="Times New Roman"/>
          <w:i/>
          <w:sz w:val="24"/>
          <w:szCs w:val="24"/>
          <w:shd w:val="clear" w:color="auto" w:fill="FFFFFF"/>
          <w:lang w:val="uk-UA"/>
        </w:rPr>
        <w:t xml:space="preserve">                     </w:t>
      </w:r>
    </w:p>
    <w:p w14:paraId="4B9D804F" w14:textId="47C03833" w:rsidR="00733F56" w:rsidRPr="00733F56" w:rsidRDefault="00733F56" w:rsidP="00F8283C">
      <w:pPr>
        <w:spacing w:after="0" w:line="240" w:lineRule="auto"/>
        <w:ind w:firstLine="567"/>
        <w:jc w:val="both"/>
        <w:rPr>
          <w:rFonts w:ascii="Times New Roman" w:hAnsi="Times New Roman" w:cs="Times New Roman"/>
          <w:sz w:val="24"/>
          <w:szCs w:val="24"/>
          <w:shd w:val="clear" w:color="auto" w:fill="FFFFFF"/>
          <w:lang w:val="uk-UA"/>
        </w:rPr>
      </w:pPr>
      <w:proofErr w:type="spellStart"/>
      <w:r w:rsidRPr="00F8283C">
        <w:rPr>
          <w:rFonts w:ascii="Times New Roman" w:hAnsi="Times New Roman" w:cs="Times New Roman"/>
          <w:sz w:val="24"/>
          <w:szCs w:val="24"/>
          <w:shd w:val="clear" w:color="auto" w:fill="FFFFFF"/>
          <w:lang w:val="uk-UA"/>
        </w:rPr>
        <w:t>Про</w:t>
      </w:r>
      <w:r w:rsidR="00DF7EDC">
        <w:rPr>
          <w:rFonts w:ascii="Times New Roman" w:hAnsi="Times New Roman" w:cs="Times New Roman"/>
          <w:sz w:val="24"/>
          <w:szCs w:val="24"/>
          <w:shd w:val="clear" w:color="auto" w:fill="FFFFFF"/>
          <w:lang w:val="uk-UA"/>
        </w:rPr>
        <w:t>є</w:t>
      </w:r>
      <w:r w:rsidRPr="00F8283C">
        <w:rPr>
          <w:rFonts w:ascii="Times New Roman" w:hAnsi="Times New Roman" w:cs="Times New Roman"/>
          <w:sz w:val="24"/>
          <w:szCs w:val="24"/>
          <w:shd w:val="clear" w:color="auto" w:fill="FFFFFF"/>
          <w:lang w:val="uk-UA"/>
        </w:rPr>
        <w:t>кт</w:t>
      </w:r>
      <w:proofErr w:type="spellEnd"/>
      <w:r w:rsidRPr="00F8283C">
        <w:rPr>
          <w:rFonts w:ascii="Times New Roman" w:hAnsi="Times New Roman" w:cs="Times New Roman"/>
          <w:sz w:val="24"/>
          <w:szCs w:val="24"/>
          <w:shd w:val="clear" w:color="auto" w:fill="FFFFFF"/>
          <w:lang w:val="uk-UA"/>
        </w:rPr>
        <w:t xml:space="preserve"> рішення сформовано з урахуванням Типової форми рішення про місцевий бюджет, затвердженої наказом Міні</w:t>
      </w:r>
      <w:r w:rsidRPr="00733F56">
        <w:rPr>
          <w:rFonts w:ascii="Times New Roman" w:hAnsi="Times New Roman" w:cs="Times New Roman"/>
          <w:sz w:val="24"/>
          <w:szCs w:val="24"/>
          <w:shd w:val="clear" w:color="auto" w:fill="FFFFFF"/>
          <w:lang w:val="uk-UA"/>
        </w:rPr>
        <w:t>стерства фінансів України від 03.08.2018 № 668</w:t>
      </w:r>
      <w:r w:rsidR="001F5281">
        <w:rPr>
          <w:rFonts w:ascii="Times New Roman" w:hAnsi="Times New Roman" w:cs="Times New Roman"/>
          <w:sz w:val="24"/>
          <w:szCs w:val="24"/>
          <w:shd w:val="clear" w:color="auto" w:fill="FFFFFF"/>
          <w:lang w:val="uk-UA"/>
        </w:rPr>
        <w:t xml:space="preserve"> (</w:t>
      </w:r>
      <w:r w:rsidRPr="00733F56">
        <w:rPr>
          <w:rFonts w:ascii="Times New Roman" w:hAnsi="Times New Roman" w:cs="Times New Roman"/>
          <w:sz w:val="24"/>
          <w:szCs w:val="24"/>
          <w:shd w:val="clear" w:color="auto" w:fill="FFFFFF"/>
          <w:lang w:val="uk-UA"/>
        </w:rPr>
        <w:t>зі змінами</w:t>
      </w:r>
      <w:r w:rsidR="001F5281">
        <w:rPr>
          <w:rFonts w:ascii="Times New Roman" w:hAnsi="Times New Roman" w:cs="Times New Roman"/>
          <w:sz w:val="24"/>
          <w:szCs w:val="24"/>
          <w:shd w:val="clear" w:color="auto" w:fill="FFFFFF"/>
          <w:lang w:val="uk-UA"/>
        </w:rPr>
        <w:t>)</w:t>
      </w:r>
      <w:r w:rsidRPr="00733F56">
        <w:rPr>
          <w:rFonts w:ascii="Times New Roman" w:hAnsi="Times New Roman" w:cs="Times New Roman"/>
          <w:sz w:val="24"/>
          <w:szCs w:val="24"/>
          <w:shd w:val="clear" w:color="auto" w:fill="FFFFFF"/>
          <w:lang w:val="uk-UA"/>
        </w:rPr>
        <w:t xml:space="preserve">. </w:t>
      </w:r>
    </w:p>
    <w:p w14:paraId="745040A5" w14:textId="4895D220" w:rsidR="00733F56" w:rsidRPr="00733F56" w:rsidRDefault="00733F56" w:rsidP="00F8283C">
      <w:pPr>
        <w:spacing w:after="0" w:line="240" w:lineRule="auto"/>
        <w:ind w:firstLine="567"/>
        <w:jc w:val="both"/>
        <w:rPr>
          <w:rFonts w:ascii="Times New Roman" w:hAnsi="Times New Roman" w:cs="Times New Roman"/>
          <w:sz w:val="24"/>
          <w:szCs w:val="24"/>
          <w:shd w:val="clear" w:color="auto" w:fill="FFFFFF"/>
          <w:lang w:val="uk-UA"/>
        </w:rPr>
      </w:pPr>
      <w:r w:rsidRPr="00733F56">
        <w:rPr>
          <w:rFonts w:ascii="Times New Roman" w:hAnsi="Times New Roman" w:cs="Times New Roman"/>
          <w:sz w:val="24"/>
          <w:szCs w:val="24"/>
          <w:shd w:val="clear" w:color="auto" w:fill="FFFFFF"/>
          <w:lang w:val="uk-UA"/>
        </w:rPr>
        <w:t>Невизначеність щодо термінів тривалості війни</w:t>
      </w:r>
      <w:r w:rsidR="001F5281">
        <w:rPr>
          <w:rFonts w:ascii="Times New Roman" w:hAnsi="Times New Roman" w:cs="Times New Roman"/>
          <w:sz w:val="24"/>
          <w:szCs w:val="24"/>
          <w:shd w:val="clear" w:color="auto" w:fill="FFFFFF"/>
          <w:lang w:val="uk-UA"/>
        </w:rPr>
        <w:t xml:space="preserve">, </w:t>
      </w:r>
      <w:r w:rsidRPr="00733F56">
        <w:rPr>
          <w:rFonts w:ascii="Times New Roman" w:hAnsi="Times New Roman" w:cs="Times New Roman"/>
          <w:sz w:val="24"/>
          <w:szCs w:val="24"/>
          <w:shd w:val="clear" w:color="auto" w:fill="FFFFFF"/>
          <w:lang w:val="uk-UA"/>
        </w:rPr>
        <w:t>потенційних ризиків та викликів, що негативно впливають</w:t>
      </w:r>
      <w:r w:rsidR="001F5281">
        <w:rPr>
          <w:rFonts w:ascii="Times New Roman" w:hAnsi="Times New Roman" w:cs="Times New Roman"/>
          <w:sz w:val="24"/>
          <w:szCs w:val="24"/>
          <w:shd w:val="clear" w:color="auto" w:fill="FFFFFF"/>
          <w:lang w:val="uk-UA"/>
        </w:rPr>
        <w:t xml:space="preserve">, як </w:t>
      </w:r>
      <w:r w:rsidRPr="00733F56">
        <w:rPr>
          <w:rFonts w:ascii="Times New Roman" w:hAnsi="Times New Roman" w:cs="Times New Roman"/>
          <w:sz w:val="24"/>
          <w:szCs w:val="24"/>
          <w:shd w:val="clear" w:color="auto" w:fill="FFFFFF"/>
          <w:lang w:val="uk-UA"/>
        </w:rPr>
        <w:t xml:space="preserve">на економіку </w:t>
      </w:r>
      <w:r w:rsidR="001F5281">
        <w:rPr>
          <w:rFonts w:ascii="Times New Roman" w:hAnsi="Times New Roman" w:cs="Times New Roman"/>
          <w:sz w:val="24"/>
          <w:szCs w:val="24"/>
          <w:shd w:val="clear" w:color="auto" w:fill="FFFFFF"/>
          <w:lang w:val="uk-UA"/>
        </w:rPr>
        <w:t xml:space="preserve">країни так і </w:t>
      </w:r>
      <w:r w:rsidRPr="00733F56">
        <w:rPr>
          <w:rFonts w:ascii="Times New Roman" w:hAnsi="Times New Roman" w:cs="Times New Roman"/>
          <w:sz w:val="24"/>
          <w:szCs w:val="24"/>
          <w:shd w:val="clear" w:color="auto" w:fill="FFFFFF"/>
          <w:lang w:val="uk-UA"/>
        </w:rPr>
        <w:t xml:space="preserve">громади, ускладнює реалістичність планування бюджету. </w:t>
      </w:r>
    </w:p>
    <w:p w14:paraId="45CCF400" w14:textId="226061B5" w:rsidR="00733F56" w:rsidRPr="00733F56" w:rsidRDefault="00733F56" w:rsidP="00733F56">
      <w:pPr>
        <w:spacing w:after="0" w:line="240" w:lineRule="auto"/>
        <w:ind w:firstLine="567"/>
        <w:jc w:val="both"/>
        <w:rPr>
          <w:rFonts w:ascii="Times New Roman" w:hAnsi="Times New Roman" w:cs="Times New Roman"/>
          <w:sz w:val="24"/>
          <w:szCs w:val="24"/>
          <w:shd w:val="clear" w:color="auto" w:fill="FFFFFF"/>
          <w:lang w:val="uk-UA"/>
        </w:rPr>
      </w:pPr>
      <w:r w:rsidRPr="00733F56">
        <w:rPr>
          <w:rFonts w:ascii="Times New Roman" w:hAnsi="Times New Roman" w:cs="Times New Roman"/>
          <w:sz w:val="24"/>
          <w:szCs w:val="24"/>
          <w:shd w:val="clear" w:color="auto" w:fill="FFFFFF"/>
          <w:lang w:val="uk-UA"/>
        </w:rPr>
        <w:t>Незважаючи на це,  позитив</w:t>
      </w:r>
      <w:r w:rsidR="001F5281">
        <w:rPr>
          <w:rFonts w:ascii="Times New Roman" w:hAnsi="Times New Roman" w:cs="Times New Roman"/>
          <w:sz w:val="24"/>
          <w:szCs w:val="24"/>
          <w:shd w:val="clear" w:color="auto" w:fill="FFFFFF"/>
          <w:lang w:val="uk-UA"/>
        </w:rPr>
        <w:t>н</w:t>
      </w:r>
      <w:r w:rsidRPr="00733F56">
        <w:rPr>
          <w:rFonts w:ascii="Times New Roman" w:hAnsi="Times New Roman" w:cs="Times New Roman"/>
          <w:sz w:val="24"/>
          <w:szCs w:val="24"/>
          <w:shd w:val="clear" w:color="auto" w:fill="FFFFFF"/>
          <w:lang w:val="uk-UA"/>
        </w:rPr>
        <w:t>а динаміка бюджетних  показників за останні роки   дає підстави розраховувати на зростання фінансової бази громади та  відповідно -  виконання запланованих заходів та програм</w:t>
      </w:r>
      <w:r w:rsidR="001F5281">
        <w:rPr>
          <w:rFonts w:ascii="Times New Roman" w:hAnsi="Times New Roman" w:cs="Times New Roman"/>
          <w:sz w:val="24"/>
          <w:szCs w:val="24"/>
          <w:shd w:val="clear" w:color="auto" w:fill="FFFFFF"/>
          <w:lang w:val="uk-UA"/>
        </w:rPr>
        <w:t xml:space="preserve">, </w:t>
      </w:r>
      <w:r w:rsidRPr="00733F56">
        <w:rPr>
          <w:rFonts w:ascii="Times New Roman" w:hAnsi="Times New Roman" w:cs="Times New Roman"/>
          <w:sz w:val="24"/>
          <w:szCs w:val="24"/>
          <w:shd w:val="clear" w:color="auto" w:fill="FFFFFF"/>
          <w:lang w:val="uk-UA"/>
        </w:rPr>
        <w:t>забезпечити збалансованість головного фінансового документу громади.</w:t>
      </w:r>
    </w:p>
    <w:p w14:paraId="2D1FAC37" w14:textId="77777777" w:rsidR="001D722D" w:rsidRPr="001D722D" w:rsidRDefault="001D722D" w:rsidP="001D722D">
      <w:pPr>
        <w:tabs>
          <w:tab w:val="left" w:pos="-5245"/>
        </w:tabs>
        <w:spacing w:after="0" w:line="240" w:lineRule="auto"/>
        <w:ind w:firstLine="709"/>
        <w:contextualSpacing/>
        <w:jc w:val="both"/>
        <w:rPr>
          <w:rFonts w:ascii="Times New Roman" w:hAnsi="Times New Roman" w:cs="Times New Roman"/>
          <w:sz w:val="24"/>
          <w:szCs w:val="24"/>
          <w:lang w:val="uk-UA" w:eastAsia="uk-UA"/>
        </w:rPr>
      </w:pPr>
    </w:p>
    <w:p w14:paraId="6459FAE6" w14:textId="77777777" w:rsidR="001D722D" w:rsidRDefault="001D722D" w:rsidP="001D722D">
      <w:pPr>
        <w:spacing w:after="0" w:line="240" w:lineRule="auto"/>
        <w:contextualSpacing/>
        <w:jc w:val="center"/>
        <w:rPr>
          <w:rFonts w:ascii="Times New Roman" w:hAnsi="Times New Roman" w:cs="Times New Roman"/>
          <w:b/>
          <w:sz w:val="28"/>
          <w:szCs w:val="28"/>
          <w:lang w:val="uk-UA"/>
        </w:rPr>
      </w:pPr>
      <w:r w:rsidRPr="001D722D">
        <w:rPr>
          <w:rFonts w:ascii="Times New Roman" w:hAnsi="Times New Roman" w:cs="Times New Roman"/>
          <w:b/>
          <w:sz w:val="28"/>
          <w:szCs w:val="28"/>
          <w:lang w:val="uk-UA"/>
        </w:rPr>
        <w:t xml:space="preserve">Особливості складання розрахунків </w:t>
      </w:r>
    </w:p>
    <w:p w14:paraId="7CB3923F" w14:textId="55D4A12A" w:rsidR="001D722D" w:rsidRDefault="001D722D" w:rsidP="001D722D">
      <w:pPr>
        <w:spacing w:after="0" w:line="240" w:lineRule="auto"/>
        <w:contextualSpacing/>
        <w:jc w:val="center"/>
        <w:rPr>
          <w:rFonts w:ascii="Times New Roman" w:hAnsi="Times New Roman" w:cs="Times New Roman"/>
          <w:b/>
          <w:sz w:val="28"/>
          <w:szCs w:val="28"/>
          <w:lang w:val="uk-UA"/>
        </w:rPr>
      </w:pPr>
      <w:r w:rsidRPr="001D722D">
        <w:rPr>
          <w:rFonts w:ascii="Times New Roman" w:hAnsi="Times New Roman" w:cs="Times New Roman"/>
          <w:b/>
          <w:sz w:val="28"/>
          <w:szCs w:val="28"/>
          <w:lang w:val="uk-UA"/>
        </w:rPr>
        <w:t>під час формування про</w:t>
      </w:r>
      <w:r w:rsidR="001B3199">
        <w:rPr>
          <w:rFonts w:ascii="Times New Roman" w:hAnsi="Times New Roman" w:cs="Times New Roman"/>
          <w:b/>
          <w:sz w:val="28"/>
          <w:szCs w:val="28"/>
          <w:lang w:val="uk-UA"/>
        </w:rPr>
        <w:t>е</w:t>
      </w:r>
      <w:r w:rsidRPr="001D722D">
        <w:rPr>
          <w:rFonts w:ascii="Times New Roman" w:hAnsi="Times New Roman" w:cs="Times New Roman"/>
          <w:b/>
          <w:sz w:val="28"/>
          <w:szCs w:val="28"/>
          <w:lang w:val="uk-UA"/>
        </w:rPr>
        <w:t xml:space="preserve">кту бюджету </w:t>
      </w:r>
      <w:r>
        <w:rPr>
          <w:rFonts w:ascii="Times New Roman" w:hAnsi="Times New Roman" w:cs="Times New Roman"/>
          <w:b/>
          <w:sz w:val="28"/>
          <w:szCs w:val="28"/>
          <w:lang w:val="uk-UA"/>
        </w:rPr>
        <w:t xml:space="preserve">Чорноморської </w:t>
      </w:r>
      <w:r w:rsidRPr="001D722D">
        <w:rPr>
          <w:rFonts w:ascii="Times New Roman" w:hAnsi="Times New Roman" w:cs="Times New Roman"/>
          <w:b/>
          <w:sz w:val="28"/>
          <w:szCs w:val="28"/>
          <w:lang w:val="uk-UA"/>
        </w:rPr>
        <w:t>МТГ на 202</w:t>
      </w:r>
      <w:r w:rsidR="001B3199">
        <w:rPr>
          <w:rFonts w:ascii="Times New Roman" w:hAnsi="Times New Roman" w:cs="Times New Roman"/>
          <w:b/>
          <w:sz w:val="28"/>
          <w:szCs w:val="28"/>
          <w:lang w:val="uk-UA"/>
        </w:rPr>
        <w:t>6</w:t>
      </w:r>
      <w:r w:rsidRPr="001D722D">
        <w:rPr>
          <w:rFonts w:ascii="Times New Roman" w:hAnsi="Times New Roman" w:cs="Times New Roman"/>
          <w:b/>
          <w:sz w:val="28"/>
          <w:szCs w:val="28"/>
          <w:lang w:val="uk-UA"/>
        </w:rPr>
        <w:t xml:space="preserve"> рік</w:t>
      </w:r>
    </w:p>
    <w:p w14:paraId="331E81D6" w14:textId="0FFE83A2" w:rsidR="001D722D" w:rsidRPr="001D722D" w:rsidRDefault="001D722D" w:rsidP="001D722D">
      <w:pPr>
        <w:spacing w:after="0" w:line="240" w:lineRule="auto"/>
        <w:contextualSpacing/>
        <w:jc w:val="center"/>
        <w:rPr>
          <w:rFonts w:ascii="Times New Roman" w:hAnsi="Times New Roman" w:cs="Times New Roman"/>
          <w:b/>
          <w:sz w:val="28"/>
          <w:szCs w:val="28"/>
          <w:lang w:val="uk-UA"/>
        </w:rPr>
      </w:pPr>
      <w:r w:rsidRPr="001D722D">
        <w:rPr>
          <w:rFonts w:ascii="Times New Roman" w:hAnsi="Times New Roman" w:cs="Times New Roman"/>
          <w:b/>
          <w:sz w:val="28"/>
          <w:szCs w:val="28"/>
          <w:lang w:val="uk-UA"/>
        </w:rPr>
        <w:t xml:space="preserve"> </w:t>
      </w:r>
    </w:p>
    <w:p w14:paraId="3467D000" w14:textId="5E5D1BEB" w:rsidR="001D722D" w:rsidRPr="00E33EB8" w:rsidRDefault="001D722D" w:rsidP="001624B5">
      <w:pPr>
        <w:tabs>
          <w:tab w:val="left" w:pos="993"/>
        </w:tabs>
        <w:spacing w:after="0" w:line="240" w:lineRule="auto"/>
        <w:ind w:firstLine="567"/>
        <w:contextualSpacing/>
        <w:jc w:val="both"/>
        <w:outlineLvl w:val="2"/>
        <w:rPr>
          <w:rFonts w:ascii="Times New Roman" w:hAnsi="Times New Roman" w:cs="Times New Roman"/>
          <w:sz w:val="24"/>
          <w:szCs w:val="24"/>
          <w:lang w:val="uk-UA" w:eastAsia="uk-UA"/>
        </w:rPr>
      </w:pPr>
      <w:r w:rsidRPr="001D722D">
        <w:rPr>
          <w:rFonts w:ascii="Times New Roman" w:hAnsi="Times New Roman" w:cs="Times New Roman"/>
          <w:sz w:val="24"/>
          <w:szCs w:val="24"/>
          <w:lang w:val="uk-UA" w:eastAsia="uk-UA"/>
        </w:rPr>
        <w:t>1. Під час визначення показників про</w:t>
      </w:r>
      <w:r w:rsidR="00AC4D0B">
        <w:rPr>
          <w:rFonts w:ascii="Times New Roman" w:hAnsi="Times New Roman" w:cs="Times New Roman"/>
          <w:sz w:val="24"/>
          <w:szCs w:val="24"/>
          <w:lang w:val="uk-UA" w:eastAsia="uk-UA"/>
        </w:rPr>
        <w:t>е</w:t>
      </w:r>
      <w:r w:rsidRPr="001D722D">
        <w:rPr>
          <w:rFonts w:ascii="Times New Roman" w:hAnsi="Times New Roman" w:cs="Times New Roman"/>
          <w:sz w:val="24"/>
          <w:szCs w:val="24"/>
          <w:lang w:val="uk-UA" w:eastAsia="uk-UA"/>
        </w:rPr>
        <w:t xml:space="preserve">кту бюджету </w:t>
      </w:r>
      <w:r>
        <w:rPr>
          <w:rFonts w:ascii="Times New Roman" w:hAnsi="Times New Roman" w:cs="Times New Roman"/>
          <w:sz w:val="24"/>
          <w:szCs w:val="24"/>
          <w:lang w:val="uk-UA" w:eastAsia="uk-UA"/>
        </w:rPr>
        <w:t xml:space="preserve">Чорноморської </w:t>
      </w:r>
      <w:r w:rsidRPr="001D722D">
        <w:rPr>
          <w:rFonts w:ascii="Times New Roman" w:hAnsi="Times New Roman" w:cs="Times New Roman"/>
          <w:sz w:val="24"/>
          <w:szCs w:val="24"/>
          <w:lang w:val="uk-UA" w:eastAsia="uk-UA"/>
        </w:rPr>
        <w:t>МТГ на 202</w:t>
      </w:r>
      <w:r w:rsidR="00AC4D0B">
        <w:rPr>
          <w:rFonts w:ascii="Times New Roman" w:hAnsi="Times New Roman" w:cs="Times New Roman"/>
          <w:sz w:val="24"/>
          <w:szCs w:val="24"/>
          <w:lang w:val="uk-UA" w:eastAsia="uk-UA"/>
        </w:rPr>
        <w:t>6</w:t>
      </w:r>
      <w:r w:rsidRPr="001D722D">
        <w:rPr>
          <w:rFonts w:ascii="Times New Roman" w:hAnsi="Times New Roman" w:cs="Times New Roman"/>
          <w:sz w:val="24"/>
          <w:szCs w:val="24"/>
          <w:lang w:val="uk-UA" w:eastAsia="uk-UA"/>
        </w:rPr>
        <w:t xml:space="preserve"> рік враховані наступні показники, визначені</w:t>
      </w:r>
      <w:r>
        <w:rPr>
          <w:rFonts w:ascii="Times New Roman" w:hAnsi="Times New Roman" w:cs="Times New Roman"/>
          <w:sz w:val="24"/>
          <w:szCs w:val="24"/>
          <w:lang w:val="uk-UA" w:eastAsia="uk-UA"/>
        </w:rPr>
        <w:t xml:space="preserve"> </w:t>
      </w:r>
      <w:r w:rsidRPr="001D722D">
        <w:rPr>
          <w:rFonts w:ascii="Times New Roman" w:hAnsi="Times New Roman" w:cs="Times New Roman"/>
          <w:sz w:val="24"/>
          <w:szCs w:val="24"/>
          <w:lang w:val="uk-UA" w:eastAsia="uk-UA"/>
        </w:rPr>
        <w:t>Закон</w:t>
      </w:r>
      <w:r>
        <w:rPr>
          <w:rFonts w:ascii="Times New Roman" w:hAnsi="Times New Roman" w:cs="Times New Roman"/>
          <w:sz w:val="24"/>
          <w:szCs w:val="24"/>
          <w:lang w:val="uk-UA" w:eastAsia="uk-UA"/>
        </w:rPr>
        <w:t>ом України «Про Державний бюджет України на 202</w:t>
      </w:r>
      <w:r w:rsidR="00AC4D0B">
        <w:rPr>
          <w:rFonts w:ascii="Times New Roman" w:hAnsi="Times New Roman" w:cs="Times New Roman"/>
          <w:sz w:val="24"/>
          <w:szCs w:val="24"/>
          <w:lang w:val="uk-UA" w:eastAsia="uk-UA"/>
        </w:rPr>
        <w:t>6</w:t>
      </w:r>
      <w:r>
        <w:rPr>
          <w:rFonts w:ascii="Times New Roman" w:hAnsi="Times New Roman" w:cs="Times New Roman"/>
          <w:sz w:val="24"/>
          <w:szCs w:val="24"/>
          <w:lang w:val="uk-UA" w:eastAsia="uk-UA"/>
        </w:rPr>
        <w:t xml:space="preserve"> рік»</w:t>
      </w:r>
      <w:r w:rsidRPr="001D722D">
        <w:rPr>
          <w:rFonts w:ascii="Times New Roman" w:hAnsi="Times New Roman" w:cs="Times New Roman"/>
          <w:sz w:val="24"/>
          <w:szCs w:val="24"/>
          <w:lang w:val="uk-UA" w:eastAsia="uk-UA"/>
        </w:rPr>
        <w:t xml:space="preserve">, </w:t>
      </w:r>
      <w:r w:rsidR="00AC4D0B" w:rsidRPr="00F8283C">
        <w:rPr>
          <w:rFonts w:ascii="Times New Roman" w:hAnsi="Times New Roman" w:cs="Times New Roman"/>
          <w:bCs/>
          <w:sz w:val="24"/>
          <w:szCs w:val="24"/>
          <w:lang w:val="uk-UA"/>
        </w:rPr>
        <w:t>Прогноз</w:t>
      </w:r>
      <w:r w:rsidR="00E33EB8">
        <w:rPr>
          <w:rFonts w:ascii="Times New Roman" w:hAnsi="Times New Roman" w:cs="Times New Roman"/>
          <w:bCs/>
          <w:sz w:val="24"/>
          <w:szCs w:val="24"/>
          <w:lang w:val="uk-UA"/>
        </w:rPr>
        <w:t>ом</w:t>
      </w:r>
      <w:r w:rsidR="00AC4D0B" w:rsidRPr="00F8283C">
        <w:rPr>
          <w:rFonts w:ascii="Times New Roman" w:hAnsi="Times New Roman" w:cs="Times New Roman"/>
          <w:bCs/>
          <w:sz w:val="24"/>
          <w:szCs w:val="24"/>
          <w:lang w:val="uk-UA"/>
        </w:rPr>
        <w:t xml:space="preserve"> економічного і соціального розвитку України на 2026-2028 роки, схваленого постановою Кабінету Міністрів України від 06</w:t>
      </w:r>
      <w:r w:rsidR="00AC4D0B">
        <w:rPr>
          <w:rFonts w:ascii="Times New Roman" w:hAnsi="Times New Roman" w:cs="Times New Roman"/>
          <w:bCs/>
          <w:sz w:val="24"/>
          <w:szCs w:val="24"/>
          <w:lang w:val="uk-UA"/>
        </w:rPr>
        <w:t>.08.</w:t>
      </w:r>
      <w:r w:rsidR="00AC4D0B" w:rsidRPr="00F8283C">
        <w:rPr>
          <w:rFonts w:ascii="Times New Roman" w:hAnsi="Times New Roman" w:cs="Times New Roman"/>
          <w:bCs/>
          <w:sz w:val="24"/>
          <w:szCs w:val="24"/>
          <w:lang w:val="uk-UA"/>
        </w:rPr>
        <w:t>2025 № 946</w:t>
      </w:r>
      <w:r w:rsidRPr="00E33EB8">
        <w:rPr>
          <w:rFonts w:ascii="Times New Roman" w:hAnsi="Times New Roman" w:cs="Times New Roman"/>
          <w:sz w:val="24"/>
          <w:szCs w:val="24"/>
          <w:lang w:val="uk-UA" w:eastAsia="uk-UA"/>
        </w:rPr>
        <w:t>:</w:t>
      </w:r>
    </w:p>
    <w:p w14:paraId="0DA36100" w14:textId="5A6D0F99" w:rsidR="001D722D" w:rsidRPr="00E41461" w:rsidRDefault="001624B5" w:rsidP="001624B5">
      <w:pPr>
        <w:pStyle w:val="a4"/>
        <w:numPr>
          <w:ilvl w:val="0"/>
          <w:numId w:val="28"/>
        </w:numPr>
        <w:tabs>
          <w:tab w:val="left" w:pos="709"/>
          <w:tab w:val="left" w:pos="993"/>
        </w:tabs>
        <w:spacing w:after="0" w:line="240" w:lineRule="auto"/>
        <w:ind w:left="0" w:firstLine="567"/>
        <w:jc w:val="both"/>
        <w:outlineLvl w:val="2"/>
        <w:rPr>
          <w:rFonts w:ascii="Times New Roman" w:hAnsi="Times New Roman" w:cs="Times New Roman"/>
          <w:sz w:val="24"/>
          <w:szCs w:val="24"/>
          <w:lang w:val="uk-UA" w:eastAsia="uk-UA"/>
        </w:rPr>
      </w:pPr>
      <w:r w:rsidRPr="00E41461">
        <w:rPr>
          <w:rFonts w:ascii="Times New Roman" w:hAnsi="Times New Roman" w:cs="Times New Roman"/>
          <w:sz w:val="24"/>
          <w:szCs w:val="24"/>
          <w:lang w:val="uk-UA" w:eastAsia="uk-UA"/>
        </w:rPr>
        <w:t xml:space="preserve"> </w:t>
      </w:r>
      <w:r w:rsidR="001D722D" w:rsidRPr="00E41461">
        <w:rPr>
          <w:rFonts w:ascii="Times New Roman" w:hAnsi="Times New Roman" w:cs="Times New Roman"/>
          <w:sz w:val="24"/>
          <w:szCs w:val="24"/>
          <w:lang w:val="uk-UA" w:eastAsia="uk-UA"/>
        </w:rPr>
        <w:t xml:space="preserve">Основні прогнозні </w:t>
      </w:r>
      <w:proofErr w:type="spellStart"/>
      <w:r w:rsidR="001D722D" w:rsidRPr="00E41461">
        <w:rPr>
          <w:rFonts w:ascii="Times New Roman" w:hAnsi="Times New Roman" w:cs="Times New Roman"/>
          <w:sz w:val="24"/>
          <w:szCs w:val="24"/>
          <w:lang w:val="uk-UA" w:eastAsia="uk-UA"/>
        </w:rPr>
        <w:t>макропоказники</w:t>
      </w:r>
      <w:proofErr w:type="spellEnd"/>
      <w:r w:rsidR="001D722D" w:rsidRPr="00E41461">
        <w:rPr>
          <w:rFonts w:ascii="Times New Roman" w:hAnsi="Times New Roman" w:cs="Times New Roman"/>
          <w:sz w:val="24"/>
          <w:szCs w:val="24"/>
          <w:lang w:val="uk-UA" w:eastAsia="uk-UA"/>
        </w:rPr>
        <w:t xml:space="preserve"> економічного і соціального розвитку України на 202</w:t>
      </w:r>
      <w:r w:rsidR="00E33EB8" w:rsidRPr="00E41461">
        <w:rPr>
          <w:rFonts w:ascii="Times New Roman" w:hAnsi="Times New Roman" w:cs="Times New Roman"/>
          <w:sz w:val="24"/>
          <w:szCs w:val="24"/>
          <w:lang w:val="uk-UA" w:eastAsia="uk-UA"/>
        </w:rPr>
        <w:t>6</w:t>
      </w:r>
      <w:r w:rsidR="001D722D" w:rsidRPr="00E41461">
        <w:rPr>
          <w:rFonts w:ascii="Times New Roman" w:hAnsi="Times New Roman" w:cs="Times New Roman"/>
          <w:sz w:val="24"/>
          <w:szCs w:val="24"/>
          <w:lang w:val="uk-UA" w:eastAsia="uk-UA"/>
        </w:rPr>
        <w:t xml:space="preserve"> рік – Індекс споживчих цін (грудень до грудня попереднього року</w:t>
      </w:r>
      <w:r w:rsidR="00E41461" w:rsidRPr="00E41461">
        <w:rPr>
          <w:rFonts w:ascii="Times New Roman" w:hAnsi="Times New Roman" w:cs="Times New Roman"/>
          <w:sz w:val="24"/>
          <w:szCs w:val="24"/>
          <w:lang w:val="uk-UA" w:eastAsia="uk-UA"/>
        </w:rPr>
        <w:t xml:space="preserve"> (сценарій 2)</w:t>
      </w:r>
      <w:r w:rsidR="001D722D" w:rsidRPr="00E41461">
        <w:rPr>
          <w:rFonts w:ascii="Times New Roman" w:hAnsi="Times New Roman" w:cs="Times New Roman"/>
          <w:sz w:val="24"/>
          <w:szCs w:val="24"/>
          <w:lang w:val="uk-UA" w:eastAsia="uk-UA"/>
        </w:rPr>
        <w:t xml:space="preserve">) – </w:t>
      </w:r>
      <w:r w:rsidR="00E41461" w:rsidRPr="00E41461">
        <w:rPr>
          <w:rFonts w:ascii="Times New Roman" w:hAnsi="Times New Roman" w:cs="Times New Roman"/>
          <w:sz w:val="24"/>
          <w:szCs w:val="24"/>
          <w:lang w:val="uk-UA" w:eastAsia="uk-UA"/>
        </w:rPr>
        <w:t xml:space="preserve">                     </w:t>
      </w:r>
      <w:r w:rsidR="00707D47" w:rsidRPr="00E41461">
        <w:rPr>
          <w:rFonts w:ascii="Times New Roman" w:hAnsi="Times New Roman" w:cs="Times New Roman"/>
          <w:sz w:val="24"/>
          <w:szCs w:val="24"/>
          <w:lang w:val="uk-UA" w:eastAsia="uk-UA"/>
        </w:rPr>
        <w:t>109,9</w:t>
      </w:r>
      <w:r w:rsidR="001D722D" w:rsidRPr="00E41461">
        <w:rPr>
          <w:rFonts w:ascii="Times New Roman" w:hAnsi="Times New Roman" w:cs="Times New Roman"/>
          <w:sz w:val="24"/>
          <w:szCs w:val="24"/>
          <w:lang w:val="uk-UA" w:eastAsia="uk-UA"/>
        </w:rPr>
        <w:t xml:space="preserve"> %</w:t>
      </w:r>
      <w:r w:rsidR="00DD0F1E">
        <w:rPr>
          <w:rFonts w:ascii="Times New Roman" w:hAnsi="Times New Roman" w:cs="Times New Roman"/>
          <w:sz w:val="24"/>
          <w:szCs w:val="24"/>
          <w:lang w:val="uk-UA" w:eastAsia="uk-UA"/>
        </w:rPr>
        <w:t>.</w:t>
      </w:r>
    </w:p>
    <w:p w14:paraId="4FCCFE0A" w14:textId="23182D0C" w:rsidR="001D722D" w:rsidRPr="001D722D" w:rsidRDefault="001D722D" w:rsidP="001624B5">
      <w:pPr>
        <w:pStyle w:val="a4"/>
        <w:numPr>
          <w:ilvl w:val="0"/>
          <w:numId w:val="28"/>
        </w:numPr>
        <w:tabs>
          <w:tab w:val="left" w:pos="709"/>
          <w:tab w:val="left" w:pos="851"/>
          <w:tab w:val="left" w:pos="993"/>
        </w:tabs>
        <w:spacing w:after="0" w:line="240" w:lineRule="auto"/>
        <w:ind w:left="0" w:firstLine="567"/>
        <w:jc w:val="both"/>
        <w:rPr>
          <w:rFonts w:ascii="Times New Roman" w:hAnsi="Times New Roman" w:cs="Times New Roman"/>
          <w:sz w:val="24"/>
          <w:szCs w:val="24"/>
          <w:lang w:val="uk-UA" w:eastAsia="uk-UA"/>
        </w:rPr>
      </w:pPr>
      <w:r w:rsidRPr="001D722D">
        <w:rPr>
          <w:rFonts w:ascii="Times New Roman" w:hAnsi="Times New Roman" w:cs="Times New Roman"/>
          <w:sz w:val="24"/>
          <w:szCs w:val="24"/>
          <w:lang w:val="uk-UA" w:eastAsia="uk-UA"/>
        </w:rPr>
        <w:t>З 01 січня 202</w:t>
      </w:r>
      <w:r w:rsidR="00AC4D0B">
        <w:rPr>
          <w:rFonts w:ascii="Times New Roman" w:hAnsi="Times New Roman" w:cs="Times New Roman"/>
          <w:sz w:val="24"/>
          <w:szCs w:val="24"/>
          <w:lang w:val="uk-UA" w:eastAsia="uk-UA"/>
        </w:rPr>
        <w:t>6</w:t>
      </w:r>
      <w:r w:rsidRPr="001D722D">
        <w:rPr>
          <w:rFonts w:ascii="Times New Roman" w:hAnsi="Times New Roman" w:cs="Times New Roman"/>
          <w:sz w:val="24"/>
          <w:szCs w:val="24"/>
          <w:lang w:val="uk-UA" w:eastAsia="uk-UA"/>
        </w:rPr>
        <w:t xml:space="preserve"> року прожитковий мінімум на одну особу в розрахунку на місяць становитиме </w:t>
      </w:r>
      <w:r w:rsidR="00AC4D0B">
        <w:rPr>
          <w:rFonts w:ascii="Times New Roman" w:hAnsi="Times New Roman" w:cs="Times New Roman"/>
          <w:sz w:val="24"/>
          <w:szCs w:val="24"/>
          <w:lang w:val="uk-UA" w:eastAsia="uk-UA"/>
        </w:rPr>
        <w:t>3 209</w:t>
      </w:r>
      <w:r w:rsidRPr="001D722D">
        <w:rPr>
          <w:rFonts w:ascii="Times New Roman" w:hAnsi="Times New Roman" w:cs="Times New Roman"/>
          <w:sz w:val="24"/>
          <w:szCs w:val="24"/>
          <w:lang w:val="uk-UA" w:eastAsia="uk-UA"/>
        </w:rPr>
        <w:t xml:space="preserve"> гривень; для основних соціальних і демографічних груп населення становитиме:</w:t>
      </w:r>
    </w:p>
    <w:p w14:paraId="063A9297" w14:textId="6DCD6853" w:rsidR="001D722D" w:rsidRPr="001D722D" w:rsidRDefault="001D722D" w:rsidP="001624B5">
      <w:pPr>
        <w:spacing w:after="0" w:line="240" w:lineRule="auto"/>
        <w:ind w:firstLine="567"/>
        <w:contextualSpacing/>
        <w:rPr>
          <w:rFonts w:ascii="Times New Roman" w:hAnsi="Times New Roman" w:cs="Times New Roman"/>
          <w:sz w:val="24"/>
          <w:szCs w:val="24"/>
          <w:lang w:val="uk-UA" w:eastAsia="uk-UA"/>
        </w:rPr>
      </w:pPr>
      <w:r w:rsidRPr="001D722D">
        <w:rPr>
          <w:rFonts w:ascii="Times New Roman" w:hAnsi="Times New Roman" w:cs="Times New Roman"/>
          <w:sz w:val="24"/>
          <w:szCs w:val="24"/>
          <w:lang w:val="uk-UA" w:eastAsia="uk-UA"/>
        </w:rPr>
        <w:t xml:space="preserve">дітей віком до 6 років – </w:t>
      </w:r>
      <w:r w:rsidR="00AC4D0B">
        <w:rPr>
          <w:rFonts w:ascii="Times New Roman" w:hAnsi="Times New Roman" w:cs="Times New Roman"/>
          <w:sz w:val="24"/>
          <w:szCs w:val="24"/>
          <w:lang w:val="uk-UA" w:eastAsia="uk-UA"/>
        </w:rPr>
        <w:t>2 817</w:t>
      </w:r>
      <w:r w:rsidRPr="001D722D">
        <w:rPr>
          <w:rFonts w:ascii="Times New Roman" w:hAnsi="Times New Roman" w:cs="Times New Roman"/>
          <w:sz w:val="24"/>
          <w:szCs w:val="24"/>
          <w:lang w:val="uk-UA" w:eastAsia="uk-UA"/>
        </w:rPr>
        <w:t xml:space="preserve"> грив</w:t>
      </w:r>
      <w:r w:rsidR="00AC4D0B">
        <w:rPr>
          <w:rFonts w:ascii="Times New Roman" w:hAnsi="Times New Roman" w:cs="Times New Roman"/>
          <w:sz w:val="24"/>
          <w:szCs w:val="24"/>
          <w:lang w:val="uk-UA" w:eastAsia="uk-UA"/>
        </w:rPr>
        <w:t>ень</w:t>
      </w:r>
      <w:r w:rsidRPr="001D722D">
        <w:rPr>
          <w:rFonts w:ascii="Times New Roman" w:hAnsi="Times New Roman" w:cs="Times New Roman"/>
          <w:sz w:val="24"/>
          <w:szCs w:val="24"/>
          <w:lang w:val="uk-UA" w:eastAsia="uk-UA"/>
        </w:rPr>
        <w:t>;</w:t>
      </w:r>
    </w:p>
    <w:p w14:paraId="10164CE0" w14:textId="2A18BA12" w:rsidR="001D722D" w:rsidRPr="001D722D" w:rsidRDefault="001D722D" w:rsidP="001624B5">
      <w:pPr>
        <w:spacing w:after="0" w:line="240" w:lineRule="auto"/>
        <w:ind w:firstLine="567"/>
        <w:contextualSpacing/>
        <w:rPr>
          <w:rFonts w:ascii="Times New Roman" w:hAnsi="Times New Roman" w:cs="Times New Roman"/>
          <w:sz w:val="24"/>
          <w:szCs w:val="24"/>
          <w:lang w:val="uk-UA" w:eastAsia="uk-UA"/>
        </w:rPr>
      </w:pPr>
      <w:r w:rsidRPr="001D722D">
        <w:rPr>
          <w:rFonts w:ascii="Times New Roman" w:hAnsi="Times New Roman" w:cs="Times New Roman"/>
          <w:sz w:val="24"/>
          <w:szCs w:val="24"/>
          <w:lang w:val="uk-UA" w:eastAsia="uk-UA"/>
        </w:rPr>
        <w:t xml:space="preserve">дітей віком від 6 до 18 років – 3 </w:t>
      </w:r>
      <w:r w:rsidR="00AC4D0B">
        <w:rPr>
          <w:rFonts w:ascii="Times New Roman" w:hAnsi="Times New Roman" w:cs="Times New Roman"/>
          <w:sz w:val="24"/>
          <w:szCs w:val="24"/>
          <w:lang w:val="uk-UA" w:eastAsia="uk-UA"/>
        </w:rPr>
        <w:t>512</w:t>
      </w:r>
      <w:r w:rsidRPr="001D722D">
        <w:rPr>
          <w:rFonts w:ascii="Times New Roman" w:hAnsi="Times New Roman" w:cs="Times New Roman"/>
          <w:sz w:val="24"/>
          <w:szCs w:val="24"/>
          <w:lang w:val="uk-UA" w:eastAsia="uk-UA"/>
        </w:rPr>
        <w:t xml:space="preserve"> гривень; </w:t>
      </w:r>
    </w:p>
    <w:p w14:paraId="428FF2AF" w14:textId="51F2102B" w:rsidR="001D722D" w:rsidRPr="001D722D" w:rsidRDefault="001D722D" w:rsidP="001624B5">
      <w:pPr>
        <w:spacing w:after="0" w:line="240" w:lineRule="auto"/>
        <w:ind w:firstLine="567"/>
        <w:contextualSpacing/>
        <w:rPr>
          <w:rFonts w:ascii="Times New Roman" w:hAnsi="Times New Roman" w:cs="Times New Roman"/>
          <w:sz w:val="24"/>
          <w:szCs w:val="24"/>
          <w:lang w:val="uk-UA" w:eastAsia="uk-UA"/>
        </w:rPr>
      </w:pPr>
      <w:r w:rsidRPr="001D722D">
        <w:rPr>
          <w:rFonts w:ascii="Times New Roman" w:hAnsi="Times New Roman" w:cs="Times New Roman"/>
          <w:sz w:val="24"/>
          <w:szCs w:val="24"/>
          <w:lang w:val="uk-UA" w:eastAsia="uk-UA"/>
        </w:rPr>
        <w:t xml:space="preserve">працездатних осіб – 3 </w:t>
      </w:r>
      <w:r w:rsidR="00AC4D0B">
        <w:rPr>
          <w:rFonts w:ascii="Times New Roman" w:hAnsi="Times New Roman" w:cs="Times New Roman"/>
          <w:sz w:val="24"/>
          <w:szCs w:val="24"/>
          <w:lang w:val="uk-UA" w:eastAsia="uk-UA"/>
        </w:rPr>
        <w:t>328</w:t>
      </w:r>
      <w:r w:rsidRPr="001D722D">
        <w:rPr>
          <w:rFonts w:ascii="Times New Roman" w:hAnsi="Times New Roman" w:cs="Times New Roman"/>
          <w:sz w:val="24"/>
          <w:szCs w:val="24"/>
          <w:lang w:val="uk-UA" w:eastAsia="uk-UA"/>
        </w:rPr>
        <w:t xml:space="preserve"> гривень; </w:t>
      </w:r>
    </w:p>
    <w:p w14:paraId="275DFE17" w14:textId="06A83D7F" w:rsidR="001D722D" w:rsidRPr="001D722D" w:rsidRDefault="001D722D" w:rsidP="001624B5">
      <w:pPr>
        <w:spacing w:after="0" w:line="240" w:lineRule="auto"/>
        <w:ind w:firstLine="567"/>
        <w:contextualSpacing/>
        <w:rPr>
          <w:rFonts w:ascii="Times New Roman" w:hAnsi="Times New Roman" w:cs="Times New Roman"/>
          <w:sz w:val="24"/>
          <w:szCs w:val="24"/>
          <w:lang w:val="uk-UA" w:eastAsia="uk-UA"/>
        </w:rPr>
      </w:pPr>
      <w:r w:rsidRPr="001D722D">
        <w:rPr>
          <w:rFonts w:ascii="Times New Roman" w:hAnsi="Times New Roman" w:cs="Times New Roman"/>
          <w:sz w:val="24"/>
          <w:szCs w:val="24"/>
          <w:lang w:val="uk-UA" w:eastAsia="uk-UA"/>
        </w:rPr>
        <w:t xml:space="preserve">осіб, які втратили працездатність, – 2 </w:t>
      </w:r>
      <w:r w:rsidR="00AC4D0B">
        <w:rPr>
          <w:rFonts w:ascii="Times New Roman" w:hAnsi="Times New Roman" w:cs="Times New Roman"/>
          <w:sz w:val="24"/>
          <w:szCs w:val="24"/>
          <w:lang w:val="uk-UA" w:eastAsia="uk-UA"/>
        </w:rPr>
        <w:t>595</w:t>
      </w:r>
      <w:r w:rsidRPr="001D722D">
        <w:rPr>
          <w:rFonts w:ascii="Times New Roman" w:hAnsi="Times New Roman" w:cs="Times New Roman"/>
          <w:sz w:val="24"/>
          <w:szCs w:val="24"/>
          <w:lang w:val="uk-UA" w:eastAsia="uk-UA"/>
        </w:rPr>
        <w:t xml:space="preserve"> грив</w:t>
      </w:r>
      <w:r w:rsidR="00AC4D0B">
        <w:rPr>
          <w:rFonts w:ascii="Times New Roman" w:hAnsi="Times New Roman" w:cs="Times New Roman"/>
          <w:sz w:val="24"/>
          <w:szCs w:val="24"/>
          <w:lang w:val="uk-UA" w:eastAsia="uk-UA"/>
        </w:rPr>
        <w:t>ень</w:t>
      </w:r>
      <w:r w:rsidRPr="001D722D">
        <w:rPr>
          <w:rFonts w:ascii="Times New Roman" w:hAnsi="Times New Roman" w:cs="Times New Roman"/>
          <w:sz w:val="24"/>
          <w:szCs w:val="24"/>
          <w:lang w:val="uk-UA" w:eastAsia="uk-UA"/>
        </w:rPr>
        <w:t xml:space="preserve">. </w:t>
      </w:r>
    </w:p>
    <w:p w14:paraId="5BE97C04" w14:textId="6C42B5F5" w:rsidR="001D722D" w:rsidRPr="001D722D" w:rsidRDefault="001D722D" w:rsidP="001624B5">
      <w:pPr>
        <w:pStyle w:val="a4"/>
        <w:numPr>
          <w:ilvl w:val="0"/>
          <w:numId w:val="28"/>
        </w:numPr>
        <w:tabs>
          <w:tab w:val="left" w:pos="709"/>
          <w:tab w:val="left" w:pos="1000"/>
          <w:tab w:val="left" w:pos="1069"/>
          <w:tab w:val="left" w:pos="1418"/>
        </w:tabs>
        <w:spacing w:after="0" w:line="240" w:lineRule="auto"/>
        <w:ind w:left="0" w:firstLine="567"/>
        <w:jc w:val="both"/>
        <w:rPr>
          <w:rFonts w:ascii="Times New Roman" w:hAnsi="Times New Roman" w:cs="Times New Roman"/>
          <w:sz w:val="24"/>
          <w:szCs w:val="24"/>
          <w:lang w:val="uk-UA"/>
        </w:rPr>
      </w:pPr>
      <w:r w:rsidRPr="001D722D">
        <w:rPr>
          <w:rFonts w:ascii="Times New Roman" w:hAnsi="Times New Roman" w:cs="Times New Roman"/>
          <w:sz w:val="24"/>
          <w:szCs w:val="24"/>
          <w:lang w:val="uk-UA"/>
        </w:rPr>
        <w:t>З 01 січня 202</w:t>
      </w:r>
      <w:r w:rsidR="00AC4D0B">
        <w:rPr>
          <w:rFonts w:ascii="Times New Roman" w:hAnsi="Times New Roman" w:cs="Times New Roman"/>
          <w:sz w:val="24"/>
          <w:szCs w:val="24"/>
          <w:lang w:val="uk-UA"/>
        </w:rPr>
        <w:t>6</w:t>
      </w:r>
      <w:r w:rsidRPr="001D722D">
        <w:rPr>
          <w:rFonts w:ascii="Times New Roman" w:hAnsi="Times New Roman" w:cs="Times New Roman"/>
          <w:sz w:val="24"/>
          <w:szCs w:val="24"/>
          <w:lang w:val="uk-UA"/>
        </w:rPr>
        <w:t xml:space="preserve"> року мінімальна заробітна плата </w:t>
      </w:r>
      <w:r w:rsidR="00AC4D0B">
        <w:rPr>
          <w:rFonts w:ascii="Times New Roman" w:hAnsi="Times New Roman" w:cs="Times New Roman"/>
          <w:sz w:val="24"/>
          <w:szCs w:val="24"/>
          <w:lang w:val="uk-UA"/>
        </w:rPr>
        <w:t xml:space="preserve">у місячному </w:t>
      </w:r>
      <w:r w:rsidRPr="001D722D">
        <w:rPr>
          <w:rFonts w:ascii="Times New Roman" w:hAnsi="Times New Roman" w:cs="Times New Roman"/>
          <w:sz w:val="24"/>
          <w:szCs w:val="24"/>
          <w:lang w:val="uk-UA"/>
        </w:rPr>
        <w:t>розмір</w:t>
      </w:r>
      <w:r w:rsidR="00AC4D0B">
        <w:rPr>
          <w:rFonts w:ascii="Times New Roman" w:hAnsi="Times New Roman" w:cs="Times New Roman"/>
          <w:sz w:val="24"/>
          <w:szCs w:val="24"/>
          <w:lang w:val="uk-UA"/>
        </w:rPr>
        <w:t xml:space="preserve">і </w:t>
      </w:r>
      <w:r w:rsidRPr="001D722D">
        <w:rPr>
          <w:rFonts w:ascii="Times New Roman" w:hAnsi="Times New Roman" w:cs="Times New Roman"/>
          <w:sz w:val="24"/>
          <w:szCs w:val="24"/>
          <w:lang w:val="uk-UA"/>
        </w:rPr>
        <w:t xml:space="preserve">становитиме </w:t>
      </w:r>
      <w:r w:rsidR="001624B5">
        <w:rPr>
          <w:rFonts w:ascii="Times New Roman" w:hAnsi="Times New Roman" w:cs="Times New Roman"/>
          <w:sz w:val="24"/>
          <w:szCs w:val="24"/>
          <w:lang w:val="uk-UA"/>
        </w:rPr>
        <w:t xml:space="preserve">                          </w:t>
      </w:r>
      <w:r w:rsidRPr="001D722D">
        <w:rPr>
          <w:rFonts w:ascii="Times New Roman" w:hAnsi="Times New Roman" w:cs="Times New Roman"/>
          <w:sz w:val="24"/>
          <w:szCs w:val="24"/>
          <w:lang w:val="uk-UA"/>
        </w:rPr>
        <w:t>8 </w:t>
      </w:r>
      <w:r w:rsidR="00AC4D0B">
        <w:rPr>
          <w:rFonts w:ascii="Times New Roman" w:hAnsi="Times New Roman" w:cs="Times New Roman"/>
          <w:sz w:val="24"/>
          <w:szCs w:val="24"/>
          <w:lang w:val="uk-UA"/>
        </w:rPr>
        <w:t>647</w:t>
      </w:r>
      <w:r w:rsidRPr="001D722D">
        <w:rPr>
          <w:rFonts w:ascii="Times New Roman" w:hAnsi="Times New Roman" w:cs="Times New Roman"/>
          <w:sz w:val="24"/>
          <w:szCs w:val="24"/>
          <w:lang w:val="uk-UA"/>
        </w:rPr>
        <w:t xml:space="preserve"> гр</w:t>
      </w:r>
      <w:r w:rsidR="00AC4D0B">
        <w:rPr>
          <w:rFonts w:ascii="Times New Roman" w:hAnsi="Times New Roman" w:cs="Times New Roman"/>
          <w:sz w:val="24"/>
          <w:szCs w:val="24"/>
          <w:lang w:val="uk-UA"/>
        </w:rPr>
        <w:t>ивень</w:t>
      </w:r>
    </w:p>
    <w:p w14:paraId="22ED6A8F" w14:textId="02A46FE9" w:rsidR="001D722D" w:rsidRDefault="001D722D" w:rsidP="001D722D">
      <w:pPr>
        <w:numPr>
          <w:ilvl w:val="0"/>
          <w:numId w:val="29"/>
        </w:numPr>
        <w:tabs>
          <w:tab w:val="left" w:pos="993"/>
          <w:tab w:val="left" w:pos="1134"/>
        </w:tabs>
        <w:spacing w:after="0" w:line="240" w:lineRule="auto"/>
        <w:ind w:left="0" w:firstLine="709"/>
        <w:contextualSpacing/>
        <w:jc w:val="both"/>
        <w:rPr>
          <w:rFonts w:ascii="Times New Roman" w:hAnsi="Times New Roman" w:cs="Times New Roman"/>
          <w:sz w:val="24"/>
          <w:szCs w:val="24"/>
          <w:lang w:val="uk-UA"/>
        </w:rPr>
      </w:pPr>
      <w:r w:rsidRPr="001D722D">
        <w:rPr>
          <w:rFonts w:ascii="Times New Roman" w:hAnsi="Times New Roman" w:cs="Times New Roman"/>
          <w:sz w:val="24"/>
          <w:szCs w:val="24"/>
          <w:lang w:val="uk-UA"/>
        </w:rPr>
        <w:t xml:space="preserve">У </w:t>
      </w:r>
      <w:proofErr w:type="spellStart"/>
      <w:r w:rsidRPr="001D722D">
        <w:rPr>
          <w:rFonts w:ascii="Times New Roman" w:hAnsi="Times New Roman" w:cs="Times New Roman"/>
          <w:sz w:val="24"/>
          <w:szCs w:val="24"/>
          <w:lang w:val="uk-UA"/>
        </w:rPr>
        <w:t>про</w:t>
      </w:r>
      <w:r w:rsidR="00DF7EDC">
        <w:rPr>
          <w:rFonts w:ascii="Times New Roman" w:hAnsi="Times New Roman" w:cs="Times New Roman"/>
          <w:sz w:val="24"/>
          <w:szCs w:val="24"/>
          <w:lang w:val="uk-UA"/>
        </w:rPr>
        <w:t>є</w:t>
      </w:r>
      <w:r w:rsidRPr="001D722D">
        <w:rPr>
          <w:rFonts w:ascii="Times New Roman" w:hAnsi="Times New Roman" w:cs="Times New Roman"/>
          <w:sz w:val="24"/>
          <w:szCs w:val="24"/>
          <w:lang w:val="uk-UA"/>
        </w:rPr>
        <w:t>кті</w:t>
      </w:r>
      <w:proofErr w:type="spellEnd"/>
      <w:r w:rsidRPr="001D722D">
        <w:rPr>
          <w:rFonts w:ascii="Times New Roman" w:hAnsi="Times New Roman" w:cs="Times New Roman"/>
          <w:sz w:val="24"/>
          <w:szCs w:val="24"/>
          <w:lang w:val="uk-UA"/>
        </w:rPr>
        <w:t xml:space="preserve"> бюджету </w:t>
      </w:r>
      <w:r w:rsidR="001624B5">
        <w:rPr>
          <w:rFonts w:ascii="Times New Roman" w:hAnsi="Times New Roman" w:cs="Times New Roman"/>
          <w:sz w:val="24"/>
          <w:szCs w:val="24"/>
          <w:lang w:val="uk-UA"/>
        </w:rPr>
        <w:t xml:space="preserve">Чорноморської </w:t>
      </w:r>
      <w:r w:rsidRPr="001D722D">
        <w:rPr>
          <w:rFonts w:ascii="Times New Roman" w:hAnsi="Times New Roman" w:cs="Times New Roman"/>
          <w:sz w:val="24"/>
          <w:szCs w:val="24"/>
          <w:lang w:val="uk-UA"/>
        </w:rPr>
        <w:t>МТГ на 202</w:t>
      </w:r>
      <w:r w:rsidR="00E41461">
        <w:rPr>
          <w:rFonts w:ascii="Times New Roman" w:hAnsi="Times New Roman" w:cs="Times New Roman"/>
          <w:sz w:val="24"/>
          <w:szCs w:val="24"/>
          <w:lang w:val="uk-UA"/>
        </w:rPr>
        <w:t>6</w:t>
      </w:r>
      <w:r w:rsidRPr="001D722D">
        <w:rPr>
          <w:rFonts w:ascii="Times New Roman" w:hAnsi="Times New Roman" w:cs="Times New Roman"/>
          <w:sz w:val="24"/>
          <w:szCs w:val="24"/>
          <w:lang w:val="uk-UA"/>
        </w:rPr>
        <w:t xml:space="preserve"> рік враховано обсяг реверсної дотації на 202</w:t>
      </w:r>
      <w:r w:rsidR="00E41461">
        <w:rPr>
          <w:rFonts w:ascii="Times New Roman" w:hAnsi="Times New Roman" w:cs="Times New Roman"/>
          <w:sz w:val="24"/>
          <w:szCs w:val="24"/>
          <w:lang w:val="uk-UA"/>
        </w:rPr>
        <w:t>6</w:t>
      </w:r>
      <w:r w:rsidRPr="001D722D">
        <w:rPr>
          <w:rFonts w:ascii="Times New Roman" w:hAnsi="Times New Roman" w:cs="Times New Roman"/>
          <w:sz w:val="24"/>
          <w:szCs w:val="24"/>
          <w:lang w:val="uk-UA"/>
        </w:rPr>
        <w:t xml:space="preserve"> рік, визначений у</w:t>
      </w:r>
      <w:r w:rsidR="001624B5">
        <w:rPr>
          <w:rFonts w:ascii="Times New Roman" w:hAnsi="Times New Roman" w:cs="Times New Roman"/>
          <w:sz w:val="24"/>
          <w:szCs w:val="24"/>
          <w:lang w:val="uk-UA"/>
        </w:rPr>
        <w:t xml:space="preserve"> додатку</w:t>
      </w:r>
      <w:r w:rsidR="00685A41">
        <w:rPr>
          <w:rFonts w:ascii="Times New Roman" w:hAnsi="Times New Roman" w:cs="Times New Roman"/>
          <w:sz w:val="24"/>
          <w:szCs w:val="24"/>
          <w:lang w:val="uk-UA"/>
        </w:rPr>
        <w:t xml:space="preserve"> №</w:t>
      </w:r>
      <w:r w:rsidR="001624B5">
        <w:rPr>
          <w:rFonts w:ascii="Times New Roman" w:hAnsi="Times New Roman" w:cs="Times New Roman"/>
          <w:sz w:val="24"/>
          <w:szCs w:val="24"/>
          <w:lang w:val="uk-UA"/>
        </w:rPr>
        <w:t xml:space="preserve"> 5 до </w:t>
      </w:r>
      <w:r w:rsidRPr="001D722D">
        <w:rPr>
          <w:rFonts w:ascii="Times New Roman" w:hAnsi="Times New Roman" w:cs="Times New Roman"/>
          <w:bCs/>
          <w:sz w:val="24"/>
          <w:szCs w:val="24"/>
          <w:lang w:val="uk-UA"/>
        </w:rPr>
        <w:t>Закону</w:t>
      </w:r>
      <w:r w:rsidR="001624B5">
        <w:rPr>
          <w:rFonts w:ascii="Times New Roman" w:hAnsi="Times New Roman" w:cs="Times New Roman"/>
          <w:bCs/>
          <w:sz w:val="24"/>
          <w:szCs w:val="24"/>
          <w:lang w:val="uk-UA"/>
        </w:rPr>
        <w:t xml:space="preserve"> України  </w:t>
      </w:r>
      <w:r w:rsidR="00E41461">
        <w:rPr>
          <w:rFonts w:ascii="Times New Roman" w:hAnsi="Times New Roman" w:cs="Times New Roman"/>
          <w:bCs/>
          <w:sz w:val="24"/>
          <w:szCs w:val="24"/>
          <w:lang w:val="uk-UA"/>
        </w:rPr>
        <w:t>«</w:t>
      </w:r>
      <w:r w:rsidR="001624B5">
        <w:rPr>
          <w:rFonts w:ascii="Times New Roman" w:hAnsi="Times New Roman" w:cs="Times New Roman"/>
          <w:sz w:val="24"/>
          <w:szCs w:val="24"/>
          <w:lang w:val="uk-UA" w:eastAsia="uk-UA"/>
        </w:rPr>
        <w:t>Про Державний бюджет України на 202</w:t>
      </w:r>
      <w:r w:rsidR="00E41461">
        <w:rPr>
          <w:rFonts w:ascii="Times New Roman" w:hAnsi="Times New Roman" w:cs="Times New Roman"/>
          <w:sz w:val="24"/>
          <w:szCs w:val="24"/>
          <w:lang w:val="uk-UA" w:eastAsia="uk-UA"/>
        </w:rPr>
        <w:t>6</w:t>
      </w:r>
      <w:r w:rsidR="001624B5">
        <w:rPr>
          <w:rFonts w:ascii="Times New Roman" w:hAnsi="Times New Roman" w:cs="Times New Roman"/>
          <w:sz w:val="24"/>
          <w:szCs w:val="24"/>
          <w:lang w:val="uk-UA" w:eastAsia="uk-UA"/>
        </w:rPr>
        <w:t xml:space="preserve"> рік», </w:t>
      </w:r>
      <w:r w:rsidRPr="001D722D">
        <w:rPr>
          <w:rFonts w:ascii="Times New Roman" w:hAnsi="Times New Roman" w:cs="Times New Roman"/>
          <w:bCs/>
          <w:sz w:val="24"/>
          <w:szCs w:val="24"/>
          <w:lang w:val="uk-UA"/>
        </w:rPr>
        <w:t xml:space="preserve"> у сумі</w:t>
      </w:r>
      <w:r w:rsidRPr="001D722D">
        <w:rPr>
          <w:rFonts w:ascii="Times New Roman" w:hAnsi="Times New Roman" w:cs="Times New Roman"/>
          <w:sz w:val="24"/>
          <w:szCs w:val="24"/>
          <w:lang w:val="uk-UA"/>
        </w:rPr>
        <w:t xml:space="preserve"> </w:t>
      </w:r>
      <w:r w:rsidR="00E41461">
        <w:rPr>
          <w:rFonts w:ascii="Times New Roman" w:hAnsi="Times New Roman" w:cs="Times New Roman"/>
          <w:sz w:val="24"/>
          <w:szCs w:val="24"/>
          <w:lang w:val="uk-UA"/>
        </w:rPr>
        <w:t>79 482,9</w:t>
      </w:r>
      <w:r w:rsidR="003C5DE9">
        <w:rPr>
          <w:rFonts w:ascii="Times New Roman" w:hAnsi="Times New Roman" w:cs="Times New Roman"/>
          <w:sz w:val="24"/>
          <w:szCs w:val="24"/>
          <w:lang w:val="uk-UA"/>
        </w:rPr>
        <w:t xml:space="preserve"> тис.</w:t>
      </w:r>
      <w:r w:rsidRPr="001D722D">
        <w:rPr>
          <w:rFonts w:ascii="Times New Roman" w:hAnsi="Times New Roman" w:cs="Times New Roman"/>
          <w:sz w:val="24"/>
          <w:szCs w:val="24"/>
          <w:lang w:val="uk-UA"/>
        </w:rPr>
        <w:t> гривень.</w:t>
      </w:r>
    </w:p>
    <w:p w14:paraId="7E7DCE2D" w14:textId="77777777" w:rsidR="00B8323B" w:rsidRPr="00B8323B" w:rsidRDefault="00685A41" w:rsidP="00B8323B">
      <w:pPr>
        <w:pStyle w:val="Ch6"/>
        <w:spacing w:before="57" w:after="0"/>
        <w:ind w:left="0"/>
        <w:jc w:val="both"/>
        <w:rPr>
          <w:rFonts w:ascii="Times New Roman" w:hAnsi="Times New Roman" w:cs="Times New Roman"/>
          <w:b w:val="0"/>
          <w:bCs w:val="0"/>
          <w:i w:val="0"/>
          <w:color w:val="000000" w:themeColor="text1"/>
          <w:sz w:val="24"/>
          <w:szCs w:val="24"/>
          <w:shd w:val="clear" w:color="auto" w:fill="FFFFFF"/>
        </w:rPr>
      </w:pPr>
      <w:r w:rsidRPr="00B8323B">
        <w:rPr>
          <w:rFonts w:ascii="Times New Roman" w:hAnsi="Times New Roman" w:cs="Times New Roman"/>
          <w:b w:val="0"/>
          <w:i w:val="0"/>
          <w:sz w:val="24"/>
          <w:szCs w:val="24"/>
        </w:rPr>
        <w:lastRenderedPageBreak/>
        <w:t xml:space="preserve">          </w:t>
      </w:r>
      <w:r w:rsidR="00B8323B">
        <w:rPr>
          <w:rFonts w:ascii="Times New Roman" w:hAnsi="Times New Roman" w:cs="Times New Roman"/>
          <w:b w:val="0"/>
          <w:i w:val="0"/>
          <w:sz w:val="24"/>
          <w:szCs w:val="24"/>
        </w:rPr>
        <w:t xml:space="preserve"> 3.</w:t>
      </w:r>
      <w:r w:rsidRPr="00B8323B">
        <w:rPr>
          <w:rFonts w:ascii="Times New Roman" w:hAnsi="Times New Roman" w:cs="Times New Roman"/>
          <w:b w:val="0"/>
          <w:i w:val="0"/>
          <w:sz w:val="24"/>
          <w:szCs w:val="24"/>
        </w:rPr>
        <w:t xml:space="preserve"> </w:t>
      </w:r>
      <w:r w:rsidR="00B8323B" w:rsidRPr="00B8323B">
        <w:rPr>
          <w:rFonts w:ascii="Times New Roman" w:hAnsi="Times New Roman" w:cs="Times New Roman"/>
          <w:b w:val="0"/>
          <w:i w:val="0"/>
          <w:color w:val="000000" w:themeColor="text1"/>
          <w:sz w:val="24"/>
          <w:szCs w:val="24"/>
        </w:rPr>
        <w:t>У</w:t>
      </w:r>
      <w:r w:rsidRPr="00B8323B">
        <w:rPr>
          <w:rFonts w:ascii="Times New Roman" w:hAnsi="Times New Roman" w:cs="Times New Roman"/>
          <w:b w:val="0"/>
          <w:i w:val="0"/>
          <w:color w:val="000000" w:themeColor="text1"/>
          <w:sz w:val="24"/>
          <w:szCs w:val="24"/>
        </w:rPr>
        <w:t xml:space="preserve"> додатку № 6 до </w:t>
      </w:r>
      <w:r w:rsidRPr="00B8323B">
        <w:rPr>
          <w:rFonts w:ascii="Times New Roman" w:hAnsi="Times New Roman" w:cs="Times New Roman"/>
          <w:b w:val="0"/>
          <w:bCs w:val="0"/>
          <w:i w:val="0"/>
          <w:color w:val="000000" w:themeColor="text1"/>
          <w:sz w:val="24"/>
          <w:szCs w:val="24"/>
        </w:rPr>
        <w:t>Закону України  «</w:t>
      </w:r>
      <w:r w:rsidRPr="00B8323B">
        <w:rPr>
          <w:rFonts w:ascii="Times New Roman" w:hAnsi="Times New Roman" w:cs="Times New Roman"/>
          <w:b w:val="0"/>
          <w:i w:val="0"/>
          <w:color w:val="000000" w:themeColor="text1"/>
          <w:sz w:val="24"/>
          <w:szCs w:val="24"/>
        </w:rPr>
        <w:t>Про Державний бюджет України на 2026 рік»     виокремлено новий міжбюджетний трансферт у вигляді додаткової дотації   з державного бюджету місцевим бюджетам на функціонування територій, на яких  ведуться бойові дії, для бюджету Чорноморської міської територіальної громади у сумі 62 260,3 тис. грн,  який визначено у розмірі 5 відсотків надходжень прогнозного обсягу податку на доходи фізичних осіб на 2026 рік</w:t>
      </w:r>
      <w:r w:rsidR="00B8323B" w:rsidRPr="00B8323B">
        <w:rPr>
          <w:rFonts w:ascii="Times New Roman" w:hAnsi="Times New Roman" w:cs="Times New Roman"/>
          <w:b w:val="0"/>
          <w:i w:val="0"/>
          <w:color w:val="000000" w:themeColor="text1"/>
          <w:sz w:val="24"/>
          <w:szCs w:val="24"/>
        </w:rPr>
        <w:t xml:space="preserve"> (за розрахунками Мінфіну)</w:t>
      </w:r>
      <w:r w:rsidRPr="00B8323B">
        <w:rPr>
          <w:rFonts w:ascii="Times New Roman" w:hAnsi="Times New Roman" w:cs="Times New Roman"/>
          <w:b w:val="0"/>
          <w:i w:val="0"/>
          <w:color w:val="000000" w:themeColor="text1"/>
          <w:sz w:val="24"/>
          <w:szCs w:val="24"/>
        </w:rPr>
        <w:t xml:space="preserve">, який розраховано на основі питомої ваги надходжень податку на доходи фізичних осіб в прогнозному обсязі таких надходжень у 2025 році. Додаткову дотацію передбачено бюджету громади в зв’язку з тим, що Чорноморську міську територіальну громаду </w:t>
      </w:r>
      <w:r w:rsidR="002A0B8C" w:rsidRPr="00B8323B">
        <w:rPr>
          <w:rFonts w:ascii="Times New Roman" w:hAnsi="Times New Roman" w:cs="Times New Roman"/>
          <w:b w:val="0"/>
          <w:i w:val="0"/>
          <w:color w:val="000000" w:themeColor="text1"/>
          <w:sz w:val="24"/>
          <w:szCs w:val="24"/>
        </w:rPr>
        <w:t xml:space="preserve">включено до </w:t>
      </w:r>
      <w:r w:rsidR="002A0B8C" w:rsidRPr="00B8323B">
        <w:rPr>
          <w:rFonts w:ascii="Times New Roman" w:hAnsi="Times New Roman" w:cs="Times New Roman"/>
          <w:b w:val="0"/>
          <w:bCs w:val="0"/>
          <w:i w:val="0"/>
          <w:color w:val="000000" w:themeColor="text1"/>
          <w:sz w:val="24"/>
          <w:szCs w:val="24"/>
          <w:shd w:val="clear" w:color="auto" w:fill="FFFFFF"/>
        </w:rPr>
        <w:t>Переліку територій, на яких ведуться (велися) бойові дії або тимчасово окупованих Російською Федерацією, а саме</w:t>
      </w:r>
      <w:r w:rsidR="00B8323B" w:rsidRPr="00B8323B">
        <w:rPr>
          <w:rFonts w:ascii="Times New Roman" w:hAnsi="Times New Roman" w:cs="Times New Roman"/>
          <w:b w:val="0"/>
          <w:bCs w:val="0"/>
          <w:i w:val="0"/>
          <w:color w:val="000000" w:themeColor="text1"/>
          <w:sz w:val="24"/>
          <w:szCs w:val="24"/>
          <w:shd w:val="clear" w:color="auto" w:fill="FFFFFF"/>
        </w:rPr>
        <w:t xml:space="preserve">  до т</w:t>
      </w:r>
      <w:r w:rsidR="00B8323B" w:rsidRPr="00B8323B">
        <w:rPr>
          <w:rFonts w:ascii="Times New Roman" w:hAnsi="Times New Roman" w:cs="Times New Roman"/>
          <w:b w:val="0"/>
          <w:i w:val="0"/>
          <w:color w:val="000000" w:themeColor="text1"/>
          <w:w w:val="100"/>
          <w:sz w:val="24"/>
          <w:szCs w:val="24"/>
        </w:rPr>
        <w:t xml:space="preserve">ериторії можливих бойових дій </w:t>
      </w:r>
      <w:r w:rsidR="00B8323B" w:rsidRPr="00B8323B">
        <w:rPr>
          <w:rFonts w:ascii="Times New Roman" w:hAnsi="Times New Roman" w:cs="Times New Roman"/>
          <w:b w:val="0"/>
          <w:bCs w:val="0"/>
          <w:i w:val="0"/>
          <w:color w:val="000000" w:themeColor="text1"/>
          <w:sz w:val="24"/>
          <w:szCs w:val="24"/>
          <w:shd w:val="clear" w:color="auto" w:fill="FFFFFF"/>
        </w:rPr>
        <w:t>(Наказ Міністерства розвитку громад та територій України від 15.07.2025  № 1151).</w:t>
      </w:r>
    </w:p>
    <w:p w14:paraId="4D34A126" w14:textId="713441C3" w:rsidR="003C5DE9" w:rsidRPr="00B8323B" w:rsidRDefault="00B8323B" w:rsidP="00B8323B">
      <w:pPr>
        <w:pStyle w:val="Ch6"/>
        <w:spacing w:before="57" w:after="0"/>
        <w:ind w:left="0"/>
        <w:jc w:val="both"/>
        <w:rPr>
          <w:rStyle w:val="rvts23"/>
          <w:rFonts w:ascii="Times New Roman" w:hAnsi="Times New Roman" w:cs="Times New Roman"/>
          <w:b w:val="0"/>
          <w:i w:val="0"/>
          <w:color w:val="000000" w:themeColor="text1"/>
          <w:sz w:val="24"/>
          <w:szCs w:val="24"/>
        </w:rPr>
      </w:pPr>
      <w:r>
        <w:rPr>
          <w:b w:val="0"/>
          <w:bCs w:val="0"/>
          <w:color w:val="333333"/>
          <w:shd w:val="clear" w:color="auto" w:fill="FFFFFF"/>
        </w:rPr>
        <w:t xml:space="preserve"> </w:t>
      </w:r>
      <w:r w:rsidR="00685A41" w:rsidRPr="002A0B8C">
        <w:rPr>
          <w:rFonts w:ascii="Times New Roman" w:hAnsi="Times New Roman" w:cs="Times New Roman"/>
          <w:sz w:val="24"/>
          <w:szCs w:val="24"/>
        </w:rPr>
        <w:t xml:space="preserve"> </w:t>
      </w:r>
      <w:r>
        <w:rPr>
          <w:rFonts w:ascii="Times New Roman" w:hAnsi="Times New Roman" w:cs="Times New Roman"/>
          <w:sz w:val="24"/>
          <w:szCs w:val="24"/>
        </w:rPr>
        <w:t xml:space="preserve">       </w:t>
      </w:r>
      <w:r w:rsidR="003E2752">
        <w:rPr>
          <w:rFonts w:ascii="Times New Roman" w:hAnsi="Times New Roman" w:cs="Times New Roman"/>
          <w:b w:val="0"/>
          <w:i w:val="0"/>
          <w:sz w:val="24"/>
          <w:szCs w:val="24"/>
        </w:rPr>
        <w:t xml:space="preserve">4. </w:t>
      </w:r>
      <w:r>
        <w:rPr>
          <w:rFonts w:ascii="Times New Roman" w:hAnsi="Times New Roman" w:cs="Times New Roman"/>
          <w:sz w:val="24"/>
          <w:szCs w:val="24"/>
        </w:rPr>
        <w:t xml:space="preserve"> </w:t>
      </w:r>
      <w:proofErr w:type="spellStart"/>
      <w:r w:rsidR="00283496">
        <w:rPr>
          <w:rFonts w:ascii="Times New Roman" w:hAnsi="Times New Roman" w:cs="Times New Roman"/>
          <w:b w:val="0"/>
          <w:i w:val="0"/>
          <w:sz w:val="24"/>
          <w:szCs w:val="24"/>
        </w:rPr>
        <w:t>Проєктом</w:t>
      </w:r>
      <w:proofErr w:type="spellEnd"/>
      <w:r w:rsidR="00283496">
        <w:rPr>
          <w:rFonts w:ascii="Times New Roman" w:hAnsi="Times New Roman" w:cs="Times New Roman"/>
          <w:b w:val="0"/>
          <w:i w:val="0"/>
          <w:sz w:val="24"/>
          <w:szCs w:val="24"/>
        </w:rPr>
        <w:t xml:space="preserve"> </w:t>
      </w:r>
      <w:r w:rsidR="003E2752">
        <w:rPr>
          <w:rFonts w:ascii="Times New Roman" w:hAnsi="Times New Roman" w:cs="Times New Roman"/>
          <w:b w:val="0"/>
          <w:i w:val="0"/>
          <w:sz w:val="24"/>
          <w:szCs w:val="24"/>
        </w:rPr>
        <w:t>п</w:t>
      </w:r>
      <w:r w:rsidR="003C5DE9" w:rsidRPr="00B8323B">
        <w:rPr>
          <w:rFonts w:ascii="Times New Roman" w:hAnsi="Times New Roman" w:cs="Times New Roman"/>
          <w:b w:val="0"/>
          <w:i w:val="0"/>
          <w:sz w:val="24"/>
          <w:szCs w:val="24"/>
        </w:rPr>
        <w:t>останов</w:t>
      </w:r>
      <w:r w:rsidR="003E2752">
        <w:rPr>
          <w:rFonts w:ascii="Times New Roman" w:hAnsi="Times New Roman" w:cs="Times New Roman"/>
          <w:b w:val="0"/>
          <w:i w:val="0"/>
          <w:sz w:val="24"/>
          <w:szCs w:val="24"/>
        </w:rPr>
        <w:t xml:space="preserve">и </w:t>
      </w:r>
      <w:r w:rsidR="003C5DE9" w:rsidRPr="00B8323B">
        <w:rPr>
          <w:rFonts w:ascii="Times New Roman" w:hAnsi="Times New Roman" w:cs="Times New Roman"/>
          <w:b w:val="0"/>
          <w:i w:val="0"/>
          <w:sz w:val="24"/>
          <w:szCs w:val="24"/>
        </w:rPr>
        <w:t xml:space="preserve">Кабінету Міністрів України </w:t>
      </w:r>
      <w:r w:rsidR="003E2752">
        <w:rPr>
          <w:rFonts w:ascii="Times New Roman" w:hAnsi="Times New Roman" w:cs="Times New Roman"/>
          <w:b w:val="0"/>
          <w:i w:val="0"/>
          <w:sz w:val="24"/>
          <w:szCs w:val="24"/>
        </w:rPr>
        <w:t xml:space="preserve">«Деякі питання розподілу освітньої субвенції на 2026 рік»  передбачено розподіл освітньої субвенції з державного бюджету місцевим бюджетам на січень-серпень 2026 року, зокрема для бюджету Чорноморської міської територіальної громади у сумі 137 168,9  тис. грн, яка врахована в </w:t>
      </w:r>
      <w:proofErr w:type="spellStart"/>
      <w:r w:rsidR="003E2752">
        <w:rPr>
          <w:rFonts w:ascii="Times New Roman" w:hAnsi="Times New Roman" w:cs="Times New Roman"/>
          <w:b w:val="0"/>
          <w:i w:val="0"/>
          <w:sz w:val="24"/>
          <w:szCs w:val="24"/>
        </w:rPr>
        <w:t>проєкті</w:t>
      </w:r>
      <w:proofErr w:type="spellEnd"/>
      <w:r w:rsidR="003E2752">
        <w:rPr>
          <w:rFonts w:ascii="Times New Roman" w:hAnsi="Times New Roman" w:cs="Times New Roman"/>
          <w:b w:val="0"/>
          <w:i w:val="0"/>
          <w:sz w:val="24"/>
          <w:szCs w:val="24"/>
        </w:rPr>
        <w:t xml:space="preserve"> бюджету громади на 2026 рік. </w:t>
      </w:r>
      <w:r w:rsidR="003C5DE9" w:rsidRPr="00B8323B">
        <w:rPr>
          <w:rStyle w:val="rvts0"/>
          <w:rFonts w:ascii="Times New Roman" w:hAnsi="Times New Roman" w:cs="Times New Roman"/>
          <w:b w:val="0"/>
          <w:i w:val="0"/>
          <w:color w:val="000000" w:themeColor="text1"/>
          <w:sz w:val="24"/>
          <w:szCs w:val="24"/>
        </w:rPr>
        <w:t xml:space="preserve"> </w:t>
      </w:r>
    </w:p>
    <w:p w14:paraId="459AD405" w14:textId="77777777" w:rsidR="001D722D" w:rsidRPr="007620A2" w:rsidRDefault="001D722D" w:rsidP="000B04B1">
      <w:pPr>
        <w:spacing w:after="0" w:line="240" w:lineRule="auto"/>
        <w:jc w:val="center"/>
        <w:rPr>
          <w:rFonts w:ascii="Times New Roman" w:hAnsi="Times New Roman" w:cs="Times New Roman"/>
          <w:b/>
          <w:sz w:val="32"/>
          <w:szCs w:val="32"/>
          <w:lang w:val="uk-UA"/>
        </w:rPr>
      </w:pPr>
    </w:p>
    <w:p w14:paraId="0F344B0B" w14:textId="77777777" w:rsidR="00D657E4" w:rsidRPr="00D657E4" w:rsidRDefault="00D657E4" w:rsidP="00D657E4">
      <w:pPr>
        <w:numPr>
          <w:ilvl w:val="0"/>
          <w:numId w:val="9"/>
        </w:numPr>
        <w:tabs>
          <w:tab w:val="left" w:pos="-5245"/>
        </w:tabs>
        <w:spacing w:after="0" w:line="240" w:lineRule="auto"/>
        <w:ind w:right="-2"/>
        <w:contextualSpacing/>
        <w:jc w:val="center"/>
        <w:rPr>
          <w:rFonts w:ascii="Times New Roman" w:eastAsia="Calibri" w:hAnsi="Times New Roman" w:cs="Times New Roman"/>
          <w:b/>
          <w:bCs/>
          <w:color w:val="000000"/>
          <w:sz w:val="28"/>
          <w:szCs w:val="28"/>
          <w:lang w:val="uk-UA"/>
        </w:rPr>
      </w:pPr>
      <w:r w:rsidRPr="00D657E4">
        <w:rPr>
          <w:rFonts w:ascii="Times New Roman" w:eastAsia="Calibri" w:hAnsi="Times New Roman" w:cs="Times New Roman"/>
          <w:b/>
          <w:bCs/>
          <w:color w:val="000000"/>
          <w:sz w:val="28"/>
          <w:szCs w:val="28"/>
          <w:lang w:val="uk-UA"/>
        </w:rPr>
        <w:t>Інформація про соціально - економічний стан Чорноморської міської територіальної громади в 202</w:t>
      </w:r>
      <w:r w:rsidRPr="00D657E4">
        <w:rPr>
          <w:rFonts w:ascii="Times New Roman" w:eastAsia="Calibri" w:hAnsi="Times New Roman" w:cs="Times New Roman"/>
          <w:b/>
          <w:bCs/>
          <w:color w:val="000000"/>
          <w:sz w:val="28"/>
          <w:szCs w:val="28"/>
        </w:rPr>
        <w:t>5</w:t>
      </w:r>
      <w:r w:rsidRPr="00D657E4">
        <w:rPr>
          <w:rFonts w:ascii="Times New Roman" w:eastAsia="Calibri" w:hAnsi="Times New Roman" w:cs="Times New Roman"/>
          <w:b/>
          <w:bCs/>
          <w:color w:val="000000"/>
          <w:sz w:val="28"/>
          <w:szCs w:val="28"/>
          <w:lang w:val="uk-UA"/>
        </w:rPr>
        <w:t xml:space="preserve"> році  і прогноз її  розвитку на 202</w:t>
      </w:r>
      <w:r w:rsidRPr="00D657E4">
        <w:rPr>
          <w:rFonts w:ascii="Times New Roman" w:eastAsia="Calibri" w:hAnsi="Times New Roman" w:cs="Times New Roman"/>
          <w:b/>
          <w:bCs/>
          <w:color w:val="000000"/>
          <w:sz w:val="28"/>
          <w:szCs w:val="28"/>
        </w:rPr>
        <w:t>6</w:t>
      </w:r>
      <w:r w:rsidRPr="00D657E4">
        <w:rPr>
          <w:rFonts w:ascii="Times New Roman" w:eastAsia="Calibri" w:hAnsi="Times New Roman" w:cs="Times New Roman"/>
          <w:b/>
          <w:bCs/>
          <w:color w:val="000000"/>
          <w:sz w:val="28"/>
          <w:szCs w:val="28"/>
          <w:lang w:val="uk-UA"/>
        </w:rPr>
        <w:t xml:space="preserve"> рік</w:t>
      </w:r>
    </w:p>
    <w:p w14:paraId="642F9C97" w14:textId="77777777" w:rsidR="00D657E4" w:rsidRPr="00D657E4" w:rsidRDefault="00D657E4" w:rsidP="00D657E4">
      <w:pPr>
        <w:tabs>
          <w:tab w:val="left" w:pos="-5245"/>
          <w:tab w:val="left" w:pos="142"/>
          <w:tab w:val="left" w:pos="426"/>
          <w:tab w:val="left" w:pos="709"/>
          <w:tab w:val="left" w:pos="851"/>
        </w:tabs>
        <w:spacing w:after="0" w:line="240" w:lineRule="auto"/>
        <w:ind w:left="720" w:right="-2"/>
        <w:contextualSpacing/>
        <w:jc w:val="center"/>
        <w:rPr>
          <w:rFonts w:ascii="Times New Roman" w:eastAsia="Times New Roman" w:hAnsi="Times New Roman" w:cs="Times New Roman"/>
          <w:i/>
          <w:color w:val="000000"/>
          <w:sz w:val="24"/>
          <w:szCs w:val="24"/>
          <w:lang w:val="uk-UA" w:eastAsia="ru-RU"/>
        </w:rPr>
      </w:pPr>
      <w:r w:rsidRPr="00D657E4">
        <w:rPr>
          <w:rFonts w:ascii="Times New Roman" w:eastAsia="Times New Roman" w:hAnsi="Times New Roman" w:cs="Times New Roman"/>
          <w:i/>
          <w:color w:val="000000"/>
          <w:sz w:val="24"/>
          <w:szCs w:val="24"/>
          <w:lang w:val="uk-UA" w:eastAsia="ru-RU"/>
        </w:rPr>
        <w:t>(підпункт а пункту 1 частини 1 статті 76 Бюджетного кодексу України)</w:t>
      </w:r>
    </w:p>
    <w:p w14:paraId="11974485" w14:textId="77777777" w:rsidR="00D657E4" w:rsidRPr="00D657E4" w:rsidRDefault="00D657E4" w:rsidP="00D657E4">
      <w:pPr>
        <w:tabs>
          <w:tab w:val="left" w:pos="-5245"/>
          <w:tab w:val="left" w:pos="142"/>
          <w:tab w:val="left" w:pos="426"/>
          <w:tab w:val="left" w:pos="709"/>
          <w:tab w:val="left" w:pos="851"/>
        </w:tabs>
        <w:spacing w:after="0" w:line="240" w:lineRule="auto"/>
        <w:ind w:left="720" w:right="-2"/>
        <w:contextualSpacing/>
        <w:jc w:val="center"/>
        <w:rPr>
          <w:rFonts w:ascii="Times New Roman" w:eastAsia="Times New Roman" w:hAnsi="Times New Roman" w:cs="Times New Roman"/>
          <w:i/>
          <w:color w:val="000000"/>
          <w:sz w:val="24"/>
          <w:szCs w:val="24"/>
          <w:highlight w:val="yellow"/>
          <w:lang w:val="uk-UA" w:eastAsia="ru-RU"/>
        </w:rPr>
      </w:pPr>
    </w:p>
    <w:p w14:paraId="732C58DD" w14:textId="77777777" w:rsidR="00D657E4" w:rsidRPr="00D657E4" w:rsidRDefault="00D657E4" w:rsidP="00D657E4">
      <w:pPr>
        <w:spacing w:after="0" w:line="240" w:lineRule="auto"/>
        <w:contextualSpacing/>
        <w:jc w:val="both"/>
        <w:rPr>
          <w:rFonts w:ascii="Times New Roman" w:hAnsi="Times New Roman" w:cs="Times New Roman"/>
          <w:color w:val="000000" w:themeColor="text1"/>
          <w:sz w:val="24"/>
          <w:szCs w:val="24"/>
          <w:lang w:val="uk-UA"/>
        </w:rPr>
      </w:pPr>
      <w:r w:rsidRPr="00D657E4">
        <w:rPr>
          <w:rFonts w:ascii="Times New Roman" w:hAnsi="Times New Roman" w:cs="Times New Roman"/>
          <w:color w:val="000000" w:themeColor="text1"/>
          <w:sz w:val="24"/>
          <w:szCs w:val="24"/>
          <w:lang w:val="uk-UA"/>
        </w:rPr>
        <w:t xml:space="preserve">     Економіка України у 2025 році продовжувала демонструвати здатність до адаптації в умовах, сформованих повномасштабною агресією Російської Федерації. Незважаючи на значні руйнування інфраструктури, енергетичні обмеження, порушення логістичних </w:t>
      </w:r>
      <w:proofErr w:type="spellStart"/>
      <w:r w:rsidRPr="00D657E4">
        <w:rPr>
          <w:rFonts w:ascii="Times New Roman" w:hAnsi="Times New Roman" w:cs="Times New Roman"/>
          <w:color w:val="000000" w:themeColor="text1"/>
          <w:sz w:val="24"/>
          <w:szCs w:val="24"/>
          <w:lang w:val="uk-UA"/>
        </w:rPr>
        <w:t>зв’язків</w:t>
      </w:r>
      <w:proofErr w:type="spellEnd"/>
      <w:r w:rsidRPr="00D657E4">
        <w:rPr>
          <w:rFonts w:ascii="Times New Roman" w:hAnsi="Times New Roman" w:cs="Times New Roman"/>
          <w:color w:val="000000" w:themeColor="text1"/>
          <w:sz w:val="24"/>
          <w:szCs w:val="24"/>
          <w:lang w:val="uk-UA"/>
        </w:rPr>
        <w:t xml:space="preserve"> та інтенсивні міграційні процеси, загальноекономічна ситуація характеризувалася поступовим відновленням. Підґрунтям для цього стало забезпечення макрофінансової стабільності завдяки скоординованим діям Уряду та вагомій підтримці міжнародних партнерів.</w:t>
      </w:r>
    </w:p>
    <w:p w14:paraId="0759F91F" w14:textId="77777777" w:rsidR="00D657E4" w:rsidRPr="00D657E4" w:rsidRDefault="00D657E4" w:rsidP="00D657E4">
      <w:pPr>
        <w:spacing w:after="0" w:line="240" w:lineRule="auto"/>
        <w:contextualSpacing/>
        <w:jc w:val="both"/>
        <w:rPr>
          <w:rFonts w:ascii="Times New Roman" w:hAnsi="Times New Roman" w:cs="Times New Roman"/>
          <w:color w:val="000000" w:themeColor="text1"/>
          <w:sz w:val="24"/>
          <w:szCs w:val="24"/>
          <w:lang w:val="uk-UA"/>
        </w:rPr>
      </w:pPr>
      <w:r w:rsidRPr="00D657E4">
        <w:rPr>
          <w:rFonts w:ascii="Times New Roman" w:hAnsi="Times New Roman" w:cs="Times New Roman"/>
          <w:color w:val="000000" w:themeColor="text1"/>
          <w:sz w:val="24"/>
          <w:szCs w:val="24"/>
          <w:lang w:val="uk-UA"/>
        </w:rPr>
        <w:t xml:space="preserve">     Разом із тим масштаби завданих збитків та глибина структурних змін продовжували ускладнювати формування точних прогнозів економічного розвитку на короткострокову і середньострокову перспективу. У 2026 році передбачається збереження високого рівня невизначеності, зумовленої безпековими ризиками, обмеженим доступом до інвестиційних ресурсів та потребою у значних відновлювальних витратах.</w:t>
      </w:r>
    </w:p>
    <w:p w14:paraId="21B6BDDB" w14:textId="21ECF0FD" w:rsidR="00D657E4" w:rsidRPr="00D657E4" w:rsidRDefault="00D657E4" w:rsidP="00D657E4">
      <w:pPr>
        <w:spacing w:after="0" w:line="240" w:lineRule="auto"/>
        <w:contextualSpacing/>
        <w:jc w:val="both"/>
        <w:rPr>
          <w:rFonts w:ascii="Times New Roman" w:hAnsi="Times New Roman" w:cs="Times New Roman"/>
          <w:color w:val="000000" w:themeColor="text1"/>
          <w:sz w:val="24"/>
          <w:szCs w:val="24"/>
          <w:lang w:val="uk-UA"/>
        </w:rPr>
      </w:pPr>
      <w:r w:rsidRPr="00D657E4">
        <w:rPr>
          <w:rFonts w:ascii="Times New Roman" w:hAnsi="Times New Roman" w:cs="Times New Roman"/>
          <w:color w:val="000000" w:themeColor="text1"/>
          <w:sz w:val="24"/>
          <w:szCs w:val="24"/>
          <w:lang w:val="uk-UA"/>
        </w:rPr>
        <w:t xml:space="preserve">      Чорноморська міська територіальна громада у 2025 році функціонувала в умовах воєнного стану, що супроводжувалося руйнуванням окремих елементів інфраструктури, ускладненням транспортно-логістичних операцій та періодичними обмеженнями електропостачання. Застосування графіків </w:t>
      </w:r>
      <w:r w:rsidR="00C965BB">
        <w:rPr>
          <w:rFonts w:ascii="Times New Roman" w:hAnsi="Times New Roman" w:cs="Times New Roman"/>
          <w:color w:val="000000" w:themeColor="text1"/>
          <w:sz w:val="24"/>
          <w:szCs w:val="24"/>
          <w:lang w:val="uk-UA"/>
        </w:rPr>
        <w:t>планових</w:t>
      </w:r>
      <w:r w:rsidRPr="00D657E4">
        <w:rPr>
          <w:rFonts w:ascii="Times New Roman" w:hAnsi="Times New Roman" w:cs="Times New Roman"/>
          <w:color w:val="000000" w:themeColor="text1"/>
          <w:sz w:val="24"/>
          <w:szCs w:val="24"/>
          <w:lang w:val="uk-UA"/>
        </w:rPr>
        <w:t xml:space="preserve"> та аварійних відключень електроенергії негативно впливало на виробничі процеси підприємств та економічну активність населення. Незважаючи на зазначені фактори, громада демонструвала стійкість і здійснювала заходи, спрямовані на підтримання та відновлення економічної діяльності. У 2025 році продовжувалася робота з залучення гуманітарної та благодійної допомоги, реалізації </w:t>
      </w:r>
      <w:proofErr w:type="spellStart"/>
      <w:r w:rsidRPr="00D657E4">
        <w:rPr>
          <w:rFonts w:ascii="Times New Roman" w:hAnsi="Times New Roman" w:cs="Times New Roman"/>
          <w:color w:val="000000" w:themeColor="text1"/>
          <w:sz w:val="24"/>
          <w:szCs w:val="24"/>
          <w:lang w:val="uk-UA"/>
        </w:rPr>
        <w:t>проєктів</w:t>
      </w:r>
      <w:proofErr w:type="spellEnd"/>
      <w:r w:rsidRPr="00D657E4">
        <w:rPr>
          <w:rFonts w:ascii="Times New Roman" w:hAnsi="Times New Roman" w:cs="Times New Roman"/>
          <w:color w:val="000000" w:themeColor="text1"/>
          <w:sz w:val="24"/>
          <w:szCs w:val="24"/>
          <w:lang w:val="uk-UA"/>
        </w:rPr>
        <w:t xml:space="preserve"> у сфері пошуку альтернативних джерел енергії, підвищення енергоефективності та оптимізації логістичних рішень.</w:t>
      </w:r>
    </w:p>
    <w:p w14:paraId="7A9E38BF" w14:textId="77777777" w:rsidR="00D657E4" w:rsidRPr="00D657E4" w:rsidRDefault="00D657E4" w:rsidP="00D657E4">
      <w:pPr>
        <w:spacing w:after="0" w:line="240" w:lineRule="auto"/>
        <w:contextualSpacing/>
        <w:jc w:val="both"/>
        <w:rPr>
          <w:rFonts w:ascii="Times New Roman" w:hAnsi="Times New Roman" w:cs="Times New Roman"/>
          <w:color w:val="000000" w:themeColor="text1"/>
          <w:sz w:val="24"/>
          <w:szCs w:val="24"/>
          <w:lang w:val="uk-UA"/>
        </w:rPr>
      </w:pPr>
      <w:r w:rsidRPr="00D657E4">
        <w:rPr>
          <w:rFonts w:ascii="Times New Roman" w:hAnsi="Times New Roman" w:cs="Times New Roman"/>
          <w:color w:val="000000" w:themeColor="text1"/>
          <w:sz w:val="24"/>
          <w:szCs w:val="24"/>
          <w:lang w:val="uk-UA"/>
        </w:rPr>
        <w:t xml:space="preserve">      У 2026 році очікується подальший розвиток цих напрямів, зокрема зміцнення енергетичної стійкості, розширення співпраці з міжнародними партнерами та донорськими організаціями, що сприятиме стабілізації економічної ситуації та підвищенню фінансової спроможності Чорноморської міської територіальної громади в умовах триваючих воєнних викликів.</w:t>
      </w:r>
    </w:p>
    <w:p w14:paraId="22F3EE73" w14:textId="19E5E9B6" w:rsidR="00D657E4" w:rsidRDefault="00D657E4" w:rsidP="00D657E4">
      <w:pPr>
        <w:spacing w:after="0" w:line="240" w:lineRule="auto"/>
        <w:contextualSpacing/>
        <w:jc w:val="both"/>
        <w:rPr>
          <w:rFonts w:ascii="Times New Roman" w:hAnsi="Times New Roman" w:cs="Times New Roman"/>
          <w:b/>
          <w:color w:val="000000" w:themeColor="text1"/>
          <w:sz w:val="24"/>
          <w:szCs w:val="24"/>
          <w:lang w:val="uk-UA"/>
        </w:rPr>
      </w:pPr>
    </w:p>
    <w:p w14:paraId="2443AFC1" w14:textId="53BA4146" w:rsidR="00C965BB" w:rsidRDefault="00C965BB" w:rsidP="00D657E4">
      <w:pPr>
        <w:spacing w:after="0" w:line="240" w:lineRule="auto"/>
        <w:contextualSpacing/>
        <w:jc w:val="both"/>
        <w:rPr>
          <w:rFonts w:ascii="Times New Roman" w:hAnsi="Times New Roman" w:cs="Times New Roman"/>
          <w:b/>
          <w:color w:val="000000" w:themeColor="text1"/>
          <w:sz w:val="24"/>
          <w:szCs w:val="24"/>
          <w:lang w:val="uk-UA"/>
        </w:rPr>
      </w:pPr>
    </w:p>
    <w:p w14:paraId="2B67032E" w14:textId="29F1D301" w:rsidR="00C965BB" w:rsidRDefault="00C965BB" w:rsidP="00D657E4">
      <w:pPr>
        <w:spacing w:after="0" w:line="240" w:lineRule="auto"/>
        <w:contextualSpacing/>
        <w:jc w:val="both"/>
        <w:rPr>
          <w:rFonts w:ascii="Times New Roman" w:hAnsi="Times New Roman" w:cs="Times New Roman"/>
          <w:b/>
          <w:color w:val="000000" w:themeColor="text1"/>
          <w:sz w:val="24"/>
          <w:szCs w:val="24"/>
          <w:lang w:val="uk-UA"/>
        </w:rPr>
      </w:pPr>
    </w:p>
    <w:p w14:paraId="3D38984B" w14:textId="3F37414C" w:rsidR="00C965BB" w:rsidRDefault="00C965BB" w:rsidP="00D657E4">
      <w:pPr>
        <w:spacing w:after="0" w:line="240" w:lineRule="auto"/>
        <w:contextualSpacing/>
        <w:jc w:val="both"/>
        <w:rPr>
          <w:rFonts w:ascii="Times New Roman" w:hAnsi="Times New Roman" w:cs="Times New Roman"/>
          <w:b/>
          <w:color w:val="000000" w:themeColor="text1"/>
          <w:sz w:val="24"/>
          <w:szCs w:val="24"/>
          <w:lang w:val="uk-UA"/>
        </w:rPr>
      </w:pPr>
    </w:p>
    <w:p w14:paraId="45D0E876" w14:textId="7A72C743" w:rsidR="00C965BB" w:rsidRDefault="00C965BB" w:rsidP="00D657E4">
      <w:pPr>
        <w:spacing w:after="0" w:line="240" w:lineRule="auto"/>
        <w:contextualSpacing/>
        <w:jc w:val="both"/>
        <w:rPr>
          <w:rFonts w:ascii="Times New Roman" w:hAnsi="Times New Roman" w:cs="Times New Roman"/>
          <w:b/>
          <w:color w:val="000000" w:themeColor="text1"/>
          <w:sz w:val="24"/>
          <w:szCs w:val="24"/>
          <w:lang w:val="uk-UA"/>
        </w:rPr>
      </w:pPr>
    </w:p>
    <w:p w14:paraId="205351B9" w14:textId="77777777" w:rsidR="00C965BB" w:rsidRPr="00D657E4" w:rsidRDefault="00C965BB" w:rsidP="00D657E4">
      <w:pPr>
        <w:spacing w:after="0" w:line="240" w:lineRule="auto"/>
        <w:contextualSpacing/>
        <w:jc w:val="both"/>
        <w:rPr>
          <w:rFonts w:ascii="Times New Roman" w:hAnsi="Times New Roman" w:cs="Times New Roman"/>
          <w:b/>
          <w:color w:val="000000" w:themeColor="text1"/>
          <w:sz w:val="24"/>
          <w:szCs w:val="24"/>
          <w:lang w:val="uk-UA"/>
        </w:rPr>
      </w:pPr>
    </w:p>
    <w:p w14:paraId="030F7D62" w14:textId="77777777" w:rsidR="00D657E4" w:rsidRPr="00D657E4" w:rsidRDefault="00D657E4" w:rsidP="00D657E4">
      <w:pPr>
        <w:spacing w:after="0" w:line="240" w:lineRule="auto"/>
        <w:jc w:val="center"/>
        <w:rPr>
          <w:rFonts w:ascii="Times New Roman" w:hAnsi="Times New Roman" w:cs="Times New Roman"/>
          <w:b/>
          <w:color w:val="000000" w:themeColor="text1"/>
          <w:sz w:val="24"/>
          <w:szCs w:val="24"/>
          <w:lang w:val="uk-UA"/>
        </w:rPr>
      </w:pPr>
      <w:r w:rsidRPr="00D657E4">
        <w:rPr>
          <w:rFonts w:ascii="Times New Roman" w:hAnsi="Times New Roman" w:cs="Times New Roman"/>
          <w:b/>
          <w:color w:val="000000" w:themeColor="text1"/>
          <w:sz w:val="24"/>
          <w:szCs w:val="24"/>
          <w:lang w:val="uk-UA"/>
        </w:rPr>
        <w:lastRenderedPageBreak/>
        <w:t>Демографічна  ситуація.</w:t>
      </w:r>
    </w:p>
    <w:p w14:paraId="0449D6A5" w14:textId="77777777" w:rsidR="00D657E4" w:rsidRPr="00D657E4" w:rsidRDefault="00D657E4" w:rsidP="00D657E4">
      <w:pPr>
        <w:spacing w:after="0" w:line="240" w:lineRule="auto"/>
        <w:jc w:val="center"/>
        <w:rPr>
          <w:rFonts w:ascii="Times New Roman" w:hAnsi="Times New Roman" w:cs="Times New Roman"/>
          <w:b/>
          <w:color w:val="000000" w:themeColor="text1"/>
          <w:sz w:val="24"/>
          <w:szCs w:val="24"/>
          <w:lang w:val="uk-UA"/>
        </w:rPr>
      </w:pPr>
      <w:r w:rsidRPr="00D657E4">
        <w:rPr>
          <w:rFonts w:ascii="Times New Roman" w:hAnsi="Times New Roman" w:cs="Times New Roman"/>
          <w:b/>
          <w:color w:val="000000" w:themeColor="text1"/>
          <w:sz w:val="24"/>
          <w:szCs w:val="24"/>
          <w:lang w:val="uk-UA"/>
        </w:rPr>
        <w:t xml:space="preserve">Кількість наявного населення Чорноморської міської територіальної громади, </w:t>
      </w:r>
    </w:p>
    <w:p w14:paraId="1FBC3AB5" w14:textId="77777777" w:rsidR="00D657E4" w:rsidRPr="00D657E4" w:rsidRDefault="00D657E4" w:rsidP="00D657E4">
      <w:pPr>
        <w:spacing w:after="0" w:line="240" w:lineRule="auto"/>
        <w:jc w:val="center"/>
        <w:rPr>
          <w:rFonts w:ascii="Times New Roman" w:hAnsi="Times New Roman" w:cs="Times New Roman"/>
          <w:b/>
          <w:color w:val="000000" w:themeColor="text1"/>
          <w:sz w:val="24"/>
          <w:szCs w:val="24"/>
          <w:lang w:val="uk-UA"/>
        </w:rPr>
      </w:pPr>
      <w:r w:rsidRPr="00D657E4">
        <w:rPr>
          <w:rFonts w:ascii="Times New Roman" w:hAnsi="Times New Roman" w:cs="Times New Roman"/>
          <w:b/>
          <w:color w:val="000000" w:themeColor="text1"/>
          <w:sz w:val="24"/>
          <w:szCs w:val="24"/>
          <w:lang w:val="uk-UA"/>
        </w:rPr>
        <w:t>тис. осіб.</w:t>
      </w:r>
    </w:p>
    <w:tbl>
      <w:tblPr>
        <w:tblStyle w:val="110"/>
        <w:tblW w:w="8886" w:type="dxa"/>
        <w:tblInd w:w="137" w:type="dxa"/>
        <w:tblLook w:val="04A0" w:firstRow="1" w:lastRow="0" w:firstColumn="1" w:lastColumn="0" w:noHBand="0" w:noVBand="1"/>
      </w:tblPr>
      <w:tblGrid>
        <w:gridCol w:w="1296"/>
        <w:gridCol w:w="1296"/>
        <w:gridCol w:w="1296"/>
        <w:gridCol w:w="1296"/>
        <w:gridCol w:w="1296"/>
        <w:gridCol w:w="1296"/>
        <w:gridCol w:w="1296"/>
      </w:tblGrid>
      <w:tr w:rsidR="00D657E4" w:rsidRPr="00D657E4" w14:paraId="41E84653" w14:textId="77777777" w:rsidTr="002C778E">
        <w:tc>
          <w:tcPr>
            <w:tcW w:w="1253" w:type="dxa"/>
            <w:vAlign w:val="center"/>
          </w:tcPr>
          <w:p w14:paraId="1324F628" w14:textId="77777777" w:rsidR="00D657E4" w:rsidRPr="00D657E4" w:rsidRDefault="00D657E4" w:rsidP="00D657E4">
            <w:pPr>
              <w:spacing w:after="200" w:line="276" w:lineRule="auto"/>
              <w:jc w:val="center"/>
              <w:rPr>
                <w:rFonts w:ascii="Times New Roman" w:hAnsi="Times New Roman"/>
                <w:b/>
                <w:color w:val="000000"/>
                <w:sz w:val="24"/>
                <w:szCs w:val="24"/>
                <w:lang w:val="uk-UA"/>
              </w:rPr>
            </w:pPr>
            <w:r w:rsidRPr="00D657E4">
              <w:rPr>
                <w:rFonts w:ascii="Times New Roman" w:hAnsi="Times New Roman"/>
                <w:b/>
                <w:color w:val="000000"/>
                <w:sz w:val="24"/>
                <w:szCs w:val="24"/>
                <w:lang w:val="uk-UA"/>
              </w:rPr>
              <w:t>01.01.2016</w:t>
            </w:r>
          </w:p>
        </w:tc>
        <w:tc>
          <w:tcPr>
            <w:tcW w:w="1253" w:type="dxa"/>
            <w:vAlign w:val="center"/>
          </w:tcPr>
          <w:p w14:paraId="0C0420E8" w14:textId="77777777" w:rsidR="00D657E4" w:rsidRPr="00D657E4" w:rsidRDefault="00D657E4" w:rsidP="00D657E4">
            <w:pPr>
              <w:spacing w:after="200" w:line="276" w:lineRule="auto"/>
              <w:jc w:val="center"/>
              <w:rPr>
                <w:rFonts w:ascii="Times New Roman" w:hAnsi="Times New Roman"/>
                <w:b/>
                <w:color w:val="000000"/>
                <w:sz w:val="24"/>
                <w:szCs w:val="24"/>
                <w:lang w:val="uk-UA"/>
              </w:rPr>
            </w:pPr>
            <w:r w:rsidRPr="00D657E4">
              <w:rPr>
                <w:rFonts w:ascii="Times New Roman" w:hAnsi="Times New Roman"/>
                <w:b/>
                <w:color w:val="000000"/>
                <w:sz w:val="24"/>
                <w:szCs w:val="24"/>
                <w:lang w:val="uk-UA"/>
              </w:rPr>
              <w:t>01.01.2017</w:t>
            </w:r>
          </w:p>
        </w:tc>
        <w:tc>
          <w:tcPr>
            <w:tcW w:w="1253" w:type="dxa"/>
            <w:vAlign w:val="center"/>
          </w:tcPr>
          <w:p w14:paraId="156F213D" w14:textId="77777777" w:rsidR="00D657E4" w:rsidRPr="00D657E4" w:rsidRDefault="00D657E4" w:rsidP="00D657E4">
            <w:pPr>
              <w:spacing w:after="200" w:line="276" w:lineRule="auto"/>
              <w:jc w:val="center"/>
              <w:rPr>
                <w:rFonts w:ascii="Times New Roman" w:hAnsi="Times New Roman"/>
                <w:b/>
                <w:color w:val="000000"/>
                <w:sz w:val="24"/>
                <w:szCs w:val="24"/>
                <w:lang w:val="uk-UA"/>
              </w:rPr>
            </w:pPr>
            <w:r w:rsidRPr="00D657E4">
              <w:rPr>
                <w:rFonts w:ascii="Times New Roman" w:hAnsi="Times New Roman"/>
                <w:b/>
                <w:color w:val="000000"/>
                <w:sz w:val="24"/>
                <w:szCs w:val="24"/>
                <w:lang w:val="uk-UA"/>
              </w:rPr>
              <w:t>01.01.2018</w:t>
            </w:r>
          </w:p>
        </w:tc>
        <w:tc>
          <w:tcPr>
            <w:tcW w:w="1253" w:type="dxa"/>
            <w:vAlign w:val="center"/>
          </w:tcPr>
          <w:p w14:paraId="635ADEC9" w14:textId="77777777" w:rsidR="00D657E4" w:rsidRPr="00D657E4" w:rsidRDefault="00D657E4" w:rsidP="00D657E4">
            <w:pPr>
              <w:spacing w:after="200" w:line="276" w:lineRule="auto"/>
              <w:jc w:val="center"/>
              <w:rPr>
                <w:rFonts w:ascii="Times New Roman" w:hAnsi="Times New Roman"/>
                <w:b/>
                <w:color w:val="000000"/>
                <w:sz w:val="24"/>
                <w:szCs w:val="24"/>
                <w:lang w:val="uk-UA"/>
              </w:rPr>
            </w:pPr>
            <w:r w:rsidRPr="00D657E4">
              <w:rPr>
                <w:rFonts w:ascii="Times New Roman" w:hAnsi="Times New Roman"/>
                <w:b/>
                <w:color w:val="000000"/>
                <w:sz w:val="24"/>
                <w:szCs w:val="24"/>
                <w:lang w:val="uk-UA"/>
              </w:rPr>
              <w:t>01.01.2019</w:t>
            </w:r>
          </w:p>
        </w:tc>
        <w:tc>
          <w:tcPr>
            <w:tcW w:w="1253" w:type="dxa"/>
            <w:vAlign w:val="center"/>
          </w:tcPr>
          <w:p w14:paraId="3021C15D" w14:textId="77777777" w:rsidR="00D657E4" w:rsidRPr="00D657E4" w:rsidRDefault="00D657E4" w:rsidP="00D657E4">
            <w:pPr>
              <w:spacing w:after="200" w:line="276" w:lineRule="auto"/>
              <w:jc w:val="center"/>
              <w:rPr>
                <w:rFonts w:ascii="Times New Roman" w:hAnsi="Times New Roman"/>
                <w:b/>
                <w:color w:val="000000"/>
                <w:sz w:val="24"/>
                <w:szCs w:val="24"/>
                <w:lang w:val="uk-UA"/>
              </w:rPr>
            </w:pPr>
            <w:r w:rsidRPr="00D657E4">
              <w:rPr>
                <w:rFonts w:ascii="Times New Roman" w:hAnsi="Times New Roman"/>
                <w:b/>
                <w:color w:val="000000"/>
                <w:sz w:val="24"/>
                <w:szCs w:val="24"/>
                <w:lang w:val="uk-UA"/>
              </w:rPr>
              <w:t>01.01.2020</w:t>
            </w:r>
          </w:p>
        </w:tc>
        <w:tc>
          <w:tcPr>
            <w:tcW w:w="1253" w:type="dxa"/>
            <w:vAlign w:val="center"/>
          </w:tcPr>
          <w:p w14:paraId="1A03E401" w14:textId="77777777" w:rsidR="00D657E4" w:rsidRPr="00D657E4" w:rsidRDefault="00D657E4" w:rsidP="00D657E4">
            <w:pPr>
              <w:spacing w:after="200" w:line="276" w:lineRule="auto"/>
              <w:jc w:val="center"/>
              <w:rPr>
                <w:rFonts w:ascii="Times New Roman" w:hAnsi="Times New Roman"/>
                <w:b/>
                <w:color w:val="000000"/>
                <w:sz w:val="24"/>
                <w:szCs w:val="24"/>
                <w:lang w:val="uk-UA"/>
              </w:rPr>
            </w:pPr>
            <w:r w:rsidRPr="00D657E4">
              <w:rPr>
                <w:rFonts w:ascii="Times New Roman" w:hAnsi="Times New Roman"/>
                <w:b/>
                <w:color w:val="000000"/>
                <w:sz w:val="24"/>
                <w:szCs w:val="24"/>
                <w:lang w:val="uk-UA"/>
              </w:rPr>
              <w:t>01.01.2021</w:t>
            </w:r>
          </w:p>
        </w:tc>
        <w:tc>
          <w:tcPr>
            <w:tcW w:w="1368" w:type="dxa"/>
            <w:vAlign w:val="center"/>
          </w:tcPr>
          <w:p w14:paraId="224EBE53" w14:textId="27B397FE" w:rsidR="00D657E4" w:rsidRPr="00D657E4" w:rsidRDefault="00D657E4" w:rsidP="00182B94">
            <w:pPr>
              <w:spacing w:after="200" w:line="276" w:lineRule="auto"/>
              <w:jc w:val="center"/>
              <w:rPr>
                <w:rFonts w:ascii="Times New Roman" w:hAnsi="Times New Roman"/>
                <w:b/>
                <w:color w:val="000000"/>
                <w:sz w:val="24"/>
                <w:szCs w:val="24"/>
                <w:lang w:val="uk-UA"/>
              </w:rPr>
            </w:pPr>
            <w:r w:rsidRPr="00D657E4">
              <w:rPr>
                <w:rFonts w:ascii="Times New Roman" w:hAnsi="Times New Roman"/>
                <w:b/>
                <w:color w:val="000000"/>
                <w:sz w:val="24"/>
                <w:szCs w:val="24"/>
                <w:lang w:val="uk-UA"/>
              </w:rPr>
              <w:t>01.01.2022</w:t>
            </w:r>
          </w:p>
        </w:tc>
      </w:tr>
      <w:tr w:rsidR="00D657E4" w:rsidRPr="00D657E4" w14:paraId="2F21973F" w14:textId="77777777" w:rsidTr="002C778E">
        <w:tc>
          <w:tcPr>
            <w:tcW w:w="1253" w:type="dxa"/>
            <w:vAlign w:val="center"/>
          </w:tcPr>
          <w:p w14:paraId="06DEC5A2" w14:textId="77777777" w:rsidR="00D657E4" w:rsidRPr="00D657E4" w:rsidRDefault="00D657E4" w:rsidP="00D657E4">
            <w:pPr>
              <w:spacing w:after="200" w:line="276" w:lineRule="auto"/>
              <w:ind w:firstLine="34"/>
              <w:jc w:val="center"/>
              <w:rPr>
                <w:rFonts w:ascii="Times New Roman" w:hAnsi="Times New Roman"/>
                <w:color w:val="000000"/>
                <w:sz w:val="24"/>
                <w:szCs w:val="24"/>
                <w:lang w:val="uk-UA"/>
              </w:rPr>
            </w:pPr>
            <w:r w:rsidRPr="00D657E4">
              <w:rPr>
                <w:rFonts w:ascii="Times New Roman" w:hAnsi="Times New Roman"/>
                <w:color w:val="000000"/>
                <w:sz w:val="24"/>
                <w:szCs w:val="24"/>
                <w:lang w:val="uk-UA"/>
              </w:rPr>
              <w:t>72,6</w:t>
            </w:r>
          </w:p>
        </w:tc>
        <w:tc>
          <w:tcPr>
            <w:tcW w:w="1253" w:type="dxa"/>
            <w:vAlign w:val="center"/>
          </w:tcPr>
          <w:p w14:paraId="2B508569" w14:textId="77777777" w:rsidR="00D657E4" w:rsidRPr="00D657E4" w:rsidRDefault="00D657E4" w:rsidP="00D657E4">
            <w:pPr>
              <w:spacing w:after="200" w:line="276" w:lineRule="auto"/>
              <w:ind w:firstLine="34"/>
              <w:jc w:val="center"/>
              <w:rPr>
                <w:rFonts w:ascii="Times New Roman" w:hAnsi="Times New Roman"/>
                <w:color w:val="000000"/>
                <w:sz w:val="24"/>
                <w:szCs w:val="24"/>
                <w:lang w:val="uk-UA"/>
              </w:rPr>
            </w:pPr>
            <w:r w:rsidRPr="00D657E4">
              <w:rPr>
                <w:rFonts w:ascii="Times New Roman" w:hAnsi="Times New Roman"/>
                <w:color w:val="000000"/>
                <w:sz w:val="24"/>
                <w:szCs w:val="24"/>
                <w:lang w:val="uk-UA"/>
              </w:rPr>
              <w:t>72,5</w:t>
            </w:r>
          </w:p>
        </w:tc>
        <w:tc>
          <w:tcPr>
            <w:tcW w:w="1253" w:type="dxa"/>
            <w:vAlign w:val="center"/>
          </w:tcPr>
          <w:p w14:paraId="4B1AD167" w14:textId="77777777" w:rsidR="00D657E4" w:rsidRPr="00D657E4" w:rsidRDefault="00D657E4" w:rsidP="00D657E4">
            <w:pPr>
              <w:spacing w:after="200" w:line="276" w:lineRule="auto"/>
              <w:ind w:firstLine="34"/>
              <w:jc w:val="center"/>
              <w:rPr>
                <w:rFonts w:ascii="Times New Roman" w:hAnsi="Times New Roman"/>
                <w:color w:val="000000"/>
                <w:sz w:val="24"/>
                <w:szCs w:val="24"/>
                <w:lang w:val="uk-UA"/>
              </w:rPr>
            </w:pPr>
            <w:r w:rsidRPr="00D657E4">
              <w:rPr>
                <w:rFonts w:ascii="Times New Roman" w:hAnsi="Times New Roman"/>
                <w:color w:val="000000"/>
                <w:sz w:val="24"/>
                <w:szCs w:val="24"/>
                <w:lang w:val="uk-UA"/>
              </w:rPr>
              <w:t>72,3</w:t>
            </w:r>
          </w:p>
        </w:tc>
        <w:tc>
          <w:tcPr>
            <w:tcW w:w="1253" w:type="dxa"/>
            <w:vAlign w:val="center"/>
          </w:tcPr>
          <w:p w14:paraId="5EE04877" w14:textId="77777777" w:rsidR="00D657E4" w:rsidRPr="00D657E4" w:rsidRDefault="00D657E4" w:rsidP="00D657E4">
            <w:pPr>
              <w:spacing w:after="200" w:line="276" w:lineRule="auto"/>
              <w:ind w:firstLine="34"/>
              <w:jc w:val="center"/>
              <w:rPr>
                <w:rFonts w:ascii="Times New Roman" w:hAnsi="Times New Roman"/>
                <w:color w:val="000000"/>
                <w:sz w:val="24"/>
                <w:szCs w:val="24"/>
                <w:lang w:val="uk-UA"/>
              </w:rPr>
            </w:pPr>
            <w:r w:rsidRPr="00D657E4">
              <w:rPr>
                <w:rFonts w:ascii="Times New Roman" w:hAnsi="Times New Roman"/>
                <w:color w:val="000000"/>
                <w:sz w:val="24"/>
                <w:szCs w:val="24"/>
                <w:lang w:val="uk-UA"/>
              </w:rPr>
              <w:t>72,0</w:t>
            </w:r>
          </w:p>
        </w:tc>
        <w:tc>
          <w:tcPr>
            <w:tcW w:w="1253" w:type="dxa"/>
            <w:vAlign w:val="center"/>
          </w:tcPr>
          <w:p w14:paraId="5D48D439" w14:textId="77777777" w:rsidR="00D657E4" w:rsidRPr="00D657E4" w:rsidRDefault="00D657E4" w:rsidP="00D657E4">
            <w:pPr>
              <w:spacing w:after="200" w:line="276" w:lineRule="auto"/>
              <w:ind w:firstLine="34"/>
              <w:jc w:val="center"/>
              <w:rPr>
                <w:rFonts w:ascii="Times New Roman" w:hAnsi="Times New Roman"/>
                <w:color w:val="000000"/>
                <w:sz w:val="24"/>
                <w:szCs w:val="24"/>
                <w:lang w:val="uk-UA"/>
              </w:rPr>
            </w:pPr>
            <w:r w:rsidRPr="00D657E4">
              <w:rPr>
                <w:rFonts w:ascii="Times New Roman" w:hAnsi="Times New Roman"/>
                <w:color w:val="000000"/>
                <w:sz w:val="24"/>
                <w:szCs w:val="24"/>
                <w:lang w:val="uk-UA"/>
              </w:rPr>
              <w:t>71,7</w:t>
            </w:r>
          </w:p>
        </w:tc>
        <w:tc>
          <w:tcPr>
            <w:tcW w:w="1253" w:type="dxa"/>
            <w:vAlign w:val="center"/>
          </w:tcPr>
          <w:p w14:paraId="4E026420" w14:textId="77777777" w:rsidR="00D657E4" w:rsidRPr="00D657E4" w:rsidRDefault="00D657E4" w:rsidP="00D657E4">
            <w:pPr>
              <w:spacing w:after="200" w:line="276" w:lineRule="auto"/>
              <w:ind w:firstLine="34"/>
              <w:jc w:val="center"/>
              <w:rPr>
                <w:rFonts w:ascii="Times New Roman" w:hAnsi="Times New Roman"/>
                <w:color w:val="000000"/>
                <w:sz w:val="24"/>
                <w:szCs w:val="24"/>
                <w:lang w:val="uk-UA"/>
              </w:rPr>
            </w:pPr>
            <w:r w:rsidRPr="00D657E4">
              <w:rPr>
                <w:rFonts w:ascii="Times New Roman" w:hAnsi="Times New Roman"/>
                <w:color w:val="000000"/>
                <w:sz w:val="24"/>
                <w:szCs w:val="24"/>
                <w:lang w:val="uk-UA"/>
              </w:rPr>
              <w:t>70,8</w:t>
            </w:r>
          </w:p>
        </w:tc>
        <w:tc>
          <w:tcPr>
            <w:tcW w:w="1368" w:type="dxa"/>
            <w:vAlign w:val="center"/>
          </w:tcPr>
          <w:p w14:paraId="4CC7FC29" w14:textId="77777777" w:rsidR="00D657E4" w:rsidRPr="00D657E4" w:rsidRDefault="00D657E4" w:rsidP="00D657E4">
            <w:pPr>
              <w:spacing w:after="200" w:line="276" w:lineRule="auto"/>
              <w:ind w:firstLine="34"/>
              <w:jc w:val="center"/>
              <w:rPr>
                <w:rFonts w:ascii="Times New Roman" w:hAnsi="Times New Roman"/>
                <w:color w:val="000000"/>
                <w:sz w:val="24"/>
                <w:szCs w:val="24"/>
                <w:lang w:val="uk-UA"/>
              </w:rPr>
            </w:pPr>
            <w:r w:rsidRPr="00D657E4">
              <w:rPr>
                <w:rFonts w:ascii="Times New Roman" w:hAnsi="Times New Roman"/>
                <w:color w:val="000000"/>
                <w:sz w:val="24"/>
                <w:szCs w:val="24"/>
                <w:lang w:val="uk-UA"/>
              </w:rPr>
              <w:t>70,723</w:t>
            </w:r>
          </w:p>
        </w:tc>
      </w:tr>
    </w:tbl>
    <w:p w14:paraId="38CA5A3A" w14:textId="77777777" w:rsidR="00D657E4" w:rsidRPr="00D657E4" w:rsidRDefault="00D657E4" w:rsidP="00D657E4">
      <w:pPr>
        <w:spacing w:after="0" w:line="240" w:lineRule="auto"/>
        <w:ind w:firstLine="567"/>
        <w:jc w:val="both"/>
        <w:rPr>
          <w:rFonts w:ascii="Times New Roman" w:hAnsi="Times New Roman" w:cs="Times New Roman"/>
          <w:bCs/>
          <w:color w:val="000000" w:themeColor="text1"/>
          <w:sz w:val="24"/>
          <w:szCs w:val="24"/>
          <w:lang w:val="uk-UA"/>
        </w:rPr>
      </w:pPr>
      <w:r w:rsidRPr="00D657E4">
        <w:rPr>
          <w:rFonts w:ascii="Times New Roman" w:hAnsi="Times New Roman" w:cs="Times New Roman"/>
          <w:bCs/>
          <w:color w:val="000000" w:themeColor="text1"/>
          <w:sz w:val="24"/>
          <w:szCs w:val="24"/>
          <w:lang w:val="uk-UA"/>
        </w:rPr>
        <w:t>За інформацією Головного управління статистики в Одеській області (лист від 26.05.2025 №04.1-03/125-25), чисельність населення (наявна) на території Чорноморської міської територіальної громади станом на 01.01.2025р. становить 69 374 осіб, в тому числі:</w:t>
      </w:r>
    </w:p>
    <w:p w14:paraId="45F42322" w14:textId="77777777" w:rsidR="00D657E4" w:rsidRPr="00D657E4" w:rsidRDefault="00D657E4" w:rsidP="00D657E4">
      <w:pPr>
        <w:spacing w:after="0" w:line="240" w:lineRule="auto"/>
        <w:ind w:firstLine="567"/>
        <w:jc w:val="both"/>
        <w:rPr>
          <w:rFonts w:ascii="Times New Roman" w:hAnsi="Times New Roman" w:cs="Times New Roman"/>
          <w:bCs/>
          <w:color w:val="000000" w:themeColor="text1"/>
          <w:sz w:val="24"/>
          <w:szCs w:val="24"/>
          <w:lang w:val="uk-UA"/>
        </w:rPr>
      </w:pPr>
      <w:r w:rsidRPr="00D657E4">
        <w:rPr>
          <w:rFonts w:ascii="Times New Roman" w:hAnsi="Times New Roman" w:cs="Times New Roman"/>
          <w:bCs/>
          <w:color w:val="000000" w:themeColor="text1"/>
          <w:sz w:val="24"/>
          <w:szCs w:val="24"/>
          <w:lang w:val="uk-UA"/>
        </w:rPr>
        <w:t xml:space="preserve">- м. </w:t>
      </w:r>
      <w:proofErr w:type="spellStart"/>
      <w:r w:rsidRPr="00D657E4">
        <w:rPr>
          <w:rFonts w:ascii="Times New Roman" w:hAnsi="Times New Roman" w:cs="Times New Roman"/>
          <w:bCs/>
          <w:color w:val="000000" w:themeColor="text1"/>
          <w:sz w:val="24"/>
          <w:szCs w:val="24"/>
          <w:lang w:val="uk-UA"/>
        </w:rPr>
        <w:t>Чорноморськ</w:t>
      </w:r>
      <w:proofErr w:type="spellEnd"/>
      <w:r w:rsidRPr="00D657E4">
        <w:rPr>
          <w:rFonts w:ascii="Times New Roman" w:hAnsi="Times New Roman" w:cs="Times New Roman"/>
          <w:bCs/>
          <w:color w:val="000000" w:themeColor="text1"/>
          <w:sz w:val="24"/>
          <w:szCs w:val="24"/>
          <w:lang w:val="uk-UA"/>
        </w:rPr>
        <w:t xml:space="preserve"> – 56 690 осіб;</w:t>
      </w:r>
    </w:p>
    <w:p w14:paraId="41F4B4CE" w14:textId="77777777" w:rsidR="00D657E4" w:rsidRPr="00D657E4" w:rsidRDefault="00D657E4" w:rsidP="00D657E4">
      <w:pPr>
        <w:spacing w:after="0" w:line="240" w:lineRule="auto"/>
        <w:ind w:firstLine="567"/>
        <w:jc w:val="both"/>
        <w:rPr>
          <w:rFonts w:ascii="Times New Roman" w:hAnsi="Times New Roman" w:cs="Times New Roman"/>
          <w:bCs/>
          <w:color w:val="000000" w:themeColor="text1"/>
          <w:sz w:val="24"/>
          <w:szCs w:val="24"/>
          <w:lang w:val="uk-UA"/>
        </w:rPr>
      </w:pPr>
      <w:r w:rsidRPr="00D657E4">
        <w:rPr>
          <w:rFonts w:ascii="Times New Roman" w:hAnsi="Times New Roman" w:cs="Times New Roman"/>
          <w:bCs/>
          <w:color w:val="000000" w:themeColor="text1"/>
          <w:sz w:val="24"/>
          <w:szCs w:val="24"/>
          <w:lang w:val="uk-UA"/>
        </w:rPr>
        <w:t xml:space="preserve">- </w:t>
      </w:r>
      <w:proofErr w:type="spellStart"/>
      <w:r w:rsidRPr="00D657E4">
        <w:rPr>
          <w:rFonts w:ascii="Times New Roman" w:hAnsi="Times New Roman" w:cs="Times New Roman"/>
          <w:bCs/>
          <w:color w:val="000000" w:themeColor="text1"/>
          <w:sz w:val="24"/>
          <w:szCs w:val="24"/>
          <w:lang w:val="uk-UA"/>
        </w:rPr>
        <w:t>сел</w:t>
      </w:r>
      <w:proofErr w:type="spellEnd"/>
      <w:r w:rsidRPr="00D657E4">
        <w:rPr>
          <w:rFonts w:ascii="Times New Roman" w:hAnsi="Times New Roman" w:cs="Times New Roman"/>
          <w:bCs/>
          <w:color w:val="000000" w:themeColor="text1"/>
          <w:sz w:val="24"/>
          <w:szCs w:val="24"/>
          <w:lang w:val="uk-UA"/>
        </w:rPr>
        <w:t xml:space="preserve"> Олександрівка - 7 427 осіб;</w:t>
      </w:r>
    </w:p>
    <w:p w14:paraId="63C91A6D" w14:textId="77777777" w:rsidR="00D657E4" w:rsidRPr="00D657E4" w:rsidRDefault="00D657E4" w:rsidP="00D657E4">
      <w:pPr>
        <w:spacing w:after="0" w:line="240" w:lineRule="auto"/>
        <w:ind w:firstLine="567"/>
        <w:jc w:val="both"/>
        <w:rPr>
          <w:rFonts w:ascii="Times New Roman" w:hAnsi="Times New Roman" w:cs="Times New Roman"/>
          <w:bCs/>
          <w:color w:val="000000" w:themeColor="text1"/>
          <w:sz w:val="24"/>
          <w:szCs w:val="24"/>
          <w:lang w:val="uk-UA"/>
        </w:rPr>
      </w:pPr>
      <w:r w:rsidRPr="00D657E4">
        <w:rPr>
          <w:rFonts w:ascii="Times New Roman" w:hAnsi="Times New Roman" w:cs="Times New Roman"/>
          <w:bCs/>
          <w:color w:val="000000" w:themeColor="text1"/>
          <w:sz w:val="24"/>
          <w:szCs w:val="24"/>
          <w:lang w:val="uk-UA"/>
        </w:rPr>
        <w:t xml:space="preserve">- сільське населення:  с. </w:t>
      </w:r>
      <w:proofErr w:type="spellStart"/>
      <w:r w:rsidRPr="00D657E4">
        <w:rPr>
          <w:rFonts w:ascii="Times New Roman" w:hAnsi="Times New Roman" w:cs="Times New Roman"/>
          <w:bCs/>
          <w:color w:val="000000" w:themeColor="text1"/>
          <w:sz w:val="24"/>
          <w:szCs w:val="24"/>
          <w:lang w:val="uk-UA"/>
        </w:rPr>
        <w:t>Малодолинське</w:t>
      </w:r>
      <w:proofErr w:type="spellEnd"/>
      <w:r w:rsidRPr="00D657E4">
        <w:rPr>
          <w:rFonts w:ascii="Times New Roman" w:hAnsi="Times New Roman" w:cs="Times New Roman"/>
          <w:bCs/>
          <w:color w:val="000000" w:themeColor="text1"/>
          <w:sz w:val="24"/>
          <w:szCs w:val="24"/>
          <w:lang w:val="uk-UA"/>
        </w:rPr>
        <w:t xml:space="preserve">, с. </w:t>
      </w:r>
      <w:proofErr w:type="spellStart"/>
      <w:r w:rsidRPr="00D657E4">
        <w:rPr>
          <w:rFonts w:ascii="Times New Roman" w:hAnsi="Times New Roman" w:cs="Times New Roman"/>
          <w:bCs/>
          <w:color w:val="000000" w:themeColor="text1"/>
          <w:sz w:val="24"/>
          <w:szCs w:val="24"/>
          <w:lang w:val="uk-UA"/>
        </w:rPr>
        <w:t>Бурлача</w:t>
      </w:r>
      <w:proofErr w:type="spellEnd"/>
      <w:r w:rsidRPr="00D657E4">
        <w:rPr>
          <w:rFonts w:ascii="Times New Roman" w:hAnsi="Times New Roman" w:cs="Times New Roman"/>
          <w:bCs/>
          <w:color w:val="000000" w:themeColor="text1"/>
          <w:sz w:val="24"/>
          <w:szCs w:val="24"/>
          <w:lang w:val="uk-UA"/>
        </w:rPr>
        <w:t xml:space="preserve"> Балка – 5 257 осіб.</w:t>
      </w:r>
    </w:p>
    <w:p w14:paraId="3507AE66" w14:textId="77777777" w:rsidR="00D657E4" w:rsidRPr="00D657E4" w:rsidRDefault="00D657E4" w:rsidP="00D657E4">
      <w:pPr>
        <w:spacing w:after="0" w:line="240" w:lineRule="auto"/>
        <w:ind w:firstLine="567"/>
        <w:jc w:val="both"/>
        <w:rPr>
          <w:rFonts w:ascii="Times New Roman" w:hAnsi="Times New Roman" w:cs="Times New Roman"/>
          <w:bCs/>
          <w:color w:val="000000" w:themeColor="text1"/>
          <w:sz w:val="24"/>
          <w:szCs w:val="24"/>
          <w:lang w:val="uk-UA"/>
        </w:rPr>
      </w:pPr>
      <w:r w:rsidRPr="00D657E4">
        <w:rPr>
          <w:rFonts w:ascii="Times New Roman" w:hAnsi="Times New Roman" w:cs="Times New Roman"/>
          <w:bCs/>
          <w:color w:val="000000" w:themeColor="text1"/>
          <w:sz w:val="24"/>
          <w:szCs w:val="24"/>
          <w:lang w:val="uk-UA"/>
        </w:rPr>
        <w:t xml:space="preserve">При цьому, в листі зазначено, що зазначена статистична інформація, може бути уточнена та скоригована </w:t>
      </w:r>
      <w:proofErr w:type="spellStart"/>
      <w:r w:rsidRPr="00D657E4">
        <w:rPr>
          <w:rFonts w:ascii="Times New Roman" w:hAnsi="Times New Roman" w:cs="Times New Roman"/>
          <w:bCs/>
          <w:color w:val="000000" w:themeColor="text1"/>
          <w:sz w:val="24"/>
          <w:szCs w:val="24"/>
          <w:lang w:val="uk-UA"/>
        </w:rPr>
        <w:t>Держстатом</w:t>
      </w:r>
      <w:proofErr w:type="spellEnd"/>
      <w:r w:rsidRPr="00D657E4">
        <w:rPr>
          <w:rFonts w:ascii="Times New Roman" w:hAnsi="Times New Roman" w:cs="Times New Roman"/>
          <w:bCs/>
          <w:color w:val="000000" w:themeColor="text1"/>
          <w:sz w:val="24"/>
          <w:szCs w:val="24"/>
          <w:lang w:val="uk-UA"/>
        </w:rPr>
        <w:t xml:space="preserve"> після припинення чи скасування воєнного стану або стану війни.  </w:t>
      </w:r>
    </w:p>
    <w:p w14:paraId="02BA60FD" w14:textId="77777777" w:rsidR="00D657E4" w:rsidRPr="00D657E4" w:rsidRDefault="00D657E4" w:rsidP="00D657E4">
      <w:pPr>
        <w:spacing w:after="0" w:line="240" w:lineRule="auto"/>
        <w:ind w:firstLine="567"/>
        <w:jc w:val="both"/>
        <w:rPr>
          <w:rFonts w:ascii="Times New Roman" w:hAnsi="Times New Roman" w:cs="Times New Roman"/>
          <w:bCs/>
          <w:color w:val="000000" w:themeColor="text1"/>
          <w:sz w:val="24"/>
          <w:szCs w:val="24"/>
          <w:lang w:val="uk-UA"/>
        </w:rPr>
      </w:pPr>
      <w:r w:rsidRPr="00D657E4">
        <w:rPr>
          <w:rFonts w:ascii="Times New Roman" w:hAnsi="Times New Roman" w:cs="Times New Roman"/>
          <w:bCs/>
          <w:color w:val="000000" w:themeColor="text1"/>
          <w:sz w:val="24"/>
          <w:szCs w:val="24"/>
          <w:lang w:val="uk-UA"/>
        </w:rPr>
        <w:t>Станом на 01.10.2025 року на території громади зареєстровано 8 478 внутрішньо переміщених осіб (1 400 - зареєстрованих до 2022 року; 7 078 – зареєстрованих після 24.02.2022 року).</w:t>
      </w:r>
    </w:p>
    <w:p w14:paraId="43278CE5" w14:textId="6F636388" w:rsidR="00D657E4" w:rsidRPr="00D657E4" w:rsidRDefault="00D657E4" w:rsidP="00D657E4">
      <w:pPr>
        <w:spacing w:after="0" w:line="240" w:lineRule="auto"/>
        <w:ind w:firstLine="567"/>
        <w:jc w:val="both"/>
        <w:rPr>
          <w:rFonts w:ascii="Times New Roman" w:eastAsia="Times New Roman" w:hAnsi="Times New Roman" w:cs="Times New Roman"/>
          <w:bCs/>
          <w:color w:val="000000"/>
          <w:sz w:val="24"/>
          <w:szCs w:val="24"/>
          <w:lang w:val="uk-UA" w:eastAsia="ru-RU"/>
        </w:rPr>
      </w:pPr>
      <w:r w:rsidRPr="00D657E4">
        <w:rPr>
          <w:rFonts w:ascii="Times New Roman" w:eastAsia="Times New Roman" w:hAnsi="Times New Roman" w:cs="Times New Roman"/>
          <w:bCs/>
          <w:color w:val="000000"/>
          <w:sz w:val="24"/>
          <w:szCs w:val="24"/>
          <w:lang w:val="uk-UA" w:eastAsia="ru-RU"/>
        </w:rPr>
        <w:t>Станом на 01.10</w:t>
      </w:r>
      <w:r w:rsidR="00C965BB">
        <w:rPr>
          <w:rFonts w:ascii="Times New Roman" w:eastAsia="Times New Roman" w:hAnsi="Times New Roman" w:cs="Times New Roman"/>
          <w:bCs/>
          <w:color w:val="000000"/>
          <w:sz w:val="24"/>
          <w:szCs w:val="24"/>
          <w:lang w:val="uk-UA" w:eastAsia="ru-RU"/>
        </w:rPr>
        <w:t>.</w:t>
      </w:r>
      <w:r w:rsidRPr="00D657E4">
        <w:rPr>
          <w:rFonts w:ascii="Times New Roman" w:eastAsia="Times New Roman" w:hAnsi="Times New Roman" w:cs="Times New Roman"/>
          <w:bCs/>
          <w:color w:val="000000"/>
          <w:sz w:val="24"/>
          <w:szCs w:val="24"/>
          <w:lang w:val="uk-UA" w:eastAsia="ru-RU"/>
        </w:rPr>
        <w:t>2025 суб’єктів господарської діяльності зареєстровано 7</w:t>
      </w:r>
      <w:r w:rsidR="00852CEA">
        <w:rPr>
          <w:rFonts w:ascii="Times New Roman" w:eastAsia="Times New Roman" w:hAnsi="Times New Roman" w:cs="Times New Roman"/>
          <w:bCs/>
          <w:color w:val="000000"/>
          <w:sz w:val="24"/>
          <w:szCs w:val="24"/>
          <w:lang w:val="uk-UA" w:eastAsia="ru-RU"/>
        </w:rPr>
        <w:t xml:space="preserve"> </w:t>
      </w:r>
      <w:r w:rsidRPr="00D657E4">
        <w:rPr>
          <w:rFonts w:ascii="Times New Roman" w:eastAsia="Times New Roman" w:hAnsi="Times New Roman" w:cs="Times New Roman"/>
          <w:bCs/>
          <w:color w:val="000000"/>
          <w:sz w:val="24"/>
          <w:szCs w:val="24"/>
          <w:lang w:val="uk-UA" w:eastAsia="ru-RU"/>
        </w:rPr>
        <w:t xml:space="preserve">063 осіб,                       </w:t>
      </w:r>
      <w:r w:rsidR="00C965BB">
        <w:rPr>
          <w:rFonts w:ascii="Times New Roman" w:eastAsia="Times New Roman" w:hAnsi="Times New Roman" w:cs="Times New Roman"/>
          <w:bCs/>
          <w:color w:val="000000"/>
          <w:sz w:val="24"/>
          <w:szCs w:val="24"/>
          <w:lang w:val="uk-UA" w:eastAsia="ru-RU"/>
        </w:rPr>
        <w:t xml:space="preserve">із них 2 626 – </w:t>
      </w:r>
      <w:r w:rsidRPr="00D657E4">
        <w:rPr>
          <w:rFonts w:ascii="Times New Roman" w:eastAsia="Times New Roman" w:hAnsi="Times New Roman" w:cs="Times New Roman"/>
          <w:bCs/>
          <w:color w:val="000000"/>
          <w:sz w:val="24"/>
          <w:szCs w:val="24"/>
          <w:lang w:val="uk-UA" w:eastAsia="ru-RU"/>
        </w:rPr>
        <w:t xml:space="preserve">юридичних осіб </w:t>
      </w:r>
      <w:r w:rsidR="00C965BB">
        <w:rPr>
          <w:rFonts w:ascii="Times New Roman" w:eastAsia="Times New Roman" w:hAnsi="Times New Roman" w:cs="Times New Roman"/>
          <w:bCs/>
          <w:color w:val="000000"/>
          <w:sz w:val="24"/>
          <w:szCs w:val="24"/>
          <w:lang w:val="uk-UA" w:eastAsia="ru-RU"/>
        </w:rPr>
        <w:t xml:space="preserve"> та 4 437 – </w:t>
      </w:r>
      <w:r w:rsidRPr="00D657E4">
        <w:rPr>
          <w:rFonts w:ascii="Times New Roman" w:eastAsia="Times New Roman" w:hAnsi="Times New Roman" w:cs="Times New Roman"/>
          <w:bCs/>
          <w:color w:val="000000"/>
          <w:sz w:val="24"/>
          <w:szCs w:val="24"/>
          <w:lang w:val="uk-UA" w:eastAsia="ru-RU"/>
        </w:rPr>
        <w:t>фізичних осіб – підприємців – 4437</w:t>
      </w:r>
      <w:r w:rsidR="00C965BB">
        <w:rPr>
          <w:rFonts w:ascii="Times New Roman" w:eastAsia="Times New Roman" w:hAnsi="Times New Roman" w:cs="Times New Roman"/>
          <w:bCs/>
          <w:color w:val="000000"/>
          <w:sz w:val="24"/>
          <w:szCs w:val="24"/>
          <w:lang w:val="uk-UA" w:eastAsia="ru-RU"/>
        </w:rPr>
        <w:t>.</w:t>
      </w:r>
      <w:r w:rsidR="00024CDF">
        <w:rPr>
          <w:rFonts w:ascii="Times New Roman" w:eastAsia="Times New Roman" w:hAnsi="Times New Roman" w:cs="Times New Roman"/>
          <w:bCs/>
          <w:color w:val="000000"/>
          <w:sz w:val="24"/>
          <w:szCs w:val="24"/>
          <w:lang w:val="uk-UA" w:eastAsia="ru-RU"/>
        </w:rPr>
        <w:t xml:space="preserve"> П</w:t>
      </w:r>
      <w:r w:rsidRPr="00D657E4">
        <w:rPr>
          <w:rFonts w:ascii="Times New Roman" w:eastAsia="Times New Roman" w:hAnsi="Times New Roman" w:cs="Times New Roman"/>
          <w:bCs/>
          <w:color w:val="000000"/>
          <w:sz w:val="24"/>
          <w:szCs w:val="24"/>
          <w:lang w:val="uk-UA" w:eastAsia="ru-RU"/>
        </w:rPr>
        <w:t xml:space="preserve">ротягом січня-вересня поточного року зареєстровано  251 новостворених  суб’єктів господарювання, в тому числі </w:t>
      </w:r>
      <w:r w:rsidR="00024CDF">
        <w:rPr>
          <w:rFonts w:ascii="Times New Roman" w:eastAsia="Times New Roman" w:hAnsi="Times New Roman" w:cs="Times New Roman"/>
          <w:bCs/>
          <w:color w:val="000000"/>
          <w:sz w:val="24"/>
          <w:szCs w:val="24"/>
          <w:lang w:val="uk-UA" w:eastAsia="ru-RU"/>
        </w:rPr>
        <w:t xml:space="preserve">– </w:t>
      </w:r>
      <w:r w:rsidRPr="00D657E4">
        <w:rPr>
          <w:rFonts w:ascii="Times New Roman" w:eastAsia="Times New Roman" w:hAnsi="Times New Roman" w:cs="Times New Roman"/>
          <w:bCs/>
          <w:color w:val="000000"/>
          <w:sz w:val="24"/>
          <w:szCs w:val="24"/>
          <w:lang w:val="uk-UA" w:eastAsia="ru-RU"/>
        </w:rPr>
        <w:t xml:space="preserve"> 14 юридичних осіб та 237</w:t>
      </w:r>
      <w:r w:rsidR="00024CDF">
        <w:rPr>
          <w:rFonts w:ascii="Times New Roman" w:eastAsia="Times New Roman" w:hAnsi="Times New Roman" w:cs="Times New Roman"/>
          <w:bCs/>
          <w:color w:val="000000"/>
          <w:sz w:val="24"/>
          <w:szCs w:val="24"/>
          <w:lang w:val="uk-UA" w:eastAsia="ru-RU"/>
        </w:rPr>
        <w:t xml:space="preserve"> – </w:t>
      </w:r>
      <w:r w:rsidRPr="00D657E4">
        <w:rPr>
          <w:rFonts w:ascii="Times New Roman" w:eastAsia="Times New Roman" w:hAnsi="Times New Roman" w:cs="Times New Roman"/>
          <w:bCs/>
          <w:color w:val="000000"/>
          <w:sz w:val="24"/>
          <w:szCs w:val="24"/>
          <w:lang w:val="uk-UA" w:eastAsia="ru-RU"/>
        </w:rPr>
        <w:t xml:space="preserve"> фізичних осіб - підприємців.</w:t>
      </w:r>
    </w:p>
    <w:p w14:paraId="5F5515DE" w14:textId="77777777" w:rsidR="00D657E4" w:rsidRPr="00D657E4" w:rsidRDefault="00D657E4" w:rsidP="00D657E4">
      <w:pPr>
        <w:spacing w:after="0" w:line="240" w:lineRule="auto"/>
        <w:ind w:firstLine="567"/>
        <w:jc w:val="both"/>
        <w:rPr>
          <w:rFonts w:ascii="Times New Roman" w:eastAsia="Times New Roman" w:hAnsi="Times New Roman" w:cs="Times New Roman"/>
          <w:bCs/>
          <w:color w:val="000000"/>
          <w:sz w:val="24"/>
          <w:szCs w:val="24"/>
          <w:lang w:val="uk-UA" w:eastAsia="ru-RU"/>
        </w:rPr>
      </w:pPr>
      <w:r w:rsidRPr="00D657E4">
        <w:rPr>
          <w:rFonts w:ascii="Times New Roman" w:eastAsia="Times New Roman" w:hAnsi="Times New Roman" w:cs="Times New Roman"/>
          <w:bCs/>
          <w:color w:val="000000"/>
          <w:sz w:val="24"/>
          <w:szCs w:val="24"/>
          <w:lang w:val="uk-UA" w:eastAsia="ru-RU"/>
        </w:rPr>
        <w:t>Кількість безробітних, які перебувають на обліку в Чорноморському відділі Одеської філії Одеського обласного центру зайнятості станом на 01.10.2025 року становить 99 осіб.</w:t>
      </w:r>
    </w:p>
    <w:p w14:paraId="633CD248" w14:textId="77777777" w:rsidR="00D657E4" w:rsidRPr="00D657E4" w:rsidRDefault="00D657E4" w:rsidP="00D657E4">
      <w:pPr>
        <w:spacing w:after="0" w:line="240" w:lineRule="auto"/>
        <w:ind w:firstLine="567"/>
        <w:jc w:val="both"/>
        <w:rPr>
          <w:rFonts w:ascii="Times New Roman" w:eastAsia="Times New Roman" w:hAnsi="Times New Roman" w:cs="Times New Roman"/>
          <w:bCs/>
          <w:color w:val="000000"/>
          <w:sz w:val="24"/>
          <w:szCs w:val="24"/>
          <w:lang w:val="uk-UA" w:eastAsia="ru-RU"/>
        </w:rPr>
      </w:pPr>
    </w:p>
    <w:p w14:paraId="2F5C1137" w14:textId="77777777" w:rsidR="00D657E4" w:rsidRPr="00D657E4" w:rsidRDefault="00D657E4" w:rsidP="00D657E4">
      <w:pPr>
        <w:jc w:val="center"/>
        <w:rPr>
          <w:rFonts w:ascii="Times New Roman" w:eastAsia="Times New Roman" w:hAnsi="Times New Roman" w:cs="Times New Roman"/>
          <w:color w:val="000000"/>
          <w:sz w:val="24"/>
          <w:szCs w:val="24"/>
          <w:lang w:val="uk-UA"/>
        </w:rPr>
      </w:pPr>
      <w:r w:rsidRPr="00D657E4">
        <w:rPr>
          <w:rFonts w:ascii="Times New Roman" w:eastAsia="Times New Roman" w:hAnsi="Times New Roman" w:cs="Times New Roman"/>
          <w:b/>
          <w:color w:val="000000"/>
          <w:sz w:val="24"/>
          <w:szCs w:val="24"/>
          <w:lang w:val="uk-UA"/>
        </w:rPr>
        <w:t xml:space="preserve">Динаміка середньомісячної заробітної плати,  грн                                                                                                                                          </w:t>
      </w:r>
    </w:p>
    <w:tbl>
      <w:tblPr>
        <w:tblW w:w="9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948"/>
        <w:gridCol w:w="949"/>
        <w:gridCol w:w="948"/>
        <w:gridCol w:w="949"/>
        <w:gridCol w:w="949"/>
        <w:gridCol w:w="948"/>
        <w:gridCol w:w="949"/>
        <w:gridCol w:w="951"/>
      </w:tblGrid>
      <w:tr w:rsidR="00D657E4" w:rsidRPr="00D657E4" w14:paraId="2EE99025" w14:textId="77777777" w:rsidTr="002C778E">
        <w:trPr>
          <w:trHeight w:val="679"/>
          <w:jc w:val="center"/>
        </w:trPr>
        <w:tc>
          <w:tcPr>
            <w:tcW w:w="1717" w:type="dxa"/>
          </w:tcPr>
          <w:p w14:paraId="7A0D2486" w14:textId="77777777" w:rsidR="00D657E4" w:rsidRPr="00D657E4" w:rsidRDefault="00D657E4" w:rsidP="00D657E4">
            <w:pPr>
              <w:spacing w:after="0"/>
              <w:ind w:left="-822"/>
              <w:jc w:val="both"/>
              <w:rPr>
                <w:rFonts w:ascii="Calibri" w:eastAsia="Times New Roman" w:hAnsi="Calibri" w:cs="Times New Roman"/>
                <w:color w:val="000000"/>
                <w:lang w:val="uk-UA"/>
              </w:rPr>
            </w:pPr>
          </w:p>
        </w:tc>
        <w:tc>
          <w:tcPr>
            <w:tcW w:w="948" w:type="dxa"/>
            <w:vAlign w:val="center"/>
          </w:tcPr>
          <w:p w14:paraId="653F15B3" w14:textId="77777777" w:rsidR="00D657E4" w:rsidRPr="00D657E4" w:rsidRDefault="00D657E4" w:rsidP="00D657E4">
            <w:pPr>
              <w:spacing w:after="0" w:line="240" w:lineRule="auto"/>
              <w:jc w:val="center"/>
              <w:rPr>
                <w:rFonts w:ascii="Times New Roman" w:eastAsia="Times New Roman" w:hAnsi="Times New Roman" w:cs="Times New Roman"/>
                <w:color w:val="000000"/>
                <w:sz w:val="20"/>
                <w:szCs w:val="20"/>
                <w:lang w:val="uk-UA"/>
              </w:rPr>
            </w:pPr>
            <w:r w:rsidRPr="00D657E4">
              <w:rPr>
                <w:rFonts w:ascii="Times New Roman" w:eastAsia="Times New Roman" w:hAnsi="Times New Roman" w:cs="Times New Roman"/>
                <w:color w:val="000000"/>
                <w:sz w:val="20"/>
                <w:szCs w:val="20"/>
                <w:lang w:val="uk-UA"/>
              </w:rPr>
              <w:t>2018</w:t>
            </w:r>
          </w:p>
          <w:p w14:paraId="403058F5" w14:textId="77777777" w:rsidR="00D657E4" w:rsidRPr="00D657E4" w:rsidRDefault="00D657E4" w:rsidP="00D657E4">
            <w:pPr>
              <w:spacing w:after="0" w:line="240" w:lineRule="auto"/>
              <w:jc w:val="center"/>
              <w:rPr>
                <w:rFonts w:ascii="Times New Roman" w:eastAsia="Times New Roman" w:hAnsi="Times New Roman" w:cs="Times New Roman"/>
                <w:color w:val="000000"/>
                <w:sz w:val="20"/>
                <w:szCs w:val="20"/>
                <w:lang w:val="uk-UA"/>
              </w:rPr>
            </w:pPr>
            <w:r w:rsidRPr="00D657E4">
              <w:rPr>
                <w:rFonts w:ascii="Times New Roman" w:eastAsia="Times New Roman" w:hAnsi="Times New Roman" w:cs="Times New Roman"/>
                <w:color w:val="000000"/>
                <w:sz w:val="20"/>
                <w:szCs w:val="20"/>
                <w:lang w:val="uk-UA"/>
              </w:rPr>
              <w:t>рік</w:t>
            </w:r>
          </w:p>
        </w:tc>
        <w:tc>
          <w:tcPr>
            <w:tcW w:w="949" w:type="dxa"/>
            <w:vAlign w:val="center"/>
          </w:tcPr>
          <w:p w14:paraId="19D17C2F" w14:textId="77777777" w:rsidR="00D657E4" w:rsidRPr="00D657E4" w:rsidRDefault="00D657E4" w:rsidP="00D657E4">
            <w:pPr>
              <w:spacing w:after="0" w:line="240" w:lineRule="auto"/>
              <w:jc w:val="center"/>
              <w:rPr>
                <w:rFonts w:ascii="Times New Roman" w:eastAsia="Times New Roman" w:hAnsi="Times New Roman" w:cs="Times New Roman"/>
                <w:color w:val="000000"/>
                <w:sz w:val="20"/>
                <w:szCs w:val="20"/>
                <w:lang w:val="uk-UA"/>
              </w:rPr>
            </w:pPr>
            <w:r w:rsidRPr="00D657E4">
              <w:rPr>
                <w:rFonts w:ascii="Times New Roman" w:eastAsia="Times New Roman" w:hAnsi="Times New Roman" w:cs="Times New Roman"/>
                <w:color w:val="000000"/>
                <w:sz w:val="20"/>
                <w:szCs w:val="20"/>
                <w:lang w:val="uk-UA"/>
              </w:rPr>
              <w:t>2019</w:t>
            </w:r>
          </w:p>
          <w:p w14:paraId="1495CE00" w14:textId="77777777" w:rsidR="00D657E4" w:rsidRPr="00D657E4" w:rsidRDefault="00D657E4" w:rsidP="00D657E4">
            <w:pPr>
              <w:spacing w:after="0" w:line="240" w:lineRule="auto"/>
              <w:jc w:val="center"/>
              <w:rPr>
                <w:rFonts w:ascii="Times New Roman" w:eastAsia="Times New Roman" w:hAnsi="Times New Roman" w:cs="Times New Roman"/>
                <w:color w:val="000000"/>
                <w:sz w:val="20"/>
                <w:szCs w:val="20"/>
                <w:lang w:val="uk-UA"/>
              </w:rPr>
            </w:pPr>
            <w:r w:rsidRPr="00D657E4">
              <w:rPr>
                <w:rFonts w:ascii="Times New Roman" w:eastAsia="Times New Roman" w:hAnsi="Times New Roman" w:cs="Times New Roman"/>
                <w:color w:val="000000"/>
                <w:sz w:val="20"/>
                <w:szCs w:val="20"/>
                <w:lang w:val="uk-UA"/>
              </w:rPr>
              <w:t>рік</w:t>
            </w:r>
          </w:p>
        </w:tc>
        <w:tc>
          <w:tcPr>
            <w:tcW w:w="948" w:type="dxa"/>
            <w:vAlign w:val="center"/>
          </w:tcPr>
          <w:p w14:paraId="520C8EF2" w14:textId="77777777" w:rsidR="00D657E4" w:rsidRPr="00D657E4" w:rsidRDefault="00D657E4" w:rsidP="00D657E4">
            <w:pPr>
              <w:spacing w:after="0" w:line="240" w:lineRule="auto"/>
              <w:jc w:val="center"/>
              <w:rPr>
                <w:rFonts w:ascii="Times New Roman" w:eastAsia="Times New Roman" w:hAnsi="Times New Roman" w:cs="Times New Roman"/>
                <w:color w:val="000000"/>
                <w:sz w:val="20"/>
                <w:szCs w:val="20"/>
                <w:lang w:val="uk-UA"/>
              </w:rPr>
            </w:pPr>
            <w:r w:rsidRPr="00D657E4">
              <w:rPr>
                <w:rFonts w:ascii="Times New Roman" w:eastAsia="Times New Roman" w:hAnsi="Times New Roman" w:cs="Times New Roman"/>
                <w:color w:val="000000"/>
                <w:sz w:val="20"/>
                <w:szCs w:val="20"/>
                <w:lang w:val="uk-UA"/>
              </w:rPr>
              <w:t>2020</w:t>
            </w:r>
          </w:p>
          <w:p w14:paraId="46D4B58D" w14:textId="77777777" w:rsidR="00D657E4" w:rsidRPr="00D657E4" w:rsidRDefault="00D657E4" w:rsidP="00D657E4">
            <w:pPr>
              <w:spacing w:after="0" w:line="240" w:lineRule="auto"/>
              <w:jc w:val="center"/>
              <w:rPr>
                <w:rFonts w:ascii="Times New Roman" w:eastAsia="Times New Roman" w:hAnsi="Times New Roman" w:cs="Times New Roman"/>
                <w:color w:val="000000"/>
                <w:sz w:val="20"/>
                <w:szCs w:val="20"/>
                <w:lang w:val="uk-UA"/>
              </w:rPr>
            </w:pPr>
            <w:r w:rsidRPr="00D657E4">
              <w:rPr>
                <w:rFonts w:ascii="Times New Roman" w:eastAsia="Times New Roman" w:hAnsi="Times New Roman" w:cs="Times New Roman"/>
                <w:color w:val="000000"/>
                <w:sz w:val="20"/>
                <w:szCs w:val="20"/>
                <w:lang w:val="uk-UA"/>
              </w:rPr>
              <w:t>рік</w:t>
            </w:r>
          </w:p>
        </w:tc>
        <w:tc>
          <w:tcPr>
            <w:tcW w:w="949" w:type="dxa"/>
            <w:vAlign w:val="center"/>
          </w:tcPr>
          <w:p w14:paraId="6945C1AE" w14:textId="77777777" w:rsidR="00D657E4" w:rsidRPr="00D657E4" w:rsidRDefault="00D657E4" w:rsidP="00D657E4">
            <w:pPr>
              <w:spacing w:after="0" w:line="240" w:lineRule="auto"/>
              <w:jc w:val="center"/>
              <w:rPr>
                <w:rFonts w:ascii="Times New Roman" w:eastAsia="Times New Roman" w:hAnsi="Times New Roman" w:cs="Times New Roman"/>
                <w:color w:val="000000"/>
                <w:sz w:val="20"/>
                <w:szCs w:val="20"/>
                <w:lang w:val="uk-UA"/>
              </w:rPr>
            </w:pPr>
            <w:r w:rsidRPr="00D657E4">
              <w:rPr>
                <w:rFonts w:ascii="Times New Roman" w:eastAsia="Times New Roman" w:hAnsi="Times New Roman" w:cs="Times New Roman"/>
                <w:color w:val="000000"/>
                <w:sz w:val="20"/>
                <w:szCs w:val="20"/>
                <w:lang w:val="uk-UA"/>
              </w:rPr>
              <w:t>2021</w:t>
            </w:r>
          </w:p>
          <w:p w14:paraId="342419C9" w14:textId="77777777" w:rsidR="00D657E4" w:rsidRPr="00D657E4" w:rsidRDefault="00D657E4" w:rsidP="00D657E4">
            <w:pPr>
              <w:spacing w:after="0" w:line="240" w:lineRule="auto"/>
              <w:jc w:val="center"/>
              <w:rPr>
                <w:rFonts w:ascii="Times New Roman" w:eastAsia="Times New Roman" w:hAnsi="Times New Roman" w:cs="Times New Roman"/>
                <w:color w:val="000000"/>
                <w:sz w:val="20"/>
                <w:szCs w:val="20"/>
                <w:lang w:val="uk-UA"/>
              </w:rPr>
            </w:pPr>
            <w:r w:rsidRPr="00D657E4">
              <w:rPr>
                <w:rFonts w:ascii="Times New Roman" w:eastAsia="Times New Roman" w:hAnsi="Times New Roman" w:cs="Times New Roman"/>
                <w:color w:val="000000"/>
                <w:sz w:val="20"/>
                <w:szCs w:val="20"/>
                <w:lang w:val="uk-UA"/>
              </w:rPr>
              <w:t>рік</w:t>
            </w:r>
          </w:p>
        </w:tc>
        <w:tc>
          <w:tcPr>
            <w:tcW w:w="949" w:type="dxa"/>
            <w:vAlign w:val="center"/>
          </w:tcPr>
          <w:p w14:paraId="67FE0B3C" w14:textId="77777777" w:rsidR="00D657E4" w:rsidRPr="00D657E4" w:rsidRDefault="00D657E4" w:rsidP="00D657E4">
            <w:pPr>
              <w:spacing w:after="0" w:line="240" w:lineRule="auto"/>
              <w:jc w:val="center"/>
              <w:rPr>
                <w:rFonts w:ascii="Times New Roman" w:eastAsia="Times New Roman" w:hAnsi="Times New Roman" w:cs="Times New Roman"/>
                <w:color w:val="000000"/>
                <w:sz w:val="20"/>
                <w:szCs w:val="20"/>
                <w:lang w:val="uk-UA"/>
              </w:rPr>
            </w:pPr>
            <w:r w:rsidRPr="00D657E4">
              <w:rPr>
                <w:rFonts w:ascii="Times New Roman" w:eastAsia="Times New Roman" w:hAnsi="Times New Roman" w:cs="Times New Roman"/>
                <w:color w:val="000000"/>
                <w:sz w:val="20"/>
                <w:szCs w:val="20"/>
                <w:lang w:val="uk-UA"/>
              </w:rPr>
              <w:t>2022</w:t>
            </w:r>
          </w:p>
          <w:p w14:paraId="1801E71F" w14:textId="77777777" w:rsidR="00D657E4" w:rsidRPr="00D657E4" w:rsidRDefault="00D657E4" w:rsidP="00D657E4">
            <w:pPr>
              <w:spacing w:after="0" w:line="240" w:lineRule="auto"/>
              <w:jc w:val="center"/>
              <w:rPr>
                <w:rFonts w:ascii="Times New Roman" w:eastAsia="Times New Roman" w:hAnsi="Times New Roman" w:cs="Times New Roman"/>
                <w:color w:val="000000"/>
                <w:sz w:val="20"/>
                <w:szCs w:val="20"/>
                <w:lang w:val="uk-UA"/>
              </w:rPr>
            </w:pPr>
            <w:r w:rsidRPr="00D657E4">
              <w:rPr>
                <w:rFonts w:ascii="Times New Roman" w:eastAsia="Times New Roman" w:hAnsi="Times New Roman" w:cs="Times New Roman"/>
                <w:color w:val="000000"/>
                <w:sz w:val="20"/>
                <w:szCs w:val="20"/>
                <w:lang w:val="uk-UA"/>
              </w:rPr>
              <w:t>рік</w:t>
            </w:r>
          </w:p>
        </w:tc>
        <w:tc>
          <w:tcPr>
            <w:tcW w:w="948" w:type="dxa"/>
            <w:vAlign w:val="center"/>
          </w:tcPr>
          <w:p w14:paraId="1C0C6070" w14:textId="77777777" w:rsidR="00D657E4" w:rsidRPr="00D657E4" w:rsidRDefault="00D657E4" w:rsidP="00D657E4">
            <w:pPr>
              <w:spacing w:after="0" w:line="240" w:lineRule="auto"/>
              <w:jc w:val="center"/>
              <w:rPr>
                <w:rFonts w:ascii="Times New Roman" w:eastAsia="Times New Roman" w:hAnsi="Times New Roman" w:cs="Times New Roman"/>
                <w:color w:val="000000"/>
                <w:sz w:val="20"/>
                <w:szCs w:val="20"/>
                <w:lang w:val="uk-UA"/>
              </w:rPr>
            </w:pPr>
            <w:r w:rsidRPr="00D657E4">
              <w:rPr>
                <w:rFonts w:ascii="Times New Roman" w:eastAsia="Times New Roman" w:hAnsi="Times New Roman" w:cs="Times New Roman"/>
                <w:color w:val="000000"/>
                <w:sz w:val="20"/>
                <w:szCs w:val="20"/>
                <w:lang w:val="uk-UA"/>
              </w:rPr>
              <w:t>2023</w:t>
            </w:r>
          </w:p>
          <w:p w14:paraId="21DC69CD" w14:textId="77777777" w:rsidR="00D657E4" w:rsidRPr="00D657E4" w:rsidRDefault="00D657E4" w:rsidP="00D657E4">
            <w:pPr>
              <w:spacing w:after="0" w:line="240" w:lineRule="auto"/>
              <w:jc w:val="center"/>
              <w:rPr>
                <w:rFonts w:ascii="Times New Roman" w:eastAsia="Times New Roman" w:hAnsi="Times New Roman" w:cs="Times New Roman"/>
                <w:color w:val="000000"/>
                <w:sz w:val="20"/>
                <w:szCs w:val="20"/>
                <w:lang w:val="uk-UA"/>
              </w:rPr>
            </w:pPr>
            <w:r w:rsidRPr="00D657E4">
              <w:rPr>
                <w:rFonts w:ascii="Times New Roman" w:eastAsia="Times New Roman" w:hAnsi="Times New Roman" w:cs="Times New Roman"/>
                <w:color w:val="000000"/>
                <w:sz w:val="20"/>
                <w:szCs w:val="20"/>
                <w:lang w:val="uk-UA"/>
              </w:rPr>
              <w:t>рік</w:t>
            </w:r>
          </w:p>
        </w:tc>
        <w:tc>
          <w:tcPr>
            <w:tcW w:w="949" w:type="dxa"/>
            <w:vAlign w:val="center"/>
          </w:tcPr>
          <w:p w14:paraId="1FD3B165" w14:textId="77777777" w:rsidR="00D657E4" w:rsidRPr="00D657E4" w:rsidRDefault="00D657E4" w:rsidP="00D657E4">
            <w:pPr>
              <w:spacing w:after="0" w:line="240" w:lineRule="auto"/>
              <w:jc w:val="center"/>
              <w:rPr>
                <w:rFonts w:ascii="Times New Roman" w:eastAsia="Times New Roman" w:hAnsi="Times New Roman" w:cs="Times New Roman"/>
                <w:color w:val="000000"/>
                <w:sz w:val="20"/>
                <w:szCs w:val="20"/>
                <w:lang w:val="uk-UA"/>
              </w:rPr>
            </w:pPr>
            <w:r w:rsidRPr="00D657E4">
              <w:rPr>
                <w:rFonts w:ascii="Times New Roman" w:eastAsia="Times New Roman" w:hAnsi="Times New Roman" w:cs="Times New Roman"/>
                <w:color w:val="000000"/>
                <w:sz w:val="20"/>
                <w:szCs w:val="20"/>
                <w:lang w:val="uk-UA"/>
              </w:rPr>
              <w:t>2024</w:t>
            </w:r>
          </w:p>
          <w:p w14:paraId="174933F4" w14:textId="77777777" w:rsidR="00D657E4" w:rsidRPr="00D657E4" w:rsidRDefault="00D657E4" w:rsidP="00D657E4">
            <w:pPr>
              <w:spacing w:after="0" w:line="240" w:lineRule="auto"/>
              <w:jc w:val="center"/>
              <w:rPr>
                <w:rFonts w:ascii="Times New Roman" w:eastAsia="Times New Roman" w:hAnsi="Times New Roman" w:cs="Times New Roman"/>
                <w:color w:val="000000"/>
                <w:sz w:val="20"/>
                <w:szCs w:val="20"/>
                <w:lang w:val="uk-UA"/>
              </w:rPr>
            </w:pPr>
            <w:r w:rsidRPr="00D657E4">
              <w:rPr>
                <w:rFonts w:ascii="Times New Roman" w:eastAsia="Times New Roman" w:hAnsi="Times New Roman" w:cs="Times New Roman"/>
                <w:color w:val="000000"/>
                <w:sz w:val="20"/>
                <w:szCs w:val="20"/>
                <w:lang w:val="uk-UA"/>
              </w:rPr>
              <w:t>Рік</w:t>
            </w:r>
          </w:p>
        </w:tc>
        <w:tc>
          <w:tcPr>
            <w:tcW w:w="951" w:type="dxa"/>
            <w:vAlign w:val="center"/>
          </w:tcPr>
          <w:p w14:paraId="6E5ADD52" w14:textId="77777777" w:rsidR="00D657E4" w:rsidRPr="00D657E4" w:rsidRDefault="00D657E4" w:rsidP="00D657E4">
            <w:pPr>
              <w:spacing w:after="0" w:line="240" w:lineRule="auto"/>
              <w:jc w:val="center"/>
              <w:rPr>
                <w:rFonts w:ascii="Times New Roman" w:eastAsia="Times New Roman" w:hAnsi="Times New Roman" w:cs="Times New Roman"/>
                <w:color w:val="000000"/>
                <w:sz w:val="20"/>
                <w:szCs w:val="20"/>
                <w:lang w:val="uk-UA"/>
              </w:rPr>
            </w:pPr>
            <w:r w:rsidRPr="00D657E4">
              <w:rPr>
                <w:rFonts w:ascii="Times New Roman" w:eastAsia="Times New Roman" w:hAnsi="Times New Roman" w:cs="Times New Roman"/>
                <w:color w:val="000000"/>
                <w:sz w:val="20"/>
                <w:szCs w:val="20"/>
                <w:lang w:val="uk-UA"/>
              </w:rPr>
              <w:t>9 місяців 2025 року</w:t>
            </w:r>
          </w:p>
        </w:tc>
      </w:tr>
      <w:tr w:rsidR="00D657E4" w:rsidRPr="00D657E4" w14:paraId="16F54C17" w14:textId="77777777" w:rsidTr="002C778E">
        <w:trPr>
          <w:cantSplit/>
          <w:trHeight w:val="711"/>
          <w:jc w:val="center"/>
        </w:trPr>
        <w:tc>
          <w:tcPr>
            <w:tcW w:w="1717" w:type="dxa"/>
            <w:vAlign w:val="center"/>
          </w:tcPr>
          <w:p w14:paraId="514BB0EF" w14:textId="77777777" w:rsidR="00D657E4" w:rsidRPr="00D657E4" w:rsidRDefault="00D657E4" w:rsidP="00D657E4">
            <w:pPr>
              <w:ind w:right="-108"/>
              <w:jc w:val="center"/>
              <w:rPr>
                <w:rFonts w:ascii="Times New Roman" w:eastAsia="Times New Roman" w:hAnsi="Times New Roman" w:cs="Times New Roman"/>
                <w:color w:val="000000"/>
                <w:sz w:val="20"/>
                <w:szCs w:val="20"/>
                <w:lang w:val="uk-UA"/>
              </w:rPr>
            </w:pPr>
          </w:p>
          <w:p w14:paraId="5FCFA454" w14:textId="77777777" w:rsidR="00D657E4" w:rsidRPr="00D657E4" w:rsidRDefault="00D657E4" w:rsidP="00D657E4">
            <w:pPr>
              <w:ind w:right="-108"/>
              <w:jc w:val="center"/>
              <w:rPr>
                <w:rFonts w:ascii="Times New Roman" w:eastAsia="Times New Roman" w:hAnsi="Times New Roman" w:cs="Times New Roman"/>
                <w:color w:val="000000"/>
                <w:sz w:val="20"/>
                <w:szCs w:val="20"/>
                <w:lang w:val="uk-UA"/>
              </w:rPr>
            </w:pPr>
            <w:r w:rsidRPr="00D657E4">
              <w:rPr>
                <w:rFonts w:ascii="Times New Roman" w:eastAsia="Times New Roman" w:hAnsi="Times New Roman" w:cs="Times New Roman"/>
                <w:color w:val="000000"/>
                <w:sz w:val="20"/>
                <w:szCs w:val="20"/>
                <w:lang w:val="uk-UA"/>
              </w:rPr>
              <w:t xml:space="preserve">м. </w:t>
            </w:r>
            <w:proofErr w:type="spellStart"/>
            <w:r w:rsidRPr="00D657E4">
              <w:rPr>
                <w:rFonts w:ascii="Times New Roman" w:eastAsia="Times New Roman" w:hAnsi="Times New Roman" w:cs="Times New Roman"/>
                <w:color w:val="000000"/>
                <w:sz w:val="20"/>
                <w:szCs w:val="20"/>
                <w:lang w:val="uk-UA"/>
              </w:rPr>
              <w:t>Чорноморськ</w:t>
            </w:r>
            <w:proofErr w:type="spellEnd"/>
          </w:p>
        </w:tc>
        <w:tc>
          <w:tcPr>
            <w:tcW w:w="948" w:type="dxa"/>
            <w:vAlign w:val="center"/>
          </w:tcPr>
          <w:p w14:paraId="3BE00CBF" w14:textId="77777777" w:rsidR="00D657E4" w:rsidRPr="00D657E4" w:rsidRDefault="00D657E4" w:rsidP="00D657E4">
            <w:pPr>
              <w:jc w:val="center"/>
              <w:rPr>
                <w:rFonts w:ascii="Times New Roman" w:eastAsia="Times New Roman" w:hAnsi="Times New Roman" w:cs="Times New Roman"/>
                <w:color w:val="000000"/>
                <w:sz w:val="20"/>
                <w:szCs w:val="20"/>
                <w:lang w:val="uk-UA"/>
              </w:rPr>
            </w:pPr>
          </w:p>
          <w:p w14:paraId="1D55DA40" w14:textId="77777777" w:rsidR="00D657E4" w:rsidRPr="00D657E4" w:rsidRDefault="00D657E4" w:rsidP="00D657E4">
            <w:pPr>
              <w:jc w:val="center"/>
              <w:rPr>
                <w:rFonts w:ascii="Times New Roman" w:eastAsia="Times New Roman" w:hAnsi="Times New Roman" w:cs="Times New Roman"/>
                <w:color w:val="000000"/>
                <w:sz w:val="20"/>
                <w:szCs w:val="20"/>
                <w:lang w:val="uk-UA"/>
              </w:rPr>
            </w:pPr>
            <w:r w:rsidRPr="00D657E4">
              <w:rPr>
                <w:rFonts w:ascii="Times New Roman" w:eastAsia="Times New Roman" w:hAnsi="Times New Roman" w:cs="Times New Roman"/>
                <w:color w:val="000000"/>
                <w:sz w:val="20"/>
                <w:szCs w:val="20"/>
                <w:lang w:val="uk-UA"/>
              </w:rPr>
              <w:t>10 219</w:t>
            </w:r>
          </w:p>
        </w:tc>
        <w:tc>
          <w:tcPr>
            <w:tcW w:w="949" w:type="dxa"/>
            <w:vAlign w:val="center"/>
          </w:tcPr>
          <w:p w14:paraId="01A27B15" w14:textId="77777777" w:rsidR="00D657E4" w:rsidRPr="00D657E4" w:rsidRDefault="00D657E4" w:rsidP="00D657E4">
            <w:pPr>
              <w:jc w:val="center"/>
              <w:rPr>
                <w:rFonts w:ascii="Times New Roman" w:eastAsia="Times New Roman" w:hAnsi="Times New Roman" w:cs="Times New Roman"/>
                <w:color w:val="000000"/>
                <w:sz w:val="20"/>
                <w:szCs w:val="20"/>
                <w:lang w:val="uk-UA"/>
              </w:rPr>
            </w:pPr>
          </w:p>
          <w:p w14:paraId="51588016" w14:textId="77777777" w:rsidR="00D657E4" w:rsidRPr="00D657E4" w:rsidRDefault="00D657E4" w:rsidP="00D657E4">
            <w:pPr>
              <w:jc w:val="center"/>
              <w:rPr>
                <w:rFonts w:ascii="Times New Roman" w:eastAsia="Times New Roman" w:hAnsi="Times New Roman" w:cs="Times New Roman"/>
                <w:color w:val="000000"/>
                <w:sz w:val="20"/>
                <w:szCs w:val="20"/>
                <w:lang w:val="uk-UA"/>
              </w:rPr>
            </w:pPr>
            <w:r w:rsidRPr="00D657E4">
              <w:rPr>
                <w:rFonts w:ascii="Times New Roman" w:eastAsia="Times New Roman" w:hAnsi="Times New Roman" w:cs="Times New Roman"/>
                <w:color w:val="000000"/>
                <w:sz w:val="20"/>
                <w:szCs w:val="20"/>
                <w:lang w:val="uk-UA"/>
              </w:rPr>
              <w:t>11 372</w:t>
            </w:r>
          </w:p>
        </w:tc>
        <w:tc>
          <w:tcPr>
            <w:tcW w:w="948" w:type="dxa"/>
            <w:vAlign w:val="center"/>
          </w:tcPr>
          <w:p w14:paraId="4B36B352" w14:textId="77777777" w:rsidR="00D657E4" w:rsidRPr="00D657E4" w:rsidRDefault="00D657E4" w:rsidP="00D657E4">
            <w:pPr>
              <w:jc w:val="center"/>
              <w:rPr>
                <w:rFonts w:ascii="Times New Roman" w:eastAsia="Times New Roman" w:hAnsi="Times New Roman" w:cs="Times New Roman"/>
                <w:color w:val="000000"/>
                <w:sz w:val="20"/>
                <w:szCs w:val="20"/>
                <w:lang w:val="uk-UA"/>
              </w:rPr>
            </w:pPr>
          </w:p>
          <w:p w14:paraId="0C8A223D" w14:textId="77777777" w:rsidR="00D657E4" w:rsidRPr="00D657E4" w:rsidRDefault="00D657E4" w:rsidP="00D657E4">
            <w:pPr>
              <w:jc w:val="center"/>
              <w:rPr>
                <w:rFonts w:ascii="Times New Roman" w:eastAsia="Times New Roman" w:hAnsi="Times New Roman" w:cs="Times New Roman"/>
                <w:color w:val="000000"/>
                <w:sz w:val="20"/>
                <w:szCs w:val="20"/>
                <w:lang w:val="uk-UA"/>
              </w:rPr>
            </w:pPr>
            <w:r w:rsidRPr="00D657E4">
              <w:rPr>
                <w:rFonts w:ascii="Times New Roman" w:eastAsia="Times New Roman" w:hAnsi="Times New Roman" w:cs="Times New Roman"/>
                <w:color w:val="000000"/>
                <w:sz w:val="20"/>
                <w:szCs w:val="20"/>
                <w:lang w:val="uk-UA"/>
              </w:rPr>
              <w:t>11 789</w:t>
            </w:r>
          </w:p>
        </w:tc>
        <w:tc>
          <w:tcPr>
            <w:tcW w:w="949" w:type="dxa"/>
            <w:vAlign w:val="center"/>
          </w:tcPr>
          <w:p w14:paraId="2A5042A5" w14:textId="77777777" w:rsidR="00D657E4" w:rsidRPr="00D657E4" w:rsidRDefault="00D657E4" w:rsidP="00D657E4">
            <w:pPr>
              <w:jc w:val="center"/>
              <w:rPr>
                <w:rFonts w:ascii="Times New Roman" w:eastAsia="Times New Roman" w:hAnsi="Times New Roman" w:cs="Times New Roman"/>
                <w:color w:val="000000"/>
                <w:sz w:val="20"/>
                <w:szCs w:val="20"/>
                <w:lang w:val="uk-UA"/>
              </w:rPr>
            </w:pPr>
          </w:p>
          <w:p w14:paraId="64198E87" w14:textId="77777777" w:rsidR="00D657E4" w:rsidRPr="00D657E4" w:rsidRDefault="00D657E4" w:rsidP="00D657E4">
            <w:pPr>
              <w:jc w:val="center"/>
              <w:rPr>
                <w:rFonts w:ascii="Times New Roman" w:eastAsia="Times New Roman" w:hAnsi="Times New Roman" w:cs="Times New Roman"/>
                <w:color w:val="000000"/>
                <w:sz w:val="20"/>
                <w:szCs w:val="20"/>
                <w:lang w:val="uk-UA"/>
              </w:rPr>
            </w:pPr>
            <w:r w:rsidRPr="00D657E4">
              <w:rPr>
                <w:rFonts w:ascii="Times New Roman" w:eastAsia="Times New Roman" w:hAnsi="Times New Roman" w:cs="Times New Roman"/>
                <w:color w:val="000000"/>
                <w:sz w:val="20"/>
                <w:szCs w:val="20"/>
                <w:lang w:val="uk-UA"/>
              </w:rPr>
              <w:t>13417*</w:t>
            </w:r>
          </w:p>
        </w:tc>
        <w:tc>
          <w:tcPr>
            <w:tcW w:w="949" w:type="dxa"/>
            <w:vAlign w:val="center"/>
          </w:tcPr>
          <w:p w14:paraId="437DC209" w14:textId="77777777" w:rsidR="00D657E4" w:rsidRPr="00D657E4" w:rsidRDefault="00D657E4" w:rsidP="00D657E4">
            <w:pPr>
              <w:jc w:val="center"/>
              <w:rPr>
                <w:rFonts w:ascii="Times New Roman" w:eastAsia="Times New Roman" w:hAnsi="Times New Roman" w:cs="Times New Roman"/>
                <w:color w:val="000000"/>
                <w:sz w:val="20"/>
                <w:szCs w:val="20"/>
                <w:lang w:val="uk-UA"/>
              </w:rPr>
            </w:pPr>
          </w:p>
          <w:p w14:paraId="4A89A9D0" w14:textId="77777777" w:rsidR="00D657E4" w:rsidRPr="00D657E4" w:rsidRDefault="00D657E4" w:rsidP="00D657E4">
            <w:pPr>
              <w:jc w:val="center"/>
              <w:rPr>
                <w:rFonts w:ascii="Times New Roman" w:eastAsia="Times New Roman" w:hAnsi="Times New Roman" w:cs="Times New Roman"/>
                <w:color w:val="000000"/>
                <w:sz w:val="20"/>
                <w:szCs w:val="20"/>
                <w:lang w:val="uk-UA"/>
              </w:rPr>
            </w:pPr>
            <w:r w:rsidRPr="00D657E4">
              <w:rPr>
                <w:rFonts w:ascii="Times New Roman" w:eastAsia="Times New Roman" w:hAnsi="Times New Roman" w:cs="Times New Roman"/>
                <w:color w:val="000000"/>
                <w:sz w:val="20"/>
                <w:szCs w:val="20"/>
                <w:lang w:val="uk-UA"/>
              </w:rPr>
              <w:t>12 911*</w:t>
            </w:r>
          </w:p>
        </w:tc>
        <w:tc>
          <w:tcPr>
            <w:tcW w:w="948" w:type="dxa"/>
            <w:vAlign w:val="center"/>
          </w:tcPr>
          <w:p w14:paraId="1E446289" w14:textId="77777777" w:rsidR="00D657E4" w:rsidRPr="00D657E4" w:rsidRDefault="00D657E4" w:rsidP="00D657E4">
            <w:pPr>
              <w:jc w:val="center"/>
              <w:rPr>
                <w:rFonts w:ascii="Times New Roman" w:eastAsia="Times New Roman" w:hAnsi="Times New Roman" w:cs="Times New Roman"/>
                <w:color w:val="000000"/>
                <w:sz w:val="20"/>
                <w:szCs w:val="20"/>
                <w:lang w:val="uk-UA"/>
              </w:rPr>
            </w:pPr>
          </w:p>
          <w:p w14:paraId="4084F0AB" w14:textId="77777777" w:rsidR="00D657E4" w:rsidRPr="00D657E4" w:rsidRDefault="00D657E4" w:rsidP="00D657E4">
            <w:pPr>
              <w:jc w:val="center"/>
              <w:rPr>
                <w:rFonts w:ascii="Times New Roman" w:eastAsia="Times New Roman" w:hAnsi="Times New Roman" w:cs="Times New Roman"/>
                <w:color w:val="000000"/>
                <w:sz w:val="20"/>
                <w:szCs w:val="20"/>
                <w:lang w:val="uk-UA"/>
              </w:rPr>
            </w:pPr>
            <w:r w:rsidRPr="00D657E4">
              <w:rPr>
                <w:rFonts w:ascii="Times New Roman" w:eastAsia="Times New Roman" w:hAnsi="Times New Roman" w:cs="Times New Roman"/>
                <w:color w:val="000000"/>
                <w:sz w:val="20"/>
                <w:szCs w:val="20"/>
                <w:lang w:val="uk-UA"/>
              </w:rPr>
              <w:t>15 747*</w:t>
            </w:r>
          </w:p>
        </w:tc>
        <w:tc>
          <w:tcPr>
            <w:tcW w:w="949" w:type="dxa"/>
            <w:vAlign w:val="center"/>
          </w:tcPr>
          <w:p w14:paraId="4711B43A" w14:textId="77777777" w:rsidR="00D657E4" w:rsidRPr="00D657E4" w:rsidRDefault="00D657E4" w:rsidP="00D657E4">
            <w:pPr>
              <w:jc w:val="center"/>
              <w:rPr>
                <w:rFonts w:ascii="Times New Roman" w:eastAsia="Times New Roman" w:hAnsi="Times New Roman" w:cs="Times New Roman"/>
                <w:color w:val="000000"/>
                <w:sz w:val="20"/>
                <w:szCs w:val="20"/>
                <w:lang w:val="uk-UA"/>
              </w:rPr>
            </w:pPr>
          </w:p>
          <w:p w14:paraId="0D3BE253" w14:textId="77777777" w:rsidR="00D657E4" w:rsidRPr="00D657E4" w:rsidRDefault="00D657E4" w:rsidP="00D657E4">
            <w:pPr>
              <w:jc w:val="center"/>
              <w:rPr>
                <w:rFonts w:ascii="Times New Roman" w:eastAsia="Times New Roman" w:hAnsi="Times New Roman" w:cs="Times New Roman"/>
                <w:color w:val="000000"/>
                <w:sz w:val="20"/>
                <w:szCs w:val="20"/>
                <w:lang w:val="uk-UA"/>
              </w:rPr>
            </w:pPr>
            <w:r w:rsidRPr="00D657E4">
              <w:rPr>
                <w:rFonts w:ascii="Times New Roman" w:eastAsia="Times New Roman" w:hAnsi="Times New Roman" w:cs="Times New Roman"/>
                <w:color w:val="000000"/>
                <w:sz w:val="20"/>
                <w:szCs w:val="20"/>
                <w:lang w:val="uk-UA"/>
              </w:rPr>
              <w:t>21 813*</w:t>
            </w:r>
          </w:p>
        </w:tc>
        <w:tc>
          <w:tcPr>
            <w:tcW w:w="951" w:type="dxa"/>
            <w:vAlign w:val="center"/>
          </w:tcPr>
          <w:p w14:paraId="4D66480B" w14:textId="77777777" w:rsidR="00D657E4" w:rsidRPr="00D657E4" w:rsidRDefault="00D657E4" w:rsidP="00D657E4">
            <w:pPr>
              <w:jc w:val="center"/>
              <w:rPr>
                <w:rFonts w:ascii="Times New Roman" w:eastAsia="Times New Roman" w:hAnsi="Times New Roman" w:cs="Times New Roman"/>
                <w:color w:val="000000"/>
                <w:sz w:val="20"/>
                <w:szCs w:val="20"/>
                <w:lang w:val="uk-UA"/>
              </w:rPr>
            </w:pPr>
          </w:p>
          <w:p w14:paraId="67E6A92F" w14:textId="77777777" w:rsidR="00D657E4" w:rsidRPr="00D657E4" w:rsidRDefault="00D657E4" w:rsidP="00D657E4">
            <w:pPr>
              <w:jc w:val="center"/>
              <w:rPr>
                <w:rFonts w:ascii="Times New Roman" w:eastAsia="Times New Roman" w:hAnsi="Times New Roman" w:cs="Times New Roman"/>
                <w:color w:val="000000"/>
                <w:sz w:val="20"/>
                <w:szCs w:val="20"/>
                <w:lang w:val="uk-UA"/>
              </w:rPr>
            </w:pPr>
            <w:r w:rsidRPr="00D657E4">
              <w:rPr>
                <w:rFonts w:ascii="Times New Roman" w:eastAsia="Times New Roman" w:hAnsi="Times New Roman" w:cs="Times New Roman"/>
                <w:color w:val="000000"/>
                <w:sz w:val="20"/>
                <w:szCs w:val="20"/>
                <w:lang w:val="uk-UA"/>
              </w:rPr>
              <w:t>24 334*</w:t>
            </w:r>
          </w:p>
        </w:tc>
      </w:tr>
      <w:tr w:rsidR="00D657E4" w:rsidRPr="00D657E4" w14:paraId="5186D5EC" w14:textId="77777777" w:rsidTr="002C778E">
        <w:trPr>
          <w:cantSplit/>
          <w:trHeight w:val="541"/>
          <w:jc w:val="center"/>
        </w:trPr>
        <w:tc>
          <w:tcPr>
            <w:tcW w:w="1717" w:type="dxa"/>
            <w:vAlign w:val="center"/>
          </w:tcPr>
          <w:p w14:paraId="5B74C3EE" w14:textId="77777777" w:rsidR="00D657E4" w:rsidRPr="00D657E4" w:rsidRDefault="00D657E4" w:rsidP="00D657E4">
            <w:pPr>
              <w:ind w:right="-108"/>
              <w:jc w:val="center"/>
              <w:rPr>
                <w:rFonts w:ascii="Times New Roman" w:eastAsia="Times New Roman" w:hAnsi="Times New Roman" w:cs="Times New Roman"/>
                <w:color w:val="000000"/>
                <w:sz w:val="20"/>
                <w:szCs w:val="20"/>
                <w:lang w:val="uk-UA"/>
              </w:rPr>
            </w:pPr>
            <w:r w:rsidRPr="00D657E4">
              <w:rPr>
                <w:rFonts w:ascii="Times New Roman" w:eastAsia="Times New Roman" w:hAnsi="Times New Roman" w:cs="Times New Roman"/>
                <w:color w:val="000000"/>
                <w:sz w:val="20"/>
                <w:szCs w:val="20"/>
                <w:lang w:val="uk-UA"/>
              </w:rPr>
              <w:t>Одеська область</w:t>
            </w:r>
          </w:p>
        </w:tc>
        <w:tc>
          <w:tcPr>
            <w:tcW w:w="948" w:type="dxa"/>
            <w:vAlign w:val="center"/>
          </w:tcPr>
          <w:p w14:paraId="298D566E" w14:textId="77777777" w:rsidR="00D657E4" w:rsidRPr="00D657E4" w:rsidRDefault="00D657E4" w:rsidP="00D657E4">
            <w:pPr>
              <w:jc w:val="center"/>
              <w:rPr>
                <w:rFonts w:ascii="Times New Roman" w:eastAsia="Times New Roman" w:hAnsi="Times New Roman" w:cs="Times New Roman"/>
                <w:color w:val="000000"/>
                <w:sz w:val="20"/>
                <w:szCs w:val="20"/>
                <w:lang w:val="uk-UA"/>
              </w:rPr>
            </w:pPr>
            <w:r w:rsidRPr="00D657E4">
              <w:rPr>
                <w:rFonts w:ascii="Times New Roman" w:eastAsia="Times New Roman" w:hAnsi="Times New Roman" w:cs="Times New Roman"/>
                <w:color w:val="000000"/>
                <w:sz w:val="20"/>
                <w:szCs w:val="20"/>
                <w:lang w:val="uk-UA"/>
              </w:rPr>
              <w:t>8 011</w:t>
            </w:r>
          </w:p>
        </w:tc>
        <w:tc>
          <w:tcPr>
            <w:tcW w:w="949" w:type="dxa"/>
            <w:vAlign w:val="center"/>
          </w:tcPr>
          <w:p w14:paraId="2E39930D" w14:textId="77777777" w:rsidR="00D657E4" w:rsidRPr="00D657E4" w:rsidRDefault="00D657E4" w:rsidP="00D657E4">
            <w:pPr>
              <w:jc w:val="center"/>
              <w:rPr>
                <w:rFonts w:ascii="Times New Roman" w:eastAsia="Times New Roman" w:hAnsi="Times New Roman" w:cs="Times New Roman"/>
                <w:color w:val="000000"/>
                <w:sz w:val="20"/>
                <w:szCs w:val="20"/>
                <w:lang w:val="uk-UA"/>
              </w:rPr>
            </w:pPr>
            <w:r w:rsidRPr="00D657E4">
              <w:rPr>
                <w:rFonts w:ascii="Times New Roman" w:eastAsia="Times New Roman" w:hAnsi="Times New Roman" w:cs="Times New Roman"/>
                <w:color w:val="000000"/>
                <w:sz w:val="20"/>
                <w:szCs w:val="20"/>
                <w:lang w:val="uk-UA"/>
              </w:rPr>
              <w:t>9 167</w:t>
            </w:r>
          </w:p>
        </w:tc>
        <w:tc>
          <w:tcPr>
            <w:tcW w:w="948" w:type="dxa"/>
            <w:vAlign w:val="center"/>
          </w:tcPr>
          <w:p w14:paraId="71CB326F" w14:textId="77777777" w:rsidR="00D657E4" w:rsidRPr="00D657E4" w:rsidRDefault="00D657E4" w:rsidP="00D657E4">
            <w:pPr>
              <w:jc w:val="center"/>
              <w:rPr>
                <w:rFonts w:ascii="Times New Roman" w:eastAsia="Times New Roman" w:hAnsi="Times New Roman" w:cs="Times New Roman"/>
                <w:color w:val="000000"/>
                <w:sz w:val="20"/>
                <w:szCs w:val="20"/>
                <w:lang w:val="uk-UA"/>
              </w:rPr>
            </w:pPr>
            <w:r w:rsidRPr="00D657E4">
              <w:rPr>
                <w:rFonts w:ascii="Times New Roman" w:eastAsia="Times New Roman" w:hAnsi="Times New Roman" w:cs="Times New Roman"/>
                <w:color w:val="000000"/>
                <w:sz w:val="20"/>
                <w:szCs w:val="20"/>
                <w:lang w:val="uk-UA"/>
              </w:rPr>
              <w:t>10 336</w:t>
            </w:r>
          </w:p>
        </w:tc>
        <w:tc>
          <w:tcPr>
            <w:tcW w:w="949" w:type="dxa"/>
            <w:vAlign w:val="center"/>
          </w:tcPr>
          <w:p w14:paraId="1B5ACEED" w14:textId="77777777" w:rsidR="00D657E4" w:rsidRPr="00D657E4" w:rsidRDefault="00D657E4" w:rsidP="00D657E4">
            <w:pPr>
              <w:jc w:val="center"/>
              <w:rPr>
                <w:rFonts w:ascii="Times New Roman" w:eastAsia="Times New Roman" w:hAnsi="Times New Roman" w:cs="Times New Roman"/>
                <w:color w:val="000000"/>
                <w:sz w:val="20"/>
                <w:szCs w:val="20"/>
                <w:lang w:val="uk-UA"/>
              </w:rPr>
            </w:pPr>
            <w:r w:rsidRPr="00D657E4">
              <w:rPr>
                <w:rFonts w:ascii="Times New Roman" w:eastAsia="Times New Roman" w:hAnsi="Times New Roman" w:cs="Times New Roman"/>
                <w:color w:val="000000"/>
                <w:sz w:val="20"/>
                <w:szCs w:val="20"/>
                <w:lang w:val="uk-UA"/>
              </w:rPr>
              <w:t>12 326</w:t>
            </w:r>
          </w:p>
        </w:tc>
        <w:tc>
          <w:tcPr>
            <w:tcW w:w="949" w:type="dxa"/>
            <w:vAlign w:val="center"/>
          </w:tcPr>
          <w:p w14:paraId="05C124A8" w14:textId="77777777" w:rsidR="00D657E4" w:rsidRPr="00D657E4" w:rsidRDefault="00D657E4" w:rsidP="00D657E4">
            <w:pPr>
              <w:jc w:val="center"/>
              <w:rPr>
                <w:rFonts w:ascii="Times New Roman" w:eastAsia="Times New Roman" w:hAnsi="Times New Roman" w:cs="Times New Roman"/>
                <w:color w:val="000000"/>
                <w:sz w:val="20"/>
                <w:szCs w:val="20"/>
                <w:lang w:val="uk-UA"/>
              </w:rPr>
            </w:pPr>
            <w:r w:rsidRPr="00D657E4">
              <w:rPr>
                <w:rFonts w:ascii="Times New Roman" w:eastAsia="Times New Roman" w:hAnsi="Times New Roman" w:cs="Times New Roman"/>
                <w:color w:val="000000"/>
                <w:sz w:val="20"/>
                <w:szCs w:val="20"/>
                <w:lang w:val="uk-UA"/>
              </w:rPr>
              <w:t>11 996</w:t>
            </w:r>
          </w:p>
        </w:tc>
        <w:tc>
          <w:tcPr>
            <w:tcW w:w="948" w:type="dxa"/>
            <w:vAlign w:val="center"/>
          </w:tcPr>
          <w:p w14:paraId="5DA7EA3E" w14:textId="77777777" w:rsidR="00D657E4" w:rsidRPr="00D657E4" w:rsidRDefault="00D657E4" w:rsidP="00D657E4">
            <w:pPr>
              <w:ind w:right="-105"/>
              <w:jc w:val="center"/>
              <w:rPr>
                <w:rFonts w:ascii="Times New Roman" w:eastAsia="Times New Roman" w:hAnsi="Times New Roman" w:cs="Times New Roman"/>
                <w:color w:val="000000"/>
                <w:sz w:val="20"/>
                <w:szCs w:val="20"/>
                <w:lang w:val="uk-UA"/>
              </w:rPr>
            </w:pPr>
            <w:r w:rsidRPr="00D657E4">
              <w:rPr>
                <w:rFonts w:ascii="Times New Roman" w:eastAsia="Times New Roman" w:hAnsi="Times New Roman" w:cs="Times New Roman"/>
                <w:color w:val="000000"/>
                <w:sz w:val="20"/>
                <w:szCs w:val="20"/>
                <w:lang w:val="uk-UA"/>
              </w:rPr>
              <w:t>13 396</w:t>
            </w:r>
          </w:p>
        </w:tc>
        <w:tc>
          <w:tcPr>
            <w:tcW w:w="1900" w:type="dxa"/>
            <w:gridSpan w:val="2"/>
            <w:vAlign w:val="center"/>
          </w:tcPr>
          <w:p w14:paraId="0DD2229F" w14:textId="77777777" w:rsidR="00D657E4" w:rsidRPr="00D657E4" w:rsidRDefault="00D657E4" w:rsidP="00D657E4">
            <w:pPr>
              <w:jc w:val="center"/>
              <w:rPr>
                <w:rFonts w:ascii="Times New Roman" w:eastAsia="Times New Roman" w:hAnsi="Times New Roman" w:cs="Times New Roman"/>
                <w:color w:val="000000"/>
                <w:sz w:val="20"/>
                <w:szCs w:val="20"/>
                <w:lang w:val="uk-UA"/>
              </w:rPr>
            </w:pPr>
            <w:r w:rsidRPr="00D657E4">
              <w:rPr>
                <w:rFonts w:ascii="Times New Roman" w:eastAsia="Times New Roman" w:hAnsi="Times New Roman" w:cs="Times New Roman"/>
                <w:color w:val="000000"/>
                <w:sz w:val="20"/>
                <w:szCs w:val="20"/>
                <w:lang w:val="uk-UA"/>
              </w:rPr>
              <w:t>дані відсутні</w:t>
            </w:r>
          </w:p>
        </w:tc>
      </w:tr>
      <w:tr w:rsidR="00D657E4" w:rsidRPr="00D657E4" w14:paraId="2E368F50" w14:textId="77777777" w:rsidTr="002C778E">
        <w:trPr>
          <w:cantSplit/>
          <w:trHeight w:val="691"/>
          <w:jc w:val="center"/>
        </w:trPr>
        <w:tc>
          <w:tcPr>
            <w:tcW w:w="1717" w:type="dxa"/>
            <w:vAlign w:val="center"/>
          </w:tcPr>
          <w:p w14:paraId="3CC9A65C" w14:textId="77777777" w:rsidR="00D657E4" w:rsidRPr="00D657E4" w:rsidRDefault="00D657E4" w:rsidP="00D657E4">
            <w:pPr>
              <w:ind w:right="-108"/>
              <w:jc w:val="center"/>
              <w:rPr>
                <w:rFonts w:ascii="Times New Roman" w:eastAsia="Times New Roman" w:hAnsi="Times New Roman" w:cs="Times New Roman"/>
                <w:color w:val="000000"/>
                <w:sz w:val="20"/>
                <w:szCs w:val="20"/>
                <w:lang w:val="uk-UA"/>
              </w:rPr>
            </w:pPr>
            <w:r w:rsidRPr="00D657E4">
              <w:rPr>
                <w:rFonts w:ascii="Times New Roman" w:eastAsia="Times New Roman" w:hAnsi="Times New Roman" w:cs="Times New Roman"/>
                <w:color w:val="000000"/>
                <w:sz w:val="20"/>
                <w:szCs w:val="20"/>
                <w:lang w:val="uk-UA"/>
              </w:rPr>
              <w:t>Україна</w:t>
            </w:r>
          </w:p>
          <w:p w14:paraId="1EFFF948" w14:textId="77777777" w:rsidR="00D657E4" w:rsidRPr="00D657E4" w:rsidRDefault="00D657E4" w:rsidP="00D657E4">
            <w:pPr>
              <w:ind w:right="-108"/>
              <w:jc w:val="center"/>
              <w:rPr>
                <w:rFonts w:ascii="Times New Roman" w:eastAsia="Times New Roman" w:hAnsi="Times New Roman" w:cs="Times New Roman"/>
                <w:color w:val="000000"/>
                <w:sz w:val="20"/>
                <w:szCs w:val="20"/>
                <w:lang w:val="uk-UA"/>
              </w:rPr>
            </w:pPr>
            <w:r w:rsidRPr="00D657E4">
              <w:rPr>
                <w:rFonts w:ascii="Times New Roman" w:eastAsia="Times New Roman" w:hAnsi="Times New Roman" w:cs="Times New Roman"/>
                <w:color w:val="000000"/>
                <w:sz w:val="20"/>
                <w:szCs w:val="20"/>
                <w:lang w:val="uk-UA"/>
              </w:rPr>
              <w:t xml:space="preserve">(2022-2025 </w:t>
            </w:r>
            <w:proofErr w:type="spellStart"/>
            <w:r w:rsidRPr="00D657E4">
              <w:rPr>
                <w:rFonts w:ascii="Times New Roman" w:eastAsia="Times New Roman" w:hAnsi="Times New Roman" w:cs="Times New Roman"/>
                <w:color w:val="000000"/>
                <w:sz w:val="20"/>
                <w:szCs w:val="20"/>
                <w:lang w:val="uk-UA"/>
              </w:rPr>
              <w:t>р.р</w:t>
            </w:r>
            <w:proofErr w:type="spellEnd"/>
          </w:p>
          <w:p w14:paraId="5D0AFB2C" w14:textId="77777777" w:rsidR="00D657E4" w:rsidRPr="00D657E4" w:rsidRDefault="00D657E4" w:rsidP="00D657E4">
            <w:pPr>
              <w:ind w:right="-108"/>
              <w:jc w:val="center"/>
              <w:rPr>
                <w:rFonts w:ascii="Times New Roman" w:eastAsia="Times New Roman" w:hAnsi="Times New Roman" w:cs="Times New Roman"/>
                <w:color w:val="000000"/>
                <w:sz w:val="20"/>
                <w:szCs w:val="20"/>
                <w:lang w:val="uk-UA"/>
              </w:rPr>
            </w:pPr>
            <w:r w:rsidRPr="00D657E4">
              <w:rPr>
                <w:rFonts w:ascii="Times New Roman" w:eastAsia="Times New Roman" w:hAnsi="Times New Roman" w:cs="Times New Roman"/>
                <w:color w:val="000000"/>
                <w:sz w:val="20"/>
                <w:szCs w:val="20"/>
                <w:lang w:val="uk-UA"/>
              </w:rPr>
              <w:t xml:space="preserve"> за даними  ПФУ)</w:t>
            </w:r>
          </w:p>
        </w:tc>
        <w:tc>
          <w:tcPr>
            <w:tcW w:w="948" w:type="dxa"/>
            <w:vAlign w:val="center"/>
          </w:tcPr>
          <w:p w14:paraId="0952B3C9" w14:textId="77777777" w:rsidR="00D657E4" w:rsidRPr="00D657E4" w:rsidRDefault="00D657E4" w:rsidP="00D657E4">
            <w:pPr>
              <w:jc w:val="center"/>
              <w:rPr>
                <w:rFonts w:ascii="Times New Roman" w:eastAsia="Times New Roman" w:hAnsi="Times New Roman" w:cs="Times New Roman"/>
                <w:color w:val="000000"/>
                <w:sz w:val="20"/>
                <w:szCs w:val="20"/>
                <w:lang w:val="uk-UA"/>
              </w:rPr>
            </w:pPr>
            <w:r w:rsidRPr="00D657E4">
              <w:rPr>
                <w:rFonts w:ascii="Times New Roman" w:eastAsia="Times New Roman" w:hAnsi="Times New Roman" w:cs="Times New Roman"/>
                <w:color w:val="000000"/>
                <w:sz w:val="20"/>
                <w:szCs w:val="20"/>
                <w:lang w:val="uk-UA"/>
              </w:rPr>
              <w:t>8 865</w:t>
            </w:r>
          </w:p>
        </w:tc>
        <w:tc>
          <w:tcPr>
            <w:tcW w:w="949" w:type="dxa"/>
            <w:vAlign w:val="center"/>
          </w:tcPr>
          <w:p w14:paraId="44C7CF9B" w14:textId="77777777" w:rsidR="00D657E4" w:rsidRPr="00D657E4" w:rsidRDefault="00D657E4" w:rsidP="00D657E4">
            <w:pPr>
              <w:jc w:val="center"/>
              <w:rPr>
                <w:rFonts w:ascii="Times New Roman" w:eastAsia="Times New Roman" w:hAnsi="Times New Roman" w:cs="Times New Roman"/>
                <w:color w:val="000000"/>
                <w:sz w:val="20"/>
                <w:szCs w:val="20"/>
                <w:lang w:val="uk-UA"/>
              </w:rPr>
            </w:pPr>
            <w:r w:rsidRPr="00D657E4">
              <w:rPr>
                <w:rFonts w:ascii="Times New Roman" w:eastAsia="Times New Roman" w:hAnsi="Times New Roman" w:cs="Times New Roman"/>
                <w:color w:val="000000"/>
                <w:sz w:val="20"/>
                <w:szCs w:val="20"/>
                <w:lang w:val="uk-UA"/>
              </w:rPr>
              <w:t>10 340</w:t>
            </w:r>
          </w:p>
        </w:tc>
        <w:tc>
          <w:tcPr>
            <w:tcW w:w="948" w:type="dxa"/>
            <w:vAlign w:val="center"/>
          </w:tcPr>
          <w:p w14:paraId="40743FE1" w14:textId="77777777" w:rsidR="00D657E4" w:rsidRPr="00D657E4" w:rsidRDefault="00D657E4" w:rsidP="00D657E4">
            <w:pPr>
              <w:jc w:val="center"/>
              <w:rPr>
                <w:rFonts w:ascii="Times New Roman" w:eastAsia="Times New Roman" w:hAnsi="Times New Roman" w:cs="Times New Roman"/>
                <w:color w:val="000000"/>
                <w:sz w:val="20"/>
                <w:szCs w:val="20"/>
                <w:lang w:val="uk-UA"/>
              </w:rPr>
            </w:pPr>
            <w:r w:rsidRPr="00D657E4">
              <w:rPr>
                <w:rFonts w:ascii="Times New Roman" w:eastAsia="Times New Roman" w:hAnsi="Times New Roman" w:cs="Times New Roman"/>
                <w:color w:val="000000"/>
                <w:sz w:val="20"/>
                <w:szCs w:val="20"/>
                <w:lang w:val="uk-UA"/>
              </w:rPr>
              <w:t>11 591</w:t>
            </w:r>
          </w:p>
        </w:tc>
        <w:tc>
          <w:tcPr>
            <w:tcW w:w="949" w:type="dxa"/>
            <w:vAlign w:val="center"/>
          </w:tcPr>
          <w:p w14:paraId="46C37B05" w14:textId="77777777" w:rsidR="00D657E4" w:rsidRPr="00D657E4" w:rsidRDefault="00D657E4" w:rsidP="00D657E4">
            <w:pPr>
              <w:jc w:val="center"/>
              <w:rPr>
                <w:rFonts w:ascii="Times New Roman" w:eastAsia="Times New Roman" w:hAnsi="Times New Roman" w:cs="Times New Roman"/>
                <w:color w:val="000000"/>
                <w:sz w:val="20"/>
                <w:szCs w:val="20"/>
                <w:lang w:val="uk-UA"/>
              </w:rPr>
            </w:pPr>
            <w:r w:rsidRPr="00D657E4">
              <w:rPr>
                <w:rFonts w:ascii="Times New Roman" w:eastAsia="Times New Roman" w:hAnsi="Times New Roman" w:cs="Times New Roman"/>
                <w:color w:val="000000"/>
                <w:sz w:val="20"/>
                <w:szCs w:val="20"/>
                <w:lang w:val="uk-UA"/>
              </w:rPr>
              <w:t>14 018</w:t>
            </w:r>
          </w:p>
        </w:tc>
        <w:tc>
          <w:tcPr>
            <w:tcW w:w="949" w:type="dxa"/>
            <w:vAlign w:val="center"/>
          </w:tcPr>
          <w:p w14:paraId="54535851" w14:textId="77777777" w:rsidR="00D657E4" w:rsidRPr="00D657E4" w:rsidRDefault="00D657E4" w:rsidP="00D657E4">
            <w:pPr>
              <w:jc w:val="center"/>
              <w:rPr>
                <w:rFonts w:ascii="Times New Roman" w:eastAsia="Times New Roman" w:hAnsi="Times New Roman" w:cs="Times New Roman"/>
                <w:color w:val="000000"/>
                <w:sz w:val="20"/>
                <w:szCs w:val="20"/>
                <w:lang w:val="uk-UA"/>
              </w:rPr>
            </w:pPr>
            <w:r w:rsidRPr="00D657E4">
              <w:rPr>
                <w:rFonts w:ascii="Times New Roman" w:eastAsia="Times New Roman" w:hAnsi="Times New Roman" w:cs="Times New Roman"/>
                <w:color w:val="000000"/>
                <w:sz w:val="20"/>
                <w:szCs w:val="20"/>
                <w:lang w:val="uk-UA"/>
              </w:rPr>
              <w:t>13 376</w:t>
            </w:r>
          </w:p>
        </w:tc>
        <w:tc>
          <w:tcPr>
            <w:tcW w:w="948" w:type="dxa"/>
            <w:vAlign w:val="center"/>
          </w:tcPr>
          <w:p w14:paraId="1C6FEBAD" w14:textId="77777777" w:rsidR="00D657E4" w:rsidRPr="00D657E4" w:rsidRDefault="00D657E4" w:rsidP="00D657E4">
            <w:pPr>
              <w:jc w:val="center"/>
              <w:rPr>
                <w:rFonts w:ascii="Times New Roman" w:eastAsia="Times New Roman" w:hAnsi="Times New Roman" w:cs="Times New Roman"/>
                <w:color w:val="000000"/>
                <w:sz w:val="20"/>
                <w:szCs w:val="20"/>
                <w:lang w:val="uk-UA"/>
              </w:rPr>
            </w:pPr>
            <w:r w:rsidRPr="00D657E4">
              <w:rPr>
                <w:rFonts w:ascii="Times New Roman" w:eastAsia="Times New Roman" w:hAnsi="Times New Roman" w:cs="Times New Roman"/>
                <w:color w:val="000000"/>
                <w:sz w:val="20"/>
                <w:szCs w:val="20"/>
                <w:lang w:val="uk-UA"/>
              </w:rPr>
              <w:t>14 308</w:t>
            </w:r>
          </w:p>
        </w:tc>
        <w:tc>
          <w:tcPr>
            <w:tcW w:w="949" w:type="dxa"/>
            <w:vAlign w:val="center"/>
          </w:tcPr>
          <w:p w14:paraId="0CB113EF" w14:textId="77777777" w:rsidR="00D657E4" w:rsidRPr="00D657E4" w:rsidRDefault="00D657E4" w:rsidP="00D657E4">
            <w:pPr>
              <w:jc w:val="center"/>
              <w:rPr>
                <w:rFonts w:ascii="Times New Roman" w:eastAsia="Times New Roman" w:hAnsi="Times New Roman" w:cs="Times New Roman"/>
                <w:color w:val="000000"/>
                <w:sz w:val="20"/>
                <w:szCs w:val="20"/>
                <w:lang w:val="uk-UA"/>
              </w:rPr>
            </w:pPr>
            <w:r w:rsidRPr="00D657E4">
              <w:rPr>
                <w:rFonts w:ascii="Times New Roman" w:eastAsia="Times New Roman" w:hAnsi="Times New Roman" w:cs="Times New Roman"/>
                <w:color w:val="000000"/>
                <w:sz w:val="20"/>
                <w:szCs w:val="20"/>
                <w:lang w:val="uk-UA"/>
              </w:rPr>
              <w:t>17 487</w:t>
            </w:r>
          </w:p>
        </w:tc>
        <w:tc>
          <w:tcPr>
            <w:tcW w:w="951" w:type="dxa"/>
            <w:vAlign w:val="center"/>
          </w:tcPr>
          <w:p w14:paraId="00566144" w14:textId="77777777" w:rsidR="00D657E4" w:rsidRPr="00D657E4" w:rsidRDefault="00D657E4" w:rsidP="00D657E4">
            <w:pPr>
              <w:jc w:val="center"/>
              <w:rPr>
                <w:rFonts w:ascii="Times New Roman" w:eastAsia="Times New Roman" w:hAnsi="Times New Roman" w:cs="Times New Roman"/>
                <w:color w:val="000000"/>
                <w:sz w:val="20"/>
                <w:szCs w:val="20"/>
                <w:lang w:val="uk-UA"/>
              </w:rPr>
            </w:pPr>
          </w:p>
          <w:p w14:paraId="0CDE0BFA" w14:textId="77777777" w:rsidR="00D657E4" w:rsidRPr="00D657E4" w:rsidRDefault="00D657E4" w:rsidP="00D657E4">
            <w:pPr>
              <w:jc w:val="center"/>
              <w:rPr>
                <w:rFonts w:ascii="Times New Roman" w:eastAsia="Times New Roman" w:hAnsi="Times New Roman" w:cs="Times New Roman"/>
                <w:color w:val="000000"/>
                <w:sz w:val="20"/>
                <w:szCs w:val="20"/>
                <w:lang w:val="uk-UA"/>
              </w:rPr>
            </w:pPr>
            <w:r w:rsidRPr="00D657E4">
              <w:rPr>
                <w:rFonts w:ascii="Times New Roman" w:eastAsia="Times New Roman" w:hAnsi="Times New Roman" w:cs="Times New Roman"/>
                <w:color w:val="000000"/>
                <w:sz w:val="20"/>
                <w:szCs w:val="20"/>
                <w:lang w:val="uk-UA"/>
              </w:rPr>
              <w:t>17 595</w:t>
            </w:r>
          </w:p>
          <w:p w14:paraId="3D7E37FC" w14:textId="77777777" w:rsidR="00D657E4" w:rsidRPr="00D657E4" w:rsidRDefault="00D657E4" w:rsidP="00D657E4">
            <w:pPr>
              <w:jc w:val="center"/>
              <w:rPr>
                <w:rFonts w:ascii="Times New Roman" w:eastAsia="Times New Roman" w:hAnsi="Times New Roman" w:cs="Times New Roman"/>
                <w:color w:val="000000"/>
                <w:sz w:val="20"/>
                <w:szCs w:val="20"/>
                <w:lang w:val="uk-UA"/>
              </w:rPr>
            </w:pPr>
          </w:p>
        </w:tc>
      </w:tr>
    </w:tbl>
    <w:p w14:paraId="7E24B345" w14:textId="1FBB2C6D" w:rsidR="00D657E4" w:rsidRPr="00D657E4" w:rsidRDefault="00D657E4" w:rsidP="00D657E4">
      <w:pPr>
        <w:spacing w:after="0" w:line="240" w:lineRule="auto"/>
        <w:ind w:firstLine="567"/>
        <w:jc w:val="both"/>
        <w:rPr>
          <w:rFonts w:ascii="Times New Roman" w:eastAsia="Calibri" w:hAnsi="Times New Roman" w:cs="Times New Roman"/>
          <w:b/>
          <w:i/>
          <w:color w:val="000000"/>
          <w:sz w:val="24"/>
          <w:szCs w:val="24"/>
          <w:lang w:val="uk-UA"/>
        </w:rPr>
      </w:pPr>
      <w:r w:rsidRPr="00D657E4">
        <w:rPr>
          <w:rFonts w:ascii="Times New Roman" w:eastAsia="Times New Roman" w:hAnsi="Times New Roman" w:cs="Times New Roman"/>
          <w:bCs/>
          <w:i/>
          <w:color w:val="000000"/>
          <w:sz w:val="24"/>
          <w:szCs w:val="24"/>
          <w:lang w:val="uk-UA" w:eastAsia="ru-RU"/>
        </w:rPr>
        <w:t>* - показники розраховано на підставі наданої звітності Чорноморського ГУПФУ в  Одеській області за 2021-2024 роки та січень-</w:t>
      </w:r>
      <w:r w:rsidR="00024CDF">
        <w:rPr>
          <w:rFonts w:ascii="Times New Roman" w:eastAsia="Times New Roman" w:hAnsi="Times New Roman" w:cs="Times New Roman"/>
          <w:bCs/>
          <w:i/>
          <w:color w:val="000000"/>
          <w:sz w:val="24"/>
          <w:szCs w:val="24"/>
          <w:lang w:val="uk-UA" w:eastAsia="ru-RU"/>
        </w:rPr>
        <w:t>вересень</w:t>
      </w:r>
      <w:r w:rsidRPr="00D657E4">
        <w:rPr>
          <w:rFonts w:ascii="Times New Roman" w:eastAsia="Times New Roman" w:hAnsi="Times New Roman" w:cs="Times New Roman"/>
          <w:bCs/>
          <w:i/>
          <w:color w:val="000000"/>
          <w:sz w:val="24"/>
          <w:szCs w:val="24"/>
          <w:lang w:val="uk-UA" w:eastAsia="ru-RU"/>
        </w:rPr>
        <w:t xml:space="preserve"> 2025 року (податковий розрахунок сум доходу, нарахованого (сплаченого) на користь платників податків – фізичних осіб, і сум утриманого з них податку, а також сум нарахованого єдиного внеску).</w:t>
      </w:r>
    </w:p>
    <w:p w14:paraId="60FE5BA5" w14:textId="77777777" w:rsidR="00D657E4" w:rsidRPr="00D657E4" w:rsidRDefault="00D657E4" w:rsidP="00D657E4">
      <w:pPr>
        <w:spacing w:after="0" w:line="240" w:lineRule="auto"/>
        <w:ind w:firstLine="567"/>
        <w:jc w:val="both"/>
        <w:rPr>
          <w:rFonts w:ascii="Times New Roman" w:eastAsia="Calibri" w:hAnsi="Times New Roman" w:cs="Times New Roman"/>
          <w:bCs/>
          <w:color w:val="000000"/>
          <w:sz w:val="24"/>
          <w:szCs w:val="24"/>
          <w:lang w:val="uk-UA"/>
        </w:rPr>
      </w:pPr>
      <w:r w:rsidRPr="00D657E4">
        <w:rPr>
          <w:rFonts w:ascii="Times New Roman" w:eastAsia="Calibri" w:hAnsi="Times New Roman" w:cs="Times New Roman"/>
          <w:bCs/>
          <w:color w:val="000000"/>
          <w:sz w:val="24"/>
          <w:szCs w:val="24"/>
          <w:lang w:val="uk-UA"/>
        </w:rPr>
        <w:t>Очікуваний розмір середньомісячної заробітної плати в громаді за 2025 рік – 23 015 грн, прогнозний показник на 2026 рік – 24 995 грн.</w:t>
      </w:r>
    </w:p>
    <w:p w14:paraId="190EB344" w14:textId="77777777" w:rsidR="00D657E4" w:rsidRPr="00D657E4" w:rsidRDefault="00D657E4" w:rsidP="00D657E4">
      <w:pPr>
        <w:spacing w:after="0" w:line="240" w:lineRule="auto"/>
        <w:ind w:firstLine="567"/>
        <w:jc w:val="both"/>
        <w:rPr>
          <w:rFonts w:ascii="Times New Roman" w:hAnsi="Times New Roman" w:cs="Times New Roman"/>
          <w:b/>
          <w:color w:val="000000" w:themeColor="text1"/>
          <w:sz w:val="24"/>
          <w:szCs w:val="24"/>
          <w:lang w:val="uk-UA"/>
        </w:rPr>
      </w:pPr>
    </w:p>
    <w:p w14:paraId="640007E0" w14:textId="77777777" w:rsidR="00D657E4" w:rsidRPr="00D657E4" w:rsidRDefault="00D657E4" w:rsidP="00D657E4">
      <w:pPr>
        <w:spacing w:after="0" w:line="240" w:lineRule="auto"/>
        <w:ind w:firstLine="567"/>
        <w:jc w:val="both"/>
        <w:rPr>
          <w:rFonts w:ascii="Times New Roman" w:eastAsia="Calibri" w:hAnsi="Times New Roman" w:cs="Times New Roman"/>
          <w:b/>
          <w:color w:val="000000"/>
          <w:sz w:val="24"/>
          <w:szCs w:val="24"/>
          <w:lang w:val="uk-UA"/>
        </w:rPr>
      </w:pPr>
      <w:r w:rsidRPr="00D657E4">
        <w:rPr>
          <w:rFonts w:ascii="Times New Roman" w:eastAsia="Calibri" w:hAnsi="Times New Roman" w:cs="Times New Roman"/>
          <w:b/>
          <w:color w:val="000000"/>
          <w:sz w:val="24"/>
          <w:szCs w:val="24"/>
          <w:lang w:val="uk-UA"/>
        </w:rPr>
        <w:t>Промисловість громади.</w:t>
      </w:r>
    </w:p>
    <w:p w14:paraId="703B03D9" w14:textId="77777777" w:rsidR="00D657E4" w:rsidRPr="00D657E4" w:rsidRDefault="00D657E4" w:rsidP="00D657E4">
      <w:pPr>
        <w:spacing w:after="0" w:line="240" w:lineRule="auto"/>
        <w:ind w:firstLine="567"/>
        <w:jc w:val="both"/>
        <w:rPr>
          <w:rFonts w:ascii="Times New Roman" w:eastAsia="Calibri" w:hAnsi="Times New Roman" w:cs="Times New Roman"/>
          <w:color w:val="000000"/>
          <w:sz w:val="24"/>
          <w:szCs w:val="24"/>
          <w:lang w:val="uk-UA"/>
        </w:rPr>
      </w:pPr>
      <w:r w:rsidRPr="00D657E4">
        <w:rPr>
          <w:rFonts w:ascii="Times New Roman" w:eastAsia="Calibri" w:hAnsi="Times New Roman" w:cs="Times New Roman"/>
          <w:color w:val="000000"/>
          <w:sz w:val="24"/>
          <w:szCs w:val="24"/>
          <w:lang w:val="uk-UA"/>
        </w:rPr>
        <w:t>Промисловий комплекс Чорноморської міської територіальної громади відіграє вагому роль у соціально-економічному розвитку, забезпечуючи зайнятість населення та формування надходжень до бюджетів різних рівнів. Громада належить до промислово розвинених територій регіону, зберігаючи стабільні позиції у традиційних напрямках виробництва.</w:t>
      </w:r>
    </w:p>
    <w:p w14:paraId="230F961E" w14:textId="77777777" w:rsidR="00D657E4" w:rsidRPr="00D657E4" w:rsidRDefault="00D657E4" w:rsidP="00D657E4">
      <w:pPr>
        <w:spacing w:after="0" w:line="240" w:lineRule="auto"/>
        <w:ind w:firstLine="567"/>
        <w:jc w:val="both"/>
        <w:rPr>
          <w:rFonts w:ascii="Times New Roman" w:eastAsia="Calibri" w:hAnsi="Times New Roman" w:cs="Times New Roman"/>
          <w:color w:val="000000"/>
          <w:sz w:val="24"/>
          <w:szCs w:val="24"/>
          <w:lang w:val="uk-UA"/>
        </w:rPr>
      </w:pPr>
      <w:r w:rsidRPr="00D657E4">
        <w:rPr>
          <w:rFonts w:ascii="Times New Roman" w:eastAsia="Calibri" w:hAnsi="Times New Roman" w:cs="Times New Roman"/>
          <w:color w:val="000000"/>
          <w:sz w:val="24"/>
          <w:szCs w:val="24"/>
          <w:lang w:val="uk-UA"/>
        </w:rPr>
        <w:t xml:space="preserve">Основу промислового комплексу становлять підприємства харчової промисловості (виробництво рибної продукції, борошна, крупів, хлібобулочних виробів, олійної продукції), </w:t>
      </w:r>
      <w:r w:rsidRPr="00D657E4">
        <w:rPr>
          <w:rFonts w:ascii="Times New Roman" w:eastAsia="Calibri" w:hAnsi="Times New Roman" w:cs="Times New Roman"/>
          <w:color w:val="000000"/>
          <w:sz w:val="24"/>
          <w:szCs w:val="24"/>
          <w:lang w:val="uk-UA"/>
        </w:rPr>
        <w:lastRenderedPageBreak/>
        <w:t>машинобудування (виробництво електротехнічної апаратури, кабельної продукції, контейнерів, судноремонтні роботи), а також інші виробництва, зокрема виготовлення пакетів та плівки.</w:t>
      </w:r>
    </w:p>
    <w:p w14:paraId="27FEC129" w14:textId="0AC8501E" w:rsidR="00D657E4" w:rsidRPr="00D657E4" w:rsidRDefault="00D657E4" w:rsidP="00D657E4">
      <w:pPr>
        <w:spacing w:after="0" w:line="240" w:lineRule="auto"/>
        <w:ind w:firstLine="567"/>
        <w:jc w:val="both"/>
        <w:rPr>
          <w:rFonts w:ascii="Times New Roman" w:eastAsia="Calibri" w:hAnsi="Times New Roman" w:cs="Times New Roman"/>
          <w:color w:val="000000"/>
          <w:sz w:val="24"/>
          <w:szCs w:val="24"/>
          <w:lang w:val="uk-UA"/>
        </w:rPr>
      </w:pPr>
      <w:r w:rsidRPr="00D657E4">
        <w:rPr>
          <w:rFonts w:ascii="Times New Roman" w:eastAsia="Calibri" w:hAnsi="Times New Roman" w:cs="Times New Roman"/>
          <w:color w:val="000000"/>
          <w:sz w:val="24"/>
          <w:szCs w:val="24"/>
          <w:lang w:val="uk-UA"/>
        </w:rPr>
        <w:t>У січні–червні 2025 року промисловими підприємствами громади реалізовано продукції на суму 2 518,9 млн грн. Переважна частка обсягів припадає на підприємства переробної промисловості</w:t>
      </w:r>
      <w:r w:rsidR="00791E27">
        <w:rPr>
          <w:rFonts w:ascii="Times New Roman" w:eastAsia="Calibri" w:hAnsi="Times New Roman" w:cs="Times New Roman"/>
          <w:color w:val="000000"/>
          <w:sz w:val="24"/>
          <w:szCs w:val="24"/>
          <w:lang w:val="uk-UA"/>
        </w:rPr>
        <w:t xml:space="preserve"> – </w:t>
      </w:r>
      <w:r w:rsidRPr="00D657E4">
        <w:rPr>
          <w:rFonts w:ascii="Times New Roman" w:eastAsia="Calibri" w:hAnsi="Times New Roman" w:cs="Times New Roman"/>
          <w:color w:val="000000"/>
          <w:sz w:val="24"/>
          <w:szCs w:val="24"/>
          <w:lang w:val="uk-UA"/>
        </w:rPr>
        <w:t>88,1 %. У її структурі провідні позиції займає харчова промисловість, представлена, зокрема, ТОВ «</w:t>
      </w:r>
      <w:proofErr w:type="spellStart"/>
      <w:r w:rsidRPr="00D657E4">
        <w:rPr>
          <w:rFonts w:ascii="Times New Roman" w:eastAsia="Calibri" w:hAnsi="Times New Roman" w:cs="Times New Roman"/>
          <w:color w:val="000000"/>
          <w:sz w:val="24"/>
          <w:szCs w:val="24"/>
          <w:lang w:val="uk-UA"/>
        </w:rPr>
        <w:t>Аквафрост</w:t>
      </w:r>
      <w:proofErr w:type="spellEnd"/>
      <w:r w:rsidRPr="00D657E4">
        <w:rPr>
          <w:rFonts w:ascii="Times New Roman" w:eastAsia="Calibri" w:hAnsi="Times New Roman" w:cs="Times New Roman"/>
          <w:color w:val="000000"/>
          <w:sz w:val="24"/>
          <w:szCs w:val="24"/>
          <w:lang w:val="uk-UA"/>
        </w:rPr>
        <w:t>», ПрАТ «АДМ Іллічівськ» та ТОВ «Українська Чорноморська Індустрія». Серед інших галузей значну роль відіграють ПрАТ «ІСРЗ» та ДП «</w:t>
      </w:r>
      <w:proofErr w:type="spellStart"/>
      <w:r w:rsidRPr="00D657E4">
        <w:rPr>
          <w:rFonts w:ascii="Times New Roman" w:eastAsia="Calibri" w:hAnsi="Times New Roman" w:cs="Times New Roman"/>
          <w:color w:val="000000"/>
          <w:sz w:val="24"/>
          <w:szCs w:val="24"/>
          <w:lang w:val="uk-UA"/>
        </w:rPr>
        <w:t>Тумен-електро</w:t>
      </w:r>
      <w:proofErr w:type="spellEnd"/>
      <w:r w:rsidRPr="00D657E4">
        <w:rPr>
          <w:rFonts w:ascii="Times New Roman" w:eastAsia="Calibri" w:hAnsi="Times New Roman" w:cs="Times New Roman"/>
          <w:color w:val="000000"/>
          <w:sz w:val="24"/>
          <w:szCs w:val="24"/>
          <w:lang w:val="uk-UA"/>
        </w:rPr>
        <w:t>».</w:t>
      </w:r>
    </w:p>
    <w:p w14:paraId="08603E0B" w14:textId="77777777" w:rsidR="00791E27" w:rsidRDefault="00791E27" w:rsidP="00D657E4">
      <w:pPr>
        <w:spacing w:after="0" w:line="240" w:lineRule="auto"/>
        <w:ind w:firstLine="567"/>
        <w:jc w:val="both"/>
        <w:rPr>
          <w:rFonts w:ascii="Times New Roman" w:eastAsia="Calibri" w:hAnsi="Times New Roman" w:cs="Times New Roman"/>
          <w:b/>
          <w:color w:val="000000"/>
          <w:sz w:val="24"/>
          <w:szCs w:val="24"/>
          <w:lang w:val="uk-UA"/>
        </w:rPr>
      </w:pPr>
    </w:p>
    <w:p w14:paraId="3A408FC2" w14:textId="4BD6BEBD" w:rsidR="00D657E4" w:rsidRPr="00D657E4" w:rsidRDefault="00D657E4" w:rsidP="00D657E4">
      <w:pPr>
        <w:spacing w:after="0" w:line="240" w:lineRule="auto"/>
        <w:ind w:firstLine="567"/>
        <w:jc w:val="both"/>
        <w:rPr>
          <w:rFonts w:ascii="Times New Roman" w:eastAsia="Calibri" w:hAnsi="Times New Roman" w:cs="Times New Roman"/>
          <w:b/>
          <w:color w:val="000000"/>
          <w:sz w:val="24"/>
          <w:szCs w:val="24"/>
          <w:lang w:val="uk-UA"/>
        </w:rPr>
      </w:pPr>
      <w:r w:rsidRPr="00D657E4">
        <w:rPr>
          <w:rFonts w:ascii="Times New Roman" w:eastAsia="Calibri" w:hAnsi="Times New Roman" w:cs="Times New Roman"/>
          <w:b/>
          <w:color w:val="000000"/>
          <w:sz w:val="24"/>
          <w:szCs w:val="24"/>
          <w:lang w:val="uk-UA"/>
        </w:rPr>
        <w:t>Очікуваний обсяг реалізованої промислової продукції за підсумками 2025 року становитиме 5 037,8 млн грн. Прогнозний показник на 2026 рік визначено на рівні                              5 607,1 млн грн.</w:t>
      </w:r>
    </w:p>
    <w:p w14:paraId="59D7DAF8" w14:textId="77777777" w:rsidR="00D657E4" w:rsidRPr="00D657E4" w:rsidRDefault="00D657E4" w:rsidP="00D657E4">
      <w:pPr>
        <w:spacing w:after="0" w:line="240" w:lineRule="auto"/>
        <w:ind w:firstLine="567"/>
        <w:rPr>
          <w:rFonts w:ascii="Times New Roman" w:eastAsia="Calibri" w:hAnsi="Times New Roman" w:cs="Times New Roman"/>
          <w:color w:val="000000"/>
          <w:sz w:val="24"/>
          <w:szCs w:val="24"/>
          <w:lang w:val="uk-UA"/>
        </w:rPr>
      </w:pPr>
    </w:p>
    <w:p w14:paraId="48F83F99" w14:textId="77777777" w:rsidR="00D657E4" w:rsidRPr="00D657E4" w:rsidRDefault="00D657E4" w:rsidP="00D657E4">
      <w:pPr>
        <w:spacing w:after="0" w:line="240" w:lineRule="auto"/>
        <w:ind w:firstLine="567"/>
        <w:rPr>
          <w:rFonts w:ascii="Times New Roman" w:eastAsia="Calibri" w:hAnsi="Times New Roman" w:cs="Times New Roman"/>
          <w:b/>
          <w:color w:val="000000"/>
          <w:sz w:val="24"/>
          <w:szCs w:val="24"/>
          <w:lang w:val="uk-UA"/>
        </w:rPr>
      </w:pPr>
      <w:r w:rsidRPr="00D657E4">
        <w:rPr>
          <w:rFonts w:ascii="Times New Roman" w:eastAsia="Calibri" w:hAnsi="Times New Roman" w:cs="Times New Roman"/>
          <w:b/>
          <w:color w:val="000000"/>
          <w:sz w:val="24"/>
          <w:szCs w:val="24"/>
          <w:lang w:val="uk-UA"/>
        </w:rPr>
        <w:t xml:space="preserve">Транспорт </w:t>
      </w:r>
    </w:p>
    <w:p w14:paraId="76ACB2CF" w14:textId="77777777" w:rsidR="00D657E4" w:rsidRPr="00D657E4" w:rsidRDefault="00D657E4" w:rsidP="00D657E4">
      <w:pPr>
        <w:spacing w:after="0" w:line="240" w:lineRule="auto"/>
        <w:ind w:firstLine="567"/>
        <w:jc w:val="both"/>
        <w:rPr>
          <w:rFonts w:ascii="Times New Roman" w:eastAsia="Times New Roman" w:hAnsi="Times New Roman" w:cs="Times New Roman"/>
          <w:color w:val="000000"/>
          <w:sz w:val="24"/>
          <w:szCs w:val="24"/>
          <w:lang w:val="uk-UA" w:eastAsia="ru-RU"/>
        </w:rPr>
      </w:pPr>
      <w:r w:rsidRPr="00D657E4">
        <w:rPr>
          <w:rFonts w:ascii="Times New Roman" w:eastAsia="Times New Roman" w:hAnsi="Times New Roman" w:cs="Times New Roman"/>
          <w:color w:val="000000"/>
          <w:sz w:val="24"/>
          <w:szCs w:val="24"/>
          <w:lang w:val="uk-UA" w:eastAsia="ru-RU"/>
        </w:rPr>
        <w:t>Транспортний комплекс Чорноморської міської територіальної громади традиційно відіграє важливу роль у структурі місцевої економіки.</w:t>
      </w:r>
    </w:p>
    <w:p w14:paraId="5A54B46C" w14:textId="77777777" w:rsidR="00D657E4" w:rsidRPr="00D657E4" w:rsidRDefault="00D657E4" w:rsidP="00D657E4">
      <w:pPr>
        <w:spacing w:after="0" w:line="240" w:lineRule="auto"/>
        <w:ind w:firstLine="567"/>
        <w:jc w:val="both"/>
        <w:rPr>
          <w:rFonts w:ascii="Times New Roman" w:eastAsia="Times New Roman" w:hAnsi="Times New Roman" w:cs="Times New Roman"/>
          <w:color w:val="000000"/>
          <w:sz w:val="24"/>
          <w:szCs w:val="24"/>
          <w:lang w:val="uk-UA" w:eastAsia="ru-RU"/>
        </w:rPr>
      </w:pPr>
      <w:r w:rsidRPr="00D657E4">
        <w:rPr>
          <w:rFonts w:ascii="Times New Roman" w:eastAsia="Times New Roman" w:hAnsi="Times New Roman" w:cs="Times New Roman"/>
          <w:color w:val="000000"/>
          <w:sz w:val="24"/>
          <w:szCs w:val="24"/>
          <w:lang w:val="uk-UA" w:eastAsia="ru-RU"/>
        </w:rPr>
        <w:t>Однак, з огляду на складну безпекову ситуацію, що склалася внаслідок запровадження правового режиму воєнного стану відповідно до Указу Президента України від 24 лютого 2022 року № 64/2022 «Про введення воєнного стану в Україні», діяльність транспортного сектору громади зазнала істотного впливу. Зокрема, тимчасове припинення торговельного мореплавства в акваторіях Чорного та Азовського морів, а також обмеження на вхід і вихід суден у/з морського порту «</w:t>
      </w:r>
      <w:proofErr w:type="spellStart"/>
      <w:r w:rsidRPr="00D657E4">
        <w:rPr>
          <w:rFonts w:ascii="Times New Roman" w:eastAsia="Times New Roman" w:hAnsi="Times New Roman" w:cs="Times New Roman"/>
          <w:color w:val="000000"/>
          <w:sz w:val="24"/>
          <w:szCs w:val="24"/>
          <w:lang w:val="uk-UA" w:eastAsia="ru-RU"/>
        </w:rPr>
        <w:t>Чорноморськ</w:t>
      </w:r>
      <w:proofErr w:type="spellEnd"/>
      <w:r w:rsidRPr="00D657E4">
        <w:rPr>
          <w:rFonts w:ascii="Times New Roman" w:eastAsia="Times New Roman" w:hAnsi="Times New Roman" w:cs="Times New Roman"/>
          <w:color w:val="000000"/>
          <w:sz w:val="24"/>
          <w:szCs w:val="24"/>
          <w:lang w:val="uk-UA" w:eastAsia="ru-RU"/>
        </w:rPr>
        <w:t>» унеможливили повноцінне обслуговування суден та виконання пов’язаних із цим виробничих операцій.</w:t>
      </w:r>
    </w:p>
    <w:p w14:paraId="7E9A6B92" w14:textId="77777777" w:rsidR="00D657E4" w:rsidRPr="00D657E4" w:rsidRDefault="00D657E4" w:rsidP="00D657E4">
      <w:pPr>
        <w:spacing w:after="0" w:line="240" w:lineRule="auto"/>
        <w:ind w:firstLine="567"/>
        <w:jc w:val="both"/>
        <w:rPr>
          <w:rFonts w:ascii="Times New Roman" w:eastAsia="Times New Roman" w:hAnsi="Times New Roman" w:cs="Times New Roman"/>
          <w:color w:val="000000"/>
          <w:sz w:val="24"/>
          <w:szCs w:val="24"/>
          <w:lang w:val="uk-UA" w:eastAsia="ru-RU"/>
        </w:rPr>
      </w:pPr>
      <w:r w:rsidRPr="00D657E4">
        <w:rPr>
          <w:rFonts w:ascii="Times New Roman" w:eastAsia="Times New Roman" w:hAnsi="Times New Roman" w:cs="Times New Roman"/>
          <w:color w:val="000000"/>
          <w:sz w:val="24"/>
          <w:szCs w:val="24"/>
          <w:lang w:val="uk-UA" w:eastAsia="ru-RU"/>
        </w:rPr>
        <w:t>Внаслідок цього більшість портових операторів, що здійснюють господарську діяльність на території порту, були змушені тимчасово зупинити або суттєво скоротити обсяги вантажопереробки, насамперед щодо експортно-імпортних вантажів. Значна частина підприємств портової галузі перебуває у стані повного або часткового простою.</w:t>
      </w:r>
    </w:p>
    <w:p w14:paraId="051DC62A" w14:textId="77777777" w:rsidR="00D657E4" w:rsidRPr="00D657E4" w:rsidRDefault="00D657E4" w:rsidP="00D657E4">
      <w:pPr>
        <w:spacing w:after="0" w:line="240" w:lineRule="auto"/>
        <w:ind w:firstLine="567"/>
        <w:jc w:val="both"/>
        <w:rPr>
          <w:rFonts w:ascii="Times New Roman" w:eastAsia="Times New Roman" w:hAnsi="Times New Roman" w:cs="Times New Roman"/>
          <w:color w:val="000000"/>
          <w:sz w:val="24"/>
          <w:szCs w:val="24"/>
          <w:lang w:val="uk-UA" w:eastAsia="ru-RU"/>
        </w:rPr>
      </w:pPr>
      <w:r w:rsidRPr="00D657E4">
        <w:rPr>
          <w:rFonts w:ascii="Times New Roman" w:eastAsia="Times New Roman" w:hAnsi="Times New Roman" w:cs="Times New Roman"/>
          <w:color w:val="000000"/>
          <w:sz w:val="24"/>
          <w:szCs w:val="24"/>
          <w:lang w:val="uk-UA" w:eastAsia="ru-RU"/>
        </w:rPr>
        <w:t>Попри виклики воєнного стану, у поточному році окремим підприємствам вдалося частково відновити обсяги вантажопереробки, переважно за рахунок перевалки зернових та інших сипучих вантажів, таких як комбікорм, шрот, соя тощо.</w:t>
      </w:r>
    </w:p>
    <w:p w14:paraId="6247F220" w14:textId="77777777" w:rsidR="00D657E4" w:rsidRPr="00D657E4" w:rsidRDefault="00D657E4" w:rsidP="00D657E4">
      <w:pPr>
        <w:spacing w:after="0" w:line="240" w:lineRule="auto"/>
        <w:ind w:firstLine="567"/>
        <w:jc w:val="both"/>
        <w:rPr>
          <w:rFonts w:ascii="Times New Roman" w:eastAsia="Times New Roman" w:hAnsi="Times New Roman" w:cs="Times New Roman"/>
          <w:color w:val="000000"/>
          <w:sz w:val="24"/>
          <w:szCs w:val="24"/>
          <w:lang w:val="uk-UA" w:eastAsia="ru-RU"/>
        </w:rPr>
      </w:pPr>
      <w:r w:rsidRPr="00D657E4">
        <w:rPr>
          <w:rFonts w:ascii="Times New Roman" w:eastAsia="Times New Roman" w:hAnsi="Times New Roman" w:cs="Times New Roman"/>
          <w:color w:val="000000"/>
          <w:sz w:val="24"/>
          <w:szCs w:val="24"/>
          <w:lang w:val="uk-UA" w:eastAsia="ru-RU"/>
        </w:rPr>
        <w:t>Водночас, подальша ескалація або затягування військового конфлікту залишається ключовим фактором невизначеності, що створює суттєві ризики для стабільного функціонування транспортної галузі та збереження її виробничого потенціалу в повному обсязі.</w:t>
      </w:r>
    </w:p>
    <w:p w14:paraId="7D20B0A7" w14:textId="77777777" w:rsidR="00D657E4" w:rsidRPr="00D657E4" w:rsidRDefault="00D657E4" w:rsidP="00D657E4">
      <w:pPr>
        <w:spacing w:after="0" w:line="240" w:lineRule="auto"/>
        <w:ind w:firstLine="567"/>
        <w:jc w:val="both"/>
        <w:rPr>
          <w:rFonts w:ascii="Times New Roman" w:eastAsia="Times New Roman" w:hAnsi="Times New Roman" w:cs="Times New Roman"/>
          <w:bCs/>
          <w:color w:val="000000"/>
          <w:sz w:val="24"/>
          <w:szCs w:val="24"/>
          <w:lang w:val="uk-UA" w:eastAsia="ru-RU"/>
        </w:rPr>
      </w:pPr>
      <w:r w:rsidRPr="00D657E4">
        <w:rPr>
          <w:rFonts w:ascii="Times New Roman" w:eastAsia="Times New Roman" w:hAnsi="Times New Roman" w:cs="Times New Roman"/>
          <w:color w:val="000000"/>
          <w:sz w:val="24"/>
          <w:szCs w:val="24"/>
          <w:lang w:val="uk-UA" w:eastAsia="ru-RU"/>
        </w:rPr>
        <w:t>Основні підприємства, які здійснюють діяльність на  території морського порту «</w:t>
      </w:r>
      <w:proofErr w:type="spellStart"/>
      <w:r w:rsidRPr="00D657E4">
        <w:rPr>
          <w:rFonts w:ascii="Times New Roman" w:eastAsia="Times New Roman" w:hAnsi="Times New Roman" w:cs="Times New Roman"/>
          <w:color w:val="000000"/>
          <w:sz w:val="24"/>
          <w:szCs w:val="24"/>
          <w:lang w:val="uk-UA" w:eastAsia="ru-RU"/>
        </w:rPr>
        <w:t>Чорноморськ</w:t>
      </w:r>
      <w:proofErr w:type="spellEnd"/>
      <w:r w:rsidRPr="00D657E4">
        <w:rPr>
          <w:rFonts w:ascii="Times New Roman" w:eastAsia="Times New Roman" w:hAnsi="Times New Roman" w:cs="Times New Roman"/>
          <w:color w:val="000000"/>
          <w:sz w:val="24"/>
          <w:szCs w:val="24"/>
          <w:lang w:val="uk-UA" w:eastAsia="ru-RU"/>
        </w:rPr>
        <w:t xml:space="preserve">»:  Чорноморська філія ДП «АМПУ»,  </w:t>
      </w:r>
      <w:r w:rsidRPr="00D657E4">
        <w:rPr>
          <w:rFonts w:ascii="Times New Roman" w:eastAsia="Times New Roman" w:hAnsi="Times New Roman" w:cs="Times New Roman"/>
          <w:bCs/>
          <w:color w:val="000000"/>
          <w:sz w:val="24"/>
          <w:szCs w:val="24"/>
          <w:lang w:val="uk-UA" w:eastAsia="ru-RU"/>
        </w:rPr>
        <w:t xml:space="preserve">ДП «МТП </w:t>
      </w:r>
      <w:proofErr w:type="spellStart"/>
      <w:r w:rsidRPr="00D657E4">
        <w:rPr>
          <w:rFonts w:ascii="Times New Roman" w:eastAsia="Times New Roman" w:hAnsi="Times New Roman" w:cs="Times New Roman"/>
          <w:bCs/>
          <w:color w:val="000000"/>
          <w:sz w:val="24"/>
          <w:szCs w:val="24"/>
          <w:lang w:val="uk-UA" w:eastAsia="ru-RU"/>
        </w:rPr>
        <w:t>Чорноморськ</w:t>
      </w:r>
      <w:proofErr w:type="spellEnd"/>
      <w:r w:rsidRPr="00D657E4">
        <w:rPr>
          <w:rFonts w:ascii="Times New Roman" w:eastAsia="Times New Roman" w:hAnsi="Times New Roman" w:cs="Times New Roman"/>
          <w:bCs/>
          <w:color w:val="000000"/>
          <w:sz w:val="24"/>
          <w:szCs w:val="24"/>
          <w:lang w:val="uk-UA" w:eastAsia="ru-RU"/>
        </w:rPr>
        <w:t>», ТОВ «Порт-Сервіс», ТОВ «</w:t>
      </w:r>
      <w:proofErr w:type="spellStart"/>
      <w:r w:rsidRPr="00D657E4">
        <w:rPr>
          <w:rFonts w:ascii="Times New Roman" w:eastAsia="Times New Roman" w:hAnsi="Times New Roman" w:cs="Times New Roman"/>
          <w:bCs/>
          <w:color w:val="000000"/>
          <w:sz w:val="24"/>
          <w:szCs w:val="24"/>
          <w:lang w:val="uk-UA" w:eastAsia="ru-RU"/>
        </w:rPr>
        <w:t>Фрам</w:t>
      </w:r>
      <w:proofErr w:type="spellEnd"/>
      <w:r w:rsidRPr="00D657E4">
        <w:rPr>
          <w:rFonts w:ascii="Times New Roman" w:eastAsia="Times New Roman" w:hAnsi="Times New Roman" w:cs="Times New Roman"/>
          <w:bCs/>
          <w:color w:val="000000"/>
          <w:sz w:val="24"/>
          <w:szCs w:val="24"/>
          <w:lang w:val="uk-UA" w:eastAsia="ru-RU"/>
        </w:rPr>
        <w:t xml:space="preserve"> </w:t>
      </w:r>
      <w:proofErr w:type="spellStart"/>
      <w:r w:rsidRPr="00D657E4">
        <w:rPr>
          <w:rFonts w:ascii="Times New Roman" w:eastAsia="Times New Roman" w:hAnsi="Times New Roman" w:cs="Times New Roman"/>
          <w:bCs/>
          <w:color w:val="000000"/>
          <w:sz w:val="24"/>
          <w:szCs w:val="24"/>
          <w:lang w:val="uk-UA" w:eastAsia="ru-RU"/>
        </w:rPr>
        <w:t>Шиппінг</w:t>
      </w:r>
      <w:proofErr w:type="spellEnd"/>
      <w:r w:rsidRPr="00D657E4">
        <w:rPr>
          <w:rFonts w:ascii="Times New Roman" w:eastAsia="Times New Roman" w:hAnsi="Times New Roman" w:cs="Times New Roman"/>
          <w:bCs/>
          <w:color w:val="000000"/>
          <w:sz w:val="24"/>
          <w:szCs w:val="24"/>
          <w:lang w:val="uk-UA" w:eastAsia="ru-RU"/>
        </w:rPr>
        <w:t xml:space="preserve"> </w:t>
      </w:r>
      <w:proofErr w:type="spellStart"/>
      <w:r w:rsidRPr="00D657E4">
        <w:rPr>
          <w:rFonts w:ascii="Times New Roman" w:eastAsia="Times New Roman" w:hAnsi="Times New Roman" w:cs="Times New Roman"/>
          <w:bCs/>
          <w:color w:val="000000"/>
          <w:sz w:val="24"/>
          <w:szCs w:val="24"/>
          <w:lang w:val="uk-UA" w:eastAsia="ru-RU"/>
        </w:rPr>
        <w:t>Едженсі</w:t>
      </w:r>
      <w:proofErr w:type="spellEnd"/>
      <w:r w:rsidRPr="00D657E4">
        <w:rPr>
          <w:rFonts w:ascii="Times New Roman" w:eastAsia="Times New Roman" w:hAnsi="Times New Roman" w:cs="Times New Roman"/>
          <w:bCs/>
          <w:color w:val="000000"/>
          <w:sz w:val="24"/>
          <w:szCs w:val="24"/>
          <w:lang w:val="uk-UA" w:eastAsia="ru-RU"/>
        </w:rPr>
        <w:t>», ТОВ «Транс-Сервіс», ТОВ «ТЕК-Транс Груп Форвард», ТОВ «</w:t>
      </w:r>
      <w:proofErr w:type="spellStart"/>
      <w:r w:rsidRPr="00D657E4">
        <w:rPr>
          <w:rFonts w:ascii="Times New Roman" w:eastAsia="Times New Roman" w:hAnsi="Times New Roman" w:cs="Times New Roman"/>
          <w:bCs/>
          <w:color w:val="000000"/>
          <w:sz w:val="24"/>
          <w:szCs w:val="24"/>
          <w:lang w:val="uk-UA" w:eastAsia="ru-RU"/>
        </w:rPr>
        <w:t>Олір</w:t>
      </w:r>
      <w:proofErr w:type="spellEnd"/>
      <w:r w:rsidRPr="00D657E4">
        <w:rPr>
          <w:rFonts w:ascii="Times New Roman" w:eastAsia="Times New Roman" w:hAnsi="Times New Roman" w:cs="Times New Roman"/>
          <w:bCs/>
          <w:color w:val="000000"/>
          <w:sz w:val="24"/>
          <w:szCs w:val="24"/>
          <w:lang w:val="uk-UA" w:eastAsia="ru-RU"/>
        </w:rPr>
        <w:t xml:space="preserve"> </w:t>
      </w:r>
      <w:proofErr w:type="spellStart"/>
      <w:r w:rsidRPr="00D657E4">
        <w:rPr>
          <w:rFonts w:ascii="Times New Roman" w:eastAsia="Times New Roman" w:hAnsi="Times New Roman" w:cs="Times New Roman"/>
          <w:bCs/>
          <w:color w:val="000000"/>
          <w:sz w:val="24"/>
          <w:szCs w:val="24"/>
          <w:lang w:val="uk-UA" w:eastAsia="ru-RU"/>
        </w:rPr>
        <w:t>Ресорсіз</w:t>
      </w:r>
      <w:proofErr w:type="spellEnd"/>
      <w:r w:rsidRPr="00D657E4">
        <w:rPr>
          <w:rFonts w:ascii="Times New Roman" w:eastAsia="Times New Roman" w:hAnsi="Times New Roman" w:cs="Times New Roman"/>
          <w:bCs/>
          <w:color w:val="000000"/>
          <w:sz w:val="24"/>
          <w:szCs w:val="24"/>
          <w:lang w:val="uk-UA" w:eastAsia="ru-RU"/>
        </w:rPr>
        <w:t>», ТОВ «Еко-Ресурс-Холдинг», ТОВ «</w:t>
      </w:r>
      <w:proofErr w:type="spellStart"/>
      <w:r w:rsidRPr="00D657E4">
        <w:rPr>
          <w:rFonts w:ascii="Times New Roman" w:eastAsia="Times New Roman" w:hAnsi="Times New Roman" w:cs="Times New Roman"/>
          <w:bCs/>
          <w:color w:val="000000"/>
          <w:sz w:val="24"/>
          <w:szCs w:val="24"/>
          <w:lang w:val="uk-UA" w:eastAsia="ru-RU"/>
        </w:rPr>
        <w:t>Трансбалктермінал</w:t>
      </w:r>
      <w:proofErr w:type="spellEnd"/>
      <w:r w:rsidRPr="00D657E4">
        <w:rPr>
          <w:rFonts w:ascii="Times New Roman" w:eastAsia="Times New Roman" w:hAnsi="Times New Roman" w:cs="Times New Roman"/>
          <w:bCs/>
          <w:color w:val="000000"/>
          <w:sz w:val="24"/>
          <w:szCs w:val="24"/>
          <w:lang w:val="uk-UA" w:eastAsia="ru-RU"/>
        </w:rPr>
        <w:t xml:space="preserve">»,  ТОВ «СП </w:t>
      </w:r>
      <w:proofErr w:type="spellStart"/>
      <w:r w:rsidRPr="00D657E4">
        <w:rPr>
          <w:rFonts w:ascii="Times New Roman" w:eastAsia="Times New Roman" w:hAnsi="Times New Roman" w:cs="Times New Roman"/>
          <w:bCs/>
          <w:color w:val="000000"/>
          <w:sz w:val="24"/>
          <w:szCs w:val="24"/>
          <w:lang w:val="uk-UA" w:eastAsia="ru-RU"/>
        </w:rPr>
        <w:t>Рисоіл</w:t>
      </w:r>
      <w:proofErr w:type="spellEnd"/>
      <w:r w:rsidRPr="00D657E4">
        <w:rPr>
          <w:rFonts w:ascii="Times New Roman" w:eastAsia="Times New Roman" w:hAnsi="Times New Roman" w:cs="Times New Roman"/>
          <w:bCs/>
          <w:color w:val="000000"/>
          <w:sz w:val="24"/>
          <w:szCs w:val="24"/>
          <w:lang w:val="uk-UA" w:eastAsia="ru-RU"/>
        </w:rPr>
        <w:t xml:space="preserve"> Термінал», ТОВ «</w:t>
      </w:r>
      <w:proofErr w:type="spellStart"/>
      <w:r w:rsidRPr="00D657E4">
        <w:rPr>
          <w:rFonts w:ascii="Times New Roman" w:eastAsia="Times New Roman" w:hAnsi="Times New Roman" w:cs="Times New Roman"/>
          <w:bCs/>
          <w:color w:val="000000"/>
          <w:sz w:val="24"/>
          <w:szCs w:val="24"/>
          <w:lang w:val="uk-UA" w:eastAsia="ru-RU"/>
        </w:rPr>
        <w:t>Трансгрейнтермінал</w:t>
      </w:r>
      <w:proofErr w:type="spellEnd"/>
      <w:r w:rsidRPr="00D657E4">
        <w:rPr>
          <w:rFonts w:ascii="Times New Roman" w:eastAsia="Times New Roman" w:hAnsi="Times New Roman" w:cs="Times New Roman"/>
          <w:bCs/>
          <w:color w:val="000000"/>
          <w:sz w:val="24"/>
          <w:szCs w:val="24"/>
          <w:lang w:val="uk-UA" w:eastAsia="ru-RU"/>
        </w:rPr>
        <w:t>», ТОВ «</w:t>
      </w:r>
      <w:proofErr w:type="spellStart"/>
      <w:r w:rsidRPr="00D657E4">
        <w:rPr>
          <w:rFonts w:ascii="Times New Roman" w:eastAsia="Times New Roman" w:hAnsi="Times New Roman" w:cs="Times New Roman"/>
          <w:bCs/>
          <w:color w:val="000000"/>
          <w:sz w:val="24"/>
          <w:szCs w:val="24"/>
          <w:lang w:val="uk-UA" w:eastAsia="ru-RU"/>
        </w:rPr>
        <w:t>Трайгон</w:t>
      </w:r>
      <w:proofErr w:type="spellEnd"/>
      <w:r w:rsidRPr="00D657E4">
        <w:rPr>
          <w:rFonts w:ascii="Times New Roman" w:eastAsia="Times New Roman" w:hAnsi="Times New Roman" w:cs="Times New Roman"/>
          <w:bCs/>
          <w:color w:val="000000"/>
          <w:sz w:val="24"/>
          <w:szCs w:val="24"/>
          <w:lang w:val="uk-UA" w:eastAsia="ru-RU"/>
        </w:rPr>
        <w:t xml:space="preserve"> Експорт»                       ПП «Транс-Агро», ПП «СВ», ТОВ «Універсальний термінал </w:t>
      </w:r>
      <w:proofErr w:type="spellStart"/>
      <w:r w:rsidRPr="00D657E4">
        <w:rPr>
          <w:rFonts w:ascii="Times New Roman" w:eastAsia="Times New Roman" w:hAnsi="Times New Roman" w:cs="Times New Roman"/>
          <w:bCs/>
          <w:color w:val="000000"/>
          <w:sz w:val="24"/>
          <w:szCs w:val="24"/>
          <w:lang w:val="uk-UA" w:eastAsia="ru-RU"/>
        </w:rPr>
        <w:t>Рисоіл</w:t>
      </w:r>
      <w:proofErr w:type="spellEnd"/>
      <w:r w:rsidRPr="00D657E4">
        <w:rPr>
          <w:rFonts w:ascii="Times New Roman" w:eastAsia="Times New Roman" w:hAnsi="Times New Roman" w:cs="Times New Roman"/>
          <w:bCs/>
          <w:color w:val="000000"/>
          <w:sz w:val="24"/>
          <w:szCs w:val="24"/>
          <w:lang w:val="uk-UA" w:eastAsia="ru-RU"/>
        </w:rPr>
        <w:t>», ПрАТ «ІСРЗ»,                     ТОВ «ІЗТ», ТОВ «Чорноморський рибний порт».</w:t>
      </w:r>
    </w:p>
    <w:p w14:paraId="72806688" w14:textId="77777777" w:rsidR="00791E27" w:rsidRDefault="00791E27" w:rsidP="00D657E4">
      <w:pPr>
        <w:spacing w:after="0" w:line="240" w:lineRule="auto"/>
        <w:ind w:firstLine="567"/>
        <w:jc w:val="both"/>
        <w:rPr>
          <w:rFonts w:ascii="Times New Roman" w:eastAsia="Times New Roman" w:hAnsi="Times New Roman" w:cs="Times New Roman"/>
          <w:b/>
          <w:bCs/>
          <w:color w:val="000000"/>
          <w:sz w:val="24"/>
          <w:szCs w:val="24"/>
          <w:lang w:val="uk-UA" w:eastAsia="ru-RU"/>
        </w:rPr>
      </w:pPr>
    </w:p>
    <w:p w14:paraId="6A26009C" w14:textId="6F38D641" w:rsidR="00D657E4" w:rsidRPr="00D657E4" w:rsidRDefault="00D657E4" w:rsidP="00D657E4">
      <w:pPr>
        <w:spacing w:after="0" w:line="240" w:lineRule="auto"/>
        <w:ind w:firstLine="567"/>
        <w:jc w:val="both"/>
        <w:rPr>
          <w:rFonts w:ascii="Times New Roman" w:eastAsia="Times New Roman" w:hAnsi="Times New Roman" w:cs="Times New Roman"/>
          <w:b/>
          <w:bCs/>
          <w:color w:val="000000"/>
          <w:sz w:val="24"/>
          <w:szCs w:val="24"/>
          <w:lang w:val="uk-UA" w:eastAsia="ru-RU"/>
        </w:rPr>
      </w:pPr>
      <w:r w:rsidRPr="00D657E4">
        <w:rPr>
          <w:rFonts w:ascii="Times New Roman" w:eastAsia="Times New Roman" w:hAnsi="Times New Roman" w:cs="Times New Roman"/>
          <w:b/>
          <w:bCs/>
          <w:color w:val="000000"/>
          <w:sz w:val="24"/>
          <w:szCs w:val="24"/>
          <w:lang w:val="uk-UA" w:eastAsia="ru-RU"/>
        </w:rPr>
        <w:t xml:space="preserve">Очікувані обсяги вантажопереробки в 2025 році прогнозуються на рівні 22,3 млн </w:t>
      </w:r>
      <w:proofErr w:type="spellStart"/>
      <w:r w:rsidRPr="00D657E4">
        <w:rPr>
          <w:rFonts w:ascii="Times New Roman" w:eastAsia="Times New Roman" w:hAnsi="Times New Roman" w:cs="Times New Roman"/>
          <w:b/>
          <w:bCs/>
          <w:color w:val="000000"/>
          <w:sz w:val="24"/>
          <w:szCs w:val="24"/>
          <w:lang w:val="uk-UA" w:eastAsia="ru-RU"/>
        </w:rPr>
        <w:t>тон</w:t>
      </w:r>
      <w:r w:rsidR="00791E27">
        <w:rPr>
          <w:rFonts w:ascii="Times New Roman" w:eastAsia="Times New Roman" w:hAnsi="Times New Roman" w:cs="Times New Roman"/>
          <w:b/>
          <w:bCs/>
          <w:color w:val="000000"/>
          <w:sz w:val="24"/>
          <w:szCs w:val="24"/>
          <w:lang w:val="uk-UA" w:eastAsia="ru-RU"/>
        </w:rPr>
        <w:t>н</w:t>
      </w:r>
      <w:proofErr w:type="spellEnd"/>
      <w:r w:rsidRPr="00D657E4">
        <w:rPr>
          <w:rFonts w:ascii="Times New Roman" w:eastAsia="Times New Roman" w:hAnsi="Times New Roman" w:cs="Times New Roman"/>
          <w:b/>
          <w:bCs/>
          <w:color w:val="000000"/>
          <w:sz w:val="24"/>
          <w:szCs w:val="24"/>
          <w:lang w:val="uk-UA" w:eastAsia="ru-RU"/>
        </w:rPr>
        <w:t xml:space="preserve">,  що на 15 % менше показника 2024 року (2024 рік – 26,05 млн </w:t>
      </w:r>
      <w:proofErr w:type="spellStart"/>
      <w:r w:rsidRPr="00D657E4">
        <w:rPr>
          <w:rFonts w:ascii="Times New Roman" w:eastAsia="Times New Roman" w:hAnsi="Times New Roman" w:cs="Times New Roman"/>
          <w:b/>
          <w:bCs/>
          <w:color w:val="000000"/>
          <w:sz w:val="24"/>
          <w:szCs w:val="24"/>
          <w:lang w:val="uk-UA" w:eastAsia="ru-RU"/>
        </w:rPr>
        <w:t>тонн</w:t>
      </w:r>
      <w:proofErr w:type="spellEnd"/>
      <w:r w:rsidRPr="00D657E4">
        <w:rPr>
          <w:rFonts w:ascii="Times New Roman" w:eastAsia="Times New Roman" w:hAnsi="Times New Roman" w:cs="Times New Roman"/>
          <w:b/>
          <w:bCs/>
          <w:color w:val="000000"/>
          <w:sz w:val="24"/>
          <w:szCs w:val="24"/>
          <w:lang w:val="uk-UA" w:eastAsia="ru-RU"/>
        </w:rPr>
        <w:t xml:space="preserve">). Прогноз вантажопереробки на 2026 рік  - 23,2 млн </w:t>
      </w:r>
      <w:proofErr w:type="spellStart"/>
      <w:r w:rsidRPr="00D657E4">
        <w:rPr>
          <w:rFonts w:ascii="Times New Roman" w:eastAsia="Times New Roman" w:hAnsi="Times New Roman" w:cs="Times New Roman"/>
          <w:b/>
          <w:bCs/>
          <w:color w:val="000000"/>
          <w:sz w:val="24"/>
          <w:szCs w:val="24"/>
          <w:lang w:val="uk-UA" w:eastAsia="ru-RU"/>
        </w:rPr>
        <w:t>тон</w:t>
      </w:r>
      <w:r w:rsidR="00791E27">
        <w:rPr>
          <w:rFonts w:ascii="Times New Roman" w:eastAsia="Times New Roman" w:hAnsi="Times New Roman" w:cs="Times New Roman"/>
          <w:b/>
          <w:bCs/>
          <w:color w:val="000000"/>
          <w:sz w:val="24"/>
          <w:szCs w:val="24"/>
          <w:lang w:val="uk-UA" w:eastAsia="ru-RU"/>
        </w:rPr>
        <w:t>н</w:t>
      </w:r>
      <w:proofErr w:type="spellEnd"/>
      <w:r w:rsidRPr="00D657E4">
        <w:rPr>
          <w:rFonts w:ascii="Times New Roman" w:eastAsia="Times New Roman" w:hAnsi="Times New Roman" w:cs="Times New Roman"/>
          <w:b/>
          <w:bCs/>
          <w:color w:val="000000"/>
          <w:sz w:val="24"/>
          <w:szCs w:val="24"/>
          <w:lang w:val="uk-UA" w:eastAsia="ru-RU"/>
        </w:rPr>
        <w:t>.</w:t>
      </w:r>
    </w:p>
    <w:p w14:paraId="4EF249F2" w14:textId="77777777" w:rsidR="00D657E4" w:rsidRPr="00D657E4" w:rsidRDefault="00D657E4" w:rsidP="00D657E4">
      <w:pPr>
        <w:spacing w:after="0" w:line="240" w:lineRule="auto"/>
        <w:ind w:firstLine="567"/>
        <w:jc w:val="both"/>
        <w:rPr>
          <w:rFonts w:ascii="Times New Roman" w:eastAsia="Times New Roman" w:hAnsi="Times New Roman" w:cs="Times New Roman"/>
          <w:b/>
          <w:bCs/>
          <w:color w:val="000000"/>
          <w:sz w:val="24"/>
          <w:szCs w:val="24"/>
          <w:lang w:val="uk-UA" w:eastAsia="ru-RU"/>
        </w:rPr>
      </w:pPr>
    </w:p>
    <w:p w14:paraId="37F377F8" w14:textId="77777777" w:rsidR="00791E27" w:rsidRDefault="00791E27" w:rsidP="00D657E4">
      <w:pPr>
        <w:spacing w:after="0" w:line="240" w:lineRule="auto"/>
        <w:ind w:firstLine="567"/>
        <w:jc w:val="both"/>
        <w:rPr>
          <w:rFonts w:ascii="Times New Roman" w:eastAsia="Times New Roman" w:hAnsi="Times New Roman" w:cs="Times New Roman"/>
          <w:b/>
          <w:bCs/>
          <w:color w:val="000000"/>
          <w:sz w:val="24"/>
          <w:szCs w:val="24"/>
          <w:lang w:val="uk-UA" w:eastAsia="ru-RU"/>
        </w:rPr>
      </w:pPr>
    </w:p>
    <w:p w14:paraId="5ECE48A0" w14:textId="77777777" w:rsidR="00791E27" w:rsidRDefault="00791E27" w:rsidP="00D657E4">
      <w:pPr>
        <w:spacing w:after="0" w:line="240" w:lineRule="auto"/>
        <w:ind w:firstLine="567"/>
        <w:jc w:val="both"/>
        <w:rPr>
          <w:rFonts w:ascii="Times New Roman" w:eastAsia="Times New Roman" w:hAnsi="Times New Roman" w:cs="Times New Roman"/>
          <w:b/>
          <w:bCs/>
          <w:color w:val="000000"/>
          <w:sz w:val="24"/>
          <w:szCs w:val="24"/>
          <w:lang w:val="uk-UA" w:eastAsia="ru-RU"/>
        </w:rPr>
      </w:pPr>
    </w:p>
    <w:p w14:paraId="628FDE10" w14:textId="77777777" w:rsidR="00791E27" w:rsidRDefault="00791E27" w:rsidP="00D657E4">
      <w:pPr>
        <w:spacing w:after="0" w:line="240" w:lineRule="auto"/>
        <w:ind w:firstLine="567"/>
        <w:jc w:val="both"/>
        <w:rPr>
          <w:rFonts w:ascii="Times New Roman" w:eastAsia="Times New Roman" w:hAnsi="Times New Roman" w:cs="Times New Roman"/>
          <w:b/>
          <w:bCs/>
          <w:color w:val="000000"/>
          <w:sz w:val="24"/>
          <w:szCs w:val="24"/>
          <w:lang w:val="uk-UA" w:eastAsia="ru-RU"/>
        </w:rPr>
      </w:pPr>
    </w:p>
    <w:p w14:paraId="730F795B" w14:textId="77777777" w:rsidR="00791E27" w:rsidRDefault="00791E27" w:rsidP="00D657E4">
      <w:pPr>
        <w:spacing w:after="0" w:line="240" w:lineRule="auto"/>
        <w:ind w:firstLine="567"/>
        <w:jc w:val="both"/>
        <w:rPr>
          <w:rFonts w:ascii="Times New Roman" w:eastAsia="Times New Roman" w:hAnsi="Times New Roman" w:cs="Times New Roman"/>
          <w:b/>
          <w:bCs/>
          <w:color w:val="000000"/>
          <w:sz w:val="24"/>
          <w:szCs w:val="24"/>
          <w:lang w:val="uk-UA" w:eastAsia="ru-RU"/>
        </w:rPr>
      </w:pPr>
    </w:p>
    <w:p w14:paraId="73376B16" w14:textId="77777777" w:rsidR="00791E27" w:rsidRDefault="00791E27" w:rsidP="00D657E4">
      <w:pPr>
        <w:spacing w:after="0" w:line="240" w:lineRule="auto"/>
        <w:ind w:firstLine="567"/>
        <w:jc w:val="both"/>
        <w:rPr>
          <w:rFonts w:ascii="Times New Roman" w:eastAsia="Times New Roman" w:hAnsi="Times New Roman" w:cs="Times New Roman"/>
          <w:b/>
          <w:bCs/>
          <w:color w:val="000000"/>
          <w:sz w:val="24"/>
          <w:szCs w:val="24"/>
          <w:lang w:val="uk-UA" w:eastAsia="ru-RU"/>
        </w:rPr>
      </w:pPr>
    </w:p>
    <w:p w14:paraId="0E5A2B0E" w14:textId="77777777" w:rsidR="00791E27" w:rsidRDefault="00791E27" w:rsidP="00D657E4">
      <w:pPr>
        <w:spacing w:after="0" w:line="240" w:lineRule="auto"/>
        <w:ind w:firstLine="567"/>
        <w:jc w:val="both"/>
        <w:rPr>
          <w:rFonts w:ascii="Times New Roman" w:eastAsia="Times New Roman" w:hAnsi="Times New Roman" w:cs="Times New Roman"/>
          <w:b/>
          <w:bCs/>
          <w:color w:val="000000"/>
          <w:sz w:val="24"/>
          <w:szCs w:val="24"/>
          <w:lang w:val="uk-UA" w:eastAsia="ru-RU"/>
        </w:rPr>
      </w:pPr>
    </w:p>
    <w:p w14:paraId="0B63FB5C" w14:textId="77777777" w:rsidR="00791E27" w:rsidRDefault="00791E27" w:rsidP="00D657E4">
      <w:pPr>
        <w:spacing w:after="0" w:line="240" w:lineRule="auto"/>
        <w:ind w:firstLine="567"/>
        <w:jc w:val="both"/>
        <w:rPr>
          <w:rFonts w:ascii="Times New Roman" w:eastAsia="Times New Roman" w:hAnsi="Times New Roman" w:cs="Times New Roman"/>
          <w:b/>
          <w:bCs/>
          <w:color w:val="000000"/>
          <w:sz w:val="24"/>
          <w:szCs w:val="24"/>
          <w:lang w:val="uk-UA" w:eastAsia="ru-RU"/>
        </w:rPr>
      </w:pPr>
    </w:p>
    <w:p w14:paraId="6C4FA255" w14:textId="77777777" w:rsidR="00791E27" w:rsidRDefault="00791E27" w:rsidP="00D657E4">
      <w:pPr>
        <w:spacing w:after="0" w:line="240" w:lineRule="auto"/>
        <w:ind w:firstLine="567"/>
        <w:jc w:val="both"/>
        <w:rPr>
          <w:rFonts w:ascii="Times New Roman" w:eastAsia="Times New Roman" w:hAnsi="Times New Roman" w:cs="Times New Roman"/>
          <w:b/>
          <w:bCs/>
          <w:color w:val="000000"/>
          <w:sz w:val="24"/>
          <w:szCs w:val="24"/>
          <w:lang w:val="uk-UA" w:eastAsia="ru-RU"/>
        </w:rPr>
      </w:pPr>
    </w:p>
    <w:p w14:paraId="75CC12A6" w14:textId="77777777" w:rsidR="00791E27" w:rsidRDefault="00791E27" w:rsidP="00D657E4">
      <w:pPr>
        <w:spacing w:after="0" w:line="240" w:lineRule="auto"/>
        <w:ind w:firstLine="567"/>
        <w:jc w:val="both"/>
        <w:rPr>
          <w:rFonts w:ascii="Times New Roman" w:eastAsia="Times New Roman" w:hAnsi="Times New Roman" w:cs="Times New Roman"/>
          <w:b/>
          <w:bCs/>
          <w:color w:val="000000"/>
          <w:sz w:val="24"/>
          <w:szCs w:val="24"/>
          <w:lang w:val="uk-UA" w:eastAsia="ru-RU"/>
        </w:rPr>
      </w:pPr>
    </w:p>
    <w:p w14:paraId="2C396874" w14:textId="77777777" w:rsidR="00791E27" w:rsidRDefault="00791E27" w:rsidP="00D657E4">
      <w:pPr>
        <w:spacing w:after="0" w:line="240" w:lineRule="auto"/>
        <w:ind w:firstLine="567"/>
        <w:jc w:val="both"/>
        <w:rPr>
          <w:rFonts w:ascii="Times New Roman" w:eastAsia="Times New Roman" w:hAnsi="Times New Roman" w:cs="Times New Roman"/>
          <w:b/>
          <w:bCs/>
          <w:color w:val="000000"/>
          <w:sz w:val="24"/>
          <w:szCs w:val="24"/>
          <w:lang w:val="uk-UA" w:eastAsia="ru-RU"/>
        </w:rPr>
      </w:pPr>
    </w:p>
    <w:p w14:paraId="400BAA9F" w14:textId="30F46E54" w:rsidR="00D657E4" w:rsidRPr="00D657E4" w:rsidRDefault="00D657E4" w:rsidP="00D657E4">
      <w:pPr>
        <w:spacing w:after="0" w:line="240" w:lineRule="auto"/>
        <w:ind w:firstLine="567"/>
        <w:jc w:val="both"/>
        <w:rPr>
          <w:rFonts w:ascii="Times New Roman" w:eastAsia="Times New Roman" w:hAnsi="Times New Roman" w:cs="Times New Roman"/>
          <w:b/>
          <w:bCs/>
          <w:color w:val="000000"/>
          <w:sz w:val="24"/>
          <w:szCs w:val="24"/>
          <w:lang w:val="uk-UA" w:eastAsia="ru-RU"/>
        </w:rPr>
      </w:pPr>
      <w:r w:rsidRPr="00D657E4">
        <w:rPr>
          <w:rFonts w:ascii="Times New Roman" w:eastAsia="Times New Roman" w:hAnsi="Times New Roman" w:cs="Times New Roman"/>
          <w:b/>
          <w:bCs/>
          <w:color w:val="000000"/>
          <w:sz w:val="24"/>
          <w:szCs w:val="24"/>
          <w:lang w:val="uk-UA" w:eastAsia="ru-RU"/>
        </w:rPr>
        <w:t>Дані по освоєнню капітальних інвестицій на розвиток власних підприємств очікується у 2025 році та прогнозується у 2026 році наведен</w:t>
      </w:r>
      <w:r w:rsidR="00791E27">
        <w:rPr>
          <w:rFonts w:ascii="Times New Roman" w:eastAsia="Times New Roman" w:hAnsi="Times New Roman" w:cs="Times New Roman"/>
          <w:b/>
          <w:bCs/>
          <w:color w:val="000000"/>
          <w:sz w:val="24"/>
          <w:szCs w:val="24"/>
          <w:lang w:val="uk-UA" w:eastAsia="ru-RU"/>
        </w:rPr>
        <w:t>і</w:t>
      </w:r>
      <w:r w:rsidRPr="00D657E4">
        <w:rPr>
          <w:rFonts w:ascii="Times New Roman" w:eastAsia="Times New Roman" w:hAnsi="Times New Roman" w:cs="Times New Roman"/>
          <w:b/>
          <w:bCs/>
          <w:color w:val="000000"/>
          <w:sz w:val="24"/>
          <w:szCs w:val="24"/>
          <w:lang w:val="uk-UA" w:eastAsia="ru-RU"/>
        </w:rPr>
        <w:t xml:space="preserve"> в таблиці:</w:t>
      </w:r>
    </w:p>
    <w:p w14:paraId="1A9D6A35" w14:textId="77777777" w:rsidR="00D657E4" w:rsidRPr="00D657E4" w:rsidRDefault="00D657E4" w:rsidP="00D657E4">
      <w:pPr>
        <w:spacing w:after="0" w:line="240" w:lineRule="auto"/>
        <w:ind w:firstLine="567"/>
        <w:jc w:val="both"/>
        <w:rPr>
          <w:rFonts w:ascii="Times New Roman" w:eastAsia="Times New Roman" w:hAnsi="Times New Roman" w:cs="Times New Roman"/>
          <w:b/>
          <w:bCs/>
          <w:color w:val="000000"/>
          <w:sz w:val="24"/>
          <w:szCs w:val="24"/>
          <w:lang w:val="uk-UA" w:eastAsia="ru-RU"/>
        </w:rPr>
      </w:pPr>
    </w:p>
    <w:tbl>
      <w:tblPr>
        <w:tblStyle w:val="23"/>
        <w:tblW w:w="0" w:type="auto"/>
        <w:tblLook w:val="04A0" w:firstRow="1" w:lastRow="0" w:firstColumn="1" w:lastColumn="0" w:noHBand="0" w:noVBand="1"/>
      </w:tblPr>
      <w:tblGrid>
        <w:gridCol w:w="3115"/>
        <w:gridCol w:w="3115"/>
        <w:gridCol w:w="3115"/>
      </w:tblGrid>
      <w:tr w:rsidR="00D657E4" w:rsidRPr="00D657E4" w14:paraId="78E23892" w14:textId="77777777" w:rsidTr="00791E27">
        <w:trPr>
          <w:trHeight w:val="1016"/>
        </w:trPr>
        <w:tc>
          <w:tcPr>
            <w:tcW w:w="3115" w:type="dxa"/>
            <w:vAlign w:val="center"/>
          </w:tcPr>
          <w:p w14:paraId="240041EE" w14:textId="77777777" w:rsidR="00D657E4" w:rsidRPr="00D657E4" w:rsidRDefault="00D657E4" w:rsidP="00D657E4">
            <w:pPr>
              <w:spacing w:before="100" w:beforeAutospacing="1" w:after="100" w:afterAutospacing="1"/>
              <w:jc w:val="center"/>
              <w:rPr>
                <w:rFonts w:ascii="Times New Roman" w:eastAsia="Times New Roman" w:hAnsi="Times New Roman" w:cs="Times New Roman"/>
                <w:b/>
                <w:bCs/>
                <w:color w:val="000000"/>
                <w:sz w:val="24"/>
                <w:szCs w:val="24"/>
                <w:lang w:val="uk-UA" w:eastAsia="ru-RU"/>
              </w:rPr>
            </w:pPr>
            <w:r w:rsidRPr="00D657E4">
              <w:rPr>
                <w:rFonts w:ascii="Times New Roman" w:eastAsia="Times New Roman" w:hAnsi="Times New Roman" w:cs="Times New Roman"/>
                <w:b/>
                <w:bCs/>
                <w:color w:val="000000"/>
                <w:sz w:val="24"/>
                <w:szCs w:val="24"/>
                <w:lang w:val="uk-UA" w:eastAsia="ru-RU"/>
              </w:rPr>
              <w:t>Назва підприємства</w:t>
            </w:r>
          </w:p>
        </w:tc>
        <w:tc>
          <w:tcPr>
            <w:tcW w:w="3115" w:type="dxa"/>
            <w:vAlign w:val="center"/>
          </w:tcPr>
          <w:p w14:paraId="70F3BCE9" w14:textId="77777777" w:rsidR="00791E27" w:rsidRDefault="00D657E4" w:rsidP="00791E27">
            <w:pPr>
              <w:spacing w:before="100" w:beforeAutospacing="1" w:after="100" w:afterAutospacing="1"/>
              <w:ind w:firstLine="567"/>
              <w:jc w:val="center"/>
              <w:rPr>
                <w:rFonts w:ascii="Times New Roman" w:eastAsia="Times New Roman" w:hAnsi="Times New Roman" w:cs="Times New Roman"/>
                <w:b/>
                <w:bCs/>
                <w:color w:val="000000"/>
                <w:sz w:val="24"/>
                <w:szCs w:val="24"/>
                <w:lang w:val="uk-UA" w:eastAsia="ru-RU"/>
              </w:rPr>
            </w:pPr>
            <w:r w:rsidRPr="00D657E4">
              <w:rPr>
                <w:rFonts w:ascii="Times New Roman" w:eastAsia="Times New Roman" w:hAnsi="Times New Roman" w:cs="Times New Roman"/>
                <w:b/>
                <w:bCs/>
                <w:color w:val="000000"/>
                <w:sz w:val="24"/>
                <w:szCs w:val="24"/>
                <w:lang w:val="uk-UA" w:eastAsia="ru-RU"/>
              </w:rPr>
              <w:t>2025 рік</w:t>
            </w:r>
            <w:r w:rsidR="00791E27">
              <w:rPr>
                <w:rFonts w:ascii="Times New Roman" w:eastAsia="Times New Roman" w:hAnsi="Times New Roman" w:cs="Times New Roman"/>
                <w:b/>
                <w:bCs/>
                <w:color w:val="000000"/>
                <w:sz w:val="24"/>
                <w:szCs w:val="24"/>
                <w:lang w:val="uk-UA" w:eastAsia="ru-RU"/>
              </w:rPr>
              <w:t xml:space="preserve"> </w:t>
            </w:r>
          </w:p>
          <w:p w14:paraId="20E82B03" w14:textId="2CD48B60" w:rsidR="00D657E4" w:rsidRPr="00D657E4" w:rsidRDefault="00D657E4" w:rsidP="00791E27">
            <w:pPr>
              <w:spacing w:before="100" w:beforeAutospacing="1" w:after="100" w:afterAutospacing="1"/>
              <w:jc w:val="center"/>
              <w:rPr>
                <w:rFonts w:ascii="Times New Roman" w:eastAsia="Times New Roman" w:hAnsi="Times New Roman" w:cs="Times New Roman"/>
                <w:b/>
                <w:bCs/>
                <w:color w:val="000000"/>
                <w:sz w:val="24"/>
                <w:szCs w:val="24"/>
                <w:lang w:val="uk-UA" w:eastAsia="ru-RU"/>
              </w:rPr>
            </w:pPr>
            <w:r w:rsidRPr="00D657E4">
              <w:rPr>
                <w:rFonts w:ascii="Times New Roman" w:eastAsia="Times New Roman" w:hAnsi="Times New Roman" w:cs="Times New Roman"/>
                <w:b/>
                <w:bCs/>
                <w:color w:val="000000"/>
                <w:sz w:val="24"/>
                <w:szCs w:val="24"/>
                <w:lang w:val="uk-UA" w:eastAsia="ru-RU"/>
              </w:rPr>
              <w:t>(очікуване виконання), тис. грн</w:t>
            </w:r>
          </w:p>
        </w:tc>
        <w:tc>
          <w:tcPr>
            <w:tcW w:w="3115" w:type="dxa"/>
          </w:tcPr>
          <w:p w14:paraId="05C6CEDC" w14:textId="77777777" w:rsidR="00D657E4" w:rsidRPr="00D657E4" w:rsidRDefault="00D657E4" w:rsidP="00D657E4">
            <w:pPr>
              <w:spacing w:before="100" w:beforeAutospacing="1" w:after="100" w:afterAutospacing="1"/>
              <w:ind w:firstLine="567"/>
              <w:jc w:val="center"/>
              <w:rPr>
                <w:rFonts w:ascii="Times New Roman" w:eastAsia="Times New Roman" w:hAnsi="Times New Roman" w:cs="Times New Roman"/>
                <w:b/>
                <w:bCs/>
                <w:color w:val="000000"/>
                <w:sz w:val="24"/>
                <w:szCs w:val="24"/>
                <w:lang w:val="uk-UA" w:eastAsia="ru-RU"/>
              </w:rPr>
            </w:pPr>
            <w:r w:rsidRPr="00D657E4">
              <w:rPr>
                <w:rFonts w:ascii="Times New Roman" w:eastAsia="Times New Roman" w:hAnsi="Times New Roman" w:cs="Times New Roman"/>
                <w:b/>
                <w:bCs/>
                <w:color w:val="000000"/>
                <w:sz w:val="24"/>
                <w:szCs w:val="24"/>
                <w:lang w:val="uk-UA" w:eastAsia="ru-RU"/>
              </w:rPr>
              <w:t>2026 рік</w:t>
            </w:r>
          </w:p>
          <w:p w14:paraId="450C032A" w14:textId="51A32B15" w:rsidR="00D657E4" w:rsidRPr="00D657E4" w:rsidRDefault="00D657E4" w:rsidP="00791E27">
            <w:pPr>
              <w:spacing w:before="100" w:beforeAutospacing="1" w:after="100" w:afterAutospacing="1"/>
              <w:ind w:firstLine="567"/>
              <w:jc w:val="center"/>
              <w:rPr>
                <w:rFonts w:ascii="Times New Roman" w:eastAsia="Times New Roman" w:hAnsi="Times New Roman" w:cs="Times New Roman"/>
                <w:b/>
                <w:bCs/>
                <w:color w:val="000000"/>
                <w:sz w:val="24"/>
                <w:szCs w:val="24"/>
                <w:lang w:val="uk-UA" w:eastAsia="ru-RU"/>
              </w:rPr>
            </w:pPr>
            <w:r w:rsidRPr="00D657E4">
              <w:rPr>
                <w:rFonts w:ascii="Times New Roman" w:eastAsia="Times New Roman" w:hAnsi="Times New Roman" w:cs="Times New Roman"/>
                <w:b/>
                <w:bCs/>
                <w:color w:val="000000"/>
                <w:sz w:val="24"/>
                <w:szCs w:val="24"/>
                <w:lang w:val="uk-UA" w:eastAsia="ru-RU"/>
              </w:rPr>
              <w:t>(прогноз),</w:t>
            </w:r>
            <w:r w:rsidR="00791E27">
              <w:rPr>
                <w:rFonts w:ascii="Times New Roman" w:eastAsia="Times New Roman" w:hAnsi="Times New Roman" w:cs="Times New Roman"/>
                <w:b/>
                <w:bCs/>
                <w:color w:val="000000"/>
                <w:sz w:val="24"/>
                <w:szCs w:val="24"/>
                <w:lang w:val="uk-UA" w:eastAsia="ru-RU"/>
              </w:rPr>
              <w:t xml:space="preserve"> </w:t>
            </w:r>
            <w:r w:rsidRPr="00D657E4">
              <w:rPr>
                <w:rFonts w:ascii="Times New Roman" w:eastAsia="Times New Roman" w:hAnsi="Times New Roman" w:cs="Times New Roman"/>
                <w:b/>
                <w:bCs/>
                <w:color w:val="000000"/>
                <w:sz w:val="24"/>
                <w:szCs w:val="24"/>
                <w:lang w:val="uk-UA" w:eastAsia="ru-RU"/>
              </w:rPr>
              <w:t>тис. грн</w:t>
            </w:r>
          </w:p>
        </w:tc>
      </w:tr>
      <w:tr w:rsidR="00D657E4" w:rsidRPr="00D657E4" w14:paraId="75944DA7" w14:textId="77777777" w:rsidTr="002C778E">
        <w:tc>
          <w:tcPr>
            <w:tcW w:w="3115" w:type="dxa"/>
          </w:tcPr>
          <w:p w14:paraId="19A142D6" w14:textId="77777777" w:rsidR="00D657E4" w:rsidRPr="00D657E4" w:rsidRDefault="00D657E4" w:rsidP="00D657E4">
            <w:pPr>
              <w:spacing w:before="100" w:beforeAutospacing="1" w:after="100" w:afterAutospacing="1"/>
              <w:ind w:firstLine="567"/>
              <w:jc w:val="both"/>
              <w:rPr>
                <w:rFonts w:ascii="Times New Roman" w:eastAsia="Times New Roman" w:hAnsi="Times New Roman" w:cs="Times New Roman"/>
                <w:color w:val="000000"/>
                <w:sz w:val="24"/>
                <w:szCs w:val="24"/>
                <w:lang w:val="uk-UA" w:eastAsia="ru-RU"/>
              </w:rPr>
            </w:pPr>
            <w:r w:rsidRPr="00D657E4">
              <w:rPr>
                <w:rFonts w:ascii="Times New Roman" w:eastAsia="Times New Roman" w:hAnsi="Times New Roman" w:cs="Times New Roman"/>
                <w:color w:val="000000"/>
                <w:sz w:val="24"/>
                <w:szCs w:val="24"/>
                <w:lang w:val="uk-UA" w:eastAsia="ru-RU"/>
              </w:rPr>
              <w:t>ДП "АМПУ"</w:t>
            </w:r>
          </w:p>
        </w:tc>
        <w:tc>
          <w:tcPr>
            <w:tcW w:w="3115" w:type="dxa"/>
          </w:tcPr>
          <w:p w14:paraId="5A8DC0B7" w14:textId="77777777" w:rsidR="00D657E4" w:rsidRPr="00D657E4" w:rsidRDefault="00D657E4" w:rsidP="00D657E4">
            <w:pPr>
              <w:spacing w:before="100" w:beforeAutospacing="1" w:after="100" w:afterAutospacing="1"/>
              <w:ind w:firstLine="567"/>
              <w:jc w:val="center"/>
              <w:rPr>
                <w:rFonts w:ascii="Times New Roman" w:eastAsia="Times New Roman" w:hAnsi="Times New Roman" w:cs="Times New Roman"/>
                <w:color w:val="000000"/>
                <w:sz w:val="24"/>
                <w:szCs w:val="24"/>
                <w:lang w:val="uk-UA" w:eastAsia="ru-RU"/>
              </w:rPr>
            </w:pPr>
            <w:r w:rsidRPr="00D657E4">
              <w:rPr>
                <w:rFonts w:ascii="Times New Roman" w:eastAsia="Times New Roman" w:hAnsi="Times New Roman" w:cs="Times New Roman"/>
                <w:color w:val="000000"/>
                <w:sz w:val="24"/>
                <w:szCs w:val="24"/>
                <w:lang w:val="uk-UA" w:eastAsia="ru-RU"/>
              </w:rPr>
              <w:t>175 772</w:t>
            </w:r>
          </w:p>
        </w:tc>
        <w:tc>
          <w:tcPr>
            <w:tcW w:w="3115" w:type="dxa"/>
          </w:tcPr>
          <w:p w14:paraId="0B27166F" w14:textId="77777777" w:rsidR="00D657E4" w:rsidRPr="00D657E4" w:rsidRDefault="00D657E4" w:rsidP="00D657E4">
            <w:pPr>
              <w:spacing w:before="100" w:beforeAutospacing="1" w:after="100" w:afterAutospacing="1"/>
              <w:ind w:firstLine="567"/>
              <w:jc w:val="center"/>
              <w:rPr>
                <w:rFonts w:ascii="Times New Roman" w:eastAsia="Times New Roman" w:hAnsi="Times New Roman" w:cs="Times New Roman"/>
                <w:color w:val="000000"/>
                <w:sz w:val="24"/>
                <w:szCs w:val="24"/>
                <w:lang w:val="uk-UA" w:eastAsia="ru-RU"/>
              </w:rPr>
            </w:pPr>
            <w:r w:rsidRPr="00D657E4">
              <w:rPr>
                <w:rFonts w:ascii="Times New Roman" w:eastAsia="Times New Roman" w:hAnsi="Times New Roman" w:cs="Times New Roman"/>
                <w:color w:val="000000"/>
                <w:sz w:val="24"/>
                <w:szCs w:val="24"/>
                <w:lang w:val="uk-UA" w:eastAsia="ru-RU"/>
              </w:rPr>
              <w:t>1 019 571</w:t>
            </w:r>
          </w:p>
        </w:tc>
      </w:tr>
      <w:tr w:rsidR="00D657E4" w:rsidRPr="00D657E4" w14:paraId="44BF37CE" w14:textId="77777777" w:rsidTr="002C778E">
        <w:tc>
          <w:tcPr>
            <w:tcW w:w="3115" w:type="dxa"/>
          </w:tcPr>
          <w:p w14:paraId="5573FBC0" w14:textId="77777777" w:rsidR="00D657E4" w:rsidRPr="00D657E4" w:rsidRDefault="00D657E4" w:rsidP="00D657E4">
            <w:pPr>
              <w:spacing w:before="100" w:beforeAutospacing="1" w:after="100" w:afterAutospacing="1"/>
              <w:ind w:firstLine="567"/>
              <w:jc w:val="both"/>
              <w:rPr>
                <w:rFonts w:ascii="Times New Roman" w:eastAsia="Times New Roman" w:hAnsi="Times New Roman" w:cs="Times New Roman"/>
                <w:color w:val="000000"/>
                <w:sz w:val="24"/>
                <w:szCs w:val="24"/>
                <w:lang w:val="uk-UA" w:eastAsia="ru-RU"/>
              </w:rPr>
            </w:pPr>
            <w:proofErr w:type="spellStart"/>
            <w:r w:rsidRPr="00D657E4">
              <w:rPr>
                <w:rFonts w:ascii="Times New Roman" w:eastAsia="Times New Roman" w:hAnsi="Times New Roman" w:cs="Times New Roman"/>
                <w:color w:val="000000"/>
                <w:sz w:val="24"/>
                <w:szCs w:val="24"/>
                <w:lang w:val="uk-UA" w:eastAsia="ru-RU"/>
              </w:rPr>
              <w:t>ТОВ"Українська</w:t>
            </w:r>
            <w:proofErr w:type="spellEnd"/>
            <w:r w:rsidRPr="00D657E4">
              <w:rPr>
                <w:rFonts w:ascii="Times New Roman" w:eastAsia="Times New Roman" w:hAnsi="Times New Roman" w:cs="Times New Roman"/>
                <w:color w:val="000000"/>
                <w:sz w:val="24"/>
                <w:szCs w:val="24"/>
                <w:lang w:val="uk-UA" w:eastAsia="ru-RU"/>
              </w:rPr>
              <w:t xml:space="preserve"> Чорноморська індустрія"</w:t>
            </w:r>
          </w:p>
        </w:tc>
        <w:tc>
          <w:tcPr>
            <w:tcW w:w="3115" w:type="dxa"/>
          </w:tcPr>
          <w:p w14:paraId="5D8DC6CC" w14:textId="77777777" w:rsidR="00D657E4" w:rsidRPr="00D657E4" w:rsidRDefault="00D657E4" w:rsidP="00D657E4">
            <w:pPr>
              <w:spacing w:before="100" w:beforeAutospacing="1" w:after="100" w:afterAutospacing="1"/>
              <w:ind w:firstLine="567"/>
              <w:jc w:val="center"/>
              <w:rPr>
                <w:rFonts w:ascii="Times New Roman" w:eastAsia="Times New Roman" w:hAnsi="Times New Roman" w:cs="Times New Roman"/>
                <w:color w:val="000000"/>
                <w:sz w:val="24"/>
                <w:szCs w:val="24"/>
                <w:lang w:val="uk-UA" w:eastAsia="ru-RU"/>
              </w:rPr>
            </w:pPr>
            <w:r w:rsidRPr="00D657E4">
              <w:rPr>
                <w:rFonts w:ascii="Times New Roman" w:eastAsia="Times New Roman" w:hAnsi="Times New Roman" w:cs="Times New Roman"/>
                <w:color w:val="000000"/>
                <w:sz w:val="24"/>
                <w:szCs w:val="24"/>
                <w:lang w:val="uk-UA" w:eastAsia="ru-RU"/>
              </w:rPr>
              <w:t>13 200</w:t>
            </w:r>
          </w:p>
        </w:tc>
        <w:tc>
          <w:tcPr>
            <w:tcW w:w="3115" w:type="dxa"/>
          </w:tcPr>
          <w:p w14:paraId="231055FB" w14:textId="77777777" w:rsidR="00D657E4" w:rsidRPr="00D657E4" w:rsidRDefault="00D657E4" w:rsidP="00D657E4">
            <w:pPr>
              <w:spacing w:before="100" w:beforeAutospacing="1" w:after="100" w:afterAutospacing="1"/>
              <w:ind w:firstLine="567"/>
              <w:jc w:val="center"/>
              <w:rPr>
                <w:rFonts w:ascii="Times New Roman" w:eastAsia="Times New Roman" w:hAnsi="Times New Roman" w:cs="Times New Roman"/>
                <w:color w:val="000000"/>
                <w:sz w:val="24"/>
                <w:szCs w:val="24"/>
                <w:lang w:val="uk-UA" w:eastAsia="ru-RU"/>
              </w:rPr>
            </w:pPr>
            <w:r w:rsidRPr="00D657E4">
              <w:rPr>
                <w:rFonts w:ascii="Times New Roman" w:eastAsia="Times New Roman" w:hAnsi="Times New Roman" w:cs="Times New Roman"/>
                <w:color w:val="000000"/>
                <w:sz w:val="24"/>
                <w:szCs w:val="24"/>
                <w:lang w:val="uk-UA" w:eastAsia="ru-RU"/>
              </w:rPr>
              <w:t>15 000</w:t>
            </w:r>
          </w:p>
        </w:tc>
      </w:tr>
      <w:tr w:rsidR="00D657E4" w:rsidRPr="00D657E4" w14:paraId="2E8EB4CD" w14:textId="77777777" w:rsidTr="002C778E">
        <w:trPr>
          <w:trHeight w:val="329"/>
        </w:trPr>
        <w:tc>
          <w:tcPr>
            <w:tcW w:w="3115" w:type="dxa"/>
          </w:tcPr>
          <w:p w14:paraId="76CCA775" w14:textId="77777777" w:rsidR="00D657E4" w:rsidRPr="00D657E4" w:rsidRDefault="00D657E4" w:rsidP="00D657E4">
            <w:pPr>
              <w:spacing w:before="100" w:beforeAutospacing="1" w:after="100" w:afterAutospacing="1"/>
              <w:rPr>
                <w:rFonts w:ascii="Times New Roman" w:eastAsia="Times New Roman" w:hAnsi="Times New Roman" w:cs="Times New Roman"/>
                <w:color w:val="000000"/>
                <w:sz w:val="24"/>
                <w:szCs w:val="24"/>
                <w:lang w:val="uk-UA" w:eastAsia="ru-RU"/>
              </w:rPr>
            </w:pPr>
            <w:r w:rsidRPr="00D657E4">
              <w:rPr>
                <w:rFonts w:ascii="Times New Roman" w:eastAsia="Times New Roman" w:hAnsi="Times New Roman" w:cs="Times New Roman"/>
                <w:color w:val="000000"/>
                <w:sz w:val="24"/>
                <w:szCs w:val="24"/>
                <w:lang w:val="uk-UA" w:eastAsia="ru-RU"/>
              </w:rPr>
              <w:t xml:space="preserve">ДП "МТП" </w:t>
            </w:r>
            <w:proofErr w:type="spellStart"/>
            <w:r w:rsidRPr="00D657E4">
              <w:rPr>
                <w:rFonts w:ascii="Times New Roman" w:eastAsia="Times New Roman" w:hAnsi="Times New Roman" w:cs="Times New Roman"/>
                <w:color w:val="000000"/>
                <w:sz w:val="24"/>
                <w:szCs w:val="24"/>
                <w:lang w:val="uk-UA" w:eastAsia="ru-RU"/>
              </w:rPr>
              <w:t>Чорноморськ</w:t>
            </w:r>
            <w:proofErr w:type="spellEnd"/>
            <w:r w:rsidRPr="00D657E4">
              <w:rPr>
                <w:rFonts w:ascii="Times New Roman" w:eastAsia="Times New Roman" w:hAnsi="Times New Roman" w:cs="Times New Roman"/>
                <w:color w:val="000000"/>
                <w:sz w:val="24"/>
                <w:szCs w:val="24"/>
                <w:lang w:val="uk-UA" w:eastAsia="ru-RU"/>
              </w:rPr>
              <w:t>"</w:t>
            </w:r>
          </w:p>
        </w:tc>
        <w:tc>
          <w:tcPr>
            <w:tcW w:w="3115" w:type="dxa"/>
          </w:tcPr>
          <w:p w14:paraId="24413A9A" w14:textId="77777777" w:rsidR="00D657E4" w:rsidRPr="00D657E4" w:rsidRDefault="00D657E4" w:rsidP="00D657E4">
            <w:pPr>
              <w:spacing w:before="100" w:beforeAutospacing="1" w:after="100" w:afterAutospacing="1"/>
              <w:ind w:firstLine="567"/>
              <w:jc w:val="center"/>
              <w:rPr>
                <w:rFonts w:ascii="Times New Roman" w:eastAsia="Times New Roman" w:hAnsi="Times New Roman" w:cs="Times New Roman"/>
                <w:color w:val="000000"/>
                <w:sz w:val="24"/>
                <w:szCs w:val="24"/>
                <w:lang w:val="uk-UA" w:eastAsia="ru-RU"/>
              </w:rPr>
            </w:pPr>
            <w:r w:rsidRPr="00D657E4">
              <w:rPr>
                <w:rFonts w:ascii="Times New Roman" w:eastAsia="Times New Roman" w:hAnsi="Times New Roman" w:cs="Times New Roman"/>
                <w:color w:val="000000"/>
                <w:sz w:val="24"/>
                <w:szCs w:val="24"/>
                <w:lang w:val="uk-UA" w:eastAsia="ru-RU"/>
              </w:rPr>
              <w:t>70 215</w:t>
            </w:r>
          </w:p>
        </w:tc>
        <w:tc>
          <w:tcPr>
            <w:tcW w:w="3115" w:type="dxa"/>
          </w:tcPr>
          <w:p w14:paraId="7571EC9A" w14:textId="77777777" w:rsidR="00D657E4" w:rsidRPr="00D657E4" w:rsidRDefault="00D657E4" w:rsidP="00D657E4">
            <w:pPr>
              <w:spacing w:before="100" w:beforeAutospacing="1" w:after="100" w:afterAutospacing="1"/>
              <w:ind w:firstLine="567"/>
              <w:jc w:val="center"/>
              <w:rPr>
                <w:rFonts w:ascii="Times New Roman" w:eastAsia="Times New Roman" w:hAnsi="Times New Roman" w:cs="Times New Roman"/>
                <w:color w:val="000000"/>
                <w:sz w:val="24"/>
                <w:szCs w:val="24"/>
                <w:lang w:val="uk-UA" w:eastAsia="ru-RU"/>
              </w:rPr>
            </w:pPr>
            <w:r w:rsidRPr="00D657E4">
              <w:rPr>
                <w:rFonts w:ascii="Times New Roman" w:eastAsia="Times New Roman" w:hAnsi="Times New Roman" w:cs="Times New Roman"/>
                <w:color w:val="000000"/>
                <w:sz w:val="24"/>
                <w:szCs w:val="24"/>
                <w:lang w:val="uk-UA" w:eastAsia="ru-RU"/>
              </w:rPr>
              <w:t>27 750</w:t>
            </w:r>
          </w:p>
        </w:tc>
      </w:tr>
      <w:tr w:rsidR="00D657E4" w:rsidRPr="00D657E4" w14:paraId="53B11671" w14:textId="77777777" w:rsidTr="002C778E">
        <w:trPr>
          <w:trHeight w:val="419"/>
        </w:trPr>
        <w:tc>
          <w:tcPr>
            <w:tcW w:w="3115" w:type="dxa"/>
          </w:tcPr>
          <w:p w14:paraId="33BAE2D5" w14:textId="77777777" w:rsidR="00D657E4" w:rsidRPr="00D657E4" w:rsidRDefault="00D657E4" w:rsidP="00D657E4">
            <w:pPr>
              <w:spacing w:before="100" w:beforeAutospacing="1" w:after="100" w:afterAutospacing="1"/>
              <w:ind w:firstLine="567"/>
              <w:jc w:val="both"/>
              <w:rPr>
                <w:rFonts w:ascii="Times New Roman" w:eastAsia="Times New Roman" w:hAnsi="Times New Roman" w:cs="Times New Roman"/>
                <w:color w:val="000000"/>
                <w:sz w:val="24"/>
                <w:szCs w:val="24"/>
                <w:lang w:val="uk-UA" w:eastAsia="ru-RU"/>
              </w:rPr>
            </w:pPr>
            <w:r w:rsidRPr="00D657E4">
              <w:rPr>
                <w:rFonts w:ascii="Times New Roman" w:eastAsia="Times New Roman" w:hAnsi="Times New Roman" w:cs="Times New Roman"/>
                <w:bCs/>
                <w:color w:val="000000"/>
                <w:sz w:val="24"/>
                <w:szCs w:val="24"/>
                <w:lang w:val="uk-UA" w:eastAsia="ru-RU"/>
              </w:rPr>
              <w:t>ТОВ «Транс-Сервіс»</w:t>
            </w:r>
          </w:p>
        </w:tc>
        <w:tc>
          <w:tcPr>
            <w:tcW w:w="3115" w:type="dxa"/>
          </w:tcPr>
          <w:p w14:paraId="239CCE5C" w14:textId="77777777" w:rsidR="00D657E4" w:rsidRPr="00D657E4" w:rsidRDefault="00D657E4" w:rsidP="00D657E4">
            <w:pPr>
              <w:spacing w:before="100" w:beforeAutospacing="1" w:after="100" w:afterAutospacing="1"/>
              <w:ind w:firstLine="567"/>
              <w:jc w:val="center"/>
              <w:rPr>
                <w:rFonts w:ascii="Times New Roman" w:eastAsia="Times New Roman" w:hAnsi="Times New Roman" w:cs="Times New Roman"/>
                <w:color w:val="000000"/>
                <w:sz w:val="24"/>
                <w:szCs w:val="24"/>
                <w:lang w:val="uk-UA" w:eastAsia="ru-RU"/>
              </w:rPr>
            </w:pPr>
            <w:r w:rsidRPr="00D657E4">
              <w:rPr>
                <w:rFonts w:ascii="Times New Roman" w:eastAsia="Times New Roman" w:hAnsi="Times New Roman" w:cs="Times New Roman"/>
                <w:color w:val="000000"/>
                <w:sz w:val="24"/>
                <w:szCs w:val="24"/>
                <w:lang w:val="uk-UA" w:eastAsia="ru-RU"/>
              </w:rPr>
              <w:t>40 780,2</w:t>
            </w:r>
          </w:p>
        </w:tc>
        <w:tc>
          <w:tcPr>
            <w:tcW w:w="3115" w:type="dxa"/>
          </w:tcPr>
          <w:p w14:paraId="51A5761D" w14:textId="77777777" w:rsidR="00D657E4" w:rsidRPr="00D657E4" w:rsidRDefault="00D657E4" w:rsidP="00D657E4">
            <w:pPr>
              <w:spacing w:before="100" w:beforeAutospacing="1" w:after="100" w:afterAutospacing="1"/>
              <w:ind w:firstLine="567"/>
              <w:jc w:val="center"/>
              <w:rPr>
                <w:rFonts w:ascii="Times New Roman" w:eastAsia="Times New Roman" w:hAnsi="Times New Roman" w:cs="Times New Roman"/>
                <w:color w:val="000000"/>
                <w:sz w:val="24"/>
                <w:szCs w:val="24"/>
                <w:lang w:val="uk-UA" w:eastAsia="ru-RU"/>
              </w:rPr>
            </w:pPr>
            <w:r w:rsidRPr="00D657E4">
              <w:rPr>
                <w:rFonts w:ascii="Times New Roman" w:eastAsia="Times New Roman" w:hAnsi="Times New Roman" w:cs="Times New Roman"/>
                <w:color w:val="000000"/>
                <w:sz w:val="24"/>
                <w:szCs w:val="24"/>
                <w:lang w:val="uk-UA" w:eastAsia="ru-RU"/>
              </w:rPr>
              <w:t>10 000</w:t>
            </w:r>
          </w:p>
        </w:tc>
      </w:tr>
      <w:tr w:rsidR="00D657E4" w:rsidRPr="00D657E4" w14:paraId="065D71F7" w14:textId="77777777" w:rsidTr="002C778E">
        <w:tc>
          <w:tcPr>
            <w:tcW w:w="3115" w:type="dxa"/>
          </w:tcPr>
          <w:p w14:paraId="4BB6DA12" w14:textId="77777777" w:rsidR="00D657E4" w:rsidRPr="00D657E4" w:rsidRDefault="00D657E4" w:rsidP="00D657E4">
            <w:pPr>
              <w:spacing w:before="100" w:beforeAutospacing="1" w:after="100" w:afterAutospacing="1"/>
              <w:ind w:firstLine="567"/>
              <w:jc w:val="both"/>
              <w:rPr>
                <w:rFonts w:ascii="Times New Roman" w:eastAsia="Times New Roman" w:hAnsi="Times New Roman" w:cs="Times New Roman"/>
                <w:b/>
                <w:color w:val="000000"/>
                <w:sz w:val="24"/>
                <w:szCs w:val="24"/>
                <w:lang w:val="uk-UA" w:eastAsia="ru-RU"/>
              </w:rPr>
            </w:pPr>
            <w:r w:rsidRPr="00D657E4">
              <w:rPr>
                <w:rFonts w:ascii="Times New Roman" w:eastAsia="Times New Roman" w:hAnsi="Times New Roman" w:cs="Times New Roman"/>
                <w:b/>
                <w:color w:val="000000"/>
                <w:sz w:val="24"/>
                <w:szCs w:val="24"/>
                <w:lang w:val="uk-UA" w:eastAsia="ru-RU"/>
              </w:rPr>
              <w:t>ВСЬОГО</w:t>
            </w:r>
          </w:p>
        </w:tc>
        <w:tc>
          <w:tcPr>
            <w:tcW w:w="3115" w:type="dxa"/>
          </w:tcPr>
          <w:p w14:paraId="40D8C965" w14:textId="77777777" w:rsidR="00D657E4" w:rsidRPr="00D657E4" w:rsidRDefault="00D657E4" w:rsidP="00D657E4">
            <w:pPr>
              <w:spacing w:before="100" w:beforeAutospacing="1" w:after="100" w:afterAutospacing="1"/>
              <w:ind w:firstLine="567"/>
              <w:jc w:val="center"/>
              <w:rPr>
                <w:rFonts w:ascii="Times New Roman" w:eastAsia="Times New Roman" w:hAnsi="Times New Roman" w:cs="Times New Roman"/>
                <w:b/>
                <w:color w:val="000000"/>
                <w:sz w:val="24"/>
                <w:szCs w:val="24"/>
                <w:lang w:val="uk-UA" w:eastAsia="ru-RU"/>
              </w:rPr>
            </w:pPr>
            <w:r w:rsidRPr="00D657E4">
              <w:rPr>
                <w:rFonts w:ascii="Times New Roman" w:eastAsia="Times New Roman" w:hAnsi="Times New Roman" w:cs="Times New Roman"/>
                <w:b/>
                <w:color w:val="000000"/>
                <w:sz w:val="24"/>
                <w:szCs w:val="24"/>
                <w:lang w:val="uk-UA" w:eastAsia="ru-RU"/>
              </w:rPr>
              <w:t>299 967,2</w:t>
            </w:r>
          </w:p>
        </w:tc>
        <w:tc>
          <w:tcPr>
            <w:tcW w:w="3115" w:type="dxa"/>
          </w:tcPr>
          <w:p w14:paraId="57B2EDE6" w14:textId="77777777" w:rsidR="00D657E4" w:rsidRPr="00D657E4" w:rsidRDefault="00D657E4" w:rsidP="00D657E4">
            <w:pPr>
              <w:spacing w:before="100" w:beforeAutospacing="1" w:after="100" w:afterAutospacing="1"/>
              <w:ind w:firstLine="567"/>
              <w:jc w:val="center"/>
              <w:rPr>
                <w:rFonts w:ascii="Times New Roman" w:eastAsia="Times New Roman" w:hAnsi="Times New Roman" w:cs="Times New Roman"/>
                <w:b/>
                <w:color w:val="000000"/>
                <w:sz w:val="24"/>
                <w:szCs w:val="24"/>
                <w:lang w:val="uk-UA" w:eastAsia="ru-RU"/>
              </w:rPr>
            </w:pPr>
            <w:r w:rsidRPr="00D657E4">
              <w:rPr>
                <w:rFonts w:ascii="Times New Roman" w:eastAsia="Times New Roman" w:hAnsi="Times New Roman" w:cs="Times New Roman"/>
                <w:b/>
                <w:color w:val="000000"/>
                <w:sz w:val="24"/>
                <w:szCs w:val="24"/>
                <w:lang w:val="uk-UA" w:eastAsia="ru-RU"/>
              </w:rPr>
              <w:t>1 072 321</w:t>
            </w:r>
          </w:p>
        </w:tc>
      </w:tr>
    </w:tbl>
    <w:p w14:paraId="49E9C94D" w14:textId="77777777" w:rsidR="00D657E4" w:rsidRPr="00D657E4" w:rsidRDefault="00D657E4" w:rsidP="00D657E4">
      <w:pPr>
        <w:spacing w:after="0" w:line="240" w:lineRule="auto"/>
        <w:ind w:firstLine="567"/>
        <w:jc w:val="both"/>
        <w:rPr>
          <w:rFonts w:ascii="Times New Roman" w:eastAsia="Times New Roman" w:hAnsi="Times New Roman" w:cs="Times New Roman"/>
          <w:bCs/>
          <w:color w:val="000000"/>
          <w:sz w:val="24"/>
          <w:szCs w:val="24"/>
          <w:lang w:val="uk-UA" w:eastAsia="ru-RU"/>
        </w:rPr>
      </w:pPr>
    </w:p>
    <w:p w14:paraId="28DC6E22" w14:textId="77777777" w:rsidR="00D657E4" w:rsidRPr="00D657E4" w:rsidRDefault="00D657E4" w:rsidP="00D657E4">
      <w:pPr>
        <w:spacing w:after="0" w:line="240" w:lineRule="auto"/>
        <w:ind w:firstLine="567"/>
        <w:jc w:val="both"/>
        <w:rPr>
          <w:rFonts w:ascii="Times New Roman" w:eastAsia="Times New Roman" w:hAnsi="Times New Roman" w:cs="Times New Roman"/>
          <w:b/>
          <w:color w:val="000000"/>
          <w:sz w:val="24"/>
          <w:szCs w:val="24"/>
          <w:lang w:val="uk-UA" w:eastAsia="ru-RU"/>
        </w:rPr>
      </w:pPr>
      <w:r w:rsidRPr="00D657E4">
        <w:rPr>
          <w:rFonts w:ascii="Times New Roman" w:eastAsia="Times New Roman" w:hAnsi="Times New Roman" w:cs="Times New Roman"/>
          <w:b/>
          <w:color w:val="000000"/>
          <w:sz w:val="24"/>
          <w:szCs w:val="24"/>
          <w:lang w:val="uk-UA" w:eastAsia="ru-RU"/>
        </w:rPr>
        <w:t>Вантажні перевезення автомобільним транспортом</w:t>
      </w:r>
    </w:p>
    <w:p w14:paraId="2B79DC0E" w14:textId="2C8D69DF" w:rsidR="00D657E4" w:rsidRPr="00D657E4" w:rsidRDefault="00D657E4" w:rsidP="00D657E4">
      <w:pPr>
        <w:spacing w:after="0" w:line="240" w:lineRule="auto"/>
        <w:ind w:firstLine="567"/>
        <w:contextualSpacing/>
        <w:jc w:val="both"/>
        <w:rPr>
          <w:rFonts w:ascii="Times New Roman" w:eastAsia="Times New Roman" w:hAnsi="Times New Roman" w:cs="Times New Roman"/>
          <w:b/>
          <w:color w:val="000000"/>
          <w:sz w:val="24"/>
          <w:szCs w:val="24"/>
          <w:highlight w:val="yellow"/>
          <w:lang w:val="uk-UA" w:eastAsia="ru-RU"/>
        </w:rPr>
      </w:pPr>
      <w:r w:rsidRPr="00D657E4">
        <w:rPr>
          <w:rFonts w:ascii="Times New Roman" w:eastAsia="Times New Roman" w:hAnsi="Times New Roman" w:cs="Times New Roman"/>
          <w:bCs/>
          <w:color w:val="000000"/>
          <w:sz w:val="24"/>
          <w:szCs w:val="24"/>
          <w:lang w:val="uk-UA" w:eastAsia="ru-RU"/>
        </w:rPr>
        <w:t>За січень</w:t>
      </w:r>
      <w:r w:rsidR="00791E27">
        <w:rPr>
          <w:rFonts w:ascii="Times New Roman" w:eastAsia="Times New Roman" w:hAnsi="Times New Roman" w:cs="Times New Roman"/>
          <w:bCs/>
          <w:color w:val="000000"/>
          <w:sz w:val="24"/>
          <w:szCs w:val="24"/>
          <w:lang w:val="uk-UA" w:eastAsia="ru-RU"/>
        </w:rPr>
        <w:t>-</w:t>
      </w:r>
      <w:r w:rsidRPr="00D657E4">
        <w:rPr>
          <w:rFonts w:ascii="Times New Roman" w:eastAsia="Times New Roman" w:hAnsi="Times New Roman" w:cs="Times New Roman"/>
          <w:bCs/>
          <w:color w:val="000000"/>
          <w:sz w:val="24"/>
          <w:szCs w:val="24"/>
          <w:lang w:val="uk-UA" w:eastAsia="ru-RU"/>
        </w:rPr>
        <w:t>червень 2025р. підприємствами автомобільного транспорту громади  перевезено 9,6 тис. т вантажів (0,8% від загального обсягу перевезених вантажів Одеського району), що на 23,8% менше ніж за січень</w:t>
      </w:r>
      <w:r w:rsidR="00791E27">
        <w:rPr>
          <w:rFonts w:ascii="Times New Roman" w:eastAsia="Times New Roman" w:hAnsi="Times New Roman" w:cs="Times New Roman"/>
          <w:bCs/>
          <w:color w:val="000000"/>
          <w:sz w:val="24"/>
          <w:szCs w:val="24"/>
          <w:lang w:val="uk-UA" w:eastAsia="ru-RU"/>
        </w:rPr>
        <w:t>-</w:t>
      </w:r>
      <w:r w:rsidRPr="00D657E4">
        <w:rPr>
          <w:rFonts w:ascii="Times New Roman" w:eastAsia="Times New Roman" w:hAnsi="Times New Roman" w:cs="Times New Roman"/>
          <w:bCs/>
          <w:color w:val="000000"/>
          <w:sz w:val="24"/>
          <w:szCs w:val="24"/>
          <w:lang w:val="uk-UA" w:eastAsia="ru-RU"/>
        </w:rPr>
        <w:t xml:space="preserve">червень 2024р. Виконано вантажообіг в обсязі </w:t>
      </w:r>
      <w:r w:rsidR="00791E27">
        <w:rPr>
          <w:rFonts w:ascii="Times New Roman" w:eastAsia="Times New Roman" w:hAnsi="Times New Roman" w:cs="Times New Roman"/>
          <w:bCs/>
          <w:color w:val="000000"/>
          <w:sz w:val="24"/>
          <w:szCs w:val="24"/>
          <w:lang w:val="uk-UA" w:eastAsia="ru-RU"/>
        </w:rPr>
        <w:t xml:space="preserve">                              </w:t>
      </w:r>
      <w:r w:rsidRPr="00D657E4">
        <w:rPr>
          <w:rFonts w:ascii="Times New Roman" w:eastAsia="Times New Roman" w:hAnsi="Times New Roman" w:cs="Times New Roman"/>
          <w:bCs/>
          <w:color w:val="000000"/>
          <w:sz w:val="24"/>
          <w:szCs w:val="24"/>
          <w:lang w:val="uk-UA" w:eastAsia="ru-RU"/>
        </w:rPr>
        <w:t xml:space="preserve">6,7 млн </w:t>
      </w:r>
      <w:proofErr w:type="spellStart"/>
      <w:r w:rsidRPr="00D657E4">
        <w:rPr>
          <w:rFonts w:ascii="Times New Roman" w:eastAsia="Times New Roman" w:hAnsi="Times New Roman" w:cs="Times New Roman"/>
          <w:bCs/>
          <w:color w:val="000000"/>
          <w:sz w:val="24"/>
          <w:szCs w:val="24"/>
          <w:lang w:val="uk-UA" w:eastAsia="ru-RU"/>
        </w:rPr>
        <w:t>ткм</w:t>
      </w:r>
      <w:proofErr w:type="spellEnd"/>
      <w:r w:rsidRPr="00D657E4">
        <w:rPr>
          <w:rFonts w:ascii="Times New Roman" w:eastAsia="Times New Roman" w:hAnsi="Times New Roman" w:cs="Times New Roman"/>
          <w:bCs/>
          <w:color w:val="000000"/>
          <w:sz w:val="24"/>
          <w:szCs w:val="24"/>
          <w:lang w:val="uk-UA" w:eastAsia="ru-RU"/>
        </w:rPr>
        <w:t xml:space="preserve"> (1,4% від загального обсягу вантажообігу Одеського району), що  менше на 9,1%, ніж у січні</w:t>
      </w:r>
      <w:r w:rsidR="00791E27">
        <w:rPr>
          <w:rFonts w:ascii="Times New Roman" w:eastAsia="Times New Roman" w:hAnsi="Times New Roman" w:cs="Times New Roman"/>
          <w:bCs/>
          <w:color w:val="000000"/>
          <w:sz w:val="24"/>
          <w:szCs w:val="24"/>
          <w:lang w:val="uk-UA" w:eastAsia="ru-RU"/>
        </w:rPr>
        <w:t>-</w:t>
      </w:r>
      <w:r w:rsidRPr="00D657E4">
        <w:rPr>
          <w:rFonts w:ascii="Times New Roman" w:eastAsia="Times New Roman" w:hAnsi="Times New Roman" w:cs="Times New Roman"/>
          <w:bCs/>
          <w:color w:val="000000"/>
          <w:sz w:val="24"/>
          <w:szCs w:val="24"/>
          <w:lang w:val="uk-UA" w:eastAsia="ru-RU"/>
        </w:rPr>
        <w:t>червні 2024р.</w:t>
      </w:r>
    </w:p>
    <w:p w14:paraId="7CFBC66C" w14:textId="77777777" w:rsidR="00D657E4" w:rsidRPr="00D657E4" w:rsidRDefault="00D657E4" w:rsidP="00D657E4">
      <w:pPr>
        <w:spacing w:after="0" w:line="240" w:lineRule="auto"/>
        <w:ind w:firstLine="567"/>
        <w:jc w:val="both"/>
        <w:rPr>
          <w:rFonts w:ascii="Times New Roman" w:eastAsia="Times New Roman" w:hAnsi="Times New Roman" w:cs="Times New Roman"/>
          <w:b/>
          <w:color w:val="000000"/>
          <w:sz w:val="24"/>
          <w:szCs w:val="24"/>
          <w:highlight w:val="yellow"/>
          <w:lang w:val="uk-UA" w:eastAsia="ru-RU"/>
        </w:rPr>
      </w:pPr>
    </w:p>
    <w:p w14:paraId="61F8060F" w14:textId="77777777" w:rsidR="00D657E4" w:rsidRPr="00D657E4" w:rsidRDefault="00D657E4" w:rsidP="00D657E4">
      <w:pPr>
        <w:spacing w:before="100" w:beforeAutospacing="1" w:after="100" w:afterAutospacing="1" w:line="240" w:lineRule="auto"/>
        <w:contextualSpacing/>
        <w:rPr>
          <w:rFonts w:ascii="Times New Roman" w:eastAsia="Times New Roman" w:hAnsi="Times New Roman" w:cs="Times New Roman"/>
          <w:b/>
          <w:color w:val="000000"/>
          <w:sz w:val="24"/>
          <w:szCs w:val="24"/>
          <w:lang w:val="uk-UA" w:eastAsia="ru-RU"/>
        </w:rPr>
      </w:pPr>
      <w:r w:rsidRPr="00D657E4">
        <w:rPr>
          <w:rFonts w:ascii="Times New Roman" w:eastAsia="Times New Roman" w:hAnsi="Times New Roman" w:cs="Times New Roman"/>
          <w:b/>
          <w:color w:val="000000"/>
          <w:sz w:val="24"/>
          <w:szCs w:val="24"/>
          <w:lang w:val="uk-UA" w:eastAsia="ru-RU"/>
        </w:rPr>
        <w:t xml:space="preserve">      Послуги</w:t>
      </w:r>
    </w:p>
    <w:p w14:paraId="030D4BCA" w14:textId="05E29299" w:rsidR="00D657E4" w:rsidRPr="00D657E4" w:rsidRDefault="00D657E4" w:rsidP="00D657E4">
      <w:pPr>
        <w:spacing w:before="100" w:beforeAutospacing="1" w:after="100" w:afterAutospacing="1" w:line="240" w:lineRule="auto"/>
        <w:contextualSpacing/>
        <w:jc w:val="both"/>
        <w:rPr>
          <w:rFonts w:ascii="Times New Roman" w:eastAsia="Times New Roman" w:hAnsi="Times New Roman" w:cs="Times New Roman"/>
          <w:sz w:val="24"/>
          <w:lang w:val="uk-UA" w:eastAsia="uk-UA"/>
        </w:rPr>
      </w:pPr>
      <w:r w:rsidRPr="00D657E4">
        <w:rPr>
          <w:rFonts w:ascii="Times New Roman" w:eastAsia="Times New Roman" w:hAnsi="Times New Roman" w:cs="Times New Roman"/>
          <w:b/>
          <w:color w:val="000000"/>
          <w:sz w:val="24"/>
          <w:szCs w:val="24"/>
          <w:lang w:val="uk-UA" w:eastAsia="ru-RU"/>
        </w:rPr>
        <w:t xml:space="preserve">      </w:t>
      </w:r>
      <w:r w:rsidRPr="00D657E4">
        <w:rPr>
          <w:rFonts w:ascii="Times New Roman" w:eastAsia="Times New Roman" w:hAnsi="Times New Roman" w:cs="Times New Roman"/>
          <w:sz w:val="24"/>
          <w:lang w:val="uk-UA" w:eastAsia="uk-UA"/>
        </w:rPr>
        <w:t>У січні</w:t>
      </w:r>
      <w:r w:rsidR="00791E27">
        <w:rPr>
          <w:rFonts w:ascii="Times New Roman" w:eastAsia="Times New Roman" w:hAnsi="Times New Roman" w:cs="Times New Roman"/>
          <w:sz w:val="24"/>
          <w:lang w:val="uk-UA" w:eastAsia="uk-UA"/>
        </w:rPr>
        <w:t>-</w:t>
      </w:r>
      <w:r w:rsidRPr="00D657E4">
        <w:rPr>
          <w:rFonts w:ascii="Times New Roman" w:eastAsia="Times New Roman" w:hAnsi="Times New Roman" w:cs="Times New Roman"/>
          <w:sz w:val="24"/>
          <w:lang w:val="uk-UA" w:eastAsia="uk-UA"/>
        </w:rPr>
        <w:t xml:space="preserve">червні 2025 року підприємствами Чорноморської міської територіальної громади у сфері нефінансових послуг реалізовано послуг на суму 5 643,5 млн грн, що становить </w:t>
      </w:r>
      <w:r w:rsidR="00791E27">
        <w:rPr>
          <w:rFonts w:ascii="Times New Roman" w:eastAsia="Times New Roman" w:hAnsi="Times New Roman" w:cs="Times New Roman"/>
          <w:sz w:val="24"/>
          <w:lang w:val="uk-UA" w:eastAsia="uk-UA"/>
        </w:rPr>
        <w:t xml:space="preserve">                              </w:t>
      </w:r>
      <w:r w:rsidRPr="00D657E4">
        <w:rPr>
          <w:rFonts w:ascii="Times New Roman" w:eastAsia="Times New Roman" w:hAnsi="Times New Roman" w:cs="Times New Roman"/>
          <w:sz w:val="24"/>
          <w:lang w:val="uk-UA" w:eastAsia="uk-UA"/>
        </w:rPr>
        <w:t xml:space="preserve">12,2 % від загального обсягу послуг Одеського району. У структурі реалізованих послуг найбільшу частку займають послуги транспорту, складського господарства, поштової та кур’єрської діяльності </w:t>
      </w:r>
      <w:r w:rsidR="00A62947">
        <w:rPr>
          <w:rFonts w:ascii="Times New Roman" w:eastAsia="Times New Roman" w:hAnsi="Times New Roman" w:cs="Times New Roman"/>
          <w:sz w:val="24"/>
          <w:lang w:val="uk-UA" w:eastAsia="uk-UA"/>
        </w:rPr>
        <w:t xml:space="preserve">– </w:t>
      </w:r>
      <w:r w:rsidRPr="00D657E4">
        <w:rPr>
          <w:rFonts w:ascii="Times New Roman" w:eastAsia="Times New Roman" w:hAnsi="Times New Roman" w:cs="Times New Roman"/>
          <w:sz w:val="24"/>
          <w:lang w:val="uk-UA" w:eastAsia="uk-UA"/>
        </w:rPr>
        <w:t xml:space="preserve">89,3 % (5 036,8 млн грн). Частка операцій з нерухомим майном становить 4,9 % (278,6 млн грн), а послуг у сфері охорони здоров’я та соціальної допомоги </w:t>
      </w:r>
      <w:r w:rsidR="00A62947">
        <w:rPr>
          <w:rFonts w:ascii="Times New Roman" w:eastAsia="Times New Roman" w:hAnsi="Times New Roman" w:cs="Times New Roman"/>
          <w:sz w:val="24"/>
          <w:lang w:val="uk-UA" w:eastAsia="uk-UA"/>
        </w:rPr>
        <w:t xml:space="preserve">– </w:t>
      </w:r>
      <w:r w:rsidRPr="00D657E4">
        <w:rPr>
          <w:rFonts w:ascii="Times New Roman" w:eastAsia="Times New Roman" w:hAnsi="Times New Roman" w:cs="Times New Roman"/>
          <w:sz w:val="24"/>
          <w:lang w:val="uk-UA" w:eastAsia="uk-UA"/>
        </w:rPr>
        <w:t xml:space="preserve"> 2,5 % (143,6 млн грн).</w:t>
      </w:r>
    </w:p>
    <w:p w14:paraId="30212BCC" w14:textId="524BBB17" w:rsidR="00D657E4" w:rsidRPr="00D657E4" w:rsidRDefault="00D657E4" w:rsidP="00D657E4">
      <w:pPr>
        <w:spacing w:before="100" w:beforeAutospacing="1" w:after="100" w:afterAutospacing="1" w:line="240" w:lineRule="auto"/>
        <w:contextualSpacing/>
        <w:jc w:val="both"/>
        <w:rPr>
          <w:rFonts w:ascii="Times New Roman" w:eastAsia="Times New Roman" w:hAnsi="Times New Roman" w:cs="Times New Roman"/>
          <w:sz w:val="24"/>
          <w:lang w:val="uk-UA" w:eastAsia="uk-UA"/>
        </w:rPr>
      </w:pPr>
      <w:r w:rsidRPr="00D657E4">
        <w:rPr>
          <w:rFonts w:ascii="Times New Roman" w:eastAsia="Times New Roman" w:hAnsi="Times New Roman" w:cs="Times New Roman"/>
          <w:sz w:val="24"/>
          <w:lang w:val="uk-UA" w:eastAsia="uk-UA"/>
        </w:rPr>
        <w:t xml:space="preserve">      Населенню у січні</w:t>
      </w:r>
      <w:r w:rsidR="00A62947">
        <w:rPr>
          <w:rFonts w:ascii="Times New Roman" w:eastAsia="Times New Roman" w:hAnsi="Times New Roman" w:cs="Times New Roman"/>
          <w:sz w:val="24"/>
          <w:lang w:val="uk-UA" w:eastAsia="uk-UA"/>
        </w:rPr>
        <w:t>-</w:t>
      </w:r>
      <w:r w:rsidRPr="00D657E4">
        <w:rPr>
          <w:rFonts w:ascii="Times New Roman" w:eastAsia="Times New Roman" w:hAnsi="Times New Roman" w:cs="Times New Roman"/>
          <w:sz w:val="24"/>
          <w:lang w:val="uk-UA" w:eastAsia="uk-UA"/>
        </w:rPr>
        <w:t>червні 2025 року надано послуг на 210,6 млн грн, що становить 3,7 % від загального обсягу реалізованих послуг громади. Серед них найбільшу частку становлять послуги з охорони здоров’я та соціальної допомоги</w:t>
      </w:r>
      <w:r w:rsidR="00A62947">
        <w:rPr>
          <w:rFonts w:ascii="Times New Roman" w:eastAsia="Times New Roman" w:hAnsi="Times New Roman" w:cs="Times New Roman"/>
          <w:sz w:val="24"/>
          <w:lang w:val="uk-UA" w:eastAsia="uk-UA"/>
        </w:rPr>
        <w:t xml:space="preserve"> – </w:t>
      </w:r>
      <w:r w:rsidRPr="00D657E4">
        <w:rPr>
          <w:rFonts w:ascii="Times New Roman" w:eastAsia="Times New Roman" w:hAnsi="Times New Roman" w:cs="Times New Roman"/>
          <w:sz w:val="24"/>
          <w:lang w:val="uk-UA" w:eastAsia="uk-UA"/>
        </w:rPr>
        <w:t>65,7 % (138,5 млн грн).</w:t>
      </w:r>
    </w:p>
    <w:p w14:paraId="0399F96C" w14:textId="18BB46F3" w:rsidR="00D657E4" w:rsidRPr="00D657E4" w:rsidRDefault="00B644F1" w:rsidP="00D657E4">
      <w:pPr>
        <w:spacing w:before="100" w:beforeAutospacing="1" w:after="100" w:afterAutospacing="1" w:line="240" w:lineRule="auto"/>
        <w:contextualSpacing/>
        <w:jc w:val="both"/>
        <w:rPr>
          <w:rFonts w:ascii="Times New Roman" w:eastAsia="Times New Roman" w:hAnsi="Times New Roman" w:cs="Times New Roman"/>
          <w:sz w:val="24"/>
          <w:lang w:val="uk-UA" w:eastAsia="uk-UA"/>
        </w:rPr>
      </w:pPr>
      <w:r>
        <w:rPr>
          <w:rFonts w:ascii="Times New Roman" w:eastAsia="Times New Roman" w:hAnsi="Times New Roman" w:cs="Times New Roman"/>
          <w:sz w:val="24"/>
          <w:lang w:val="uk-UA" w:eastAsia="uk-UA"/>
        </w:rPr>
        <w:t xml:space="preserve">      </w:t>
      </w:r>
      <w:r w:rsidR="00D657E4" w:rsidRPr="00D657E4">
        <w:rPr>
          <w:rFonts w:ascii="Times New Roman" w:eastAsia="Times New Roman" w:hAnsi="Times New Roman" w:cs="Times New Roman"/>
          <w:sz w:val="24"/>
          <w:lang w:val="uk-UA" w:eastAsia="uk-UA"/>
        </w:rPr>
        <w:t>Очікуваний річний обсяг реалізованих нефінансових послуг у 2025 році прогнозується на рівні 11 287,0 млн грн. Прогноз на 2026 рік становить 12 381,8 млн грн.</w:t>
      </w:r>
    </w:p>
    <w:p w14:paraId="45025337" w14:textId="775674C6" w:rsidR="00D657E4" w:rsidRPr="00D657E4" w:rsidRDefault="00B644F1" w:rsidP="00D657E4">
      <w:pPr>
        <w:spacing w:before="100" w:beforeAutospacing="1" w:after="100" w:afterAutospacing="1" w:line="240" w:lineRule="auto"/>
        <w:contextualSpacing/>
        <w:jc w:val="both"/>
        <w:rPr>
          <w:rFonts w:ascii="Times New Roman" w:eastAsia="Times New Roman" w:hAnsi="Times New Roman" w:cs="Times New Roman"/>
          <w:sz w:val="24"/>
          <w:lang w:val="uk-UA" w:eastAsia="uk-UA"/>
        </w:rPr>
      </w:pPr>
      <w:r>
        <w:rPr>
          <w:rFonts w:ascii="Times New Roman" w:eastAsia="Times New Roman" w:hAnsi="Times New Roman" w:cs="Times New Roman"/>
          <w:sz w:val="24"/>
          <w:lang w:val="uk-UA" w:eastAsia="uk-UA"/>
        </w:rPr>
        <w:t xml:space="preserve">      </w:t>
      </w:r>
      <w:r w:rsidR="00D657E4" w:rsidRPr="00D657E4">
        <w:rPr>
          <w:rFonts w:ascii="Times New Roman" w:eastAsia="Times New Roman" w:hAnsi="Times New Roman" w:cs="Times New Roman"/>
          <w:sz w:val="24"/>
          <w:lang w:val="uk-UA" w:eastAsia="uk-UA"/>
        </w:rPr>
        <w:t>Загальні економічні показники громади за січень</w:t>
      </w:r>
      <w:r>
        <w:rPr>
          <w:rFonts w:ascii="Times New Roman" w:eastAsia="Times New Roman" w:hAnsi="Times New Roman" w:cs="Times New Roman"/>
          <w:sz w:val="24"/>
          <w:lang w:val="uk-UA" w:eastAsia="uk-UA"/>
        </w:rPr>
        <w:t>-</w:t>
      </w:r>
      <w:r w:rsidR="00D657E4" w:rsidRPr="00D657E4">
        <w:rPr>
          <w:rFonts w:ascii="Times New Roman" w:eastAsia="Times New Roman" w:hAnsi="Times New Roman" w:cs="Times New Roman"/>
          <w:sz w:val="24"/>
          <w:lang w:val="uk-UA" w:eastAsia="uk-UA"/>
        </w:rPr>
        <w:t>червень 2025 року:</w:t>
      </w:r>
    </w:p>
    <w:p w14:paraId="053F3A8D" w14:textId="77777777" w:rsidR="00D657E4" w:rsidRPr="00D657E4" w:rsidRDefault="00D657E4" w:rsidP="00D657E4">
      <w:pPr>
        <w:numPr>
          <w:ilvl w:val="0"/>
          <w:numId w:val="30"/>
        </w:numPr>
        <w:spacing w:before="100" w:beforeAutospacing="1" w:after="100" w:afterAutospacing="1" w:line="240" w:lineRule="auto"/>
        <w:contextualSpacing/>
        <w:jc w:val="both"/>
        <w:rPr>
          <w:rFonts w:ascii="Times New Roman" w:eastAsia="Times New Roman" w:hAnsi="Times New Roman" w:cs="Times New Roman"/>
          <w:sz w:val="24"/>
          <w:lang w:val="uk-UA" w:eastAsia="uk-UA"/>
        </w:rPr>
      </w:pPr>
      <w:r w:rsidRPr="00D657E4">
        <w:rPr>
          <w:rFonts w:ascii="Times New Roman" w:eastAsia="Times New Roman" w:hAnsi="Times New Roman" w:cs="Times New Roman"/>
          <w:sz w:val="24"/>
          <w:lang w:val="uk-UA" w:eastAsia="uk-UA"/>
        </w:rPr>
        <w:t>освоєно капітальних інвестицій - 687,1 млн грн;</w:t>
      </w:r>
    </w:p>
    <w:p w14:paraId="65B5F755" w14:textId="77777777" w:rsidR="00D657E4" w:rsidRPr="00D657E4" w:rsidRDefault="00D657E4" w:rsidP="00D657E4">
      <w:pPr>
        <w:numPr>
          <w:ilvl w:val="0"/>
          <w:numId w:val="30"/>
        </w:numPr>
        <w:spacing w:before="100" w:beforeAutospacing="1" w:after="100" w:afterAutospacing="1" w:line="240" w:lineRule="auto"/>
        <w:contextualSpacing/>
        <w:jc w:val="both"/>
        <w:rPr>
          <w:rFonts w:ascii="Times New Roman" w:eastAsia="Times New Roman" w:hAnsi="Times New Roman" w:cs="Times New Roman"/>
          <w:sz w:val="24"/>
          <w:lang w:val="uk-UA" w:eastAsia="uk-UA"/>
        </w:rPr>
      </w:pPr>
      <w:r w:rsidRPr="00D657E4">
        <w:rPr>
          <w:rFonts w:ascii="Times New Roman" w:eastAsia="Times New Roman" w:hAnsi="Times New Roman" w:cs="Times New Roman"/>
          <w:sz w:val="24"/>
          <w:lang w:val="uk-UA" w:eastAsia="uk-UA"/>
        </w:rPr>
        <w:t>обсяг виконаних будівельних робіт - 78,9 млн грн;</w:t>
      </w:r>
    </w:p>
    <w:p w14:paraId="10DE55FE" w14:textId="43118641" w:rsidR="00D657E4" w:rsidRPr="00D657E4" w:rsidRDefault="00D657E4" w:rsidP="00D657E4">
      <w:pPr>
        <w:numPr>
          <w:ilvl w:val="0"/>
          <w:numId w:val="30"/>
        </w:numPr>
        <w:spacing w:before="100" w:beforeAutospacing="1" w:after="100" w:afterAutospacing="1" w:line="240" w:lineRule="auto"/>
        <w:contextualSpacing/>
        <w:jc w:val="both"/>
        <w:rPr>
          <w:rFonts w:ascii="Times New Roman" w:eastAsia="Times New Roman" w:hAnsi="Times New Roman" w:cs="Times New Roman"/>
          <w:sz w:val="24"/>
          <w:lang w:val="uk-UA" w:eastAsia="uk-UA"/>
        </w:rPr>
      </w:pPr>
      <w:r w:rsidRPr="00D657E4">
        <w:rPr>
          <w:rFonts w:ascii="Times New Roman" w:eastAsia="Times New Roman" w:hAnsi="Times New Roman" w:cs="Times New Roman"/>
          <w:sz w:val="24"/>
          <w:lang w:val="uk-UA" w:eastAsia="uk-UA"/>
        </w:rPr>
        <w:t>обсяг реалізованих послуг</w:t>
      </w:r>
      <w:r w:rsidR="00B644F1">
        <w:rPr>
          <w:rFonts w:ascii="Times New Roman" w:eastAsia="Times New Roman" w:hAnsi="Times New Roman" w:cs="Times New Roman"/>
          <w:sz w:val="24"/>
          <w:lang w:val="uk-UA" w:eastAsia="uk-UA"/>
        </w:rPr>
        <w:t xml:space="preserve"> - </w:t>
      </w:r>
      <w:r w:rsidRPr="00D657E4">
        <w:rPr>
          <w:rFonts w:ascii="Times New Roman" w:eastAsia="Times New Roman" w:hAnsi="Times New Roman" w:cs="Times New Roman"/>
          <w:sz w:val="24"/>
          <w:lang w:val="uk-UA" w:eastAsia="uk-UA"/>
        </w:rPr>
        <w:t>5 643,5 млн грн, у тому числі населенню - 210,6 млн грн.</w:t>
      </w:r>
    </w:p>
    <w:p w14:paraId="3C95AA25" w14:textId="65A84137" w:rsidR="00D657E4" w:rsidRPr="00D657E4" w:rsidRDefault="00B644F1" w:rsidP="00D657E4">
      <w:pPr>
        <w:spacing w:before="100" w:beforeAutospacing="1" w:after="100" w:afterAutospacing="1" w:line="240" w:lineRule="auto"/>
        <w:contextualSpacing/>
        <w:jc w:val="both"/>
        <w:rPr>
          <w:rFonts w:ascii="Times New Roman" w:eastAsia="Times New Roman" w:hAnsi="Times New Roman" w:cs="Times New Roman"/>
          <w:sz w:val="24"/>
          <w:lang w:val="uk-UA" w:eastAsia="uk-UA"/>
        </w:rPr>
      </w:pPr>
      <w:r>
        <w:rPr>
          <w:rFonts w:ascii="Times New Roman" w:eastAsia="Times New Roman" w:hAnsi="Times New Roman" w:cs="Times New Roman"/>
          <w:sz w:val="24"/>
          <w:lang w:val="uk-UA" w:eastAsia="uk-UA"/>
        </w:rPr>
        <w:t xml:space="preserve">     </w:t>
      </w:r>
      <w:r w:rsidR="00D657E4" w:rsidRPr="00D657E4">
        <w:rPr>
          <w:rFonts w:ascii="Times New Roman" w:eastAsia="Times New Roman" w:hAnsi="Times New Roman" w:cs="Times New Roman"/>
          <w:sz w:val="24"/>
          <w:lang w:val="uk-UA" w:eastAsia="uk-UA"/>
        </w:rPr>
        <w:t>Зовнішньоекономічна діяльність:</w:t>
      </w:r>
    </w:p>
    <w:p w14:paraId="54AD221C" w14:textId="77777777" w:rsidR="00D657E4" w:rsidRPr="00D657E4" w:rsidRDefault="00D657E4" w:rsidP="00D657E4">
      <w:pPr>
        <w:numPr>
          <w:ilvl w:val="0"/>
          <w:numId w:val="31"/>
        </w:numPr>
        <w:spacing w:before="100" w:beforeAutospacing="1" w:after="100" w:afterAutospacing="1" w:line="240" w:lineRule="auto"/>
        <w:contextualSpacing/>
        <w:jc w:val="both"/>
        <w:rPr>
          <w:rFonts w:ascii="Times New Roman" w:eastAsia="Times New Roman" w:hAnsi="Times New Roman" w:cs="Times New Roman"/>
          <w:sz w:val="24"/>
          <w:lang w:val="uk-UA" w:eastAsia="uk-UA"/>
        </w:rPr>
      </w:pPr>
      <w:r w:rsidRPr="00D657E4">
        <w:rPr>
          <w:rFonts w:ascii="Times New Roman" w:eastAsia="Times New Roman" w:hAnsi="Times New Roman" w:cs="Times New Roman"/>
          <w:sz w:val="24"/>
          <w:lang w:val="uk-UA" w:eastAsia="uk-UA"/>
        </w:rPr>
        <w:t xml:space="preserve">експорт товарів - 54,6 млн </w:t>
      </w:r>
      <w:proofErr w:type="spellStart"/>
      <w:r w:rsidRPr="00D657E4">
        <w:rPr>
          <w:rFonts w:ascii="Times New Roman" w:eastAsia="Times New Roman" w:hAnsi="Times New Roman" w:cs="Times New Roman"/>
          <w:sz w:val="24"/>
          <w:lang w:val="uk-UA" w:eastAsia="uk-UA"/>
        </w:rPr>
        <w:t>дол</w:t>
      </w:r>
      <w:proofErr w:type="spellEnd"/>
      <w:r w:rsidRPr="00D657E4">
        <w:rPr>
          <w:rFonts w:ascii="Times New Roman" w:eastAsia="Times New Roman" w:hAnsi="Times New Roman" w:cs="Times New Roman"/>
          <w:sz w:val="24"/>
          <w:lang w:val="uk-UA" w:eastAsia="uk-UA"/>
        </w:rPr>
        <w:t xml:space="preserve">. США, експорт послуг - 88,4 млн </w:t>
      </w:r>
      <w:proofErr w:type="spellStart"/>
      <w:r w:rsidRPr="00D657E4">
        <w:rPr>
          <w:rFonts w:ascii="Times New Roman" w:eastAsia="Times New Roman" w:hAnsi="Times New Roman" w:cs="Times New Roman"/>
          <w:sz w:val="24"/>
          <w:lang w:val="uk-UA" w:eastAsia="uk-UA"/>
        </w:rPr>
        <w:t>дол</w:t>
      </w:r>
      <w:proofErr w:type="spellEnd"/>
      <w:r w:rsidRPr="00D657E4">
        <w:rPr>
          <w:rFonts w:ascii="Times New Roman" w:eastAsia="Times New Roman" w:hAnsi="Times New Roman" w:cs="Times New Roman"/>
          <w:sz w:val="24"/>
          <w:lang w:val="uk-UA" w:eastAsia="uk-UA"/>
        </w:rPr>
        <w:t>. США;</w:t>
      </w:r>
    </w:p>
    <w:p w14:paraId="11026FC1" w14:textId="77777777" w:rsidR="00D657E4" w:rsidRPr="00D657E4" w:rsidRDefault="00D657E4" w:rsidP="00D657E4">
      <w:pPr>
        <w:numPr>
          <w:ilvl w:val="0"/>
          <w:numId w:val="31"/>
        </w:numPr>
        <w:spacing w:before="100" w:beforeAutospacing="1" w:after="100" w:afterAutospacing="1" w:line="240" w:lineRule="auto"/>
        <w:contextualSpacing/>
        <w:jc w:val="both"/>
        <w:rPr>
          <w:rFonts w:ascii="Times New Roman" w:eastAsia="Times New Roman" w:hAnsi="Times New Roman" w:cs="Times New Roman"/>
          <w:sz w:val="24"/>
          <w:lang w:val="uk-UA" w:eastAsia="uk-UA"/>
        </w:rPr>
      </w:pPr>
      <w:r w:rsidRPr="00D657E4">
        <w:rPr>
          <w:rFonts w:ascii="Times New Roman" w:eastAsia="Times New Roman" w:hAnsi="Times New Roman" w:cs="Times New Roman"/>
          <w:sz w:val="24"/>
          <w:lang w:val="uk-UA" w:eastAsia="uk-UA"/>
        </w:rPr>
        <w:t xml:space="preserve">імпорт товарів - 61,0 млн </w:t>
      </w:r>
      <w:proofErr w:type="spellStart"/>
      <w:r w:rsidRPr="00D657E4">
        <w:rPr>
          <w:rFonts w:ascii="Times New Roman" w:eastAsia="Times New Roman" w:hAnsi="Times New Roman" w:cs="Times New Roman"/>
          <w:sz w:val="24"/>
          <w:lang w:val="uk-UA" w:eastAsia="uk-UA"/>
        </w:rPr>
        <w:t>дол</w:t>
      </w:r>
      <w:proofErr w:type="spellEnd"/>
      <w:r w:rsidRPr="00D657E4">
        <w:rPr>
          <w:rFonts w:ascii="Times New Roman" w:eastAsia="Times New Roman" w:hAnsi="Times New Roman" w:cs="Times New Roman"/>
          <w:sz w:val="24"/>
          <w:lang w:val="uk-UA" w:eastAsia="uk-UA"/>
        </w:rPr>
        <w:t xml:space="preserve">. США, імпорт послуг - 20,1 млн </w:t>
      </w:r>
      <w:proofErr w:type="spellStart"/>
      <w:r w:rsidRPr="00D657E4">
        <w:rPr>
          <w:rFonts w:ascii="Times New Roman" w:eastAsia="Times New Roman" w:hAnsi="Times New Roman" w:cs="Times New Roman"/>
          <w:sz w:val="24"/>
          <w:lang w:val="uk-UA" w:eastAsia="uk-UA"/>
        </w:rPr>
        <w:t>дол</w:t>
      </w:r>
      <w:proofErr w:type="spellEnd"/>
      <w:r w:rsidRPr="00D657E4">
        <w:rPr>
          <w:rFonts w:ascii="Times New Roman" w:eastAsia="Times New Roman" w:hAnsi="Times New Roman" w:cs="Times New Roman"/>
          <w:sz w:val="24"/>
          <w:lang w:val="uk-UA" w:eastAsia="uk-UA"/>
        </w:rPr>
        <w:t>. США.</w:t>
      </w:r>
    </w:p>
    <w:p w14:paraId="258601F4" w14:textId="77777777" w:rsidR="00D657E4" w:rsidRPr="00D657E4" w:rsidRDefault="00D657E4" w:rsidP="00D657E4">
      <w:pPr>
        <w:spacing w:before="100" w:beforeAutospacing="1" w:after="100" w:afterAutospacing="1" w:line="240" w:lineRule="auto"/>
        <w:contextualSpacing/>
        <w:jc w:val="both"/>
        <w:rPr>
          <w:rFonts w:ascii="Times New Roman" w:eastAsia="Times New Roman" w:hAnsi="Times New Roman" w:cs="Times New Roman"/>
          <w:sz w:val="24"/>
          <w:lang w:val="uk-UA" w:eastAsia="uk-UA"/>
        </w:rPr>
      </w:pPr>
      <w:r w:rsidRPr="00D657E4">
        <w:rPr>
          <w:rFonts w:ascii="Times New Roman" w:eastAsia="Times New Roman" w:hAnsi="Times New Roman" w:cs="Times New Roman"/>
          <w:sz w:val="24"/>
          <w:lang w:val="uk-UA" w:eastAsia="uk-UA"/>
        </w:rPr>
        <w:t xml:space="preserve">     У структурі експорту товарів переважають продукти рослинного походження, зокрема зернові культури, жири та олії, а також готові харчові продукти. Основну частку експорту послуг становлять транспортні послуги, переважно у сфері морських перевезень.</w:t>
      </w:r>
    </w:p>
    <w:p w14:paraId="2105A205" w14:textId="77777777" w:rsidR="00D657E4" w:rsidRPr="00D657E4" w:rsidRDefault="00D657E4" w:rsidP="00D657E4">
      <w:pPr>
        <w:spacing w:before="100" w:beforeAutospacing="1" w:after="100" w:afterAutospacing="1" w:line="240" w:lineRule="auto"/>
        <w:contextualSpacing/>
        <w:jc w:val="both"/>
        <w:rPr>
          <w:rFonts w:ascii="Times New Roman" w:eastAsia="Times New Roman" w:hAnsi="Times New Roman" w:cs="Times New Roman"/>
          <w:sz w:val="24"/>
          <w:szCs w:val="24"/>
          <w:lang w:val="uk-UA" w:eastAsia="ru-RU"/>
        </w:rPr>
      </w:pPr>
      <w:r w:rsidRPr="00D657E4">
        <w:rPr>
          <w:rFonts w:ascii="Times New Roman" w:eastAsia="Times New Roman" w:hAnsi="Times New Roman" w:cs="Times New Roman"/>
          <w:sz w:val="24"/>
          <w:lang w:val="uk-UA" w:eastAsia="uk-UA"/>
        </w:rPr>
        <w:t xml:space="preserve">      Основними завданнями економічного та соціального розвитку Чорноморської громади є підтримка обороноздатності Збройних Сил України, забезпечення безперебійного функціонування усіх сфер життєдіяльності громади, створення безпечних умов проживання в умовах воєнного стану, надання якісних соціальних послуг, вирішення актуальних соціальних питань, формування умов для економічного розвитку у воєнний та післявоєнний періоди, зміцнення міжнародного співробітництва</w:t>
      </w:r>
      <w:r w:rsidRPr="00D657E4">
        <w:rPr>
          <w:rFonts w:ascii="Times New Roman" w:eastAsia="Times New Roman" w:hAnsi="Times New Roman" w:cs="Times New Roman"/>
          <w:sz w:val="24"/>
          <w:szCs w:val="24"/>
          <w:lang w:val="uk-UA" w:eastAsia="ru-RU"/>
        </w:rPr>
        <w:t xml:space="preserve"> та поліпшення екологічного стану довкілля.</w:t>
      </w:r>
    </w:p>
    <w:p w14:paraId="70254C04" w14:textId="77777777" w:rsidR="00D657E4" w:rsidRPr="00D657E4" w:rsidRDefault="00D657E4" w:rsidP="00D657E4">
      <w:pPr>
        <w:spacing w:after="0" w:line="240" w:lineRule="auto"/>
        <w:ind w:firstLine="567"/>
        <w:contextualSpacing/>
        <w:jc w:val="both"/>
        <w:rPr>
          <w:rFonts w:ascii="Times New Roman" w:eastAsia="Times New Roman" w:hAnsi="Times New Roman" w:cs="Times New Roman"/>
          <w:sz w:val="24"/>
          <w:lang w:val="uk-UA" w:eastAsia="uk-UA"/>
        </w:rPr>
      </w:pPr>
      <w:r w:rsidRPr="00D657E4">
        <w:rPr>
          <w:rFonts w:ascii="Times New Roman" w:eastAsia="Times New Roman" w:hAnsi="Times New Roman" w:cs="Times New Roman"/>
          <w:sz w:val="24"/>
          <w:lang w:val="uk-UA" w:eastAsia="uk-UA"/>
        </w:rPr>
        <w:t>Аналіз соціально-економічного розвитку Чорноморської МТГ дозволяє розраховувати на щорічне зростання його показників, незважаючи на вплив  факторів війни та пов’язаних із нею  додаткових витрат та потенційних ризиків.</w:t>
      </w:r>
    </w:p>
    <w:p w14:paraId="3D1106D1" w14:textId="77777777" w:rsidR="00D657E4" w:rsidRPr="00D657E4" w:rsidRDefault="00D657E4" w:rsidP="00D657E4">
      <w:pPr>
        <w:tabs>
          <w:tab w:val="left" w:pos="5280"/>
          <w:tab w:val="left" w:pos="5385"/>
        </w:tabs>
        <w:spacing w:after="0" w:line="280" w:lineRule="exact"/>
        <w:ind w:firstLine="567"/>
        <w:jc w:val="center"/>
        <w:outlineLvl w:val="0"/>
        <w:rPr>
          <w:rFonts w:ascii="Times New Roman" w:eastAsia="Calibri" w:hAnsi="Times New Roman" w:cs="Times New Roman"/>
          <w:b/>
          <w:color w:val="000000"/>
          <w:kern w:val="28"/>
          <w:sz w:val="24"/>
          <w:szCs w:val="24"/>
          <w:highlight w:val="yellow"/>
          <w:lang w:val="uk-UA" w:eastAsia="ru-RU"/>
        </w:rPr>
        <w:sectPr w:rsidR="00D657E4" w:rsidRPr="00D657E4" w:rsidSect="00BB3C45">
          <w:footerReference w:type="default" r:id="rId10"/>
          <w:footerReference w:type="first" r:id="rId11"/>
          <w:pgSz w:w="11906" w:h="16838"/>
          <w:pgMar w:top="709" w:right="851" w:bottom="568" w:left="1560" w:header="709" w:footer="6" w:gutter="0"/>
          <w:pgNumType w:start="1"/>
          <w:cols w:space="708"/>
          <w:titlePg/>
          <w:docGrid w:linePitch="360"/>
        </w:sectPr>
      </w:pPr>
    </w:p>
    <w:p w14:paraId="0383A6FD" w14:textId="77777777" w:rsidR="00D657E4" w:rsidRPr="00D657E4" w:rsidRDefault="00D657E4" w:rsidP="00D657E4">
      <w:pPr>
        <w:widowControl w:val="0"/>
        <w:tabs>
          <w:tab w:val="left" w:pos="709"/>
          <w:tab w:val="left" w:pos="1276"/>
        </w:tabs>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p w14:paraId="6CA9D7C1" w14:textId="77777777" w:rsidR="00D657E4" w:rsidRPr="00D657E4" w:rsidRDefault="00D657E4" w:rsidP="00D657E4">
      <w:pPr>
        <w:widowControl w:val="0"/>
        <w:tabs>
          <w:tab w:val="left" w:pos="709"/>
          <w:tab w:val="left" w:pos="1276"/>
        </w:tabs>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r w:rsidRPr="00D657E4">
        <w:rPr>
          <w:rFonts w:ascii="Times New Roman" w:eastAsia="Times New Roman" w:hAnsi="Times New Roman" w:cs="Times New Roman"/>
          <w:b/>
          <w:bCs/>
          <w:color w:val="000000"/>
          <w:sz w:val="24"/>
          <w:szCs w:val="24"/>
          <w:lang w:val="uk-UA" w:eastAsia="ru-RU"/>
        </w:rPr>
        <w:t>Основні  прогнозні показники економічного і соціального розвитку Чорноморської міської територіальної громади  на 2026-2028 роки.</w:t>
      </w:r>
    </w:p>
    <w:p w14:paraId="4AC6E885" w14:textId="77777777" w:rsidR="00D657E4" w:rsidRPr="00D657E4" w:rsidRDefault="00D657E4" w:rsidP="00D657E4">
      <w:pPr>
        <w:widowControl w:val="0"/>
        <w:tabs>
          <w:tab w:val="left" w:pos="709"/>
          <w:tab w:val="left" w:pos="1276"/>
        </w:tabs>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p>
    <w:tbl>
      <w:tblPr>
        <w:tblW w:w="10343" w:type="dxa"/>
        <w:tblInd w:w="-459" w:type="dxa"/>
        <w:tblLook w:val="04A0" w:firstRow="1" w:lastRow="0" w:firstColumn="1" w:lastColumn="0" w:noHBand="0" w:noVBand="1"/>
      </w:tblPr>
      <w:tblGrid>
        <w:gridCol w:w="3041"/>
        <w:gridCol w:w="1260"/>
        <w:gridCol w:w="1262"/>
        <w:gridCol w:w="1291"/>
        <w:gridCol w:w="1079"/>
        <w:gridCol w:w="1134"/>
        <w:gridCol w:w="1276"/>
      </w:tblGrid>
      <w:tr w:rsidR="00D657E4" w:rsidRPr="00D657E4" w14:paraId="6A64FABD" w14:textId="77777777" w:rsidTr="00DB02A4">
        <w:trPr>
          <w:trHeight w:val="1185"/>
        </w:trPr>
        <w:tc>
          <w:tcPr>
            <w:tcW w:w="3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31540" w14:textId="77777777" w:rsidR="00D657E4" w:rsidRPr="00D657E4" w:rsidRDefault="00D657E4" w:rsidP="00D657E4">
            <w:pPr>
              <w:widowControl w:val="0"/>
              <w:tabs>
                <w:tab w:val="left" w:pos="709"/>
                <w:tab w:val="left" w:pos="1276"/>
              </w:tabs>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r w:rsidRPr="00D657E4">
              <w:rPr>
                <w:rFonts w:ascii="Times New Roman" w:eastAsia="Times New Roman" w:hAnsi="Times New Roman" w:cs="Times New Roman"/>
                <w:b/>
                <w:bCs/>
                <w:color w:val="000000"/>
                <w:sz w:val="24"/>
                <w:szCs w:val="24"/>
                <w:lang w:val="uk-UA" w:eastAsia="ru-RU"/>
              </w:rPr>
              <w:t>Основні показники</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7BE31768" w14:textId="77777777" w:rsidR="00D657E4" w:rsidRPr="00D657E4" w:rsidRDefault="00D657E4" w:rsidP="00D657E4">
            <w:pPr>
              <w:widowControl w:val="0"/>
              <w:tabs>
                <w:tab w:val="left" w:pos="709"/>
                <w:tab w:val="left" w:pos="1276"/>
              </w:tabs>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r w:rsidRPr="00D657E4">
              <w:rPr>
                <w:rFonts w:ascii="Times New Roman" w:eastAsia="Times New Roman" w:hAnsi="Times New Roman" w:cs="Times New Roman"/>
                <w:b/>
                <w:bCs/>
                <w:color w:val="000000"/>
                <w:sz w:val="24"/>
                <w:szCs w:val="24"/>
                <w:lang w:val="uk-UA" w:eastAsia="ru-RU"/>
              </w:rPr>
              <w:t>Одиниці виміру</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14:paraId="5205E4D8" w14:textId="77777777" w:rsidR="00D657E4" w:rsidRPr="00D657E4" w:rsidRDefault="00D657E4" w:rsidP="00D657E4">
            <w:pPr>
              <w:widowControl w:val="0"/>
              <w:tabs>
                <w:tab w:val="left" w:pos="709"/>
                <w:tab w:val="left" w:pos="1276"/>
              </w:tabs>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r w:rsidRPr="00D657E4">
              <w:rPr>
                <w:rFonts w:ascii="Times New Roman" w:eastAsia="Times New Roman" w:hAnsi="Times New Roman" w:cs="Times New Roman"/>
                <w:b/>
                <w:bCs/>
                <w:color w:val="000000"/>
                <w:sz w:val="24"/>
                <w:szCs w:val="24"/>
                <w:lang w:val="uk-UA" w:eastAsia="ru-RU"/>
              </w:rPr>
              <w:t>2024 рік,</w:t>
            </w:r>
          </w:p>
          <w:p w14:paraId="47291A3F" w14:textId="77777777" w:rsidR="00D657E4" w:rsidRPr="00D657E4" w:rsidRDefault="00D657E4" w:rsidP="00D657E4">
            <w:pPr>
              <w:widowControl w:val="0"/>
              <w:tabs>
                <w:tab w:val="left" w:pos="709"/>
                <w:tab w:val="left" w:pos="1276"/>
              </w:tabs>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r w:rsidRPr="00D657E4">
              <w:rPr>
                <w:rFonts w:ascii="Times New Roman" w:eastAsia="Times New Roman" w:hAnsi="Times New Roman" w:cs="Times New Roman"/>
                <w:b/>
                <w:bCs/>
                <w:color w:val="000000"/>
                <w:sz w:val="24"/>
                <w:szCs w:val="24"/>
                <w:lang w:val="uk-UA" w:eastAsia="ru-RU"/>
              </w:rPr>
              <w:t>факт</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14:paraId="0EE0AC52" w14:textId="77777777" w:rsidR="00D657E4" w:rsidRPr="00D657E4" w:rsidRDefault="00D657E4" w:rsidP="00D657E4">
            <w:pPr>
              <w:widowControl w:val="0"/>
              <w:tabs>
                <w:tab w:val="left" w:pos="709"/>
                <w:tab w:val="left" w:pos="1276"/>
              </w:tabs>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r w:rsidRPr="00D657E4">
              <w:rPr>
                <w:rFonts w:ascii="Times New Roman" w:eastAsia="Times New Roman" w:hAnsi="Times New Roman" w:cs="Times New Roman"/>
                <w:b/>
                <w:bCs/>
                <w:color w:val="000000"/>
                <w:sz w:val="24"/>
                <w:szCs w:val="24"/>
                <w:lang w:val="uk-UA" w:eastAsia="ru-RU"/>
              </w:rPr>
              <w:t>2025 рік,   очікуване</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14:paraId="5C3F7990" w14:textId="6FAA3860" w:rsidR="00D657E4" w:rsidRPr="00D657E4" w:rsidRDefault="00D657E4" w:rsidP="00D657E4">
            <w:pPr>
              <w:widowControl w:val="0"/>
              <w:tabs>
                <w:tab w:val="left" w:pos="709"/>
                <w:tab w:val="left" w:pos="1276"/>
              </w:tabs>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r w:rsidRPr="00D657E4">
              <w:rPr>
                <w:rFonts w:ascii="Times New Roman" w:eastAsia="Times New Roman" w:hAnsi="Times New Roman" w:cs="Times New Roman"/>
                <w:b/>
                <w:bCs/>
                <w:color w:val="000000"/>
                <w:sz w:val="24"/>
                <w:szCs w:val="24"/>
                <w:lang w:val="uk-UA" w:eastAsia="ru-RU"/>
              </w:rPr>
              <w:t xml:space="preserve">2026 рік, </w:t>
            </w:r>
            <w:proofErr w:type="spellStart"/>
            <w:r w:rsidR="008F5652">
              <w:rPr>
                <w:rFonts w:ascii="Times New Roman" w:eastAsia="Times New Roman" w:hAnsi="Times New Roman" w:cs="Times New Roman"/>
                <w:b/>
                <w:bCs/>
                <w:color w:val="000000"/>
                <w:sz w:val="24"/>
                <w:szCs w:val="24"/>
                <w:lang w:val="uk-UA" w:eastAsia="ru-RU"/>
              </w:rPr>
              <w:t>проєкт</w:t>
            </w:r>
            <w:proofErr w:type="spellEnd"/>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A2776DC" w14:textId="77777777" w:rsidR="00D657E4" w:rsidRPr="00D657E4" w:rsidRDefault="00D657E4" w:rsidP="00D657E4">
            <w:pPr>
              <w:widowControl w:val="0"/>
              <w:tabs>
                <w:tab w:val="left" w:pos="709"/>
                <w:tab w:val="left" w:pos="1276"/>
              </w:tabs>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r w:rsidRPr="00D657E4">
              <w:rPr>
                <w:rFonts w:ascii="Times New Roman" w:eastAsia="Times New Roman" w:hAnsi="Times New Roman" w:cs="Times New Roman"/>
                <w:b/>
                <w:bCs/>
                <w:color w:val="000000"/>
                <w:sz w:val="24"/>
                <w:szCs w:val="24"/>
                <w:lang w:val="uk-UA" w:eastAsia="ru-RU"/>
              </w:rPr>
              <w:t>2027 рік, прогноз</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7079ED4" w14:textId="77777777" w:rsidR="00D657E4" w:rsidRPr="00D657E4" w:rsidRDefault="00D657E4" w:rsidP="00D657E4">
            <w:pPr>
              <w:widowControl w:val="0"/>
              <w:tabs>
                <w:tab w:val="left" w:pos="709"/>
                <w:tab w:val="left" w:pos="1276"/>
              </w:tabs>
              <w:autoSpaceDE w:val="0"/>
              <w:autoSpaceDN w:val="0"/>
              <w:adjustRightInd w:val="0"/>
              <w:spacing w:after="0" w:line="240" w:lineRule="auto"/>
              <w:jc w:val="center"/>
              <w:rPr>
                <w:rFonts w:ascii="Times New Roman" w:eastAsia="Times New Roman" w:hAnsi="Times New Roman" w:cs="Times New Roman"/>
                <w:b/>
                <w:bCs/>
                <w:color w:val="000000"/>
                <w:sz w:val="24"/>
                <w:szCs w:val="24"/>
                <w:lang w:val="uk-UA" w:eastAsia="ru-RU"/>
              </w:rPr>
            </w:pPr>
            <w:r w:rsidRPr="00D657E4">
              <w:rPr>
                <w:rFonts w:ascii="Times New Roman" w:eastAsia="Times New Roman" w:hAnsi="Times New Roman" w:cs="Times New Roman"/>
                <w:b/>
                <w:bCs/>
                <w:color w:val="000000"/>
                <w:sz w:val="24"/>
                <w:szCs w:val="24"/>
                <w:lang w:val="uk-UA" w:eastAsia="ru-RU"/>
              </w:rPr>
              <w:t>2028 рік, прогноз</w:t>
            </w:r>
          </w:p>
        </w:tc>
      </w:tr>
      <w:tr w:rsidR="00D657E4" w:rsidRPr="00D657E4" w14:paraId="6FD16B72" w14:textId="77777777" w:rsidTr="00DB02A4">
        <w:trPr>
          <w:trHeight w:val="288"/>
        </w:trPr>
        <w:tc>
          <w:tcPr>
            <w:tcW w:w="3041" w:type="dxa"/>
            <w:tcBorders>
              <w:top w:val="nil"/>
              <w:left w:val="single" w:sz="4" w:space="0" w:color="auto"/>
              <w:bottom w:val="single" w:sz="4" w:space="0" w:color="auto"/>
              <w:right w:val="single" w:sz="4" w:space="0" w:color="auto"/>
            </w:tcBorders>
            <w:shd w:val="clear" w:color="auto" w:fill="auto"/>
            <w:vAlign w:val="center"/>
            <w:hideMark/>
          </w:tcPr>
          <w:p w14:paraId="3EF408B1" w14:textId="77777777" w:rsidR="00D657E4" w:rsidRPr="00D657E4" w:rsidRDefault="00D657E4" w:rsidP="00D657E4">
            <w:pPr>
              <w:widowControl w:val="0"/>
              <w:tabs>
                <w:tab w:val="left" w:pos="709"/>
                <w:tab w:val="left" w:pos="1276"/>
              </w:tabs>
              <w:autoSpaceDE w:val="0"/>
              <w:autoSpaceDN w:val="0"/>
              <w:adjustRightInd w:val="0"/>
              <w:spacing w:after="0" w:line="240" w:lineRule="auto"/>
              <w:jc w:val="center"/>
              <w:rPr>
                <w:rFonts w:ascii="Times New Roman" w:eastAsia="Times New Roman" w:hAnsi="Times New Roman" w:cs="Times New Roman"/>
                <w:b/>
                <w:bCs/>
                <w:color w:val="000000"/>
                <w:sz w:val="18"/>
                <w:szCs w:val="18"/>
                <w:lang w:val="uk-UA" w:eastAsia="ru-RU"/>
              </w:rPr>
            </w:pPr>
            <w:r w:rsidRPr="00D657E4">
              <w:rPr>
                <w:rFonts w:ascii="Times New Roman" w:eastAsia="Times New Roman" w:hAnsi="Times New Roman" w:cs="Times New Roman"/>
                <w:b/>
                <w:bCs/>
                <w:color w:val="000000"/>
                <w:sz w:val="18"/>
                <w:szCs w:val="18"/>
                <w:lang w:val="uk-UA" w:eastAsia="ru-RU"/>
              </w:rPr>
              <w:t>1</w:t>
            </w:r>
          </w:p>
        </w:tc>
        <w:tc>
          <w:tcPr>
            <w:tcW w:w="1260" w:type="dxa"/>
            <w:tcBorders>
              <w:top w:val="nil"/>
              <w:left w:val="nil"/>
              <w:bottom w:val="single" w:sz="4" w:space="0" w:color="auto"/>
              <w:right w:val="single" w:sz="4" w:space="0" w:color="auto"/>
            </w:tcBorders>
            <w:shd w:val="clear" w:color="auto" w:fill="auto"/>
            <w:vAlign w:val="center"/>
            <w:hideMark/>
          </w:tcPr>
          <w:p w14:paraId="32FE3496" w14:textId="77777777" w:rsidR="00D657E4" w:rsidRPr="00D657E4" w:rsidRDefault="00D657E4" w:rsidP="00D657E4">
            <w:pPr>
              <w:widowControl w:val="0"/>
              <w:tabs>
                <w:tab w:val="left" w:pos="709"/>
                <w:tab w:val="left" w:pos="1276"/>
              </w:tabs>
              <w:autoSpaceDE w:val="0"/>
              <w:autoSpaceDN w:val="0"/>
              <w:adjustRightInd w:val="0"/>
              <w:spacing w:after="0" w:line="240" w:lineRule="auto"/>
              <w:jc w:val="center"/>
              <w:rPr>
                <w:rFonts w:ascii="Times New Roman" w:eastAsia="Times New Roman" w:hAnsi="Times New Roman" w:cs="Times New Roman"/>
                <w:b/>
                <w:bCs/>
                <w:color w:val="000000"/>
                <w:sz w:val="18"/>
                <w:szCs w:val="18"/>
                <w:lang w:val="uk-UA" w:eastAsia="ru-RU"/>
              </w:rPr>
            </w:pPr>
            <w:r w:rsidRPr="00D657E4">
              <w:rPr>
                <w:rFonts w:ascii="Times New Roman" w:eastAsia="Times New Roman" w:hAnsi="Times New Roman" w:cs="Times New Roman"/>
                <w:b/>
                <w:bCs/>
                <w:color w:val="000000"/>
                <w:sz w:val="18"/>
                <w:szCs w:val="18"/>
                <w:lang w:val="uk-UA" w:eastAsia="ru-RU"/>
              </w:rPr>
              <w:t>2</w:t>
            </w:r>
          </w:p>
        </w:tc>
        <w:tc>
          <w:tcPr>
            <w:tcW w:w="1262" w:type="dxa"/>
            <w:tcBorders>
              <w:top w:val="nil"/>
              <w:left w:val="nil"/>
              <w:bottom w:val="single" w:sz="4" w:space="0" w:color="auto"/>
              <w:right w:val="single" w:sz="4" w:space="0" w:color="auto"/>
            </w:tcBorders>
            <w:shd w:val="clear" w:color="auto" w:fill="auto"/>
            <w:vAlign w:val="center"/>
            <w:hideMark/>
          </w:tcPr>
          <w:p w14:paraId="5D342081" w14:textId="77777777" w:rsidR="00D657E4" w:rsidRPr="00D657E4" w:rsidRDefault="00D657E4" w:rsidP="00D657E4">
            <w:pPr>
              <w:widowControl w:val="0"/>
              <w:tabs>
                <w:tab w:val="left" w:pos="709"/>
                <w:tab w:val="left" w:pos="1276"/>
              </w:tabs>
              <w:autoSpaceDE w:val="0"/>
              <w:autoSpaceDN w:val="0"/>
              <w:adjustRightInd w:val="0"/>
              <w:spacing w:after="0" w:line="240" w:lineRule="auto"/>
              <w:jc w:val="center"/>
              <w:rPr>
                <w:rFonts w:ascii="Times New Roman" w:eastAsia="Times New Roman" w:hAnsi="Times New Roman" w:cs="Times New Roman"/>
                <w:b/>
                <w:bCs/>
                <w:color w:val="000000"/>
                <w:sz w:val="18"/>
                <w:szCs w:val="18"/>
                <w:lang w:val="uk-UA" w:eastAsia="ru-RU"/>
              </w:rPr>
            </w:pPr>
            <w:r w:rsidRPr="00D657E4">
              <w:rPr>
                <w:rFonts w:ascii="Times New Roman" w:eastAsia="Times New Roman" w:hAnsi="Times New Roman" w:cs="Times New Roman"/>
                <w:b/>
                <w:bCs/>
                <w:color w:val="000000"/>
                <w:sz w:val="18"/>
                <w:szCs w:val="18"/>
                <w:lang w:val="uk-UA" w:eastAsia="ru-RU"/>
              </w:rPr>
              <w:t>3</w:t>
            </w:r>
          </w:p>
        </w:tc>
        <w:tc>
          <w:tcPr>
            <w:tcW w:w="1291" w:type="dxa"/>
            <w:tcBorders>
              <w:top w:val="nil"/>
              <w:left w:val="nil"/>
              <w:bottom w:val="single" w:sz="4" w:space="0" w:color="auto"/>
              <w:right w:val="single" w:sz="4" w:space="0" w:color="auto"/>
            </w:tcBorders>
            <w:shd w:val="clear" w:color="auto" w:fill="auto"/>
            <w:vAlign w:val="center"/>
            <w:hideMark/>
          </w:tcPr>
          <w:p w14:paraId="33CFCFAD" w14:textId="77777777" w:rsidR="00D657E4" w:rsidRPr="00D657E4" w:rsidRDefault="00D657E4" w:rsidP="00D657E4">
            <w:pPr>
              <w:widowControl w:val="0"/>
              <w:tabs>
                <w:tab w:val="left" w:pos="709"/>
                <w:tab w:val="left" w:pos="1276"/>
              </w:tabs>
              <w:autoSpaceDE w:val="0"/>
              <w:autoSpaceDN w:val="0"/>
              <w:adjustRightInd w:val="0"/>
              <w:spacing w:after="0" w:line="240" w:lineRule="auto"/>
              <w:jc w:val="center"/>
              <w:rPr>
                <w:rFonts w:ascii="Times New Roman" w:eastAsia="Times New Roman" w:hAnsi="Times New Roman" w:cs="Times New Roman"/>
                <w:b/>
                <w:bCs/>
                <w:color w:val="000000"/>
                <w:sz w:val="18"/>
                <w:szCs w:val="18"/>
                <w:lang w:val="uk-UA" w:eastAsia="ru-RU"/>
              </w:rPr>
            </w:pPr>
            <w:r w:rsidRPr="00D657E4">
              <w:rPr>
                <w:rFonts w:ascii="Times New Roman" w:eastAsia="Times New Roman" w:hAnsi="Times New Roman" w:cs="Times New Roman"/>
                <w:b/>
                <w:bCs/>
                <w:color w:val="000000"/>
                <w:sz w:val="18"/>
                <w:szCs w:val="18"/>
                <w:lang w:val="uk-UA" w:eastAsia="ru-RU"/>
              </w:rPr>
              <w:t>4</w:t>
            </w:r>
          </w:p>
        </w:tc>
        <w:tc>
          <w:tcPr>
            <w:tcW w:w="1079" w:type="dxa"/>
            <w:tcBorders>
              <w:top w:val="nil"/>
              <w:left w:val="nil"/>
              <w:bottom w:val="single" w:sz="4" w:space="0" w:color="auto"/>
              <w:right w:val="single" w:sz="4" w:space="0" w:color="auto"/>
            </w:tcBorders>
            <w:shd w:val="clear" w:color="auto" w:fill="auto"/>
            <w:vAlign w:val="center"/>
            <w:hideMark/>
          </w:tcPr>
          <w:p w14:paraId="465EFF62" w14:textId="77777777" w:rsidR="00D657E4" w:rsidRPr="00D657E4" w:rsidRDefault="00D657E4" w:rsidP="00D657E4">
            <w:pPr>
              <w:widowControl w:val="0"/>
              <w:tabs>
                <w:tab w:val="left" w:pos="709"/>
                <w:tab w:val="left" w:pos="1276"/>
              </w:tabs>
              <w:autoSpaceDE w:val="0"/>
              <w:autoSpaceDN w:val="0"/>
              <w:adjustRightInd w:val="0"/>
              <w:spacing w:after="0" w:line="240" w:lineRule="auto"/>
              <w:jc w:val="center"/>
              <w:rPr>
                <w:rFonts w:ascii="Times New Roman" w:eastAsia="Times New Roman" w:hAnsi="Times New Roman" w:cs="Times New Roman"/>
                <w:b/>
                <w:bCs/>
                <w:color w:val="000000"/>
                <w:sz w:val="18"/>
                <w:szCs w:val="18"/>
                <w:lang w:val="uk-UA" w:eastAsia="ru-RU"/>
              </w:rPr>
            </w:pPr>
            <w:r w:rsidRPr="00D657E4">
              <w:rPr>
                <w:rFonts w:ascii="Times New Roman" w:eastAsia="Times New Roman" w:hAnsi="Times New Roman" w:cs="Times New Roman"/>
                <w:b/>
                <w:bCs/>
                <w:color w:val="000000"/>
                <w:sz w:val="18"/>
                <w:szCs w:val="18"/>
                <w:lang w:val="uk-UA" w:eastAsia="ru-RU"/>
              </w:rPr>
              <w:t>5</w:t>
            </w:r>
          </w:p>
        </w:tc>
        <w:tc>
          <w:tcPr>
            <w:tcW w:w="1134" w:type="dxa"/>
            <w:tcBorders>
              <w:top w:val="nil"/>
              <w:left w:val="nil"/>
              <w:bottom w:val="single" w:sz="4" w:space="0" w:color="auto"/>
              <w:right w:val="single" w:sz="4" w:space="0" w:color="auto"/>
            </w:tcBorders>
            <w:shd w:val="clear" w:color="auto" w:fill="auto"/>
            <w:vAlign w:val="center"/>
            <w:hideMark/>
          </w:tcPr>
          <w:p w14:paraId="45781CC8" w14:textId="77777777" w:rsidR="00D657E4" w:rsidRPr="00D657E4" w:rsidRDefault="00D657E4" w:rsidP="00D657E4">
            <w:pPr>
              <w:widowControl w:val="0"/>
              <w:tabs>
                <w:tab w:val="left" w:pos="709"/>
                <w:tab w:val="left" w:pos="1276"/>
              </w:tabs>
              <w:autoSpaceDE w:val="0"/>
              <w:autoSpaceDN w:val="0"/>
              <w:adjustRightInd w:val="0"/>
              <w:spacing w:after="0" w:line="240" w:lineRule="auto"/>
              <w:jc w:val="center"/>
              <w:rPr>
                <w:rFonts w:ascii="Times New Roman" w:eastAsia="Times New Roman" w:hAnsi="Times New Roman" w:cs="Times New Roman"/>
                <w:b/>
                <w:bCs/>
                <w:color w:val="000000"/>
                <w:sz w:val="18"/>
                <w:szCs w:val="18"/>
                <w:lang w:val="uk-UA" w:eastAsia="ru-RU"/>
              </w:rPr>
            </w:pPr>
            <w:r w:rsidRPr="00D657E4">
              <w:rPr>
                <w:rFonts w:ascii="Times New Roman" w:eastAsia="Times New Roman" w:hAnsi="Times New Roman" w:cs="Times New Roman"/>
                <w:b/>
                <w:bCs/>
                <w:color w:val="000000"/>
                <w:sz w:val="18"/>
                <w:szCs w:val="18"/>
                <w:lang w:val="uk-UA" w:eastAsia="ru-RU"/>
              </w:rPr>
              <w:t>6</w:t>
            </w:r>
          </w:p>
        </w:tc>
        <w:tc>
          <w:tcPr>
            <w:tcW w:w="1276" w:type="dxa"/>
            <w:tcBorders>
              <w:top w:val="nil"/>
              <w:left w:val="nil"/>
              <w:bottom w:val="single" w:sz="4" w:space="0" w:color="auto"/>
              <w:right w:val="single" w:sz="4" w:space="0" w:color="auto"/>
            </w:tcBorders>
            <w:shd w:val="clear" w:color="auto" w:fill="auto"/>
            <w:noWrap/>
            <w:vAlign w:val="center"/>
            <w:hideMark/>
          </w:tcPr>
          <w:p w14:paraId="2BF4F7C1" w14:textId="77777777" w:rsidR="00D657E4" w:rsidRPr="00D657E4" w:rsidRDefault="00D657E4" w:rsidP="00D657E4">
            <w:pPr>
              <w:widowControl w:val="0"/>
              <w:tabs>
                <w:tab w:val="left" w:pos="709"/>
                <w:tab w:val="left" w:pos="1276"/>
              </w:tabs>
              <w:autoSpaceDE w:val="0"/>
              <w:autoSpaceDN w:val="0"/>
              <w:adjustRightInd w:val="0"/>
              <w:spacing w:after="0" w:line="240" w:lineRule="auto"/>
              <w:jc w:val="center"/>
              <w:rPr>
                <w:rFonts w:ascii="Times New Roman" w:eastAsia="Times New Roman" w:hAnsi="Times New Roman" w:cs="Times New Roman"/>
                <w:b/>
                <w:bCs/>
                <w:color w:val="000000"/>
                <w:sz w:val="18"/>
                <w:szCs w:val="18"/>
                <w:lang w:val="uk-UA" w:eastAsia="ru-RU"/>
              </w:rPr>
            </w:pPr>
            <w:r w:rsidRPr="00D657E4">
              <w:rPr>
                <w:rFonts w:ascii="Times New Roman" w:eastAsia="Times New Roman" w:hAnsi="Times New Roman" w:cs="Times New Roman"/>
                <w:b/>
                <w:bCs/>
                <w:color w:val="000000"/>
                <w:sz w:val="18"/>
                <w:szCs w:val="18"/>
                <w:lang w:val="uk-UA" w:eastAsia="ru-RU"/>
              </w:rPr>
              <w:t>7</w:t>
            </w:r>
          </w:p>
        </w:tc>
      </w:tr>
      <w:tr w:rsidR="00D657E4" w:rsidRPr="00D657E4" w14:paraId="115DDE0F" w14:textId="77777777" w:rsidTr="00DB02A4">
        <w:trPr>
          <w:trHeight w:val="936"/>
        </w:trPr>
        <w:tc>
          <w:tcPr>
            <w:tcW w:w="3041" w:type="dxa"/>
            <w:tcBorders>
              <w:top w:val="nil"/>
              <w:left w:val="single" w:sz="4" w:space="0" w:color="auto"/>
              <w:bottom w:val="single" w:sz="4" w:space="0" w:color="auto"/>
              <w:right w:val="single" w:sz="4" w:space="0" w:color="auto"/>
            </w:tcBorders>
            <w:shd w:val="clear" w:color="auto" w:fill="auto"/>
            <w:vAlign w:val="center"/>
            <w:hideMark/>
          </w:tcPr>
          <w:p w14:paraId="5013E76E" w14:textId="77777777" w:rsidR="00D657E4" w:rsidRPr="00D657E4" w:rsidRDefault="00D657E4" w:rsidP="00D657E4">
            <w:pPr>
              <w:spacing w:after="0" w:line="240" w:lineRule="auto"/>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Обсяг реалізованої промислової продукції (у порівняних цінах)</w:t>
            </w:r>
          </w:p>
        </w:tc>
        <w:tc>
          <w:tcPr>
            <w:tcW w:w="1260" w:type="dxa"/>
            <w:tcBorders>
              <w:top w:val="nil"/>
              <w:left w:val="nil"/>
              <w:bottom w:val="single" w:sz="4" w:space="0" w:color="auto"/>
              <w:right w:val="single" w:sz="4" w:space="0" w:color="auto"/>
            </w:tcBorders>
            <w:shd w:val="clear" w:color="auto" w:fill="auto"/>
            <w:noWrap/>
            <w:vAlign w:val="center"/>
            <w:hideMark/>
          </w:tcPr>
          <w:p w14:paraId="26A239E9"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млн грн</w:t>
            </w:r>
          </w:p>
        </w:tc>
        <w:tc>
          <w:tcPr>
            <w:tcW w:w="1262" w:type="dxa"/>
            <w:tcBorders>
              <w:top w:val="nil"/>
              <w:left w:val="nil"/>
              <w:bottom w:val="single" w:sz="4" w:space="0" w:color="auto"/>
              <w:right w:val="single" w:sz="4" w:space="0" w:color="auto"/>
            </w:tcBorders>
            <w:shd w:val="clear" w:color="auto" w:fill="auto"/>
            <w:noWrap/>
            <w:vAlign w:val="center"/>
            <w:hideMark/>
          </w:tcPr>
          <w:p w14:paraId="3894560B"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5 513,6</w:t>
            </w:r>
          </w:p>
        </w:tc>
        <w:tc>
          <w:tcPr>
            <w:tcW w:w="1291" w:type="dxa"/>
            <w:tcBorders>
              <w:top w:val="nil"/>
              <w:left w:val="nil"/>
              <w:bottom w:val="single" w:sz="4" w:space="0" w:color="auto"/>
              <w:right w:val="single" w:sz="4" w:space="0" w:color="auto"/>
            </w:tcBorders>
            <w:shd w:val="clear" w:color="auto" w:fill="auto"/>
            <w:noWrap/>
            <w:vAlign w:val="center"/>
            <w:hideMark/>
          </w:tcPr>
          <w:p w14:paraId="2DB5B8E4"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 xml:space="preserve"> 5 037,8</w:t>
            </w:r>
          </w:p>
        </w:tc>
        <w:tc>
          <w:tcPr>
            <w:tcW w:w="1079" w:type="dxa"/>
            <w:tcBorders>
              <w:top w:val="nil"/>
              <w:left w:val="nil"/>
              <w:bottom w:val="single" w:sz="4" w:space="0" w:color="auto"/>
              <w:right w:val="single" w:sz="4" w:space="0" w:color="auto"/>
            </w:tcBorders>
            <w:shd w:val="clear" w:color="auto" w:fill="auto"/>
            <w:noWrap/>
            <w:vAlign w:val="center"/>
            <w:hideMark/>
          </w:tcPr>
          <w:p w14:paraId="2F82D4F3"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5 607,1</w:t>
            </w:r>
          </w:p>
        </w:tc>
        <w:tc>
          <w:tcPr>
            <w:tcW w:w="1134" w:type="dxa"/>
            <w:tcBorders>
              <w:top w:val="nil"/>
              <w:left w:val="nil"/>
              <w:bottom w:val="single" w:sz="4" w:space="0" w:color="auto"/>
              <w:right w:val="single" w:sz="4" w:space="0" w:color="auto"/>
            </w:tcBorders>
            <w:shd w:val="clear" w:color="auto" w:fill="auto"/>
            <w:noWrap/>
            <w:vAlign w:val="center"/>
            <w:hideMark/>
          </w:tcPr>
          <w:p w14:paraId="49304B1D"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6 134,1</w:t>
            </w:r>
          </w:p>
        </w:tc>
        <w:tc>
          <w:tcPr>
            <w:tcW w:w="1276" w:type="dxa"/>
            <w:tcBorders>
              <w:top w:val="nil"/>
              <w:left w:val="nil"/>
              <w:bottom w:val="single" w:sz="4" w:space="0" w:color="auto"/>
              <w:right w:val="single" w:sz="4" w:space="0" w:color="auto"/>
            </w:tcBorders>
            <w:shd w:val="clear" w:color="auto" w:fill="auto"/>
            <w:noWrap/>
            <w:vAlign w:val="center"/>
            <w:hideMark/>
          </w:tcPr>
          <w:p w14:paraId="5CBE7365"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6 618,7</w:t>
            </w:r>
          </w:p>
        </w:tc>
      </w:tr>
      <w:tr w:rsidR="00D657E4" w:rsidRPr="00D657E4" w14:paraId="19BB4164" w14:textId="77777777" w:rsidTr="00DB02A4">
        <w:trPr>
          <w:trHeight w:val="312"/>
        </w:trPr>
        <w:tc>
          <w:tcPr>
            <w:tcW w:w="3041" w:type="dxa"/>
            <w:tcBorders>
              <w:top w:val="nil"/>
              <w:left w:val="single" w:sz="4" w:space="0" w:color="auto"/>
              <w:bottom w:val="single" w:sz="4" w:space="0" w:color="auto"/>
              <w:right w:val="single" w:sz="4" w:space="0" w:color="auto"/>
            </w:tcBorders>
            <w:shd w:val="clear" w:color="auto" w:fill="auto"/>
            <w:vAlign w:val="center"/>
            <w:hideMark/>
          </w:tcPr>
          <w:p w14:paraId="591C9C4C" w14:textId="77777777" w:rsidR="00D657E4" w:rsidRPr="00D657E4" w:rsidRDefault="00D657E4" w:rsidP="00D657E4">
            <w:pPr>
              <w:spacing w:after="0" w:line="240" w:lineRule="auto"/>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Обсяг вантажопереробки</w:t>
            </w:r>
          </w:p>
        </w:tc>
        <w:tc>
          <w:tcPr>
            <w:tcW w:w="1260" w:type="dxa"/>
            <w:tcBorders>
              <w:top w:val="nil"/>
              <w:left w:val="nil"/>
              <w:bottom w:val="single" w:sz="4" w:space="0" w:color="auto"/>
              <w:right w:val="single" w:sz="4" w:space="0" w:color="auto"/>
            </w:tcBorders>
            <w:shd w:val="clear" w:color="auto" w:fill="auto"/>
            <w:noWrap/>
            <w:vAlign w:val="center"/>
            <w:hideMark/>
          </w:tcPr>
          <w:p w14:paraId="39A4E7F3"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млн тон</w:t>
            </w:r>
          </w:p>
        </w:tc>
        <w:tc>
          <w:tcPr>
            <w:tcW w:w="1262" w:type="dxa"/>
            <w:tcBorders>
              <w:top w:val="nil"/>
              <w:left w:val="nil"/>
              <w:bottom w:val="single" w:sz="4" w:space="0" w:color="auto"/>
              <w:right w:val="single" w:sz="4" w:space="0" w:color="auto"/>
            </w:tcBorders>
            <w:shd w:val="clear" w:color="auto" w:fill="auto"/>
            <w:noWrap/>
            <w:vAlign w:val="center"/>
            <w:hideMark/>
          </w:tcPr>
          <w:p w14:paraId="0663350A"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26,0</w:t>
            </w:r>
          </w:p>
        </w:tc>
        <w:tc>
          <w:tcPr>
            <w:tcW w:w="1291" w:type="dxa"/>
            <w:tcBorders>
              <w:top w:val="nil"/>
              <w:left w:val="nil"/>
              <w:bottom w:val="single" w:sz="4" w:space="0" w:color="auto"/>
              <w:right w:val="single" w:sz="4" w:space="0" w:color="auto"/>
            </w:tcBorders>
            <w:shd w:val="clear" w:color="auto" w:fill="auto"/>
            <w:noWrap/>
            <w:vAlign w:val="center"/>
            <w:hideMark/>
          </w:tcPr>
          <w:p w14:paraId="26F6795B"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22,3</w:t>
            </w:r>
          </w:p>
        </w:tc>
        <w:tc>
          <w:tcPr>
            <w:tcW w:w="1079" w:type="dxa"/>
            <w:tcBorders>
              <w:top w:val="nil"/>
              <w:left w:val="nil"/>
              <w:bottom w:val="single" w:sz="4" w:space="0" w:color="auto"/>
              <w:right w:val="single" w:sz="4" w:space="0" w:color="auto"/>
            </w:tcBorders>
            <w:shd w:val="clear" w:color="auto" w:fill="auto"/>
            <w:noWrap/>
            <w:vAlign w:val="center"/>
            <w:hideMark/>
          </w:tcPr>
          <w:p w14:paraId="589A5ECA"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23,2</w:t>
            </w:r>
          </w:p>
        </w:tc>
        <w:tc>
          <w:tcPr>
            <w:tcW w:w="1134" w:type="dxa"/>
            <w:tcBorders>
              <w:top w:val="nil"/>
              <w:left w:val="nil"/>
              <w:bottom w:val="single" w:sz="4" w:space="0" w:color="auto"/>
              <w:right w:val="single" w:sz="4" w:space="0" w:color="auto"/>
            </w:tcBorders>
            <w:shd w:val="clear" w:color="auto" w:fill="auto"/>
            <w:noWrap/>
            <w:vAlign w:val="center"/>
            <w:hideMark/>
          </w:tcPr>
          <w:p w14:paraId="35335735"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23,5</w:t>
            </w:r>
          </w:p>
        </w:tc>
        <w:tc>
          <w:tcPr>
            <w:tcW w:w="1276" w:type="dxa"/>
            <w:tcBorders>
              <w:top w:val="nil"/>
              <w:left w:val="nil"/>
              <w:bottom w:val="single" w:sz="4" w:space="0" w:color="auto"/>
              <w:right w:val="single" w:sz="4" w:space="0" w:color="auto"/>
            </w:tcBorders>
            <w:shd w:val="clear" w:color="auto" w:fill="auto"/>
            <w:noWrap/>
            <w:vAlign w:val="center"/>
            <w:hideMark/>
          </w:tcPr>
          <w:p w14:paraId="0DA54E58"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23,7</w:t>
            </w:r>
          </w:p>
        </w:tc>
      </w:tr>
      <w:tr w:rsidR="00D657E4" w:rsidRPr="00D657E4" w14:paraId="66DF6A03" w14:textId="77777777" w:rsidTr="00DB02A4">
        <w:trPr>
          <w:trHeight w:val="624"/>
        </w:trPr>
        <w:tc>
          <w:tcPr>
            <w:tcW w:w="3041" w:type="dxa"/>
            <w:tcBorders>
              <w:top w:val="nil"/>
              <w:left w:val="single" w:sz="4" w:space="0" w:color="auto"/>
              <w:bottom w:val="single" w:sz="4" w:space="0" w:color="auto"/>
              <w:right w:val="single" w:sz="4" w:space="0" w:color="auto"/>
            </w:tcBorders>
            <w:shd w:val="clear" w:color="auto" w:fill="auto"/>
            <w:vAlign w:val="center"/>
            <w:hideMark/>
          </w:tcPr>
          <w:p w14:paraId="3FC84E61" w14:textId="77777777" w:rsidR="00D657E4" w:rsidRPr="00D657E4" w:rsidRDefault="00D657E4" w:rsidP="00D657E4">
            <w:pPr>
              <w:spacing w:after="0" w:line="240" w:lineRule="auto"/>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Обсяг вантажоперевезень автотранспортом</w:t>
            </w:r>
          </w:p>
        </w:tc>
        <w:tc>
          <w:tcPr>
            <w:tcW w:w="1260" w:type="dxa"/>
            <w:tcBorders>
              <w:top w:val="nil"/>
              <w:left w:val="nil"/>
              <w:bottom w:val="single" w:sz="4" w:space="0" w:color="auto"/>
              <w:right w:val="single" w:sz="4" w:space="0" w:color="auto"/>
            </w:tcBorders>
            <w:shd w:val="clear" w:color="auto" w:fill="auto"/>
            <w:noWrap/>
            <w:vAlign w:val="center"/>
            <w:hideMark/>
          </w:tcPr>
          <w:p w14:paraId="0273A9CC"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тис. тон</w:t>
            </w:r>
          </w:p>
        </w:tc>
        <w:tc>
          <w:tcPr>
            <w:tcW w:w="1262" w:type="dxa"/>
            <w:tcBorders>
              <w:top w:val="nil"/>
              <w:left w:val="nil"/>
              <w:bottom w:val="single" w:sz="4" w:space="0" w:color="auto"/>
              <w:right w:val="single" w:sz="4" w:space="0" w:color="auto"/>
            </w:tcBorders>
            <w:shd w:val="clear" w:color="auto" w:fill="auto"/>
            <w:noWrap/>
            <w:vAlign w:val="center"/>
            <w:hideMark/>
          </w:tcPr>
          <w:p w14:paraId="2A45A052"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22,7</w:t>
            </w:r>
          </w:p>
        </w:tc>
        <w:tc>
          <w:tcPr>
            <w:tcW w:w="1291" w:type="dxa"/>
            <w:tcBorders>
              <w:top w:val="nil"/>
              <w:left w:val="nil"/>
              <w:bottom w:val="single" w:sz="4" w:space="0" w:color="auto"/>
              <w:right w:val="single" w:sz="4" w:space="0" w:color="auto"/>
            </w:tcBorders>
            <w:shd w:val="clear" w:color="auto" w:fill="auto"/>
            <w:noWrap/>
            <w:vAlign w:val="center"/>
            <w:hideMark/>
          </w:tcPr>
          <w:p w14:paraId="4C243FE2"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19,2</w:t>
            </w:r>
          </w:p>
        </w:tc>
        <w:tc>
          <w:tcPr>
            <w:tcW w:w="1079" w:type="dxa"/>
            <w:tcBorders>
              <w:top w:val="nil"/>
              <w:left w:val="nil"/>
              <w:bottom w:val="single" w:sz="4" w:space="0" w:color="auto"/>
              <w:right w:val="single" w:sz="4" w:space="0" w:color="auto"/>
            </w:tcBorders>
            <w:shd w:val="clear" w:color="auto" w:fill="auto"/>
            <w:noWrap/>
            <w:vAlign w:val="center"/>
            <w:hideMark/>
          </w:tcPr>
          <w:p w14:paraId="25B3A6A2"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21,4</w:t>
            </w:r>
          </w:p>
        </w:tc>
        <w:tc>
          <w:tcPr>
            <w:tcW w:w="1134" w:type="dxa"/>
            <w:tcBorders>
              <w:top w:val="nil"/>
              <w:left w:val="nil"/>
              <w:bottom w:val="single" w:sz="4" w:space="0" w:color="auto"/>
              <w:right w:val="single" w:sz="4" w:space="0" w:color="auto"/>
            </w:tcBorders>
            <w:shd w:val="clear" w:color="auto" w:fill="auto"/>
            <w:noWrap/>
            <w:vAlign w:val="center"/>
            <w:hideMark/>
          </w:tcPr>
          <w:p w14:paraId="780C4D0B"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23,4</w:t>
            </w:r>
          </w:p>
        </w:tc>
        <w:tc>
          <w:tcPr>
            <w:tcW w:w="1276" w:type="dxa"/>
            <w:tcBorders>
              <w:top w:val="nil"/>
              <w:left w:val="nil"/>
              <w:bottom w:val="single" w:sz="4" w:space="0" w:color="auto"/>
              <w:right w:val="single" w:sz="4" w:space="0" w:color="auto"/>
            </w:tcBorders>
            <w:shd w:val="clear" w:color="auto" w:fill="auto"/>
            <w:noWrap/>
            <w:vAlign w:val="center"/>
            <w:hideMark/>
          </w:tcPr>
          <w:p w14:paraId="0AF4A80B"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25,2</w:t>
            </w:r>
          </w:p>
        </w:tc>
      </w:tr>
      <w:tr w:rsidR="00D657E4" w:rsidRPr="00D657E4" w14:paraId="7E347E79" w14:textId="77777777" w:rsidTr="00DB02A4">
        <w:trPr>
          <w:trHeight w:val="936"/>
        </w:trPr>
        <w:tc>
          <w:tcPr>
            <w:tcW w:w="3041" w:type="dxa"/>
            <w:tcBorders>
              <w:top w:val="nil"/>
              <w:left w:val="single" w:sz="4" w:space="0" w:color="auto"/>
              <w:bottom w:val="single" w:sz="4" w:space="0" w:color="auto"/>
              <w:right w:val="single" w:sz="4" w:space="0" w:color="auto"/>
            </w:tcBorders>
            <w:shd w:val="clear" w:color="auto" w:fill="auto"/>
            <w:vAlign w:val="center"/>
            <w:hideMark/>
          </w:tcPr>
          <w:p w14:paraId="23F2E1E3" w14:textId="77777777" w:rsidR="00D657E4" w:rsidRPr="00D657E4" w:rsidRDefault="00D657E4" w:rsidP="00D657E4">
            <w:pPr>
              <w:spacing w:after="0" w:line="240" w:lineRule="auto"/>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Обсяг реалізованих послуг (у ринкових цінах, що включають ПДВ)</w:t>
            </w:r>
          </w:p>
        </w:tc>
        <w:tc>
          <w:tcPr>
            <w:tcW w:w="1260" w:type="dxa"/>
            <w:tcBorders>
              <w:top w:val="nil"/>
              <w:left w:val="nil"/>
              <w:bottom w:val="single" w:sz="4" w:space="0" w:color="auto"/>
              <w:right w:val="single" w:sz="4" w:space="0" w:color="auto"/>
            </w:tcBorders>
            <w:shd w:val="clear" w:color="auto" w:fill="auto"/>
            <w:noWrap/>
            <w:vAlign w:val="center"/>
            <w:hideMark/>
          </w:tcPr>
          <w:p w14:paraId="37D0916A"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млн грн</w:t>
            </w:r>
          </w:p>
        </w:tc>
        <w:tc>
          <w:tcPr>
            <w:tcW w:w="1262" w:type="dxa"/>
            <w:tcBorders>
              <w:top w:val="nil"/>
              <w:left w:val="nil"/>
              <w:bottom w:val="single" w:sz="4" w:space="0" w:color="auto"/>
              <w:right w:val="single" w:sz="4" w:space="0" w:color="auto"/>
            </w:tcBorders>
            <w:shd w:val="clear" w:color="auto" w:fill="auto"/>
            <w:noWrap/>
            <w:vAlign w:val="center"/>
            <w:hideMark/>
          </w:tcPr>
          <w:p w14:paraId="57676214"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13 836,1</w:t>
            </w:r>
          </w:p>
        </w:tc>
        <w:tc>
          <w:tcPr>
            <w:tcW w:w="1291" w:type="dxa"/>
            <w:tcBorders>
              <w:top w:val="nil"/>
              <w:left w:val="nil"/>
              <w:bottom w:val="single" w:sz="4" w:space="0" w:color="auto"/>
              <w:right w:val="single" w:sz="4" w:space="0" w:color="auto"/>
            </w:tcBorders>
            <w:shd w:val="clear" w:color="auto" w:fill="auto"/>
            <w:noWrap/>
            <w:vAlign w:val="center"/>
            <w:hideMark/>
          </w:tcPr>
          <w:p w14:paraId="342A798D"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11 287,0</w:t>
            </w:r>
          </w:p>
        </w:tc>
        <w:tc>
          <w:tcPr>
            <w:tcW w:w="1079" w:type="dxa"/>
            <w:tcBorders>
              <w:top w:val="nil"/>
              <w:left w:val="nil"/>
              <w:bottom w:val="single" w:sz="4" w:space="0" w:color="auto"/>
              <w:right w:val="single" w:sz="4" w:space="0" w:color="auto"/>
            </w:tcBorders>
            <w:shd w:val="clear" w:color="auto" w:fill="auto"/>
            <w:noWrap/>
            <w:vAlign w:val="center"/>
            <w:hideMark/>
          </w:tcPr>
          <w:p w14:paraId="5C85D95B"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12 381,8</w:t>
            </w:r>
          </w:p>
        </w:tc>
        <w:tc>
          <w:tcPr>
            <w:tcW w:w="1134" w:type="dxa"/>
            <w:tcBorders>
              <w:top w:val="nil"/>
              <w:left w:val="nil"/>
              <w:bottom w:val="single" w:sz="4" w:space="0" w:color="auto"/>
              <w:right w:val="single" w:sz="4" w:space="0" w:color="auto"/>
            </w:tcBorders>
            <w:shd w:val="clear" w:color="auto" w:fill="auto"/>
            <w:noWrap/>
            <w:vAlign w:val="center"/>
            <w:hideMark/>
          </w:tcPr>
          <w:p w14:paraId="15F06EAC"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13 260,9</w:t>
            </w:r>
          </w:p>
        </w:tc>
        <w:tc>
          <w:tcPr>
            <w:tcW w:w="1276" w:type="dxa"/>
            <w:tcBorders>
              <w:top w:val="nil"/>
              <w:left w:val="nil"/>
              <w:bottom w:val="single" w:sz="4" w:space="0" w:color="auto"/>
              <w:right w:val="single" w:sz="4" w:space="0" w:color="auto"/>
            </w:tcBorders>
            <w:shd w:val="clear" w:color="auto" w:fill="auto"/>
            <w:noWrap/>
            <w:vAlign w:val="center"/>
            <w:hideMark/>
          </w:tcPr>
          <w:p w14:paraId="43D28491"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14 003,6</w:t>
            </w:r>
          </w:p>
        </w:tc>
      </w:tr>
      <w:tr w:rsidR="00D657E4" w:rsidRPr="00D657E4" w14:paraId="5EC96544" w14:textId="77777777" w:rsidTr="00DB02A4">
        <w:trPr>
          <w:trHeight w:val="624"/>
        </w:trPr>
        <w:tc>
          <w:tcPr>
            <w:tcW w:w="3041" w:type="dxa"/>
            <w:tcBorders>
              <w:top w:val="nil"/>
              <w:left w:val="single" w:sz="4" w:space="0" w:color="auto"/>
              <w:bottom w:val="single" w:sz="4" w:space="0" w:color="auto"/>
              <w:right w:val="single" w:sz="4" w:space="0" w:color="auto"/>
            </w:tcBorders>
            <w:shd w:val="clear" w:color="auto" w:fill="auto"/>
            <w:vAlign w:val="center"/>
            <w:hideMark/>
          </w:tcPr>
          <w:p w14:paraId="3EE4D2F4" w14:textId="77777777" w:rsidR="00D657E4" w:rsidRPr="00D657E4" w:rsidRDefault="00D657E4" w:rsidP="00D657E4">
            <w:pPr>
              <w:spacing w:after="0" w:line="240" w:lineRule="auto"/>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Обсяг послуг, реалізованих населенню (у діючих цінах)</w:t>
            </w:r>
          </w:p>
        </w:tc>
        <w:tc>
          <w:tcPr>
            <w:tcW w:w="1260" w:type="dxa"/>
            <w:tcBorders>
              <w:top w:val="nil"/>
              <w:left w:val="nil"/>
              <w:bottom w:val="single" w:sz="4" w:space="0" w:color="auto"/>
              <w:right w:val="single" w:sz="4" w:space="0" w:color="auto"/>
            </w:tcBorders>
            <w:shd w:val="clear" w:color="auto" w:fill="auto"/>
            <w:noWrap/>
            <w:vAlign w:val="center"/>
            <w:hideMark/>
          </w:tcPr>
          <w:p w14:paraId="6B7DC32A"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млн грн</w:t>
            </w:r>
          </w:p>
        </w:tc>
        <w:tc>
          <w:tcPr>
            <w:tcW w:w="1262" w:type="dxa"/>
            <w:tcBorders>
              <w:top w:val="nil"/>
              <w:left w:val="nil"/>
              <w:bottom w:val="single" w:sz="4" w:space="0" w:color="auto"/>
              <w:right w:val="single" w:sz="4" w:space="0" w:color="auto"/>
            </w:tcBorders>
            <w:shd w:val="clear" w:color="auto" w:fill="auto"/>
            <w:noWrap/>
            <w:vAlign w:val="center"/>
            <w:hideMark/>
          </w:tcPr>
          <w:p w14:paraId="52B50B02"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316,6</w:t>
            </w:r>
          </w:p>
        </w:tc>
        <w:tc>
          <w:tcPr>
            <w:tcW w:w="1291" w:type="dxa"/>
            <w:tcBorders>
              <w:top w:val="nil"/>
              <w:left w:val="nil"/>
              <w:bottom w:val="single" w:sz="4" w:space="0" w:color="auto"/>
              <w:right w:val="single" w:sz="4" w:space="0" w:color="auto"/>
            </w:tcBorders>
            <w:shd w:val="clear" w:color="auto" w:fill="auto"/>
            <w:noWrap/>
            <w:vAlign w:val="center"/>
            <w:hideMark/>
          </w:tcPr>
          <w:p w14:paraId="0674232C"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421,2</w:t>
            </w:r>
          </w:p>
        </w:tc>
        <w:tc>
          <w:tcPr>
            <w:tcW w:w="1079" w:type="dxa"/>
            <w:tcBorders>
              <w:top w:val="nil"/>
              <w:left w:val="nil"/>
              <w:bottom w:val="single" w:sz="4" w:space="0" w:color="auto"/>
              <w:right w:val="single" w:sz="4" w:space="0" w:color="auto"/>
            </w:tcBorders>
            <w:shd w:val="clear" w:color="auto" w:fill="auto"/>
            <w:noWrap/>
            <w:vAlign w:val="center"/>
            <w:hideMark/>
          </w:tcPr>
          <w:p w14:paraId="3076017D"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462,1</w:t>
            </w:r>
          </w:p>
        </w:tc>
        <w:tc>
          <w:tcPr>
            <w:tcW w:w="1134" w:type="dxa"/>
            <w:tcBorders>
              <w:top w:val="nil"/>
              <w:left w:val="nil"/>
              <w:bottom w:val="single" w:sz="4" w:space="0" w:color="auto"/>
              <w:right w:val="single" w:sz="4" w:space="0" w:color="auto"/>
            </w:tcBorders>
            <w:shd w:val="clear" w:color="auto" w:fill="auto"/>
            <w:noWrap/>
            <w:vAlign w:val="center"/>
            <w:hideMark/>
          </w:tcPr>
          <w:p w14:paraId="3A23DC39"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494,9</w:t>
            </w:r>
          </w:p>
        </w:tc>
        <w:tc>
          <w:tcPr>
            <w:tcW w:w="1276" w:type="dxa"/>
            <w:tcBorders>
              <w:top w:val="nil"/>
              <w:left w:val="nil"/>
              <w:bottom w:val="single" w:sz="4" w:space="0" w:color="auto"/>
              <w:right w:val="single" w:sz="4" w:space="0" w:color="auto"/>
            </w:tcBorders>
            <w:shd w:val="clear" w:color="auto" w:fill="auto"/>
            <w:noWrap/>
            <w:vAlign w:val="center"/>
            <w:hideMark/>
          </w:tcPr>
          <w:p w14:paraId="0CC438F2"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522,6</w:t>
            </w:r>
          </w:p>
        </w:tc>
      </w:tr>
      <w:tr w:rsidR="00D657E4" w:rsidRPr="00D657E4" w14:paraId="2DC27230" w14:textId="77777777" w:rsidTr="00DB02A4">
        <w:trPr>
          <w:trHeight w:val="312"/>
        </w:trPr>
        <w:tc>
          <w:tcPr>
            <w:tcW w:w="3041" w:type="dxa"/>
            <w:tcBorders>
              <w:top w:val="nil"/>
              <w:left w:val="single" w:sz="4" w:space="0" w:color="auto"/>
              <w:bottom w:val="single" w:sz="4" w:space="0" w:color="auto"/>
              <w:right w:val="single" w:sz="4" w:space="0" w:color="auto"/>
            </w:tcBorders>
            <w:shd w:val="clear" w:color="auto" w:fill="auto"/>
            <w:vAlign w:val="center"/>
            <w:hideMark/>
          </w:tcPr>
          <w:p w14:paraId="6F3EDB3C" w14:textId="77777777" w:rsidR="00D657E4" w:rsidRPr="00D657E4" w:rsidRDefault="00D657E4" w:rsidP="00D657E4">
            <w:pPr>
              <w:spacing w:after="0" w:line="240" w:lineRule="auto"/>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Обсяг експортно товарообороту</w:t>
            </w:r>
          </w:p>
        </w:tc>
        <w:tc>
          <w:tcPr>
            <w:tcW w:w="1260" w:type="dxa"/>
            <w:tcBorders>
              <w:top w:val="nil"/>
              <w:left w:val="nil"/>
              <w:bottom w:val="single" w:sz="4" w:space="0" w:color="auto"/>
              <w:right w:val="single" w:sz="4" w:space="0" w:color="auto"/>
            </w:tcBorders>
            <w:shd w:val="clear" w:color="auto" w:fill="auto"/>
            <w:vAlign w:val="center"/>
            <w:hideMark/>
          </w:tcPr>
          <w:p w14:paraId="596D7E76"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 xml:space="preserve">млн </w:t>
            </w:r>
            <w:proofErr w:type="spellStart"/>
            <w:r w:rsidRPr="00D657E4">
              <w:rPr>
                <w:rFonts w:ascii="Times New Roman" w:eastAsia="Times New Roman" w:hAnsi="Times New Roman" w:cs="Times New Roman"/>
                <w:sz w:val="20"/>
                <w:szCs w:val="20"/>
                <w:lang w:val="uk-UA" w:eastAsia="ru-RU"/>
              </w:rPr>
              <w:t>дол</w:t>
            </w:r>
            <w:proofErr w:type="spellEnd"/>
            <w:r w:rsidRPr="00D657E4">
              <w:rPr>
                <w:rFonts w:ascii="Times New Roman" w:eastAsia="Times New Roman" w:hAnsi="Times New Roman" w:cs="Times New Roman"/>
                <w:sz w:val="20"/>
                <w:szCs w:val="20"/>
                <w:lang w:val="uk-UA" w:eastAsia="ru-RU"/>
              </w:rPr>
              <w:t>. США</w:t>
            </w:r>
          </w:p>
        </w:tc>
        <w:tc>
          <w:tcPr>
            <w:tcW w:w="1262" w:type="dxa"/>
            <w:tcBorders>
              <w:top w:val="nil"/>
              <w:left w:val="nil"/>
              <w:bottom w:val="single" w:sz="4" w:space="0" w:color="auto"/>
              <w:right w:val="single" w:sz="4" w:space="0" w:color="auto"/>
            </w:tcBorders>
            <w:shd w:val="clear" w:color="auto" w:fill="auto"/>
            <w:noWrap/>
            <w:vAlign w:val="center"/>
            <w:hideMark/>
          </w:tcPr>
          <w:p w14:paraId="589963D6"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94,7</w:t>
            </w:r>
          </w:p>
        </w:tc>
        <w:tc>
          <w:tcPr>
            <w:tcW w:w="1291" w:type="dxa"/>
            <w:tcBorders>
              <w:top w:val="nil"/>
              <w:left w:val="nil"/>
              <w:bottom w:val="single" w:sz="4" w:space="0" w:color="auto"/>
              <w:right w:val="single" w:sz="4" w:space="0" w:color="auto"/>
            </w:tcBorders>
            <w:shd w:val="clear" w:color="auto" w:fill="auto"/>
            <w:noWrap/>
            <w:vAlign w:val="center"/>
            <w:hideMark/>
          </w:tcPr>
          <w:p w14:paraId="0F97E2F6"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109,2</w:t>
            </w:r>
          </w:p>
        </w:tc>
        <w:tc>
          <w:tcPr>
            <w:tcW w:w="1079" w:type="dxa"/>
            <w:tcBorders>
              <w:top w:val="nil"/>
              <w:left w:val="nil"/>
              <w:bottom w:val="single" w:sz="4" w:space="0" w:color="auto"/>
              <w:right w:val="single" w:sz="4" w:space="0" w:color="auto"/>
            </w:tcBorders>
            <w:shd w:val="clear" w:color="auto" w:fill="auto"/>
            <w:noWrap/>
            <w:vAlign w:val="center"/>
            <w:hideMark/>
          </w:tcPr>
          <w:p w14:paraId="50EA9F27"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119,8</w:t>
            </w:r>
          </w:p>
        </w:tc>
        <w:tc>
          <w:tcPr>
            <w:tcW w:w="1134" w:type="dxa"/>
            <w:tcBorders>
              <w:top w:val="nil"/>
              <w:left w:val="nil"/>
              <w:bottom w:val="single" w:sz="4" w:space="0" w:color="auto"/>
              <w:right w:val="single" w:sz="4" w:space="0" w:color="auto"/>
            </w:tcBorders>
            <w:shd w:val="clear" w:color="auto" w:fill="auto"/>
            <w:noWrap/>
            <w:vAlign w:val="center"/>
            <w:hideMark/>
          </w:tcPr>
          <w:p w14:paraId="53E88651"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128,3</w:t>
            </w:r>
          </w:p>
        </w:tc>
        <w:tc>
          <w:tcPr>
            <w:tcW w:w="1276" w:type="dxa"/>
            <w:tcBorders>
              <w:top w:val="nil"/>
              <w:left w:val="nil"/>
              <w:bottom w:val="single" w:sz="4" w:space="0" w:color="auto"/>
              <w:right w:val="single" w:sz="4" w:space="0" w:color="auto"/>
            </w:tcBorders>
            <w:shd w:val="clear" w:color="auto" w:fill="auto"/>
            <w:noWrap/>
            <w:vAlign w:val="center"/>
            <w:hideMark/>
          </w:tcPr>
          <w:p w14:paraId="1A75A187"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135,5</w:t>
            </w:r>
          </w:p>
        </w:tc>
      </w:tr>
      <w:tr w:rsidR="00D657E4" w:rsidRPr="00D657E4" w14:paraId="3B325672" w14:textId="77777777" w:rsidTr="00DB02A4">
        <w:trPr>
          <w:trHeight w:val="312"/>
        </w:trPr>
        <w:tc>
          <w:tcPr>
            <w:tcW w:w="3041" w:type="dxa"/>
            <w:tcBorders>
              <w:top w:val="nil"/>
              <w:left w:val="single" w:sz="4" w:space="0" w:color="auto"/>
              <w:bottom w:val="single" w:sz="4" w:space="0" w:color="auto"/>
              <w:right w:val="single" w:sz="4" w:space="0" w:color="auto"/>
            </w:tcBorders>
            <w:shd w:val="clear" w:color="auto" w:fill="auto"/>
            <w:vAlign w:val="center"/>
            <w:hideMark/>
          </w:tcPr>
          <w:p w14:paraId="17A3737B" w14:textId="77777777" w:rsidR="00D657E4" w:rsidRPr="00D657E4" w:rsidRDefault="00D657E4" w:rsidP="00D657E4">
            <w:pPr>
              <w:spacing w:after="0" w:line="240" w:lineRule="auto"/>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Обсяг імпортного товарообороту</w:t>
            </w:r>
          </w:p>
        </w:tc>
        <w:tc>
          <w:tcPr>
            <w:tcW w:w="1260" w:type="dxa"/>
            <w:tcBorders>
              <w:top w:val="nil"/>
              <w:left w:val="nil"/>
              <w:bottom w:val="single" w:sz="4" w:space="0" w:color="auto"/>
              <w:right w:val="single" w:sz="4" w:space="0" w:color="auto"/>
            </w:tcBorders>
            <w:shd w:val="clear" w:color="auto" w:fill="auto"/>
            <w:vAlign w:val="center"/>
            <w:hideMark/>
          </w:tcPr>
          <w:p w14:paraId="7491F991"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 xml:space="preserve">млн </w:t>
            </w:r>
            <w:proofErr w:type="spellStart"/>
            <w:r w:rsidRPr="00D657E4">
              <w:rPr>
                <w:rFonts w:ascii="Times New Roman" w:eastAsia="Times New Roman" w:hAnsi="Times New Roman" w:cs="Times New Roman"/>
                <w:sz w:val="20"/>
                <w:szCs w:val="20"/>
                <w:lang w:val="uk-UA" w:eastAsia="ru-RU"/>
              </w:rPr>
              <w:t>дол</w:t>
            </w:r>
            <w:proofErr w:type="spellEnd"/>
            <w:r w:rsidRPr="00D657E4">
              <w:rPr>
                <w:rFonts w:ascii="Times New Roman" w:eastAsia="Times New Roman" w:hAnsi="Times New Roman" w:cs="Times New Roman"/>
                <w:sz w:val="20"/>
                <w:szCs w:val="20"/>
                <w:lang w:val="uk-UA" w:eastAsia="ru-RU"/>
              </w:rPr>
              <w:t>. США</w:t>
            </w:r>
          </w:p>
        </w:tc>
        <w:tc>
          <w:tcPr>
            <w:tcW w:w="1262" w:type="dxa"/>
            <w:tcBorders>
              <w:top w:val="nil"/>
              <w:left w:val="nil"/>
              <w:bottom w:val="single" w:sz="4" w:space="0" w:color="auto"/>
              <w:right w:val="single" w:sz="4" w:space="0" w:color="auto"/>
            </w:tcBorders>
            <w:shd w:val="clear" w:color="auto" w:fill="auto"/>
            <w:noWrap/>
            <w:vAlign w:val="center"/>
            <w:hideMark/>
          </w:tcPr>
          <w:p w14:paraId="1F201F3F"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94,7</w:t>
            </w:r>
          </w:p>
        </w:tc>
        <w:tc>
          <w:tcPr>
            <w:tcW w:w="1291" w:type="dxa"/>
            <w:tcBorders>
              <w:top w:val="nil"/>
              <w:left w:val="nil"/>
              <w:bottom w:val="single" w:sz="4" w:space="0" w:color="auto"/>
              <w:right w:val="single" w:sz="4" w:space="0" w:color="auto"/>
            </w:tcBorders>
            <w:shd w:val="clear" w:color="auto" w:fill="auto"/>
            <w:noWrap/>
            <w:vAlign w:val="center"/>
            <w:hideMark/>
          </w:tcPr>
          <w:p w14:paraId="2E5B7932"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122,0</w:t>
            </w:r>
          </w:p>
        </w:tc>
        <w:tc>
          <w:tcPr>
            <w:tcW w:w="1079" w:type="dxa"/>
            <w:tcBorders>
              <w:top w:val="nil"/>
              <w:left w:val="nil"/>
              <w:bottom w:val="single" w:sz="4" w:space="0" w:color="auto"/>
              <w:right w:val="single" w:sz="4" w:space="0" w:color="auto"/>
            </w:tcBorders>
            <w:shd w:val="clear" w:color="auto" w:fill="auto"/>
            <w:noWrap/>
            <w:vAlign w:val="center"/>
            <w:hideMark/>
          </w:tcPr>
          <w:p w14:paraId="06454DAE"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133,8</w:t>
            </w:r>
          </w:p>
        </w:tc>
        <w:tc>
          <w:tcPr>
            <w:tcW w:w="1134" w:type="dxa"/>
            <w:tcBorders>
              <w:top w:val="nil"/>
              <w:left w:val="nil"/>
              <w:bottom w:val="single" w:sz="4" w:space="0" w:color="auto"/>
              <w:right w:val="single" w:sz="4" w:space="0" w:color="auto"/>
            </w:tcBorders>
            <w:shd w:val="clear" w:color="auto" w:fill="auto"/>
            <w:noWrap/>
            <w:vAlign w:val="center"/>
            <w:hideMark/>
          </w:tcPr>
          <w:p w14:paraId="2BC1CFDF"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143,3</w:t>
            </w:r>
          </w:p>
        </w:tc>
        <w:tc>
          <w:tcPr>
            <w:tcW w:w="1276" w:type="dxa"/>
            <w:tcBorders>
              <w:top w:val="nil"/>
              <w:left w:val="nil"/>
              <w:bottom w:val="single" w:sz="4" w:space="0" w:color="auto"/>
              <w:right w:val="single" w:sz="4" w:space="0" w:color="auto"/>
            </w:tcBorders>
            <w:shd w:val="clear" w:color="auto" w:fill="auto"/>
            <w:noWrap/>
            <w:vAlign w:val="center"/>
            <w:hideMark/>
          </w:tcPr>
          <w:p w14:paraId="455078AD"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151,4</w:t>
            </w:r>
          </w:p>
        </w:tc>
      </w:tr>
      <w:tr w:rsidR="00D657E4" w:rsidRPr="00D657E4" w14:paraId="6BE21380" w14:textId="77777777" w:rsidTr="00DB02A4">
        <w:trPr>
          <w:trHeight w:val="936"/>
        </w:trPr>
        <w:tc>
          <w:tcPr>
            <w:tcW w:w="3041" w:type="dxa"/>
            <w:tcBorders>
              <w:top w:val="nil"/>
              <w:left w:val="single" w:sz="4" w:space="0" w:color="auto"/>
              <w:bottom w:val="single" w:sz="4" w:space="0" w:color="auto"/>
              <w:right w:val="single" w:sz="4" w:space="0" w:color="auto"/>
            </w:tcBorders>
            <w:shd w:val="clear" w:color="auto" w:fill="auto"/>
            <w:vAlign w:val="center"/>
            <w:hideMark/>
          </w:tcPr>
          <w:p w14:paraId="152B25D7" w14:textId="77777777" w:rsidR="00D657E4" w:rsidRPr="00D657E4" w:rsidRDefault="00D657E4" w:rsidP="00D657E4">
            <w:pPr>
              <w:spacing w:after="0" w:line="240" w:lineRule="auto"/>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Загальний обсяг капітальних інвестицій за рахунок усіх джерел фінансування</w:t>
            </w:r>
          </w:p>
        </w:tc>
        <w:tc>
          <w:tcPr>
            <w:tcW w:w="1260" w:type="dxa"/>
            <w:tcBorders>
              <w:top w:val="nil"/>
              <w:left w:val="nil"/>
              <w:bottom w:val="single" w:sz="4" w:space="0" w:color="auto"/>
              <w:right w:val="single" w:sz="4" w:space="0" w:color="auto"/>
            </w:tcBorders>
            <w:shd w:val="clear" w:color="auto" w:fill="auto"/>
            <w:noWrap/>
            <w:vAlign w:val="center"/>
            <w:hideMark/>
          </w:tcPr>
          <w:p w14:paraId="33575517"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млн грн</w:t>
            </w:r>
          </w:p>
        </w:tc>
        <w:tc>
          <w:tcPr>
            <w:tcW w:w="1262" w:type="dxa"/>
            <w:tcBorders>
              <w:top w:val="nil"/>
              <w:left w:val="nil"/>
              <w:bottom w:val="single" w:sz="4" w:space="0" w:color="auto"/>
              <w:right w:val="single" w:sz="4" w:space="0" w:color="auto"/>
            </w:tcBorders>
            <w:shd w:val="clear" w:color="auto" w:fill="auto"/>
            <w:noWrap/>
            <w:vAlign w:val="center"/>
            <w:hideMark/>
          </w:tcPr>
          <w:p w14:paraId="38681EBC"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876,6</w:t>
            </w:r>
          </w:p>
        </w:tc>
        <w:tc>
          <w:tcPr>
            <w:tcW w:w="1291" w:type="dxa"/>
            <w:tcBorders>
              <w:top w:val="nil"/>
              <w:left w:val="nil"/>
              <w:bottom w:val="single" w:sz="4" w:space="0" w:color="auto"/>
              <w:right w:val="single" w:sz="4" w:space="0" w:color="auto"/>
            </w:tcBorders>
            <w:shd w:val="clear" w:color="auto" w:fill="auto"/>
            <w:noWrap/>
            <w:vAlign w:val="center"/>
            <w:hideMark/>
          </w:tcPr>
          <w:p w14:paraId="0D6FE1CD"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1 174,0</w:t>
            </w:r>
          </w:p>
        </w:tc>
        <w:tc>
          <w:tcPr>
            <w:tcW w:w="1079" w:type="dxa"/>
            <w:tcBorders>
              <w:top w:val="nil"/>
              <w:left w:val="nil"/>
              <w:bottom w:val="single" w:sz="4" w:space="0" w:color="auto"/>
              <w:right w:val="single" w:sz="4" w:space="0" w:color="auto"/>
            </w:tcBorders>
            <w:shd w:val="clear" w:color="auto" w:fill="auto"/>
            <w:noWrap/>
            <w:vAlign w:val="center"/>
            <w:hideMark/>
          </w:tcPr>
          <w:p w14:paraId="18361E3D"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1 306,7</w:t>
            </w:r>
          </w:p>
        </w:tc>
        <w:tc>
          <w:tcPr>
            <w:tcW w:w="1134" w:type="dxa"/>
            <w:tcBorders>
              <w:top w:val="nil"/>
              <w:left w:val="nil"/>
              <w:bottom w:val="single" w:sz="4" w:space="0" w:color="auto"/>
              <w:right w:val="single" w:sz="4" w:space="0" w:color="auto"/>
            </w:tcBorders>
            <w:shd w:val="clear" w:color="auto" w:fill="auto"/>
            <w:noWrap/>
            <w:vAlign w:val="center"/>
            <w:hideMark/>
          </w:tcPr>
          <w:p w14:paraId="6F32B671"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1 356,9</w:t>
            </w:r>
          </w:p>
        </w:tc>
        <w:tc>
          <w:tcPr>
            <w:tcW w:w="1276" w:type="dxa"/>
            <w:tcBorders>
              <w:top w:val="nil"/>
              <w:left w:val="nil"/>
              <w:bottom w:val="single" w:sz="4" w:space="0" w:color="auto"/>
              <w:right w:val="single" w:sz="4" w:space="0" w:color="auto"/>
            </w:tcBorders>
            <w:shd w:val="clear" w:color="auto" w:fill="auto"/>
            <w:noWrap/>
            <w:vAlign w:val="center"/>
            <w:hideMark/>
          </w:tcPr>
          <w:p w14:paraId="078DF44E"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1 437,0</w:t>
            </w:r>
          </w:p>
        </w:tc>
      </w:tr>
      <w:tr w:rsidR="00D657E4" w:rsidRPr="00D657E4" w14:paraId="1AC3EFCB" w14:textId="77777777" w:rsidTr="00DB02A4">
        <w:trPr>
          <w:trHeight w:val="624"/>
        </w:trPr>
        <w:tc>
          <w:tcPr>
            <w:tcW w:w="3041" w:type="dxa"/>
            <w:tcBorders>
              <w:top w:val="nil"/>
              <w:left w:val="single" w:sz="4" w:space="0" w:color="auto"/>
              <w:bottom w:val="single" w:sz="4" w:space="0" w:color="auto"/>
              <w:right w:val="single" w:sz="4" w:space="0" w:color="auto"/>
            </w:tcBorders>
            <w:shd w:val="clear" w:color="auto" w:fill="auto"/>
            <w:vAlign w:val="center"/>
            <w:hideMark/>
          </w:tcPr>
          <w:p w14:paraId="5B12F40F" w14:textId="77777777" w:rsidR="00D657E4" w:rsidRPr="00D657E4" w:rsidRDefault="00D657E4" w:rsidP="00D657E4">
            <w:pPr>
              <w:spacing w:after="0" w:line="240" w:lineRule="auto"/>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Обсяг виконаних будівельних робіт</w:t>
            </w:r>
          </w:p>
        </w:tc>
        <w:tc>
          <w:tcPr>
            <w:tcW w:w="1260" w:type="dxa"/>
            <w:tcBorders>
              <w:top w:val="nil"/>
              <w:left w:val="nil"/>
              <w:bottom w:val="single" w:sz="4" w:space="0" w:color="auto"/>
              <w:right w:val="single" w:sz="4" w:space="0" w:color="auto"/>
            </w:tcBorders>
            <w:shd w:val="clear" w:color="auto" w:fill="auto"/>
            <w:noWrap/>
            <w:vAlign w:val="center"/>
            <w:hideMark/>
          </w:tcPr>
          <w:p w14:paraId="0129C649"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млн грн</w:t>
            </w:r>
          </w:p>
        </w:tc>
        <w:tc>
          <w:tcPr>
            <w:tcW w:w="1262" w:type="dxa"/>
            <w:tcBorders>
              <w:top w:val="nil"/>
              <w:left w:val="nil"/>
              <w:bottom w:val="single" w:sz="4" w:space="0" w:color="auto"/>
              <w:right w:val="single" w:sz="4" w:space="0" w:color="auto"/>
            </w:tcBorders>
            <w:shd w:val="clear" w:color="auto" w:fill="auto"/>
            <w:noWrap/>
            <w:vAlign w:val="center"/>
            <w:hideMark/>
          </w:tcPr>
          <w:p w14:paraId="3AA88209"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318,4</w:t>
            </w:r>
          </w:p>
        </w:tc>
        <w:tc>
          <w:tcPr>
            <w:tcW w:w="1291" w:type="dxa"/>
            <w:tcBorders>
              <w:top w:val="nil"/>
              <w:left w:val="nil"/>
              <w:bottom w:val="single" w:sz="4" w:space="0" w:color="auto"/>
              <w:right w:val="single" w:sz="4" w:space="0" w:color="auto"/>
            </w:tcBorders>
            <w:shd w:val="clear" w:color="auto" w:fill="auto"/>
            <w:noWrap/>
            <w:vAlign w:val="center"/>
            <w:hideMark/>
          </w:tcPr>
          <w:p w14:paraId="6D9170DB"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946,8</w:t>
            </w:r>
          </w:p>
        </w:tc>
        <w:tc>
          <w:tcPr>
            <w:tcW w:w="1079" w:type="dxa"/>
            <w:tcBorders>
              <w:top w:val="nil"/>
              <w:left w:val="nil"/>
              <w:bottom w:val="single" w:sz="4" w:space="0" w:color="auto"/>
              <w:right w:val="single" w:sz="4" w:space="0" w:color="auto"/>
            </w:tcBorders>
            <w:shd w:val="clear" w:color="auto" w:fill="auto"/>
            <w:noWrap/>
            <w:vAlign w:val="center"/>
            <w:hideMark/>
          </w:tcPr>
          <w:p w14:paraId="7FA361D7"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1 053,8</w:t>
            </w:r>
          </w:p>
        </w:tc>
        <w:tc>
          <w:tcPr>
            <w:tcW w:w="1134" w:type="dxa"/>
            <w:tcBorders>
              <w:top w:val="nil"/>
              <w:left w:val="nil"/>
              <w:bottom w:val="single" w:sz="4" w:space="0" w:color="auto"/>
              <w:right w:val="single" w:sz="4" w:space="0" w:color="auto"/>
            </w:tcBorders>
            <w:shd w:val="clear" w:color="auto" w:fill="auto"/>
            <w:noWrap/>
            <w:vAlign w:val="center"/>
            <w:hideMark/>
          </w:tcPr>
          <w:p w14:paraId="39ED5EAE"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1 094,3</w:t>
            </w:r>
          </w:p>
        </w:tc>
        <w:tc>
          <w:tcPr>
            <w:tcW w:w="1276" w:type="dxa"/>
            <w:tcBorders>
              <w:top w:val="nil"/>
              <w:left w:val="nil"/>
              <w:bottom w:val="single" w:sz="4" w:space="0" w:color="auto"/>
              <w:right w:val="single" w:sz="4" w:space="0" w:color="auto"/>
            </w:tcBorders>
            <w:shd w:val="clear" w:color="auto" w:fill="auto"/>
            <w:noWrap/>
            <w:vAlign w:val="center"/>
            <w:hideMark/>
          </w:tcPr>
          <w:p w14:paraId="62561080"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1 158,9</w:t>
            </w:r>
          </w:p>
        </w:tc>
      </w:tr>
      <w:tr w:rsidR="00D657E4" w:rsidRPr="00D657E4" w14:paraId="0A9331DD" w14:textId="77777777" w:rsidTr="00DB02A4">
        <w:trPr>
          <w:trHeight w:val="312"/>
        </w:trPr>
        <w:tc>
          <w:tcPr>
            <w:tcW w:w="3041" w:type="dxa"/>
            <w:tcBorders>
              <w:top w:val="nil"/>
              <w:left w:val="single" w:sz="4" w:space="0" w:color="auto"/>
              <w:bottom w:val="single" w:sz="4" w:space="0" w:color="auto"/>
              <w:right w:val="single" w:sz="4" w:space="0" w:color="auto"/>
            </w:tcBorders>
            <w:shd w:val="clear" w:color="auto" w:fill="auto"/>
            <w:vAlign w:val="center"/>
            <w:hideMark/>
          </w:tcPr>
          <w:p w14:paraId="69D30ACC" w14:textId="77777777" w:rsidR="00D657E4" w:rsidRPr="00D657E4" w:rsidRDefault="00D657E4" w:rsidP="00D657E4">
            <w:pPr>
              <w:spacing w:after="0" w:line="240" w:lineRule="auto"/>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Введення в експлуатацію житла</w:t>
            </w:r>
          </w:p>
        </w:tc>
        <w:tc>
          <w:tcPr>
            <w:tcW w:w="1260" w:type="dxa"/>
            <w:tcBorders>
              <w:top w:val="nil"/>
              <w:left w:val="nil"/>
              <w:bottom w:val="single" w:sz="4" w:space="0" w:color="auto"/>
              <w:right w:val="single" w:sz="4" w:space="0" w:color="auto"/>
            </w:tcBorders>
            <w:shd w:val="clear" w:color="auto" w:fill="auto"/>
            <w:noWrap/>
            <w:vAlign w:val="center"/>
            <w:hideMark/>
          </w:tcPr>
          <w:p w14:paraId="60521BF5"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 xml:space="preserve">тис. </w:t>
            </w:r>
            <w:proofErr w:type="spellStart"/>
            <w:r w:rsidRPr="00D657E4">
              <w:rPr>
                <w:rFonts w:ascii="Times New Roman" w:eastAsia="Times New Roman" w:hAnsi="Times New Roman" w:cs="Times New Roman"/>
                <w:sz w:val="20"/>
                <w:szCs w:val="20"/>
                <w:lang w:val="uk-UA" w:eastAsia="ru-RU"/>
              </w:rPr>
              <w:t>кв</w:t>
            </w:r>
            <w:proofErr w:type="spellEnd"/>
            <w:r w:rsidRPr="00D657E4">
              <w:rPr>
                <w:rFonts w:ascii="Times New Roman" w:eastAsia="Times New Roman" w:hAnsi="Times New Roman" w:cs="Times New Roman"/>
                <w:sz w:val="20"/>
                <w:szCs w:val="20"/>
                <w:lang w:val="uk-UA" w:eastAsia="ru-RU"/>
              </w:rPr>
              <w:t>. м</w:t>
            </w:r>
          </w:p>
        </w:tc>
        <w:tc>
          <w:tcPr>
            <w:tcW w:w="1262" w:type="dxa"/>
            <w:tcBorders>
              <w:top w:val="nil"/>
              <w:left w:val="nil"/>
              <w:bottom w:val="single" w:sz="4" w:space="0" w:color="auto"/>
              <w:right w:val="single" w:sz="4" w:space="0" w:color="auto"/>
            </w:tcBorders>
            <w:shd w:val="clear" w:color="auto" w:fill="auto"/>
            <w:noWrap/>
            <w:vAlign w:val="center"/>
            <w:hideMark/>
          </w:tcPr>
          <w:p w14:paraId="49077CC4"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17,9</w:t>
            </w:r>
          </w:p>
        </w:tc>
        <w:tc>
          <w:tcPr>
            <w:tcW w:w="1291" w:type="dxa"/>
            <w:tcBorders>
              <w:top w:val="nil"/>
              <w:left w:val="nil"/>
              <w:bottom w:val="single" w:sz="4" w:space="0" w:color="auto"/>
              <w:right w:val="single" w:sz="4" w:space="0" w:color="auto"/>
            </w:tcBorders>
            <w:shd w:val="clear" w:color="auto" w:fill="auto"/>
            <w:noWrap/>
            <w:vAlign w:val="center"/>
            <w:hideMark/>
          </w:tcPr>
          <w:p w14:paraId="3F4A4139"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4,6</w:t>
            </w:r>
          </w:p>
        </w:tc>
        <w:tc>
          <w:tcPr>
            <w:tcW w:w="1079" w:type="dxa"/>
            <w:tcBorders>
              <w:top w:val="nil"/>
              <w:left w:val="nil"/>
              <w:bottom w:val="single" w:sz="4" w:space="0" w:color="auto"/>
              <w:right w:val="single" w:sz="4" w:space="0" w:color="auto"/>
            </w:tcBorders>
            <w:shd w:val="clear" w:color="auto" w:fill="auto"/>
            <w:noWrap/>
            <w:vAlign w:val="center"/>
            <w:hideMark/>
          </w:tcPr>
          <w:p w14:paraId="1EB4EF44"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11,3</w:t>
            </w:r>
          </w:p>
        </w:tc>
        <w:tc>
          <w:tcPr>
            <w:tcW w:w="1134" w:type="dxa"/>
            <w:tcBorders>
              <w:top w:val="nil"/>
              <w:left w:val="nil"/>
              <w:bottom w:val="single" w:sz="4" w:space="0" w:color="auto"/>
              <w:right w:val="single" w:sz="4" w:space="0" w:color="auto"/>
            </w:tcBorders>
            <w:shd w:val="clear" w:color="auto" w:fill="auto"/>
            <w:noWrap/>
            <w:vAlign w:val="center"/>
            <w:hideMark/>
          </w:tcPr>
          <w:p w14:paraId="1E4BC917"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16,9</w:t>
            </w:r>
          </w:p>
        </w:tc>
        <w:tc>
          <w:tcPr>
            <w:tcW w:w="1276" w:type="dxa"/>
            <w:tcBorders>
              <w:top w:val="nil"/>
              <w:left w:val="nil"/>
              <w:bottom w:val="single" w:sz="4" w:space="0" w:color="auto"/>
              <w:right w:val="single" w:sz="4" w:space="0" w:color="auto"/>
            </w:tcBorders>
            <w:shd w:val="clear" w:color="auto" w:fill="auto"/>
            <w:noWrap/>
            <w:vAlign w:val="center"/>
            <w:hideMark/>
          </w:tcPr>
          <w:p w14:paraId="5C6E3279"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25,3</w:t>
            </w:r>
          </w:p>
        </w:tc>
      </w:tr>
      <w:tr w:rsidR="00D657E4" w:rsidRPr="00D657E4" w14:paraId="66D22F2B" w14:textId="77777777" w:rsidTr="00DB02A4">
        <w:trPr>
          <w:trHeight w:val="312"/>
        </w:trPr>
        <w:tc>
          <w:tcPr>
            <w:tcW w:w="3041" w:type="dxa"/>
            <w:tcBorders>
              <w:top w:val="nil"/>
              <w:left w:val="single" w:sz="4" w:space="0" w:color="auto"/>
              <w:bottom w:val="single" w:sz="4" w:space="0" w:color="auto"/>
              <w:right w:val="single" w:sz="4" w:space="0" w:color="auto"/>
            </w:tcBorders>
            <w:shd w:val="clear" w:color="auto" w:fill="auto"/>
            <w:vAlign w:val="center"/>
            <w:hideMark/>
          </w:tcPr>
          <w:p w14:paraId="4BEC9FF6" w14:textId="77777777" w:rsidR="00D657E4" w:rsidRPr="00D657E4" w:rsidRDefault="00D657E4" w:rsidP="00D657E4">
            <w:pPr>
              <w:spacing w:after="0" w:line="240" w:lineRule="auto"/>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Середньомісячна заробітна плата</w:t>
            </w:r>
          </w:p>
        </w:tc>
        <w:tc>
          <w:tcPr>
            <w:tcW w:w="1260" w:type="dxa"/>
            <w:tcBorders>
              <w:top w:val="nil"/>
              <w:left w:val="nil"/>
              <w:bottom w:val="single" w:sz="4" w:space="0" w:color="auto"/>
              <w:right w:val="single" w:sz="4" w:space="0" w:color="auto"/>
            </w:tcBorders>
            <w:shd w:val="clear" w:color="auto" w:fill="auto"/>
            <w:noWrap/>
            <w:vAlign w:val="center"/>
            <w:hideMark/>
          </w:tcPr>
          <w:p w14:paraId="4FC16E71"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грн</w:t>
            </w:r>
          </w:p>
        </w:tc>
        <w:tc>
          <w:tcPr>
            <w:tcW w:w="1262" w:type="dxa"/>
            <w:tcBorders>
              <w:top w:val="nil"/>
              <w:left w:val="nil"/>
              <w:bottom w:val="single" w:sz="4" w:space="0" w:color="auto"/>
              <w:right w:val="single" w:sz="4" w:space="0" w:color="auto"/>
            </w:tcBorders>
            <w:shd w:val="clear" w:color="auto" w:fill="auto"/>
            <w:noWrap/>
            <w:vAlign w:val="center"/>
            <w:hideMark/>
          </w:tcPr>
          <w:p w14:paraId="4AB6C93B"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19 556</w:t>
            </w:r>
          </w:p>
        </w:tc>
        <w:tc>
          <w:tcPr>
            <w:tcW w:w="1291" w:type="dxa"/>
            <w:tcBorders>
              <w:top w:val="nil"/>
              <w:left w:val="nil"/>
              <w:bottom w:val="single" w:sz="4" w:space="0" w:color="auto"/>
              <w:right w:val="single" w:sz="4" w:space="0" w:color="auto"/>
            </w:tcBorders>
            <w:shd w:val="clear" w:color="auto" w:fill="auto"/>
            <w:noWrap/>
            <w:vAlign w:val="center"/>
            <w:hideMark/>
          </w:tcPr>
          <w:p w14:paraId="6152B0A7"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23 015</w:t>
            </w:r>
          </w:p>
        </w:tc>
        <w:tc>
          <w:tcPr>
            <w:tcW w:w="1079" w:type="dxa"/>
            <w:tcBorders>
              <w:top w:val="nil"/>
              <w:left w:val="nil"/>
              <w:bottom w:val="single" w:sz="4" w:space="0" w:color="auto"/>
              <w:right w:val="single" w:sz="4" w:space="0" w:color="auto"/>
            </w:tcBorders>
            <w:shd w:val="clear" w:color="auto" w:fill="auto"/>
            <w:noWrap/>
            <w:vAlign w:val="center"/>
            <w:hideMark/>
          </w:tcPr>
          <w:p w14:paraId="3C4FD6CD"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24 995</w:t>
            </w:r>
          </w:p>
        </w:tc>
        <w:tc>
          <w:tcPr>
            <w:tcW w:w="1134" w:type="dxa"/>
            <w:tcBorders>
              <w:top w:val="nil"/>
              <w:left w:val="nil"/>
              <w:bottom w:val="single" w:sz="4" w:space="0" w:color="auto"/>
              <w:right w:val="single" w:sz="4" w:space="0" w:color="auto"/>
            </w:tcBorders>
            <w:shd w:val="clear" w:color="auto" w:fill="auto"/>
            <w:noWrap/>
            <w:vAlign w:val="center"/>
            <w:hideMark/>
          </w:tcPr>
          <w:p w14:paraId="5DF05209"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26 968</w:t>
            </w:r>
          </w:p>
        </w:tc>
        <w:tc>
          <w:tcPr>
            <w:tcW w:w="1276" w:type="dxa"/>
            <w:tcBorders>
              <w:top w:val="nil"/>
              <w:left w:val="nil"/>
              <w:bottom w:val="single" w:sz="4" w:space="0" w:color="auto"/>
              <w:right w:val="single" w:sz="4" w:space="0" w:color="auto"/>
            </w:tcBorders>
            <w:shd w:val="clear" w:color="auto" w:fill="auto"/>
            <w:noWrap/>
            <w:vAlign w:val="center"/>
            <w:hideMark/>
          </w:tcPr>
          <w:p w14:paraId="6787FBC2"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28 939</w:t>
            </w:r>
          </w:p>
        </w:tc>
      </w:tr>
      <w:tr w:rsidR="00D657E4" w:rsidRPr="00D657E4" w14:paraId="6592EA88" w14:textId="77777777" w:rsidTr="00DB02A4">
        <w:trPr>
          <w:trHeight w:val="624"/>
        </w:trPr>
        <w:tc>
          <w:tcPr>
            <w:tcW w:w="3041" w:type="dxa"/>
            <w:tcBorders>
              <w:top w:val="nil"/>
              <w:left w:val="single" w:sz="4" w:space="0" w:color="auto"/>
              <w:bottom w:val="single" w:sz="4" w:space="0" w:color="auto"/>
              <w:right w:val="single" w:sz="4" w:space="0" w:color="auto"/>
            </w:tcBorders>
            <w:shd w:val="clear" w:color="auto" w:fill="auto"/>
            <w:vAlign w:val="center"/>
            <w:hideMark/>
          </w:tcPr>
          <w:p w14:paraId="286881D4" w14:textId="77777777" w:rsidR="00D657E4" w:rsidRPr="00D657E4" w:rsidRDefault="00D657E4" w:rsidP="00D657E4">
            <w:pPr>
              <w:spacing w:after="0" w:line="240" w:lineRule="auto"/>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Заборгованість з заробітної плати</w:t>
            </w:r>
          </w:p>
        </w:tc>
        <w:tc>
          <w:tcPr>
            <w:tcW w:w="1260" w:type="dxa"/>
            <w:tcBorders>
              <w:top w:val="nil"/>
              <w:left w:val="nil"/>
              <w:bottom w:val="single" w:sz="4" w:space="0" w:color="auto"/>
              <w:right w:val="single" w:sz="4" w:space="0" w:color="auto"/>
            </w:tcBorders>
            <w:shd w:val="clear" w:color="auto" w:fill="auto"/>
            <w:noWrap/>
            <w:vAlign w:val="center"/>
            <w:hideMark/>
          </w:tcPr>
          <w:p w14:paraId="4C49697F"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тис. грн</w:t>
            </w:r>
          </w:p>
        </w:tc>
        <w:tc>
          <w:tcPr>
            <w:tcW w:w="1262" w:type="dxa"/>
            <w:tcBorders>
              <w:top w:val="nil"/>
              <w:left w:val="nil"/>
              <w:bottom w:val="single" w:sz="4" w:space="0" w:color="auto"/>
              <w:right w:val="single" w:sz="4" w:space="0" w:color="auto"/>
            </w:tcBorders>
            <w:shd w:val="clear" w:color="auto" w:fill="auto"/>
            <w:noWrap/>
            <w:vAlign w:val="center"/>
            <w:hideMark/>
          </w:tcPr>
          <w:p w14:paraId="376111EB" w14:textId="77777777" w:rsidR="00D657E4" w:rsidRPr="00D657E4" w:rsidRDefault="00D657E4" w:rsidP="00D657E4">
            <w:pPr>
              <w:spacing w:after="0" w:line="240" w:lineRule="auto"/>
              <w:jc w:val="right"/>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6 123,8</w:t>
            </w:r>
          </w:p>
        </w:tc>
        <w:tc>
          <w:tcPr>
            <w:tcW w:w="1291" w:type="dxa"/>
            <w:tcBorders>
              <w:top w:val="nil"/>
              <w:left w:val="nil"/>
              <w:bottom w:val="single" w:sz="4" w:space="0" w:color="auto"/>
              <w:right w:val="single" w:sz="4" w:space="0" w:color="auto"/>
            </w:tcBorders>
            <w:shd w:val="clear" w:color="auto" w:fill="auto"/>
            <w:noWrap/>
            <w:vAlign w:val="center"/>
            <w:hideMark/>
          </w:tcPr>
          <w:p w14:paraId="21F9239D"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11 404,5</w:t>
            </w:r>
          </w:p>
        </w:tc>
        <w:tc>
          <w:tcPr>
            <w:tcW w:w="1079" w:type="dxa"/>
            <w:tcBorders>
              <w:top w:val="nil"/>
              <w:left w:val="nil"/>
              <w:bottom w:val="single" w:sz="4" w:space="0" w:color="auto"/>
              <w:right w:val="single" w:sz="4" w:space="0" w:color="auto"/>
            </w:tcBorders>
            <w:shd w:val="clear" w:color="auto" w:fill="auto"/>
            <w:noWrap/>
            <w:vAlign w:val="center"/>
            <w:hideMark/>
          </w:tcPr>
          <w:p w14:paraId="6DD7FD32"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12 385</w:t>
            </w:r>
          </w:p>
        </w:tc>
        <w:tc>
          <w:tcPr>
            <w:tcW w:w="1134" w:type="dxa"/>
            <w:tcBorders>
              <w:top w:val="nil"/>
              <w:left w:val="nil"/>
              <w:bottom w:val="single" w:sz="4" w:space="0" w:color="auto"/>
              <w:right w:val="single" w:sz="4" w:space="0" w:color="auto"/>
            </w:tcBorders>
            <w:shd w:val="clear" w:color="auto" w:fill="auto"/>
            <w:noWrap/>
            <w:vAlign w:val="center"/>
            <w:hideMark/>
          </w:tcPr>
          <w:p w14:paraId="12196C17"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13 363</w:t>
            </w:r>
          </w:p>
        </w:tc>
        <w:tc>
          <w:tcPr>
            <w:tcW w:w="1276" w:type="dxa"/>
            <w:tcBorders>
              <w:top w:val="nil"/>
              <w:left w:val="nil"/>
              <w:bottom w:val="single" w:sz="4" w:space="0" w:color="auto"/>
              <w:right w:val="single" w:sz="4" w:space="0" w:color="auto"/>
            </w:tcBorders>
            <w:shd w:val="clear" w:color="auto" w:fill="auto"/>
            <w:noWrap/>
            <w:vAlign w:val="center"/>
            <w:hideMark/>
          </w:tcPr>
          <w:p w14:paraId="74546AD2"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14 340</w:t>
            </w:r>
          </w:p>
        </w:tc>
      </w:tr>
      <w:tr w:rsidR="00D657E4" w:rsidRPr="00D657E4" w14:paraId="7B76C492" w14:textId="77777777" w:rsidTr="00DB02A4">
        <w:trPr>
          <w:trHeight w:val="312"/>
        </w:trPr>
        <w:tc>
          <w:tcPr>
            <w:tcW w:w="3041" w:type="dxa"/>
            <w:tcBorders>
              <w:top w:val="nil"/>
              <w:left w:val="single" w:sz="4" w:space="0" w:color="auto"/>
              <w:bottom w:val="single" w:sz="4" w:space="0" w:color="auto"/>
              <w:right w:val="single" w:sz="4" w:space="0" w:color="auto"/>
            </w:tcBorders>
            <w:shd w:val="clear" w:color="auto" w:fill="auto"/>
            <w:vAlign w:val="center"/>
            <w:hideMark/>
          </w:tcPr>
          <w:p w14:paraId="503C4124" w14:textId="77777777" w:rsidR="00D657E4" w:rsidRPr="00D657E4" w:rsidRDefault="00D657E4" w:rsidP="00D657E4">
            <w:pPr>
              <w:spacing w:after="0" w:line="240" w:lineRule="auto"/>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Чисельність населення, всього</w:t>
            </w:r>
          </w:p>
        </w:tc>
        <w:tc>
          <w:tcPr>
            <w:tcW w:w="1260" w:type="dxa"/>
            <w:tcBorders>
              <w:top w:val="nil"/>
              <w:left w:val="nil"/>
              <w:bottom w:val="single" w:sz="4" w:space="0" w:color="auto"/>
              <w:right w:val="single" w:sz="4" w:space="0" w:color="auto"/>
            </w:tcBorders>
            <w:shd w:val="clear" w:color="auto" w:fill="auto"/>
            <w:noWrap/>
            <w:vAlign w:val="center"/>
            <w:hideMark/>
          </w:tcPr>
          <w:p w14:paraId="329BE4D6"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осіб</w:t>
            </w:r>
          </w:p>
        </w:tc>
        <w:tc>
          <w:tcPr>
            <w:tcW w:w="1262" w:type="dxa"/>
            <w:tcBorders>
              <w:top w:val="nil"/>
              <w:left w:val="nil"/>
              <w:bottom w:val="single" w:sz="4" w:space="0" w:color="auto"/>
              <w:right w:val="single" w:sz="4" w:space="0" w:color="auto"/>
            </w:tcBorders>
            <w:shd w:val="clear" w:color="auto" w:fill="auto"/>
            <w:noWrap/>
            <w:vAlign w:val="center"/>
            <w:hideMark/>
          </w:tcPr>
          <w:p w14:paraId="21A6A8A8" w14:textId="77777777" w:rsidR="00D657E4" w:rsidRPr="00D657E4" w:rsidRDefault="00D657E4" w:rsidP="00D657E4">
            <w:pPr>
              <w:spacing w:after="0" w:line="240" w:lineRule="auto"/>
              <w:jc w:val="right"/>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69 374,0</w:t>
            </w:r>
          </w:p>
        </w:tc>
        <w:tc>
          <w:tcPr>
            <w:tcW w:w="1291" w:type="dxa"/>
            <w:tcBorders>
              <w:top w:val="nil"/>
              <w:left w:val="nil"/>
              <w:bottom w:val="single" w:sz="4" w:space="0" w:color="auto"/>
              <w:right w:val="single" w:sz="4" w:space="0" w:color="auto"/>
            </w:tcBorders>
            <w:shd w:val="clear" w:color="auto" w:fill="auto"/>
            <w:noWrap/>
            <w:vAlign w:val="center"/>
            <w:hideMark/>
          </w:tcPr>
          <w:p w14:paraId="11A0F061"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69 007</w:t>
            </w:r>
          </w:p>
        </w:tc>
        <w:tc>
          <w:tcPr>
            <w:tcW w:w="1079" w:type="dxa"/>
            <w:tcBorders>
              <w:top w:val="nil"/>
              <w:left w:val="nil"/>
              <w:bottom w:val="single" w:sz="4" w:space="0" w:color="auto"/>
              <w:right w:val="single" w:sz="4" w:space="0" w:color="auto"/>
            </w:tcBorders>
            <w:shd w:val="clear" w:color="auto" w:fill="auto"/>
            <w:noWrap/>
            <w:vAlign w:val="center"/>
            <w:hideMark/>
          </w:tcPr>
          <w:p w14:paraId="66326751"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 xml:space="preserve">68 657 </w:t>
            </w:r>
          </w:p>
        </w:tc>
        <w:tc>
          <w:tcPr>
            <w:tcW w:w="1134" w:type="dxa"/>
            <w:tcBorders>
              <w:top w:val="nil"/>
              <w:left w:val="nil"/>
              <w:bottom w:val="single" w:sz="4" w:space="0" w:color="auto"/>
              <w:right w:val="single" w:sz="4" w:space="0" w:color="auto"/>
            </w:tcBorders>
            <w:shd w:val="clear" w:color="auto" w:fill="auto"/>
            <w:noWrap/>
            <w:vAlign w:val="center"/>
            <w:hideMark/>
          </w:tcPr>
          <w:p w14:paraId="36B28377"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68 357</w:t>
            </w:r>
          </w:p>
        </w:tc>
        <w:tc>
          <w:tcPr>
            <w:tcW w:w="1276" w:type="dxa"/>
            <w:tcBorders>
              <w:top w:val="nil"/>
              <w:left w:val="nil"/>
              <w:bottom w:val="single" w:sz="4" w:space="0" w:color="auto"/>
              <w:right w:val="single" w:sz="4" w:space="0" w:color="auto"/>
            </w:tcBorders>
            <w:shd w:val="clear" w:color="auto" w:fill="auto"/>
            <w:noWrap/>
            <w:vAlign w:val="center"/>
            <w:hideMark/>
          </w:tcPr>
          <w:p w14:paraId="796A3B6D"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68 077</w:t>
            </w:r>
          </w:p>
        </w:tc>
      </w:tr>
      <w:tr w:rsidR="00D657E4" w:rsidRPr="00D657E4" w14:paraId="32A87F36" w14:textId="77777777" w:rsidTr="00DB02A4">
        <w:trPr>
          <w:trHeight w:val="624"/>
        </w:trPr>
        <w:tc>
          <w:tcPr>
            <w:tcW w:w="3041" w:type="dxa"/>
            <w:tcBorders>
              <w:top w:val="nil"/>
              <w:left w:val="single" w:sz="4" w:space="0" w:color="auto"/>
              <w:bottom w:val="single" w:sz="4" w:space="0" w:color="auto"/>
              <w:right w:val="single" w:sz="4" w:space="0" w:color="auto"/>
            </w:tcBorders>
            <w:shd w:val="clear" w:color="auto" w:fill="auto"/>
            <w:vAlign w:val="center"/>
            <w:hideMark/>
          </w:tcPr>
          <w:p w14:paraId="16601E89" w14:textId="77777777" w:rsidR="00D657E4" w:rsidRPr="00D657E4" w:rsidRDefault="00D657E4" w:rsidP="00D657E4">
            <w:pPr>
              <w:spacing w:after="0" w:line="240" w:lineRule="auto"/>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Кількість зареєстрованих безробітних</w:t>
            </w:r>
          </w:p>
        </w:tc>
        <w:tc>
          <w:tcPr>
            <w:tcW w:w="1260" w:type="dxa"/>
            <w:tcBorders>
              <w:top w:val="nil"/>
              <w:left w:val="nil"/>
              <w:bottom w:val="single" w:sz="4" w:space="0" w:color="auto"/>
              <w:right w:val="single" w:sz="4" w:space="0" w:color="auto"/>
            </w:tcBorders>
            <w:shd w:val="clear" w:color="auto" w:fill="auto"/>
            <w:noWrap/>
            <w:vAlign w:val="center"/>
            <w:hideMark/>
          </w:tcPr>
          <w:p w14:paraId="00802D3D"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осіб</w:t>
            </w:r>
          </w:p>
        </w:tc>
        <w:tc>
          <w:tcPr>
            <w:tcW w:w="1262" w:type="dxa"/>
            <w:tcBorders>
              <w:top w:val="nil"/>
              <w:left w:val="nil"/>
              <w:bottom w:val="single" w:sz="4" w:space="0" w:color="auto"/>
              <w:right w:val="single" w:sz="4" w:space="0" w:color="auto"/>
            </w:tcBorders>
            <w:shd w:val="clear" w:color="auto" w:fill="auto"/>
            <w:noWrap/>
            <w:vAlign w:val="center"/>
            <w:hideMark/>
          </w:tcPr>
          <w:p w14:paraId="50542ADE"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130,0</w:t>
            </w:r>
          </w:p>
        </w:tc>
        <w:tc>
          <w:tcPr>
            <w:tcW w:w="1291" w:type="dxa"/>
            <w:tcBorders>
              <w:top w:val="nil"/>
              <w:left w:val="nil"/>
              <w:bottom w:val="single" w:sz="4" w:space="0" w:color="auto"/>
              <w:right w:val="single" w:sz="4" w:space="0" w:color="auto"/>
            </w:tcBorders>
            <w:shd w:val="clear" w:color="auto" w:fill="auto"/>
            <w:noWrap/>
            <w:vAlign w:val="center"/>
            <w:hideMark/>
          </w:tcPr>
          <w:p w14:paraId="47FD58D9"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 xml:space="preserve">110 </w:t>
            </w:r>
          </w:p>
        </w:tc>
        <w:tc>
          <w:tcPr>
            <w:tcW w:w="1079" w:type="dxa"/>
            <w:tcBorders>
              <w:top w:val="nil"/>
              <w:left w:val="nil"/>
              <w:bottom w:val="single" w:sz="4" w:space="0" w:color="auto"/>
              <w:right w:val="single" w:sz="4" w:space="0" w:color="auto"/>
            </w:tcBorders>
            <w:shd w:val="clear" w:color="auto" w:fill="auto"/>
            <w:noWrap/>
            <w:vAlign w:val="center"/>
            <w:hideMark/>
          </w:tcPr>
          <w:p w14:paraId="5D4645BC"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 xml:space="preserve">118 </w:t>
            </w:r>
          </w:p>
        </w:tc>
        <w:tc>
          <w:tcPr>
            <w:tcW w:w="1134" w:type="dxa"/>
            <w:tcBorders>
              <w:top w:val="nil"/>
              <w:left w:val="nil"/>
              <w:bottom w:val="single" w:sz="4" w:space="0" w:color="auto"/>
              <w:right w:val="single" w:sz="4" w:space="0" w:color="auto"/>
            </w:tcBorders>
            <w:shd w:val="clear" w:color="auto" w:fill="auto"/>
            <w:noWrap/>
            <w:vAlign w:val="center"/>
            <w:hideMark/>
          </w:tcPr>
          <w:p w14:paraId="6BEE3362"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 xml:space="preserve">124 </w:t>
            </w:r>
          </w:p>
        </w:tc>
        <w:tc>
          <w:tcPr>
            <w:tcW w:w="1276" w:type="dxa"/>
            <w:tcBorders>
              <w:top w:val="nil"/>
              <w:left w:val="nil"/>
              <w:bottom w:val="single" w:sz="4" w:space="0" w:color="auto"/>
              <w:right w:val="single" w:sz="4" w:space="0" w:color="auto"/>
            </w:tcBorders>
            <w:shd w:val="clear" w:color="auto" w:fill="auto"/>
            <w:noWrap/>
            <w:vAlign w:val="center"/>
            <w:hideMark/>
          </w:tcPr>
          <w:p w14:paraId="2C361AA2"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105</w:t>
            </w:r>
          </w:p>
        </w:tc>
      </w:tr>
      <w:tr w:rsidR="00D657E4" w:rsidRPr="00D657E4" w14:paraId="3603FA4E" w14:textId="77777777" w:rsidTr="00DB02A4">
        <w:trPr>
          <w:trHeight w:val="936"/>
        </w:trPr>
        <w:tc>
          <w:tcPr>
            <w:tcW w:w="3041" w:type="dxa"/>
            <w:tcBorders>
              <w:top w:val="nil"/>
              <w:left w:val="single" w:sz="4" w:space="0" w:color="auto"/>
              <w:bottom w:val="single" w:sz="4" w:space="0" w:color="auto"/>
              <w:right w:val="single" w:sz="4" w:space="0" w:color="auto"/>
            </w:tcBorders>
            <w:shd w:val="clear" w:color="auto" w:fill="auto"/>
            <w:vAlign w:val="center"/>
            <w:hideMark/>
          </w:tcPr>
          <w:p w14:paraId="0525039A" w14:textId="77777777" w:rsidR="00D657E4" w:rsidRPr="00D657E4" w:rsidRDefault="00D657E4" w:rsidP="00D657E4">
            <w:pPr>
              <w:spacing w:after="0" w:line="240" w:lineRule="auto"/>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Знаходяться на обліку в Єдиному державному реєстрі юридичних осіб - підприємств, всього</w:t>
            </w:r>
          </w:p>
        </w:tc>
        <w:tc>
          <w:tcPr>
            <w:tcW w:w="1260" w:type="dxa"/>
            <w:tcBorders>
              <w:top w:val="nil"/>
              <w:left w:val="nil"/>
              <w:bottom w:val="single" w:sz="4" w:space="0" w:color="auto"/>
              <w:right w:val="single" w:sz="4" w:space="0" w:color="auto"/>
            </w:tcBorders>
            <w:shd w:val="clear" w:color="auto" w:fill="auto"/>
            <w:noWrap/>
            <w:vAlign w:val="center"/>
            <w:hideMark/>
          </w:tcPr>
          <w:p w14:paraId="7807DB45"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 </w:t>
            </w:r>
          </w:p>
        </w:tc>
        <w:tc>
          <w:tcPr>
            <w:tcW w:w="1262" w:type="dxa"/>
            <w:tcBorders>
              <w:top w:val="nil"/>
              <w:left w:val="nil"/>
              <w:bottom w:val="single" w:sz="4" w:space="0" w:color="auto"/>
              <w:right w:val="single" w:sz="4" w:space="0" w:color="auto"/>
            </w:tcBorders>
            <w:shd w:val="clear" w:color="auto" w:fill="auto"/>
            <w:noWrap/>
            <w:vAlign w:val="center"/>
            <w:hideMark/>
          </w:tcPr>
          <w:p w14:paraId="6073EC56"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6 239,0</w:t>
            </w:r>
          </w:p>
        </w:tc>
        <w:tc>
          <w:tcPr>
            <w:tcW w:w="1291" w:type="dxa"/>
            <w:tcBorders>
              <w:top w:val="nil"/>
              <w:left w:val="nil"/>
              <w:bottom w:val="single" w:sz="4" w:space="0" w:color="auto"/>
              <w:right w:val="single" w:sz="4" w:space="0" w:color="auto"/>
            </w:tcBorders>
            <w:shd w:val="clear" w:color="auto" w:fill="auto"/>
            <w:noWrap/>
            <w:vAlign w:val="center"/>
            <w:hideMark/>
          </w:tcPr>
          <w:p w14:paraId="5A3E8C43"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6 981</w:t>
            </w:r>
          </w:p>
        </w:tc>
        <w:tc>
          <w:tcPr>
            <w:tcW w:w="1079" w:type="dxa"/>
            <w:tcBorders>
              <w:top w:val="nil"/>
              <w:left w:val="nil"/>
              <w:bottom w:val="single" w:sz="4" w:space="0" w:color="auto"/>
              <w:right w:val="single" w:sz="4" w:space="0" w:color="auto"/>
            </w:tcBorders>
            <w:shd w:val="clear" w:color="auto" w:fill="auto"/>
            <w:noWrap/>
            <w:vAlign w:val="center"/>
            <w:hideMark/>
          </w:tcPr>
          <w:p w14:paraId="2C97CB32"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 xml:space="preserve">7 205 </w:t>
            </w:r>
          </w:p>
        </w:tc>
        <w:tc>
          <w:tcPr>
            <w:tcW w:w="1134" w:type="dxa"/>
            <w:tcBorders>
              <w:top w:val="nil"/>
              <w:left w:val="nil"/>
              <w:bottom w:val="single" w:sz="4" w:space="0" w:color="auto"/>
              <w:right w:val="single" w:sz="4" w:space="0" w:color="auto"/>
            </w:tcBorders>
            <w:shd w:val="clear" w:color="auto" w:fill="auto"/>
            <w:noWrap/>
            <w:vAlign w:val="center"/>
            <w:hideMark/>
          </w:tcPr>
          <w:p w14:paraId="565B035F"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 xml:space="preserve">7 460 </w:t>
            </w:r>
          </w:p>
        </w:tc>
        <w:tc>
          <w:tcPr>
            <w:tcW w:w="1276" w:type="dxa"/>
            <w:tcBorders>
              <w:top w:val="nil"/>
              <w:left w:val="nil"/>
              <w:bottom w:val="single" w:sz="4" w:space="0" w:color="auto"/>
              <w:right w:val="single" w:sz="4" w:space="0" w:color="auto"/>
            </w:tcBorders>
            <w:shd w:val="clear" w:color="auto" w:fill="auto"/>
            <w:noWrap/>
            <w:vAlign w:val="center"/>
            <w:hideMark/>
          </w:tcPr>
          <w:p w14:paraId="7C9D34EA"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 xml:space="preserve"> 7 708 </w:t>
            </w:r>
          </w:p>
        </w:tc>
      </w:tr>
      <w:tr w:rsidR="00D657E4" w:rsidRPr="00D657E4" w14:paraId="54DD6A35" w14:textId="77777777" w:rsidTr="00DB02A4">
        <w:trPr>
          <w:trHeight w:val="312"/>
        </w:trPr>
        <w:tc>
          <w:tcPr>
            <w:tcW w:w="3041" w:type="dxa"/>
            <w:tcBorders>
              <w:top w:val="nil"/>
              <w:left w:val="single" w:sz="4" w:space="0" w:color="auto"/>
              <w:bottom w:val="single" w:sz="4" w:space="0" w:color="auto"/>
              <w:right w:val="single" w:sz="4" w:space="0" w:color="auto"/>
            </w:tcBorders>
            <w:shd w:val="clear" w:color="auto" w:fill="auto"/>
            <w:vAlign w:val="center"/>
            <w:hideMark/>
          </w:tcPr>
          <w:p w14:paraId="51A66192" w14:textId="77777777" w:rsidR="00D657E4" w:rsidRPr="00D657E4" w:rsidRDefault="00D657E4" w:rsidP="00D657E4">
            <w:pPr>
              <w:spacing w:after="0" w:line="240" w:lineRule="auto"/>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 xml:space="preserve">          фізичних осіб</w:t>
            </w:r>
          </w:p>
        </w:tc>
        <w:tc>
          <w:tcPr>
            <w:tcW w:w="1260" w:type="dxa"/>
            <w:tcBorders>
              <w:top w:val="nil"/>
              <w:left w:val="nil"/>
              <w:bottom w:val="single" w:sz="4" w:space="0" w:color="auto"/>
              <w:right w:val="single" w:sz="4" w:space="0" w:color="auto"/>
            </w:tcBorders>
            <w:shd w:val="clear" w:color="auto" w:fill="auto"/>
            <w:noWrap/>
            <w:vAlign w:val="center"/>
            <w:hideMark/>
          </w:tcPr>
          <w:p w14:paraId="76F9F2B4"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осіб</w:t>
            </w:r>
          </w:p>
        </w:tc>
        <w:tc>
          <w:tcPr>
            <w:tcW w:w="1262" w:type="dxa"/>
            <w:tcBorders>
              <w:top w:val="nil"/>
              <w:left w:val="nil"/>
              <w:bottom w:val="single" w:sz="4" w:space="0" w:color="auto"/>
              <w:right w:val="single" w:sz="4" w:space="0" w:color="auto"/>
            </w:tcBorders>
            <w:shd w:val="clear" w:color="auto" w:fill="auto"/>
            <w:noWrap/>
            <w:vAlign w:val="center"/>
            <w:hideMark/>
          </w:tcPr>
          <w:p w14:paraId="6DE0ED55"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3 796,0</w:t>
            </w:r>
          </w:p>
        </w:tc>
        <w:tc>
          <w:tcPr>
            <w:tcW w:w="1291" w:type="dxa"/>
            <w:tcBorders>
              <w:top w:val="nil"/>
              <w:left w:val="nil"/>
              <w:bottom w:val="single" w:sz="4" w:space="0" w:color="auto"/>
              <w:right w:val="single" w:sz="4" w:space="0" w:color="auto"/>
            </w:tcBorders>
            <w:shd w:val="clear" w:color="auto" w:fill="auto"/>
            <w:noWrap/>
            <w:vAlign w:val="center"/>
            <w:hideMark/>
          </w:tcPr>
          <w:p w14:paraId="68FDBF27"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4 274</w:t>
            </w:r>
          </w:p>
        </w:tc>
        <w:tc>
          <w:tcPr>
            <w:tcW w:w="1079" w:type="dxa"/>
            <w:tcBorders>
              <w:top w:val="nil"/>
              <w:left w:val="nil"/>
              <w:bottom w:val="single" w:sz="4" w:space="0" w:color="auto"/>
              <w:right w:val="single" w:sz="4" w:space="0" w:color="auto"/>
            </w:tcBorders>
            <w:shd w:val="clear" w:color="auto" w:fill="auto"/>
            <w:noWrap/>
            <w:vAlign w:val="center"/>
            <w:hideMark/>
          </w:tcPr>
          <w:p w14:paraId="699B1CF2"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4 345</w:t>
            </w:r>
          </w:p>
        </w:tc>
        <w:tc>
          <w:tcPr>
            <w:tcW w:w="1134" w:type="dxa"/>
            <w:tcBorders>
              <w:top w:val="nil"/>
              <w:left w:val="nil"/>
              <w:bottom w:val="single" w:sz="4" w:space="0" w:color="auto"/>
              <w:right w:val="single" w:sz="4" w:space="0" w:color="auto"/>
            </w:tcBorders>
            <w:shd w:val="clear" w:color="auto" w:fill="auto"/>
            <w:noWrap/>
            <w:vAlign w:val="center"/>
            <w:hideMark/>
          </w:tcPr>
          <w:p w14:paraId="7EB271B0"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4 525</w:t>
            </w:r>
          </w:p>
        </w:tc>
        <w:tc>
          <w:tcPr>
            <w:tcW w:w="1276" w:type="dxa"/>
            <w:tcBorders>
              <w:top w:val="nil"/>
              <w:left w:val="nil"/>
              <w:bottom w:val="single" w:sz="4" w:space="0" w:color="auto"/>
              <w:right w:val="single" w:sz="4" w:space="0" w:color="auto"/>
            </w:tcBorders>
            <w:shd w:val="clear" w:color="auto" w:fill="auto"/>
            <w:noWrap/>
            <w:vAlign w:val="center"/>
            <w:hideMark/>
          </w:tcPr>
          <w:p w14:paraId="1EC05DDB"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4 715</w:t>
            </w:r>
          </w:p>
        </w:tc>
      </w:tr>
      <w:tr w:rsidR="00D657E4" w:rsidRPr="00D657E4" w14:paraId="0AEF4446" w14:textId="77777777" w:rsidTr="00DB02A4">
        <w:trPr>
          <w:trHeight w:val="312"/>
        </w:trPr>
        <w:tc>
          <w:tcPr>
            <w:tcW w:w="3041" w:type="dxa"/>
            <w:tcBorders>
              <w:top w:val="nil"/>
              <w:left w:val="single" w:sz="4" w:space="0" w:color="auto"/>
              <w:bottom w:val="single" w:sz="4" w:space="0" w:color="auto"/>
              <w:right w:val="single" w:sz="4" w:space="0" w:color="auto"/>
            </w:tcBorders>
            <w:shd w:val="clear" w:color="auto" w:fill="auto"/>
            <w:vAlign w:val="center"/>
            <w:hideMark/>
          </w:tcPr>
          <w:p w14:paraId="4D405050" w14:textId="77777777" w:rsidR="00D657E4" w:rsidRPr="00D657E4" w:rsidRDefault="00D657E4" w:rsidP="00D657E4">
            <w:pPr>
              <w:spacing w:after="0" w:line="240" w:lineRule="auto"/>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 xml:space="preserve">          юридичних осіб</w:t>
            </w:r>
          </w:p>
        </w:tc>
        <w:tc>
          <w:tcPr>
            <w:tcW w:w="1260" w:type="dxa"/>
            <w:tcBorders>
              <w:top w:val="nil"/>
              <w:left w:val="nil"/>
              <w:bottom w:val="single" w:sz="4" w:space="0" w:color="auto"/>
              <w:right w:val="single" w:sz="4" w:space="0" w:color="auto"/>
            </w:tcBorders>
            <w:shd w:val="clear" w:color="auto" w:fill="auto"/>
            <w:noWrap/>
            <w:vAlign w:val="center"/>
            <w:hideMark/>
          </w:tcPr>
          <w:p w14:paraId="3755FDD5"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осіб</w:t>
            </w:r>
          </w:p>
        </w:tc>
        <w:tc>
          <w:tcPr>
            <w:tcW w:w="1262" w:type="dxa"/>
            <w:tcBorders>
              <w:top w:val="nil"/>
              <w:left w:val="nil"/>
              <w:bottom w:val="single" w:sz="4" w:space="0" w:color="auto"/>
              <w:right w:val="single" w:sz="4" w:space="0" w:color="auto"/>
            </w:tcBorders>
            <w:shd w:val="clear" w:color="auto" w:fill="auto"/>
            <w:noWrap/>
            <w:vAlign w:val="center"/>
            <w:hideMark/>
          </w:tcPr>
          <w:p w14:paraId="78F79603"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2 443,0</w:t>
            </w:r>
          </w:p>
        </w:tc>
        <w:tc>
          <w:tcPr>
            <w:tcW w:w="1291" w:type="dxa"/>
            <w:tcBorders>
              <w:top w:val="nil"/>
              <w:left w:val="nil"/>
              <w:bottom w:val="single" w:sz="4" w:space="0" w:color="auto"/>
              <w:right w:val="single" w:sz="4" w:space="0" w:color="auto"/>
            </w:tcBorders>
            <w:shd w:val="clear" w:color="auto" w:fill="auto"/>
            <w:noWrap/>
            <w:vAlign w:val="center"/>
            <w:hideMark/>
          </w:tcPr>
          <w:p w14:paraId="4D42F5CA"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2 707</w:t>
            </w:r>
          </w:p>
        </w:tc>
        <w:tc>
          <w:tcPr>
            <w:tcW w:w="1079" w:type="dxa"/>
            <w:tcBorders>
              <w:top w:val="nil"/>
              <w:left w:val="nil"/>
              <w:bottom w:val="single" w:sz="4" w:space="0" w:color="auto"/>
              <w:right w:val="single" w:sz="4" w:space="0" w:color="auto"/>
            </w:tcBorders>
            <w:shd w:val="clear" w:color="auto" w:fill="auto"/>
            <w:noWrap/>
            <w:vAlign w:val="center"/>
            <w:hideMark/>
          </w:tcPr>
          <w:p w14:paraId="1CDC143C"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2 860</w:t>
            </w:r>
          </w:p>
        </w:tc>
        <w:tc>
          <w:tcPr>
            <w:tcW w:w="1134" w:type="dxa"/>
            <w:tcBorders>
              <w:top w:val="nil"/>
              <w:left w:val="nil"/>
              <w:bottom w:val="single" w:sz="4" w:space="0" w:color="auto"/>
              <w:right w:val="single" w:sz="4" w:space="0" w:color="auto"/>
            </w:tcBorders>
            <w:shd w:val="clear" w:color="auto" w:fill="auto"/>
            <w:noWrap/>
            <w:vAlign w:val="center"/>
            <w:hideMark/>
          </w:tcPr>
          <w:p w14:paraId="42011112"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2 935</w:t>
            </w:r>
          </w:p>
        </w:tc>
        <w:tc>
          <w:tcPr>
            <w:tcW w:w="1276" w:type="dxa"/>
            <w:tcBorders>
              <w:top w:val="nil"/>
              <w:left w:val="nil"/>
              <w:bottom w:val="single" w:sz="4" w:space="0" w:color="auto"/>
              <w:right w:val="single" w:sz="4" w:space="0" w:color="auto"/>
            </w:tcBorders>
            <w:shd w:val="clear" w:color="auto" w:fill="auto"/>
            <w:noWrap/>
            <w:vAlign w:val="center"/>
            <w:hideMark/>
          </w:tcPr>
          <w:p w14:paraId="3DF8C01F" w14:textId="77777777" w:rsidR="00D657E4" w:rsidRPr="00D657E4" w:rsidRDefault="00D657E4" w:rsidP="00D657E4">
            <w:pPr>
              <w:spacing w:after="0" w:line="240" w:lineRule="auto"/>
              <w:jc w:val="center"/>
              <w:rPr>
                <w:rFonts w:ascii="Times New Roman" w:eastAsia="Times New Roman" w:hAnsi="Times New Roman" w:cs="Times New Roman"/>
                <w:sz w:val="20"/>
                <w:szCs w:val="20"/>
                <w:lang w:val="uk-UA" w:eastAsia="ru-RU"/>
              </w:rPr>
            </w:pPr>
            <w:r w:rsidRPr="00D657E4">
              <w:rPr>
                <w:rFonts w:ascii="Times New Roman" w:eastAsia="Times New Roman" w:hAnsi="Times New Roman" w:cs="Times New Roman"/>
                <w:sz w:val="20"/>
                <w:szCs w:val="20"/>
                <w:lang w:val="uk-UA" w:eastAsia="ru-RU"/>
              </w:rPr>
              <w:t>2 993</w:t>
            </w:r>
          </w:p>
        </w:tc>
      </w:tr>
    </w:tbl>
    <w:p w14:paraId="181AF132" w14:textId="77777777" w:rsidR="00D657E4" w:rsidRPr="00D657E4" w:rsidRDefault="00D657E4" w:rsidP="00D657E4">
      <w:pPr>
        <w:tabs>
          <w:tab w:val="left" w:pos="5280"/>
          <w:tab w:val="left" w:pos="5385"/>
        </w:tabs>
        <w:spacing w:after="0" w:line="240" w:lineRule="auto"/>
        <w:ind w:firstLine="567"/>
        <w:contextualSpacing/>
        <w:jc w:val="center"/>
        <w:outlineLvl w:val="0"/>
        <w:rPr>
          <w:rFonts w:eastAsia="Times New Roman"/>
          <w:b/>
          <w:lang w:val="uk-UA" w:eastAsia="ru-RU"/>
        </w:rPr>
      </w:pPr>
    </w:p>
    <w:p w14:paraId="5CA3D4BE" w14:textId="77777777" w:rsidR="00D657E4" w:rsidRPr="00D657E4" w:rsidRDefault="00D657E4" w:rsidP="00D657E4">
      <w:pPr>
        <w:tabs>
          <w:tab w:val="left" w:pos="5280"/>
          <w:tab w:val="left" w:pos="5385"/>
        </w:tabs>
        <w:spacing w:after="0" w:line="280" w:lineRule="exact"/>
        <w:ind w:firstLine="567"/>
        <w:jc w:val="both"/>
        <w:outlineLvl w:val="0"/>
        <w:rPr>
          <w:rFonts w:ascii="Times New Roman" w:eastAsia="Calibri" w:hAnsi="Times New Roman" w:cs="Times New Roman"/>
          <w:color w:val="000000"/>
          <w:kern w:val="28"/>
          <w:sz w:val="24"/>
          <w:szCs w:val="24"/>
          <w:highlight w:val="yellow"/>
          <w:lang w:val="uk-UA" w:eastAsia="ru-RU"/>
        </w:rPr>
      </w:pPr>
    </w:p>
    <w:p w14:paraId="1425651A" w14:textId="77777777" w:rsidR="00D657E4" w:rsidRPr="00D657E4" w:rsidRDefault="00D657E4" w:rsidP="00D657E4">
      <w:pPr>
        <w:tabs>
          <w:tab w:val="left" w:pos="5280"/>
          <w:tab w:val="left" w:pos="5385"/>
        </w:tabs>
        <w:spacing w:after="0" w:line="280" w:lineRule="exact"/>
        <w:ind w:firstLine="567"/>
        <w:jc w:val="both"/>
        <w:outlineLvl w:val="0"/>
        <w:rPr>
          <w:rFonts w:ascii="Times New Roman" w:eastAsia="Calibri" w:hAnsi="Times New Roman" w:cs="Times New Roman"/>
          <w:color w:val="000000"/>
          <w:kern w:val="28"/>
          <w:sz w:val="24"/>
          <w:szCs w:val="24"/>
          <w:highlight w:val="yellow"/>
          <w:lang w:val="uk-UA" w:eastAsia="ru-RU"/>
        </w:rPr>
      </w:pPr>
    </w:p>
    <w:p w14:paraId="79A45562" w14:textId="02DAB9C5" w:rsidR="00D657E4" w:rsidRDefault="00D657E4" w:rsidP="00D657E4">
      <w:pPr>
        <w:tabs>
          <w:tab w:val="left" w:pos="5280"/>
          <w:tab w:val="left" w:pos="5385"/>
        </w:tabs>
        <w:spacing w:after="0" w:line="280" w:lineRule="exact"/>
        <w:ind w:firstLine="567"/>
        <w:jc w:val="both"/>
        <w:outlineLvl w:val="0"/>
        <w:rPr>
          <w:rFonts w:ascii="Times New Roman" w:eastAsia="Calibri" w:hAnsi="Times New Roman" w:cs="Times New Roman"/>
          <w:color w:val="000000"/>
          <w:kern w:val="28"/>
          <w:sz w:val="24"/>
          <w:szCs w:val="24"/>
          <w:highlight w:val="yellow"/>
          <w:lang w:val="uk-UA" w:eastAsia="ru-RU"/>
        </w:rPr>
      </w:pPr>
    </w:p>
    <w:p w14:paraId="1C15656E" w14:textId="77777777" w:rsidR="00B644F1" w:rsidRPr="00D657E4" w:rsidRDefault="00B644F1" w:rsidP="00D657E4">
      <w:pPr>
        <w:tabs>
          <w:tab w:val="left" w:pos="5280"/>
          <w:tab w:val="left" w:pos="5385"/>
        </w:tabs>
        <w:spacing w:after="0" w:line="280" w:lineRule="exact"/>
        <w:ind w:firstLine="567"/>
        <w:jc w:val="both"/>
        <w:outlineLvl w:val="0"/>
        <w:rPr>
          <w:rFonts w:ascii="Times New Roman" w:eastAsia="Calibri" w:hAnsi="Times New Roman" w:cs="Times New Roman"/>
          <w:color w:val="000000"/>
          <w:kern w:val="28"/>
          <w:sz w:val="24"/>
          <w:szCs w:val="24"/>
          <w:highlight w:val="yellow"/>
          <w:lang w:val="uk-UA" w:eastAsia="ru-RU"/>
        </w:rPr>
      </w:pPr>
    </w:p>
    <w:p w14:paraId="306C809F" w14:textId="77777777" w:rsidR="00D657E4" w:rsidRPr="00D657E4" w:rsidRDefault="00D657E4" w:rsidP="00D657E4">
      <w:pPr>
        <w:tabs>
          <w:tab w:val="left" w:pos="5280"/>
          <w:tab w:val="left" w:pos="5385"/>
        </w:tabs>
        <w:spacing w:after="0" w:line="280" w:lineRule="exact"/>
        <w:ind w:firstLine="567"/>
        <w:jc w:val="both"/>
        <w:outlineLvl w:val="0"/>
        <w:rPr>
          <w:rFonts w:ascii="Times New Roman" w:eastAsia="Calibri" w:hAnsi="Times New Roman" w:cs="Times New Roman"/>
          <w:color w:val="000000"/>
          <w:kern w:val="28"/>
          <w:sz w:val="24"/>
          <w:szCs w:val="24"/>
          <w:highlight w:val="yellow"/>
          <w:lang w:val="uk-UA" w:eastAsia="ru-RU"/>
        </w:rPr>
      </w:pPr>
    </w:p>
    <w:p w14:paraId="4D8F1C84" w14:textId="77777777" w:rsidR="00D657E4" w:rsidRPr="00D657E4" w:rsidRDefault="00D657E4" w:rsidP="00D657E4">
      <w:pPr>
        <w:tabs>
          <w:tab w:val="left" w:pos="5280"/>
          <w:tab w:val="left" w:pos="5385"/>
        </w:tabs>
        <w:spacing w:after="0" w:line="280" w:lineRule="exact"/>
        <w:ind w:firstLine="567"/>
        <w:jc w:val="both"/>
        <w:outlineLvl w:val="0"/>
        <w:rPr>
          <w:rFonts w:ascii="Times New Roman" w:eastAsia="Calibri" w:hAnsi="Times New Roman" w:cs="Times New Roman"/>
          <w:color w:val="000000"/>
          <w:kern w:val="28"/>
          <w:sz w:val="24"/>
          <w:szCs w:val="24"/>
          <w:highlight w:val="yellow"/>
          <w:lang w:val="uk-UA" w:eastAsia="ru-RU"/>
        </w:rPr>
      </w:pPr>
    </w:p>
    <w:p w14:paraId="0645DC1B" w14:textId="77777777" w:rsidR="00D657E4" w:rsidRPr="00D657E4" w:rsidRDefault="00D657E4" w:rsidP="00D657E4">
      <w:pPr>
        <w:tabs>
          <w:tab w:val="left" w:pos="5280"/>
          <w:tab w:val="left" w:pos="5385"/>
        </w:tabs>
        <w:spacing w:after="0" w:line="280" w:lineRule="exact"/>
        <w:ind w:firstLine="567"/>
        <w:jc w:val="both"/>
        <w:outlineLvl w:val="0"/>
        <w:rPr>
          <w:rFonts w:ascii="Times New Roman" w:eastAsia="Calibri" w:hAnsi="Times New Roman" w:cs="Times New Roman"/>
          <w:color w:val="000000"/>
          <w:kern w:val="28"/>
          <w:sz w:val="24"/>
          <w:szCs w:val="24"/>
          <w:highlight w:val="yellow"/>
          <w:lang w:val="uk-UA" w:eastAsia="ru-RU"/>
        </w:rPr>
      </w:pPr>
    </w:p>
    <w:p w14:paraId="4119BDB8" w14:textId="77777777" w:rsidR="00D657E4" w:rsidRPr="00D657E4" w:rsidRDefault="00D657E4" w:rsidP="00D657E4">
      <w:pPr>
        <w:tabs>
          <w:tab w:val="left" w:pos="5280"/>
          <w:tab w:val="left" w:pos="5385"/>
        </w:tabs>
        <w:spacing w:after="0" w:line="280" w:lineRule="exact"/>
        <w:ind w:firstLine="567"/>
        <w:jc w:val="both"/>
        <w:outlineLvl w:val="0"/>
        <w:rPr>
          <w:rFonts w:ascii="Times New Roman" w:eastAsia="Calibri" w:hAnsi="Times New Roman" w:cs="Times New Roman"/>
          <w:color w:val="000000"/>
          <w:kern w:val="28"/>
          <w:sz w:val="24"/>
          <w:szCs w:val="24"/>
          <w:highlight w:val="yellow"/>
          <w:lang w:val="uk-UA" w:eastAsia="ru-RU"/>
        </w:rPr>
      </w:pPr>
    </w:p>
    <w:p w14:paraId="13900161" w14:textId="104B29ED" w:rsidR="00D657E4" w:rsidRPr="00EE208D" w:rsidRDefault="00D657E4" w:rsidP="00EE208D">
      <w:pPr>
        <w:pStyle w:val="a4"/>
        <w:numPr>
          <w:ilvl w:val="0"/>
          <w:numId w:val="9"/>
        </w:numPr>
        <w:spacing w:line="240" w:lineRule="auto"/>
        <w:jc w:val="center"/>
        <w:rPr>
          <w:rFonts w:ascii="Times New Roman" w:hAnsi="Times New Roman" w:cs="Times New Roman"/>
          <w:b/>
          <w:sz w:val="28"/>
          <w:szCs w:val="28"/>
          <w:lang w:val="uk-UA"/>
        </w:rPr>
      </w:pPr>
      <w:r w:rsidRPr="00EE208D">
        <w:rPr>
          <w:rFonts w:ascii="Times New Roman" w:hAnsi="Times New Roman" w:cs="Times New Roman"/>
          <w:b/>
          <w:sz w:val="28"/>
          <w:szCs w:val="28"/>
          <w:lang w:val="uk-UA"/>
        </w:rPr>
        <w:lastRenderedPageBreak/>
        <w:t>Інформація про хід виконання  бюджету Чорноморської міської територіальної громади за  січень - вересень 2025 року</w:t>
      </w:r>
    </w:p>
    <w:p w14:paraId="1691AF4C" w14:textId="77777777" w:rsidR="00D657E4" w:rsidRPr="00D657E4" w:rsidRDefault="00D657E4" w:rsidP="00D657E4">
      <w:pPr>
        <w:shd w:val="clear" w:color="auto" w:fill="FFFFFF"/>
        <w:spacing w:after="0" w:line="240" w:lineRule="auto"/>
        <w:ind w:firstLine="567"/>
        <w:jc w:val="both"/>
        <w:textAlignment w:val="baseline"/>
        <w:rPr>
          <w:rFonts w:ascii="Times New Roman" w:eastAsia="Times New Roman" w:hAnsi="Times New Roman" w:cs="Times New Roman"/>
          <w:color w:val="000000" w:themeColor="text1"/>
          <w:sz w:val="24"/>
          <w:szCs w:val="24"/>
          <w:lang w:val="uk-UA" w:eastAsia="ru-RU"/>
        </w:rPr>
      </w:pPr>
      <w:r w:rsidRPr="00D657E4">
        <w:rPr>
          <w:rFonts w:ascii="Times New Roman" w:eastAsia="Times New Roman" w:hAnsi="Times New Roman" w:cs="Times New Roman"/>
          <w:b/>
          <w:sz w:val="24"/>
          <w:szCs w:val="24"/>
          <w:lang w:val="uk-UA" w:eastAsia="ru-RU"/>
        </w:rPr>
        <w:t xml:space="preserve">Планові показники доходів бюджету Чорноморської міської територіальної громади, </w:t>
      </w:r>
      <w:r w:rsidRPr="00D657E4">
        <w:rPr>
          <w:rFonts w:ascii="Times New Roman" w:eastAsia="Times New Roman" w:hAnsi="Times New Roman" w:cs="Times New Roman"/>
          <w:sz w:val="24"/>
          <w:szCs w:val="24"/>
          <w:lang w:val="uk-UA" w:eastAsia="ru-RU"/>
        </w:rPr>
        <w:t xml:space="preserve">які затверджені в розписі бюджету громади на січень-вересень 2025 року, виконані на 100,5 %, тобто при плані на зазначений період 937 848,9 тис. грн, фактично надійшло – 942 658,7 тис. грн. В порівнянні з аналогічним періодом минулого року надходження до бюджету міської громади </w:t>
      </w:r>
      <w:r w:rsidRPr="00D657E4">
        <w:rPr>
          <w:rFonts w:ascii="Times New Roman" w:eastAsia="Times New Roman" w:hAnsi="Times New Roman" w:cs="Times New Roman"/>
          <w:color w:val="000000" w:themeColor="text1"/>
          <w:sz w:val="24"/>
          <w:szCs w:val="24"/>
          <w:lang w:val="uk-UA" w:eastAsia="ru-RU"/>
        </w:rPr>
        <w:t>збільшились на 5,7 % або на 51 201,6 тис грн.</w:t>
      </w:r>
    </w:p>
    <w:p w14:paraId="6DFEADE7" w14:textId="77777777" w:rsidR="00D657E4" w:rsidRPr="00D657E4" w:rsidRDefault="00D657E4" w:rsidP="00D657E4">
      <w:pPr>
        <w:shd w:val="clear" w:color="auto" w:fill="FFFFFF"/>
        <w:spacing w:after="0" w:line="240" w:lineRule="auto"/>
        <w:ind w:firstLine="567"/>
        <w:jc w:val="both"/>
        <w:textAlignment w:val="baseline"/>
        <w:rPr>
          <w:rFonts w:ascii="Times New Roman" w:eastAsia="Times New Roman" w:hAnsi="Times New Roman" w:cs="Times New Roman"/>
          <w:color w:val="000000" w:themeColor="text1"/>
          <w:sz w:val="24"/>
          <w:szCs w:val="24"/>
          <w:lang w:val="uk-UA" w:eastAsia="ru-RU"/>
        </w:rPr>
      </w:pPr>
      <w:r w:rsidRPr="00D657E4">
        <w:rPr>
          <w:rFonts w:ascii="Times New Roman" w:eastAsia="Times New Roman" w:hAnsi="Times New Roman" w:cs="Times New Roman"/>
          <w:color w:val="000000" w:themeColor="text1"/>
          <w:sz w:val="24"/>
          <w:szCs w:val="24"/>
          <w:lang w:val="uk-UA" w:eastAsia="ru-RU"/>
        </w:rPr>
        <w:t>Власних доходів (без урахування міжбюджетних трансфертів та власних надходжень бюджетних установ) до бюджету громади надійшло 780 754,2 тис. грн, що становить 100,4 % уточненого планового показника на звітний період. Порівняно з відповідним періодом минулого року такі надходження збільшилися на 114 363,8 тис. грн, або на 17,2 %.</w:t>
      </w:r>
    </w:p>
    <w:p w14:paraId="5E627911" w14:textId="77777777" w:rsidR="00D657E4" w:rsidRPr="00D657E4" w:rsidRDefault="00D657E4" w:rsidP="00D657E4">
      <w:pPr>
        <w:shd w:val="clear" w:color="auto" w:fill="FFFFFF"/>
        <w:spacing w:after="0" w:line="240" w:lineRule="auto"/>
        <w:ind w:firstLine="567"/>
        <w:jc w:val="both"/>
        <w:textAlignment w:val="baseline"/>
        <w:rPr>
          <w:rFonts w:ascii="Times New Roman" w:eastAsia="Times New Roman" w:hAnsi="Times New Roman" w:cs="Times New Roman"/>
          <w:color w:val="000000" w:themeColor="text1"/>
          <w:sz w:val="24"/>
          <w:szCs w:val="24"/>
          <w:lang w:val="uk-UA" w:eastAsia="ru-RU"/>
        </w:rPr>
      </w:pPr>
      <w:r w:rsidRPr="00D657E4">
        <w:rPr>
          <w:rFonts w:ascii="Times New Roman" w:eastAsia="Times New Roman" w:hAnsi="Times New Roman" w:cs="Times New Roman"/>
          <w:color w:val="000000" w:themeColor="text1"/>
          <w:sz w:val="24"/>
          <w:szCs w:val="24"/>
          <w:lang w:val="uk-UA" w:eastAsia="ru-RU"/>
        </w:rPr>
        <w:t>Власні доходи бюджету Чорноморської міської ТГ сформували:</w:t>
      </w:r>
    </w:p>
    <w:p w14:paraId="02CB6EA6" w14:textId="77777777" w:rsidR="00D657E4" w:rsidRPr="00D657E4" w:rsidRDefault="00D657E4" w:rsidP="00D657E4">
      <w:pPr>
        <w:shd w:val="clear" w:color="auto" w:fill="FFFFFF"/>
        <w:spacing w:after="0" w:line="240" w:lineRule="auto"/>
        <w:ind w:firstLine="567"/>
        <w:jc w:val="both"/>
        <w:textAlignment w:val="baseline"/>
        <w:rPr>
          <w:rFonts w:ascii="Times New Roman" w:eastAsia="Times New Roman" w:hAnsi="Times New Roman" w:cs="Times New Roman"/>
          <w:color w:val="000000" w:themeColor="text1"/>
          <w:sz w:val="24"/>
          <w:szCs w:val="24"/>
          <w:lang w:val="uk-UA" w:eastAsia="ru-RU"/>
        </w:rPr>
      </w:pPr>
      <w:r w:rsidRPr="00D657E4">
        <w:rPr>
          <w:rFonts w:ascii="Times New Roman" w:eastAsia="Times New Roman" w:hAnsi="Times New Roman" w:cs="Times New Roman"/>
          <w:color w:val="000000" w:themeColor="text1"/>
          <w:sz w:val="24"/>
          <w:szCs w:val="24"/>
          <w:lang w:val="uk-UA" w:eastAsia="ru-RU"/>
        </w:rPr>
        <w:t>• податкові надходження, яких надійшло у сумі 765 901,9 тис. грн, що становить 98,1 % власних доходів;</w:t>
      </w:r>
    </w:p>
    <w:p w14:paraId="5160983E" w14:textId="77777777" w:rsidR="00D657E4" w:rsidRPr="00D657E4" w:rsidRDefault="00D657E4" w:rsidP="00D657E4">
      <w:pPr>
        <w:shd w:val="clear" w:color="auto" w:fill="FFFFFF"/>
        <w:spacing w:after="0" w:line="240" w:lineRule="auto"/>
        <w:ind w:firstLine="567"/>
        <w:jc w:val="both"/>
        <w:textAlignment w:val="baseline"/>
        <w:rPr>
          <w:rFonts w:ascii="Times New Roman" w:eastAsia="Times New Roman" w:hAnsi="Times New Roman" w:cs="Times New Roman"/>
          <w:color w:val="000000" w:themeColor="text1"/>
          <w:sz w:val="24"/>
          <w:szCs w:val="24"/>
          <w:lang w:val="uk-UA" w:eastAsia="ru-RU"/>
        </w:rPr>
      </w:pPr>
      <w:r w:rsidRPr="00D657E4">
        <w:rPr>
          <w:rFonts w:ascii="Times New Roman" w:eastAsia="Times New Roman" w:hAnsi="Times New Roman" w:cs="Times New Roman"/>
          <w:color w:val="000000" w:themeColor="text1"/>
          <w:sz w:val="24"/>
          <w:szCs w:val="24"/>
          <w:lang w:val="uk-UA" w:eastAsia="ru-RU"/>
        </w:rPr>
        <w:t>• неподаткові надходження – у сумі 12 560,7 тис. грн, що становить  1,6 % власних доходів;</w:t>
      </w:r>
    </w:p>
    <w:p w14:paraId="01BD5660" w14:textId="77777777" w:rsidR="00D657E4" w:rsidRPr="00D657E4" w:rsidRDefault="00D657E4" w:rsidP="00D657E4">
      <w:pPr>
        <w:shd w:val="clear" w:color="auto" w:fill="FFFFFF"/>
        <w:spacing w:after="0" w:line="240" w:lineRule="auto"/>
        <w:ind w:firstLine="567"/>
        <w:jc w:val="both"/>
        <w:textAlignment w:val="baseline"/>
        <w:rPr>
          <w:rFonts w:ascii="Times New Roman" w:eastAsia="Times New Roman" w:hAnsi="Times New Roman" w:cs="Times New Roman"/>
          <w:color w:val="191919"/>
          <w:sz w:val="24"/>
          <w:szCs w:val="24"/>
          <w:lang w:val="uk-UA" w:eastAsia="ru-RU"/>
        </w:rPr>
      </w:pPr>
      <w:r w:rsidRPr="00D657E4">
        <w:rPr>
          <w:rFonts w:ascii="Times New Roman" w:eastAsia="Times New Roman" w:hAnsi="Times New Roman" w:cs="Times New Roman"/>
          <w:color w:val="000000" w:themeColor="text1"/>
          <w:sz w:val="24"/>
          <w:szCs w:val="24"/>
          <w:lang w:val="uk-UA" w:eastAsia="ru-RU"/>
        </w:rPr>
        <w:t>• інші надходження (доходи від операцій з капіталом, зокрема кошти від продажу земельних ділянок, надходження до цільового фонду ) — у сумі 2 291,6 тис. грн, що становить 0,3 % від загального обсягу власних доходів.</w:t>
      </w:r>
    </w:p>
    <w:p w14:paraId="57A74ECE" w14:textId="77777777" w:rsidR="00D657E4" w:rsidRPr="00D657E4" w:rsidRDefault="00D657E4" w:rsidP="00D657E4">
      <w:pPr>
        <w:spacing w:after="0" w:line="240" w:lineRule="auto"/>
        <w:ind w:firstLine="567"/>
        <w:jc w:val="both"/>
        <w:rPr>
          <w:rFonts w:ascii="Times New Roman" w:eastAsia="Times New Roman" w:hAnsi="Times New Roman" w:cs="Times New Roman"/>
          <w:sz w:val="24"/>
          <w:szCs w:val="24"/>
          <w:highlight w:val="yellow"/>
          <w:lang w:val="uk-UA" w:eastAsia="ru-RU"/>
        </w:rPr>
      </w:pPr>
    </w:p>
    <w:p w14:paraId="48871BF0" w14:textId="77777777" w:rsidR="00D657E4" w:rsidRPr="00D657E4" w:rsidRDefault="00D657E4" w:rsidP="00D657E4">
      <w:pPr>
        <w:spacing w:after="0" w:line="240" w:lineRule="auto"/>
        <w:jc w:val="both"/>
        <w:rPr>
          <w:rFonts w:ascii="Times New Roman" w:eastAsia="Times New Roman" w:hAnsi="Times New Roman" w:cs="Times New Roman"/>
          <w:sz w:val="24"/>
          <w:szCs w:val="24"/>
          <w:highlight w:val="yellow"/>
          <w:lang w:val="uk-UA" w:eastAsia="ru-RU"/>
        </w:rPr>
      </w:pPr>
      <w:r w:rsidRPr="00D657E4">
        <w:rPr>
          <w:rFonts w:ascii="Times New Roman" w:eastAsia="Times New Roman" w:hAnsi="Times New Roman" w:cs="Times New Roman"/>
          <w:noProof/>
          <w:sz w:val="24"/>
          <w:szCs w:val="24"/>
          <w:highlight w:val="yellow"/>
          <w:lang w:eastAsia="ru-RU"/>
        </w:rPr>
        <w:drawing>
          <wp:inline distT="0" distB="0" distL="0" distR="0" wp14:anchorId="76743C0F" wp14:editId="64310F19">
            <wp:extent cx="6122505" cy="34187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3440" cy="3475152"/>
                    </a:xfrm>
                    <a:prstGeom prst="rect">
                      <a:avLst/>
                    </a:prstGeom>
                    <a:noFill/>
                  </pic:spPr>
                </pic:pic>
              </a:graphicData>
            </a:graphic>
          </wp:inline>
        </w:drawing>
      </w:r>
    </w:p>
    <w:p w14:paraId="0247B4A3" w14:textId="77777777" w:rsidR="00D657E4" w:rsidRPr="00D657E4" w:rsidRDefault="00D657E4" w:rsidP="00D657E4">
      <w:pPr>
        <w:spacing w:after="0" w:line="240" w:lineRule="auto"/>
        <w:ind w:firstLine="567"/>
        <w:jc w:val="both"/>
        <w:rPr>
          <w:rFonts w:ascii="Times New Roman" w:eastAsia="Times New Roman" w:hAnsi="Times New Roman" w:cs="Times New Roman"/>
          <w:sz w:val="12"/>
          <w:szCs w:val="12"/>
          <w:highlight w:val="yellow"/>
          <w:lang w:val="uk-UA" w:eastAsia="ru-RU"/>
        </w:rPr>
      </w:pPr>
    </w:p>
    <w:p w14:paraId="7F131D4D" w14:textId="7BE0DC8A" w:rsidR="00D657E4" w:rsidRPr="00D657E4" w:rsidRDefault="00D657E4" w:rsidP="00D657E4">
      <w:pPr>
        <w:tabs>
          <w:tab w:val="left" w:pos="-4820"/>
        </w:tabs>
        <w:spacing w:after="0" w:line="240" w:lineRule="auto"/>
        <w:ind w:firstLine="567"/>
        <w:jc w:val="both"/>
        <w:rPr>
          <w:rFonts w:ascii="Times New Roman" w:hAnsi="Times New Roman" w:cs="Times New Roman"/>
          <w:sz w:val="24"/>
          <w:szCs w:val="24"/>
          <w:highlight w:val="yellow"/>
          <w:lang w:val="uk-UA"/>
        </w:rPr>
      </w:pPr>
      <w:r w:rsidRPr="00D657E4">
        <w:rPr>
          <w:rFonts w:ascii="Times New Roman" w:hAnsi="Times New Roman" w:cs="Times New Roman"/>
          <w:sz w:val="24"/>
          <w:szCs w:val="24"/>
          <w:lang w:val="uk-UA"/>
        </w:rPr>
        <w:t>У загальному обсязі надходжень до бюджету Чорноморської міської територіальної громади за 9 місяців 2025 року частка офіційних трансфертів від органів державного управління становить 16,0 %, що у грошовому вираженні дорівнює 150 999,7 тис. грн.</w:t>
      </w:r>
      <w:r w:rsidRPr="00D657E4">
        <w:rPr>
          <w:lang w:val="uk-UA"/>
        </w:rPr>
        <w:t xml:space="preserve"> </w:t>
      </w:r>
    </w:p>
    <w:p w14:paraId="1B581281" w14:textId="77777777" w:rsidR="00D657E4" w:rsidRPr="00D657E4" w:rsidRDefault="00D657E4" w:rsidP="00D657E4">
      <w:pPr>
        <w:tabs>
          <w:tab w:val="left" w:pos="-4820"/>
        </w:tabs>
        <w:spacing w:after="0" w:line="240" w:lineRule="auto"/>
        <w:ind w:firstLine="567"/>
        <w:jc w:val="both"/>
        <w:rPr>
          <w:rFonts w:ascii="Times New Roman" w:hAnsi="Times New Roman" w:cs="Times New Roman"/>
          <w:sz w:val="24"/>
          <w:szCs w:val="24"/>
          <w:highlight w:val="yellow"/>
          <w:lang w:val="uk-UA"/>
        </w:rPr>
      </w:pPr>
      <w:r w:rsidRPr="00D657E4">
        <w:rPr>
          <w:rFonts w:ascii="Times New Roman" w:eastAsia="Times New Roman" w:hAnsi="Times New Roman" w:cs="Times New Roman"/>
          <w:b/>
          <w:sz w:val="24"/>
          <w:szCs w:val="24"/>
          <w:lang w:val="uk-UA" w:eastAsia="ru-RU"/>
        </w:rPr>
        <w:t>До загального фонду</w:t>
      </w:r>
      <w:r w:rsidRPr="00D657E4">
        <w:rPr>
          <w:rFonts w:ascii="Times New Roman" w:eastAsia="Times New Roman" w:hAnsi="Times New Roman" w:cs="Times New Roman"/>
          <w:sz w:val="24"/>
          <w:szCs w:val="24"/>
          <w:lang w:val="uk-UA" w:eastAsia="ru-RU"/>
        </w:rPr>
        <w:t xml:space="preserve"> бюджету Чорноморської міської територіальної громади надійшло доходів (без урахування міжбюджетних трансфертів) у сумі 777 111,1 тис. грн, що становить                 100,3 % до затвердженого розпису доходів на січень-вересень 2025 року. В порівнянні до аналогічного періоду минулого року такі  надходження збільшилися на  114 477,6 тис. грн, або на 17,3 %.  </w:t>
      </w:r>
    </w:p>
    <w:p w14:paraId="1CCA9856" w14:textId="77777777" w:rsidR="00D657E4" w:rsidRPr="00D657E4" w:rsidRDefault="00D657E4" w:rsidP="00D657E4">
      <w:pPr>
        <w:spacing w:after="0" w:line="240" w:lineRule="auto"/>
        <w:ind w:firstLine="567"/>
        <w:jc w:val="both"/>
        <w:rPr>
          <w:rFonts w:ascii="Times New Roman" w:eastAsia="Times New Roman" w:hAnsi="Times New Roman" w:cs="Times New Roman"/>
          <w:sz w:val="24"/>
          <w:szCs w:val="24"/>
          <w:highlight w:val="yellow"/>
          <w:lang w:val="uk-UA" w:eastAsia="ru-RU"/>
        </w:rPr>
      </w:pPr>
      <w:r w:rsidRPr="00D657E4">
        <w:rPr>
          <w:rFonts w:ascii="Times New Roman" w:eastAsia="Times New Roman" w:hAnsi="Times New Roman" w:cs="Times New Roman"/>
          <w:b/>
          <w:sz w:val="24"/>
          <w:szCs w:val="24"/>
          <w:lang w:val="uk-UA" w:eastAsia="ru-RU"/>
        </w:rPr>
        <w:t xml:space="preserve">До  спеціального  фонду  бюджету Чорноморської міської територіальної громади  </w:t>
      </w:r>
      <w:r w:rsidRPr="00D657E4">
        <w:rPr>
          <w:rFonts w:ascii="Times New Roman" w:eastAsia="Times New Roman" w:hAnsi="Times New Roman" w:cs="Times New Roman"/>
          <w:sz w:val="24"/>
          <w:szCs w:val="24"/>
          <w:lang w:val="uk-UA" w:eastAsia="ru-RU"/>
        </w:rPr>
        <w:t>(без урахування міжбюджетних трансфертів) за</w:t>
      </w:r>
      <w:r w:rsidRPr="00D657E4">
        <w:rPr>
          <w:rFonts w:ascii="Times New Roman" w:eastAsia="Times New Roman" w:hAnsi="Times New Roman" w:cs="Times New Roman"/>
          <w:b/>
          <w:sz w:val="24"/>
          <w:szCs w:val="24"/>
          <w:lang w:val="uk-UA" w:eastAsia="ru-RU"/>
        </w:rPr>
        <w:t xml:space="preserve"> </w:t>
      </w:r>
      <w:r w:rsidRPr="00D657E4">
        <w:rPr>
          <w:rFonts w:ascii="Times New Roman" w:eastAsia="Times New Roman" w:hAnsi="Times New Roman" w:cs="Times New Roman"/>
          <w:sz w:val="24"/>
          <w:szCs w:val="24"/>
          <w:lang w:val="uk-UA" w:eastAsia="ru-RU"/>
        </w:rPr>
        <w:t>9 місяців 2025 року надійшло 14 547,9 тис. грн. Планові показники за звітний період виконані на 122,6 %. У порівнянні до аналогічного періоду минулого року надходження до спеціального фонду зменшились  на 8 319,9 тис. грн, або 36,4 %.</w:t>
      </w:r>
    </w:p>
    <w:p w14:paraId="62041F85" w14:textId="3C411EFE" w:rsidR="00D657E4" w:rsidRPr="006E4F6A" w:rsidRDefault="006E4F6A" w:rsidP="00D657E4">
      <w:pPr>
        <w:spacing w:after="0" w:line="240" w:lineRule="auto"/>
        <w:ind w:firstLine="567"/>
        <w:jc w:val="both"/>
        <w:rPr>
          <w:rFonts w:ascii="Times New Roman" w:hAnsi="Times New Roman" w:cs="Times New Roman"/>
          <w:sz w:val="24"/>
          <w:szCs w:val="24"/>
          <w:lang w:val="uk-UA"/>
        </w:rPr>
      </w:pPr>
      <w:r w:rsidRPr="006E4F6A">
        <w:rPr>
          <w:rFonts w:ascii="Times New Roman" w:hAnsi="Times New Roman" w:cs="Times New Roman"/>
          <w:b/>
          <w:bCs/>
          <w:sz w:val="24"/>
          <w:szCs w:val="24"/>
          <w:lang w:val="uk-UA"/>
        </w:rPr>
        <w:t>В</w:t>
      </w:r>
      <w:r w:rsidR="00D657E4" w:rsidRPr="006E4F6A">
        <w:rPr>
          <w:rFonts w:ascii="Times New Roman" w:hAnsi="Times New Roman" w:cs="Times New Roman"/>
          <w:b/>
          <w:bCs/>
          <w:sz w:val="24"/>
          <w:szCs w:val="24"/>
          <w:lang w:val="uk-UA"/>
        </w:rPr>
        <w:t>идатки бюджету Чорноморської міської територіальної громади за 9 місяців</w:t>
      </w:r>
      <w:r w:rsidR="00D657E4" w:rsidRPr="006E4F6A">
        <w:rPr>
          <w:rFonts w:ascii="Times New Roman" w:hAnsi="Times New Roman" w:cs="Times New Roman"/>
          <w:sz w:val="24"/>
          <w:szCs w:val="24"/>
          <w:lang w:val="uk-UA"/>
        </w:rPr>
        <w:t xml:space="preserve"> </w:t>
      </w:r>
      <w:r w:rsidRPr="006E4F6A">
        <w:rPr>
          <w:rFonts w:ascii="Times New Roman" w:hAnsi="Times New Roman" w:cs="Times New Roman"/>
          <w:sz w:val="24"/>
          <w:szCs w:val="24"/>
          <w:lang w:val="uk-UA"/>
        </w:rPr>
        <w:t xml:space="preserve">2025 року </w:t>
      </w:r>
      <w:r w:rsidR="00D657E4" w:rsidRPr="006E4F6A">
        <w:rPr>
          <w:rFonts w:ascii="Times New Roman" w:hAnsi="Times New Roman" w:cs="Times New Roman"/>
          <w:sz w:val="24"/>
          <w:szCs w:val="24"/>
          <w:lang w:val="uk-UA"/>
        </w:rPr>
        <w:t xml:space="preserve"> проведені у сумі 748 877,2 тис. грн, що складає 56,5 % річних бюджетних призначень та 73 % до затвердженого розпису на звітний період.</w:t>
      </w:r>
    </w:p>
    <w:p w14:paraId="533A163E" w14:textId="77777777" w:rsidR="00D657E4" w:rsidRPr="006E4F6A" w:rsidRDefault="00D657E4" w:rsidP="00D657E4">
      <w:pPr>
        <w:spacing w:after="0" w:line="240" w:lineRule="auto"/>
        <w:ind w:firstLine="567"/>
        <w:jc w:val="both"/>
        <w:rPr>
          <w:rFonts w:ascii="Times New Roman" w:hAnsi="Times New Roman" w:cs="Times New Roman"/>
          <w:color w:val="000000" w:themeColor="text1"/>
          <w:sz w:val="24"/>
          <w:szCs w:val="24"/>
          <w:shd w:val="clear" w:color="auto" w:fill="FFFFFF"/>
          <w:lang w:val="uk-UA"/>
        </w:rPr>
      </w:pPr>
      <w:r w:rsidRPr="006E4F6A">
        <w:rPr>
          <w:rFonts w:ascii="Times New Roman" w:hAnsi="Times New Roman" w:cs="Times New Roman"/>
          <w:sz w:val="24"/>
          <w:szCs w:val="24"/>
          <w:lang w:val="uk-UA"/>
        </w:rPr>
        <w:lastRenderedPageBreak/>
        <w:t xml:space="preserve"> В умовах воєнного стану, введеного Указом Президента України від 24 лютого 2022 р. № 64/2022</w:t>
      </w:r>
      <w:r w:rsidRPr="006E4F6A">
        <w:rPr>
          <w:rFonts w:ascii="Times New Roman" w:eastAsia="MS Mincho" w:hAnsi="Times New Roman" w:cs="Times New Roman"/>
          <w:color w:val="000000" w:themeColor="text1"/>
          <w:sz w:val="24"/>
          <w:szCs w:val="24"/>
          <w:lang w:val="uk-UA"/>
        </w:rPr>
        <w:t xml:space="preserve"> "Про введення воєнного стану в Україні" та продовженого </w:t>
      </w:r>
      <w:r w:rsidRPr="006E4F6A">
        <w:rPr>
          <w:rFonts w:ascii="Times New Roman" w:hAnsi="Times New Roman" w:cs="Times New Roman"/>
          <w:color w:val="000000" w:themeColor="text1"/>
          <w:sz w:val="24"/>
          <w:szCs w:val="24"/>
          <w:shd w:val="clear" w:color="auto" w:fill="FFFFFF"/>
          <w:lang w:val="uk-UA"/>
        </w:rPr>
        <w:t>Указами Президента від 14.03.2022 № 133/2022</w:t>
      </w:r>
      <w:r w:rsidRPr="006E4F6A">
        <w:rPr>
          <w:rFonts w:ascii="Times New Roman" w:eastAsia="MS Mincho" w:hAnsi="Times New Roman" w:cs="Times New Roman"/>
          <w:color w:val="000000" w:themeColor="text1"/>
          <w:sz w:val="24"/>
          <w:szCs w:val="24"/>
          <w:lang w:val="uk-UA"/>
        </w:rPr>
        <w:t>,</w:t>
      </w:r>
      <w:r w:rsidRPr="006E4F6A">
        <w:rPr>
          <w:rFonts w:ascii="Times New Roman" w:hAnsi="Times New Roman" w:cs="Times New Roman"/>
          <w:sz w:val="24"/>
          <w:szCs w:val="24"/>
          <w:lang w:val="uk-UA"/>
        </w:rPr>
        <w:t xml:space="preserve"> від 18.04.2022 № 259/2022, від 17.05.2022 № 341/2022, від 12.08.2022 № 573/2022, від 07.11.2022 № 757/2022, від 06.02.2023 № 58/2023, від 01.05.2023 № 254/2023, від </w:t>
      </w:r>
      <w:r w:rsidRPr="006E4F6A">
        <w:rPr>
          <w:rFonts w:ascii="Times New Roman" w:hAnsi="Times New Roman" w:cs="Times New Roman"/>
          <w:sz w:val="24"/>
          <w:szCs w:val="24"/>
          <w:lang w:val="en-US"/>
        </w:rPr>
        <w:t> </w:t>
      </w:r>
      <w:r w:rsidRPr="006E4F6A">
        <w:rPr>
          <w:rFonts w:ascii="Times New Roman" w:hAnsi="Times New Roman" w:cs="Times New Roman"/>
          <w:sz w:val="24"/>
          <w:szCs w:val="24"/>
          <w:lang w:val="uk-UA"/>
        </w:rPr>
        <w:t>06.07.2023 № 451/2023, від 06.11.2023 № 734/2023, від 05.02.2024 № 49/2024, від 06.05.2024 №</w:t>
      </w:r>
      <w:r w:rsidRPr="006E4F6A">
        <w:rPr>
          <w:rFonts w:ascii="Times New Roman" w:hAnsi="Times New Roman" w:cs="Times New Roman"/>
          <w:sz w:val="24"/>
          <w:szCs w:val="24"/>
          <w:lang w:val="en-US"/>
        </w:rPr>
        <w:t> </w:t>
      </w:r>
      <w:r w:rsidRPr="006E4F6A">
        <w:rPr>
          <w:rFonts w:ascii="Times New Roman" w:hAnsi="Times New Roman" w:cs="Times New Roman"/>
          <w:sz w:val="24"/>
          <w:szCs w:val="24"/>
          <w:lang w:val="uk-UA"/>
        </w:rPr>
        <w:t xml:space="preserve">271/2024, від 23.07.2024  №469/2024, від 28.10.2024 № 740/2024 від  проведення видатків з державного та місцевих бюджетів здійснюється </w:t>
      </w:r>
      <w:r w:rsidRPr="006E4F6A">
        <w:rPr>
          <w:rFonts w:ascii="Times New Roman" w:hAnsi="Times New Roman" w:cs="Times New Roman"/>
          <w:color w:val="000000" w:themeColor="text1"/>
          <w:sz w:val="24"/>
          <w:szCs w:val="24"/>
          <w:lang w:val="uk-UA"/>
        </w:rPr>
        <w:t xml:space="preserve">за черговістю </w:t>
      </w:r>
      <w:r w:rsidRPr="006E4F6A">
        <w:rPr>
          <w:rFonts w:ascii="Times New Roman" w:hAnsi="Times New Roman" w:cs="Times New Roman"/>
          <w:color w:val="000000" w:themeColor="text1"/>
          <w:sz w:val="24"/>
          <w:szCs w:val="24"/>
          <w:shd w:val="clear" w:color="auto" w:fill="FFFFFF"/>
          <w:lang w:val="uk-UA"/>
        </w:rPr>
        <w:t>видатків, визначених у Порядку виконання повноважень Державною казначейською службою в особливому режимі в умовах воєнного стану, затвердженого постановою Кабінету Міністрів України від 9 червня 2021 р. №590 (зі змінами).</w:t>
      </w:r>
    </w:p>
    <w:p w14:paraId="7B612999" w14:textId="4429B5E7" w:rsidR="000B04B1" w:rsidRPr="00C74B35" w:rsidRDefault="000B04B1" w:rsidP="002336A2">
      <w:pPr>
        <w:spacing w:after="0" w:line="240" w:lineRule="auto"/>
        <w:ind w:firstLine="567"/>
        <w:jc w:val="both"/>
        <w:rPr>
          <w:rFonts w:ascii="Times New Roman" w:hAnsi="Times New Roman" w:cs="Times New Roman"/>
          <w:color w:val="000000" w:themeColor="text1"/>
          <w:sz w:val="24"/>
          <w:szCs w:val="24"/>
          <w:highlight w:val="yellow"/>
          <w:shd w:val="clear" w:color="auto" w:fill="FFFFFF"/>
          <w:lang w:val="uk-UA"/>
        </w:rPr>
      </w:pPr>
    </w:p>
    <w:p w14:paraId="08A18BD7" w14:textId="77777777" w:rsidR="002336A2" w:rsidRPr="00C74B35" w:rsidRDefault="002336A2" w:rsidP="002336A2">
      <w:pPr>
        <w:spacing w:after="0" w:line="240" w:lineRule="auto"/>
        <w:ind w:firstLine="567"/>
        <w:jc w:val="both"/>
        <w:rPr>
          <w:rFonts w:ascii="Times New Roman" w:hAnsi="Times New Roman" w:cs="Times New Roman"/>
          <w:sz w:val="24"/>
          <w:szCs w:val="24"/>
          <w:highlight w:val="yellow"/>
          <w:lang w:val="uk-UA"/>
        </w:rPr>
      </w:pPr>
    </w:p>
    <w:p w14:paraId="523B6246" w14:textId="77777777" w:rsidR="0072452C" w:rsidRPr="0072452C" w:rsidRDefault="0072452C" w:rsidP="0072452C">
      <w:pPr>
        <w:numPr>
          <w:ilvl w:val="0"/>
          <w:numId w:val="9"/>
        </w:numPr>
        <w:spacing w:line="240" w:lineRule="auto"/>
        <w:contextualSpacing/>
        <w:jc w:val="center"/>
        <w:rPr>
          <w:rFonts w:ascii="Times New Roman" w:hAnsi="Times New Roman" w:cs="Times New Roman"/>
          <w:b/>
          <w:sz w:val="28"/>
          <w:szCs w:val="28"/>
          <w:lang w:val="uk-UA"/>
        </w:rPr>
      </w:pPr>
      <w:r w:rsidRPr="0072452C">
        <w:rPr>
          <w:rFonts w:ascii="Times New Roman" w:hAnsi="Times New Roman" w:cs="Times New Roman"/>
          <w:b/>
          <w:sz w:val="28"/>
          <w:szCs w:val="28"/>
          <w:lang w:val="uk-UA"/>
        </w:rPr>
        <w:t>Очікуване виконання бюджету</w:t>
      </w:r>
    </w:p>
    <w:p w14:paraId="4B35EF9F" w14:textId="77777777" w:rsidR="0072452C" w:rsidRPr="0072452C" w:rsidRDefault="0072452C" w:rsidP="0072452C">
      <w:pPr>
        <w:spacing w:line="240" w:lineRule="auto"/>
        <w:ind w:left="720"/>
        <w:contextualSpacing/>
        <w:jc w:val="center"/>
        <w:rPr>
          <w:rFonts w:ascii="Times New Roman" w:hAnsi="Times New Roman" w:cs="Times New Roman"/>
          <w:b/>
          <w:sz w:val="28"/>
          <w:szCs w:val="28"/>
          <w:lang w:val="uk-UA"/>
        </w:rPr>
      </w:pPr>
      <w:r w:rsidRPr="0072452C">
        <w:rPr>
          <w:rFonts w:ascii="Times New Roman" w:hAnsi="Times New Roman" w:cs="Times New Roman"/>
          <w:b/>
          <w:sz w:val="28"/>
          <w:szCs w:val="28"/>
          <w:lang w:val="uk-UA"/>
        </w:rPr>
        <w:t>Чорноморської міської територіальної громади за 2025 рік</w:t>
      </w:r>
    </w:p>
    <w:p w14:paraId="6F367895" w14:textId="78B0A495" w:rsidR="0072452C" w:rsidRPr="00E74548" w:rsidRDefault="0072452C" w:rsidP="0072452C">
      <w:pPr>
        <w:spacing w:after="0" w:line="240" w:lineRule="auto"/>
        <w:ind w:firstLine="567"/>
        <w:jc w:val="both"/>
        <w:rPr>
          <w:rFonts w:ascii="Times New Roman" w:hAnsi="Times New Roman" w:cs="Times New Roman"/>
          <w:sz w:val="24"/>
          <w:szCs w:val="24"/>
          <w:lang w:val="uk-UA"/>
        </w:rPr>
      </w:pPr>
      <w:r w:rsidRPr="00E74548">
        <w:rPr>
          <w:rFonts w:ascii="Times New Roman" w:hAnsi="Times New Roman" w:cs="Times New Roman"/>
          <w:sz w:val="24"/>
          <w:szCs w:val="24"/>
          <w:lang w:val="uk-UA"/>
        </w:rPr>
        <w:t>Уточнені доходи бюджету Чорноморської міської територіальної громади на 2025 рік, затвердженого рішенням Чорноморської міської ради Одеського району Одеської області від 23.12.2024р</w:t>
      </w:r>
      <w:r w:rsidRPr="00E74548">
        <w:rPr>
          <w:rFonts w:ascii="Times New Roman" w:hAnsi="Times New Roman" w:cs="Times New Roman"/>
          <w:b/>
          <w:bCs/>
          <w:sz w:val="24"/>
          <w:szCs w:val="24"/>
          <w:lang w:val="uk-UA"/>
        </w:rPr>
        <w:t xml:space="preserve"> </w:t>
      </w:r>
      <w:r w:rsidRPr="00E74548">
        <w:rPr>
          <w:rFonts w:ascii="Times New Roman" w:hAnsi="Times New Roman" w:cs="Times New Roman"/>
          <w:sz w:val="24"/>
          <w:szCs w:val="24"/>
          <w:lang w:val="uk-UA"/>
        </w:rPr>
        <w:t xml:space="preserve">№ 754 – VІII (зі змінами),  </w:t>
      </w:r>
      <w:r w:rsidRPr="00E74548">
        <w:rPr>
          <w:rFonts w:ascii="Times New Roman" w:hAnsi="Times New Roman" w:cs="Times New Roman"/>
          <w:bCs/>
          <w:sz w:val="24"/>
          <w:szCs w:val="24"/>
          <w:lang w:val="uk-UA"/>
        </w:rPr>
        <w:t>визначені</w:t>
      </w:r>
      <w:r w:rsidRPr="00E74548">
        <w:rPr>
          <w:rFonts w:ascii="Times New Roman" w:hAnsi="Times New Roman" w:cs="Times New Roman"/>
          <w:b/>
          <w:bCs/>
          <w:sz w:val="24"/>
          <w:szCs w:val="24"/>
          <w:lang w:val="uk-UA"/>
        </w:rPr>
        <w:t xml:space="preserve"> </w:t>
      </w:r>
      <w:r w:rsidRPr="00E74548">
        <w:rPr>
          <w:rFonts w:ascii="Times New Roman" w:hAnsi="Times New Roman" w:cs="Times New Roman"/>
          <w:sz w:val="24"/>
          <w:szCs w:val="24"/>
          <w:lang w:val="uk-UA"/>
        </w:rPr>
        <w:t xml:space="preserve"> у сумі </w:t>
      </w:r>
      <w:r w:rsidR="00E74548" w:rsidRPr="00E74548">
        <w:rPr>
          <w:rFonts w:ascii="Times New Roman" w:hAnsi="Times New Roman" w:cs="Times New Roman"/>
          <w:sz w:val="24"/>
          <w:szCs w:val="24"/>
          <w:lang w:val="uk-UA"/>
        </w:rPr>
        <w:t>1 307 916,1</w:t>
      </w:r>
      <w:r w:rsidRPr="00E74548">
        <w:rPr>
          <w:rFonts w:ascii="Times New Roman" w:hAnsi="Times New Roman" w:cs="Times New Roman"/>
          <w:sz w:val="24"/>
          <w:szCs w:val="24"/>
          <w:lang w:val="uk-UA"/>
        </w:rPr>
        <w:t xml:space="preserve"> тис. грн, у тому числі за  загальним фондом – 1</w:t>
      </w:r>
      <w:r w:rsidR="00E74548" w:rsidRPr="00E74548">
        <w:rPr>
          <w:rFonts w:ascii="Times New Roman" w:hAnsi="Times New Roman" w:cs="Times New Roman"/>
          <w:sz w:val="24"/>
          <w:szCs w:val="24"/>
          <w:lang w:val="uk-UA"/>
        </w:rPr>
        <w:t> 278 053,7</w:t>
      </w:r>
      <w:r w:rsidRPr="00E74548">
        <w:rPr>
          <w:rFonts w:ascii="Times New Roman" w:hAnsi="Times New Roman" w:cs="Times New Roman"/>
          <w:sz w:val="24"/>
          <w:szCs w:val="24"/>
          <w:lang w:val="uk-UA"/>
        </w:rPr>
        <w:t> тис. грн та спеціальним фондом – 29 862,4 тис. грн.</w:t>
      </w:r>
    </w:p>
    <w:p w14:paraId="4208F590" w14:textId="0785BF52" w:rsidR="0072452C" w:rsidRPr="00E74548" w:rsidRDefault="0072452C" w:rsidP="0072452C">
      <w:pPr>
        <w:spacing w:after="0" w:line="240" w:lineRule="auto"/>
        <w:ind w:firstLine="567"/>
        <w:jc w:val="both"/>
        <w:rPr>
          <w:rFonts w:ascii="Times New Roman" w:hAnsi="Times New Roman" w:cs="Times New Roman"/>
          <w:sz w:val="24"/>
          <w:szCs w:val="24"/>
          <w:lang w:val="uk-UA"/>
        </w:rPr>
      </w:pPr>
      <w:r w:rsidRPr="00E74548">
        <w:rPr>
          <w:rFonts w:ascii="Times New Roman" w:hAnsi="Times New Roman" w:cs="Times New Roman"/>
          <w:sz w:val="24"/>
          <w:szCs w:val="24"/>
          <w:lang w:val="uk-UA"/>
        </w:rPr>
        <w:t>Уточнені видатки затверджені у сумі 1</w:t>
      </w:r>
      <w:r w:rsidR="00E74548" w:rsidRPr="00E74548">
        <w:rPr>
          <w:rFonts w:ascii="Times New Roman" w:hAnsi="Times New Roman" w:cs="Times New Roman"/>
          <w:sz w:val="24"/>
          <w:szCs w:val="24"/>
          <w:lang w:val="uk-UA"/>
        </w:rPr>
        <w:t> 614 516,1</w:t>
      </w:r>
      <w:r w:rsidRPr="00E74548">
        <w:rPr>
          <w:rFonts w:ascii="Times New Roman" w:hAnsi="Times New Roman" w:cs="Times New Roman"/>
          <w:sz w:val="24"/>
          <w:szCs w:val="24"/>
          <w:lang w:val="uk-UA"/>
        </w:rPr>
        <w:t xml:space="preserve"> тис. грн, у тому числі видатки загального  фонду – </w:t>
      </w:r>
      <w:r w:rsidR="00E74548" w:rsidRPr="00E74548">
        <w:rPr>
          <w:rFonts w:ascii="Times New Roman" w:hAnsi="Times New Roman" w:cs="Times New Roman"/>
          <w:sz w:val="24"/>
          <w:szCs w:val="24"/>
          <w:lang w:val="uk-UA"/>
        </w:rPr>
        <w:t>1 281 089,4</w:t>
      </w:r>
      <w:r w:rsidRPr="00E74548">
        <w:rPr>
          <w:rFonts w:ascii="Times New Roman" w:hAnsi="Times New Roman" w:cs="Times New Roman"/>
          <w:sz w:val="24"/>
          <w:szCs w:val="24"/>
          <w:lang w:val="uk-UA"/>
        </w:rPr>
        <w:t xml:space="preserve"> тис. грн та спеціального фонду – </w:t>
      </w:r>
      <w:r w:rsidR="00E74548" w:rsidRPr="00E74548">
        <w:rPr>
          <w:rFonts w:ascii="Times New Roman" w:hAnsi="Times New Roman" w:cs="Times New Roman"/>
          <w:sz w:val="24"/>
          <w:szCs w:val="24"/>
          <w:lang w:val="uk-UA"/>
        </w:rPr>
        <w:t>333 426,7</w:t>
      </w:r>
      <w:r w:rsidRPr="00E74548">
        <w:rPr>
          <w:rFonts w:ascii="Times New Roman" w:hAnsi="Times New Roman" w:cs="Times New Roman"/>
          <w:sz w:val="24"/>
          <w:szCs w:val="24"/>
          <w:lang w:val="uk-UA"/>
        </w:rPr>
        <w:t xml:space="preserve"> тис. грн.</w:t>
      </w:r>
    </w:p>
    <w:p w14:paraId="5379A192" w14:textId="77777777" w:rsidR="005C5002" w:rsidRPr="00DF7EDC" w:rsidRDefault="005C5002" w:rsidP="0072452C">
      <w:pPr>
        <w:spacing w:after="0" w:line="240" w:lineRule="auto"/>
        <w:ind w:firstLine="567"/>
        <w:jc w:val="both"/>
        <w:rPr>
          <w:rFonts w:ascii="Times New Roman" w:hAnsi="Times New Roman" w:cs="Times New Roman"/>
          <w:sz w:val="24"/>
          <w:szCs w:val="24"/>
          <w:lang w:val="uk-UA"/>
        </w:rPr>
      </w:pPr>
      <w:r w:rsidRPr="00DF7EDC">
        <w:rPr>
          <w:rFonts w:ascii="Times New Roman" w:hAnsi="Times New Roman" w:cs="Times New Roman"/>
          <w:sz w:val="24"/>
          <w:szCs w:val="24"/>
          <w:lang w:val="uk-UA"/>
        </w:rPr>
        <w:t>У зв’язку з посиленням обстрілів території України, зокрема Одеської області та міської громади, виконання бюджету міської громади за підсумками 2025 року прогнозується на рівні 99,1 % до затвердженого планового показника.</w:t>
      </w:r>
    </w:p>
    <w:p w14:paraId="71097D2A" w14:textId="02F9E8D1" w:rsidR="0072452C" w:rsidRPr="0072452C" w:rsidRDefault="0072452C" w:rsidP="0072452C">
      <w:pPr>
        <w:spacing w:after="0" w:line="240" w:lineRule="auto"/>
        <w:ind w:firstLine="567"/>
        <w:jc w:val="both"/>
        <w:rPr>
          <w:rFonts w:ascii="Times New Roman" w:hAnsi="Times New Roman" w:cs="Times New Roman"/>
          <w:sz w:val="24"/>
          <w:szCs w:val="24"/>
          <w:lang w:val="uk-UA"/>
        </w:rPr>
      </w:pPr>
      <w:r w:rsidRPr="00DF7EDC">
        <w:rPr>
          <w:rFonts w:ascii="Times New Roman" w:hAnsi="Times New Roman" w:cs="Times New Roman"/>
          <w:sz w:val="24"/>
          <w:szCs w:val="24"/>
          <w:lang w:val="uk-UA"/>
        </w:rPr>
        <w:t>Отримання офіційних трансфертів</w:t>
      </w:r>
      <w:r w:rsidRPr="0072452C">
        <w:rPr>
          <w:rFonts w:ascii="Times New Roman" w:hAnsi="Times New Roman" w:cs="Times New Roman"/>
          <w:sz w:val="24"/>
          <w:szCs w:val="24"/>
          <w:lang w:val="uk-UA"/>
        </w:rPr>
        <w:t xml:space="preserve"> у 2025 році очікуються </w:t>
      </w:r>
      <w:r w:rsidR="005C5002">
        <w:rPr>
          <w:rFonts w:ascii="Times New Roman" w:hAnsi="Times New Roman" w:cs="Times New Roman"/>
          <w:sz w:val="24"/>
          <w:szCs w:val="24"/>
          <w:lang w:val="uk-UA"/>
        </w:rPr>
        <w:t xml:space="preserve">на рівні планових показників. </w:t>
      </w:r>
      <w:r w:rsidRPr="0072452C">
        <w:rPr>
          <w:rFonts w:ascii="Times New Roman" w:hAnsi="Times New Roman" w:cs="Times New Roman"/>
          <w:sz w:val="24"/>
          <w:szCs w:val="24"/>
          <w:lang w:val="uk-UA"/>
        </w:rPr>
        <w:t xml:space="preserve">     </w:t>
      </w:r>
    </w:p>
    <w:p w14:paraId="4E925791" w14:textId="6B7775B8" w:rsidR="0072452C" w:rsidRPr="00B01D2F" w:rsidRDefault="0081651F" w:rsidP="0072452C">
      <w:pPr>
        <w:spacing w:after="0" w:line="240" w:lineRule="auto"/>
        <w:ind w:firstLine="567"/>
        <w:jc w:val="both"/>
        <w:rPr>
          <w:rFonts w:ascii="Times New Roman" w:eastAsia="Times New Roman" w:hAnsi="Times New Roman" w:cs="Times New Roman"/>
          <w:color w:val="000000"/>
          <w:sz w:val="24"/>
          <w:szCs w:val="24"/>
          <w:shd w:val="clear" w:color="auto" w:fill="FFFFFF"/>
          <w:lang w:val="uk-UA" w:eastAsia="ru-RU"/>
        </w:rPr>
      </w:pPr>
      <w:r w:rsidRPr="00DF7EDC">
        <w:rPr>
          <w:rFonts w:ascii="Times New Roman" w:hAnsi="Times New Roman" w:cs="Times New Roman"/>
          <w:bCs/>
          <w:sz w:val="24"/>
          <w:szCs w:val="24"/>
          <w:lang w:val="uk-UA"/>
        </w:rPr>
        <w:t>П</w:t>
      </w:r>
      <w:r w:rsidR="0072452C" w:rsidRPr="00DF7EDC">
        <w:rPr>
          <w:rFonts w:ascii="Times New Roman" w:hAnsi="Times New Roman" w:cs="Times New Roman"/>
          <w:bCs/>
          <w:sz w:val="24"/>
          <w:szCs w:val="24"/>
          <w:lang w:val="uk-UA"/>
        </w:rPr>
        <w:t>рогнозний обсяг видатків за підсумками року</w:t>
      </w:r>
      <w:r w:rsidR="0072452C" w:rsidRPr="00B01D2F">
        <w:rPr>
          <w:rFonts w:ascii="Times New Roman" w:hAnsi="Times New Roman" w:cs="Times New Roman"/>
          <w:sz w:val="24"/>
          <w:szCs w:val="24"/>
          <w:lang w:val="uk-UA"/>
        </w:rPr>
        <w:t xml:space="preserve"> очікується в межах затверджених бюджетних призначень відповідно до рішення Чорноморської міської ради Одеського району Одеської області від 2</w:t>
      </w:r>
      <w:r w:rsidR="00461F76" w:rsidRPr="00B01D2F">
        <w:rPr>
          <w:rFonts w:ascii="Times New Roman" w:hAnsi="Times New Roman" w:cs="Times New Roman"/>
          <w:sz w:val="24"/>
          <w:szCs w:val="24"/>
          <w:lang w:val="uk-UA"/>
        </w:rPr>
        <w:t>3</w:t>
      </w:r>
      <w:r w:rsidR="0072452C" w:rsidRPr="00B01D2F">
        <w:rPr>
          <w:rFonts w:ascii="Times New Roman" w:hAnsi="Times New Roman" w:cs="Times New Roman"/>
          <w:sz w:val="24"/>
          <w:szCs w:val="24"/>
          <w:lang w:val="uk-UA"/>
        </w:rPr>
        <w:t>.12.202</w:t>
      </w:r>
      <w:r w:rsidR="00461F76" w:rsidRPr="00B01D2F">
        <w:rPr>
          <w:rFonts w:ascii="Times New Roman" w:hAnsi="Times New Roman" w:cs="Times New Roman"/>
          <w:sz w:val="24"/>
          <w:szCs w:val="24"/>
          <w:lang w:val="uk-UA"/>
        </w:rPr>
        <w:t>4</w:t>
      </w:r>
      <w:r w:rsidR="0072452C" w:rsidRPr="00B01D2F">
        <w:rPr>
          <w:rFonts w:ascii="Times New Roman" w:hAnsi="Times New Roman" w:cs="Times New Roman"/>
          <w:sz w:val="24"/>
          <w:szCs w:val="24"/>
          <w:lang w:val="uk-UA"/>
        </w:rPr>
        <w:t xml:space="preserve"> №</w:t>
      </w:r>
      <w:r w:rsidR="00461F76" w:rsidRPr="00B01D2F">
        <w:rPr>
          <w:rFonts w:ascii="Times New Roman" w:hAnsi="Times New Roman" w:cs="Times New Roman"/>
          <w:sz w:val="24"/>
          <w:szCs w:val="24"/>
          <w:lang w:val="uk-UA"/>
        </w:rPr>
        <w:t xml:space="preserve"> 754</w:t>
      </w:r>
      <w:r w:rsidR="0072452C" w:rsidRPr="00B01D2F">
        <w:rPr>
          <w:rFonts w:ascii="Times New Roman" w:hAnsi="Times New Roman" w:cs="Times New Roman"/>
          <w:sz w:val="24"/>
          <w:szCs w:val="24"/>
          <w:lang w:val="uk-UA"/>
        </w:rPr>
        <w:t xml:space="preserve">-VIIІ </w:t>
      </w:r>
      <w:r w:rsidR="00461F76" w:rsidRPr="00B01D2F">
        <w:rPr>
          <w:rFonts w:ascii="Times New Roman" w:hAnsi="Times New Roman" w:cs="Times New Roman"/>
          <w:sz w:val="24"/>
          <w:szCs w:val="24"/>
          <w:lang w:val="uk-UA"/>
        </w:rPr>
        <w:t>«</w:t>
      </w:r>
      <w:r w:rsidR="0072452C" w:rsidRPr="00B01D2F">
        <w:rPr>
          <w:rFonts w:ascii="Times New Roman" w:hAnsi="Times New Roman" w:cs="Times New Roman"/>
          <w:sz w:val="24"/>
          <w:szCs w:val="24"/>
          <w:lang w:val="uk-UA"/>
        </w:rPr>
        <w:t>Про бюджет Чорноморської міської територіальної громади на 202</w:t>
      </w:r>
      <w:r w:rsidR="00461F76" w:rsidRPr="00B01D2F">
        <w:rPr>
          <w:rFonts w:ascii="Times New Roman" w:hAnsi="Times New Roman" w:cs="Times New Roman"/>
          <w:sz w:val="24"/>
          <w:szCs w:val="24"/>
          <w:lang w:val="uk-UA"/>
        </w:rPr>
        <w:t>5</w:t>
      </w:r>
      <w:r w:rsidR="0072452C" w:rsidRPr="00B01D2F">
        <w:rPr>
          <w:rFonts w:ascii="Times New Roman" w:hAnsi="Times New Roman" w:cs="Times New Roman"/>
          <w:sz w:val="24"/>
          <w:szCs w:val="24"/>
          <w:lang w:val="uk-UA"/>
        </w:rPr>
        <w:t xml:space="preserve"> рік</w:t>
      </w:r>
      <w:r w:rsidR="00461F76" w:rsidRPr="00B01D2F">
        <w:rPr>
          <w:rFonts w:ascii="Times New Roman" w:hAnsi="Times New Roman" w:cs="Times New Roman"/>
          <w:sz w:val="24"/>
          <w:szCs w:val="24"/>
          <w:lang w:val="uk-UA"/>
        </w:rPr>
        <w:t>»</w:t>
      </w:r>
      <w:r w:rsidR="0072452C" w:rsidRPr="00B01D2F">
        <w:rPr>
          <w:rFonts w:ascii="Times New Roman" w:hAnsi="Times New Roman" w:cs="Times New Roman"/>
          <w:sz w:val="24"/>
          <w:szCs w:val="24"/>
          <w:lang w:val="uk-UA"/>
        </w:rPr>
        <w:t xml:space="preserve"> (зі змінами) </w:t>
      </w:r>
      <w:r w:rsidR="00461F76" w:rsidRPr="00B01D2F">
        <w:rPr>
          <w:rFonts w:ascii="Times New Roman" w:hAnsi="Times New Roman" w:cs="Times New Roman"/>
          <w:sz w:val="24"/>
          <w:szCs w:val="24"/>
          <w:lang w:val="uk-UA"/>
        </w:rPr>
        <w:t xml:space="preserve">відповідно до наданих головними розпорядниками пропозицій про виділення фінансування в першочерговому порядку з </w:t>
      </w:r>
      <w:r w:rsidR="0072452C" w:rsidRPr="00B01D2F">
        <w:rPr>
          <w:rFonts w:ascii="Times New Roman" w:hAnsi="Times New Roman" w:cs="Times New Roman"/>
          <w:sz w:val="24"/>
          <w:szCs w:val="24"/>
          <w:lang w:val="uk-UA"/>
        </w:rPr>
        <w:t>дотриманням вимог,</w:t>
      </w:r>
      <w:r w:rsidR="0072452C" w:rsidRPr="00B01D2F">
        <w:rPr>
          <w:color w:val="000000"/>
          <w:sz w:val="24"/>
          <w:szCs w:val="24"/>
          <w:shd w:val="clear" w:color="auto" w:fill="FFFFFF"/>
          <w:lang w:val="uk-UA"/>
        </w:rPr>
        <w:t xml:space="preserve"> </w:t>
      </w:r>
      <w:r w:rsidR="0072452C" w:rsidRPr="00B01D2F">
        <w:rPr>
          <w:rFonts w:ascii="Times New Roman" w:eastAsia="Times New Roman" w:hAnsi="Times New Roman" w:cs="Times New Roman"/>
          <w:color w:val="000000"/>
          <w:sz w:val="24"/>
          <w:szCs w:val="24"/>
          <w:shd w:val="clear" w:color="auto" w:fill="FFFFFF"/>
          <w:lang w:val="uk-UA" w:eastAsia="ru-RU"/>
        </w:rPr>
        <w:t>визначених у Порядку виконання повноважень Державною казначейською службою в особливому режимі в умовах воєнного стану, затвердженого постановою Кабінету Міністрів України від 9 червня 2021 р. №590 (зі змінами).</w:t>
      </w:r>
    </w:p>
    <w:p w14:paraId="5F364278" w14:textId="074E4901" w:rsidR="0072452C" w:rsidRPr="00B01D2F" w:rsidRDefault="0072452C" w:rsidP="0072452C">
      <w:pPr>
        <w:spacing w:after="0" w:line="240" w:lineRule="auto"/>
        <w:ind w:firstLine="567"/>
        <w:jc w:val="both"/>
        <w:rPr>
          <w:rFonts w:ascii="Times New Roman" w:eastAsia="Times New Roman" w:hAnsi="Times New Roman" w:cs="Times New Roman"/>
          <w:color w:val="000000"/>
          <w:sz w:val="24"/>
          <w:szCs w:val="24"/>
          <w:shd w:val="clear" w:color="auto" w:fill="FFFFFF"/>
          <w:lang w:val="uk-UA" w:eastAsia="ru-RU"/>
        </w:rPr>
      </w:pPr>
      <w:r w:rsidRPr="00B01D2F">
        <w:rPr>
          <w:rFonts w:ascii="Times New Roman" w:eastAsia="Times New Roman" w:hAnsi="Times New Roman" w:cs="Times New Roman"/>
          <w:color w:val="000000"/>
          <w:sz w:val="24"/>
          <w:szCs w:val="24"/>
          <w:shd w:val="clear" w:color="auto" w:fill="FFFFFF"/>
          <w:lang w:val="uk-UA" w:eastAsia="ru-RU"/>
        </w:rPr>
        <w:t xml:space="preserve">При цьому, є ризик повернення фінансування непроплачених органами Державної казначейської служби платежів. Станом на </w:t>
      </w:r>
      <w:r w:rsidR="00461F76" w:rsidRPr="00B01D2F">
        <w:rPr>
          <w:rFonts w:ascii="Times New Roman" w:eastAsia="Times New Roman" w:hAnsi="Times New Roman" w:cs="Times New Roman"/>
          <w:color w:val="000000"/>
          <w:sz w:val="24"/>
          <w:szCs w:val="24"/>
          <w:shd w:val="clear" w:color="auto" w:fill="FFFFFF"/>
          <w:lang w:val="uk-UA" w:eastAsia="ru-RU"/>
        </w:rPr>
        <w:t>19</w:t>
      </w:r>
      <w:r w:rsidRPr="00B01D2F">
        <w:rPr>
          <w:rFonts w:ascii="Times New Roman" w:eastAsia="Times New Roman" w:hAnsi="Times New Roman" w:cs="Times New Roman"/>
          <w:color w:val="000000"/>
          <w:sz w:val="24"/>
          <w:szCs w:val="24"/>
          <w:shd w:val="clear" w:color="auto" w:fill="FFFFFF"/>
          <w:lang w:val="uk-UA" w:eastAsia="ru-RU"/>
        </w:rPr>
        <w:t>.12.202</w:t>
      </w:r>
      <w:r w:rsidR="00461F76" w:rsidRPr="00B01D2F">
        <w:rPr>
          <w:rFonts w:ascii="Times New Roman" w:eastAsia="Times New Roman" w:hAnsi="Times New Roman" w:cs="Times New Roman"/>
          <w:color w:val="000000"/>
          <w:sz w:val="24"/>
          <w:szCs w:val="24"/>
          <w:shd w:val="clear" w:color="auto" w:fill="FFFFFF"/>
          <w:lang w:val="uk-UA" w:eastAsia="ru-RU"/>
        </w:rPr>
        <w:t>5</w:t>
      </w:r>
      <w:r w:rsidRPr="00B01D2F">
        <w:rPr>
          <w:rFonts w:ascii="Times New Roman" w:eastAsia="Times New Roman" w:hAnsi="Times New Roman" w:cs="Times New Roman"/>
          <w:color w:val="000000"/>
          <w:sz w:val="24"/>
          <w:szCs w:val="24"/>
          <w:shd w:val="clear" w:color="auto" w:fill="FFFFFF"/>
          <w:lang w:val="uk-UA" w:eastAsia="ru-RU"/>
        </w:rPr>
        <w:t xml:space="preserve">р. непроплачених платежів по бюджету Чорноморської міської територіальної громади рахується у сумі </w:t>
      </w:r>
      <w:r w:rsidR="00461F76" w:rsidRPr="00B01D2F">
        <w:rPr>
          <w:rFonts w:ascii="Times New Roman" w:eastAsia="Times New Roman" w:hAnsi="Times New Roman" w:cs="Times New Roman"/>
          <w:color w:val="000000"/>
          <w:sz w:val="24"/>
          <w:szCs w:val="24"/>
          <w:shd w:val="clear" w:color="auto" w:fill="FFFFFF"/>
          <w:lang w:val="uk-UA" w:eastAsia="ru-RU"/>
        </w:rPr>
        <w:t>1,0</w:t>
      </w:r>
      <w:r w:rsidRPr="00B01D2F">
        <w:rPr>
          <w:rFonts w:ascii="Times New Roman" w:eastAsia="Times New Roman" w:hAnsi="Times New Roman" w:cs="Times New Roman"/>
          <w:color w:val="000000"/>
          <w:sz w:val="24"/>
          <w:szCs w:val="24"/>
          <w:shd w:val="clear" w:color="auto" w:fill="FFFFFF"/>
          <w:lang w:val="uk-UA" w:eastAsia="ru-RU"/>
        </w:rPr>
        <w:t xml:space="preserve"> млн грн</w:t>
      </w:r>
      <w:r w:rsidR="00461F76" w:rsidRPr="00B01D2F">
        <w:rPr>
          <w:rFonts w:ascii="Times New Roman" w:eastAsia="Times New Roman" w:hAnsi="Times New Roman" w:cs="Times New Roman"/>
          <w:color w:val="000000"/>
          <w:sz w:val="24"/>
          <w:szCs w:val="24"/>
          <w:shd w:val="clear" w:color="auto" w:fill="FFFFFF"/>
          <w:lang w:val="uk-UA" w:eastAsia="ru-RU"/>
        </w:rPr>
        <w:t xml:space="preserve">. </w:t>
      </w:r>
    </w:p>
    <w:p w14:paraId="1BFB9A79" w14:textId="77777777" w:rsidR="000B04B1" w:rsidRPr="00C74B35" w:rsidRDefault="000B04B1" w:rsidP="000B04B1">
      <w:pPr>
        <w:spacing w:after="0" w:line="240" w:lineRule="auto"/>
        <w:ind w:firstLine="567"/>
        <w:jc w:val="both"/>
        <w:rPr>
          <w:rFonts w:ascii="Times New Roman" w:hAnsi="Times New Roman" w:cs="Times New Roman"/>
          <w:b/>
          <w:sz w:val="28"/>
          <w:szCs w:val="28"/>
          <w:highlight w:val="yellow"/>
          <w:lang w:val="uk-UA"/>
        </w:rPr>
      </w:pPr>
    </w:p>
    <w:p w14:paraId="0EC2A5E4" w14:textId="77777777" w:rsidR="002C778E" w:rsidRPr="002C778E" w:rsidRDefault="002C778E" w:rsidP="002C778E">
      <w:pPr>
        <w:spacing w:after="0" w:line="240" w:lineRule="auto"/>
        <w:jc w:val="center"/>
        <w:rPr>
          <w:rFonts w:ascii="Times New Roman" w:hAnsi="Times New Roman" w:cs="Times New Roman"/>
          <w:b/>
          <w:sz w:val="28"/>
          <w:szCs w:val="28"/>
          <w:lang w:val="uk-UA"/>
        </w:rPr>
      </w:pPr>
      <w:r w:rsidRPr="002C778E">
        <w:rPr>
          <w:rFonts w:ascii="Times New Roman" w:hAnsi="Times New Roman" w:cs="Times New Roman"/>
          <w:b/>
          <w:sz w:val="28"/>
          <w:szCs w:val="28"/>
          <w:lang w:val="uk-UA"/>
        </w:rPr>
        <w:t>4. Оцінка показників доходів бюджету</w:t>
      </w:r>
    </w:p>
    <w:p w14:paraId="5C62DF1D" w14:textId="77777777" w:rsidR="002C778E" w:rsidRPr="002C778E" w:rsidRDefault="002C778E" w:rsidP="002C778E">
      <w:pPr>
        <w:spacing w:after="0" w:line="240" w:lineRule="auto"/>
        <w:jc w:val="center"/>
        <w:rPr>
          <w:rFonts w:ascii="Times New Roman" w:hAnsi="Times New Roman" w:cs="Times New Roman"/>
          <w:b/>
          <w:sz w:val="28"/>
          <w:szCs w:val="28"/>
          <w:lang w:val="uk-UA"/>
        </w:rPr>
      </w:pPr>
      <w:r w:rsidRPr="002C778E">
        <w:rPr>
          <w:rFonts w:ascii="Times New Roman" w:hAnsi="Times New Roman" w:cs="Times New Roman"/>
          <w:b/>
          <w:sz w:val="28"/>
          <w:szCs w:val="28"/>
          <w:lang w:val="uk-UA"/>
        </w:rPr>
        <w:t>Чорноморської міської територіальної громади на 2026 рік</w:t>
      </w:r>
    </w:p>
    <w:p w14:paraId="581639B8" w14:textId="77777777" w:rsidR="002C778E" w:rsidRPr="002C778E" w:rsidRDefault="002C778E" w:rsidP="002C778E">
      <w:pPr>
        <w:spacing w:after="0" w:line="240" w:lineRule="auto"/>
        <w:jc w:val="center"/>
        <w:rPr>
          <w:rFonts w:ascii="Times New Roman" w:hAnsi="Times New Roman" w:cs="Times New Roman"/>
          <w:sz w:val="24"/>
          <w:szCs w:val="24"/>
          <w:highlight w:val="yellow"/>
          <w:lang w:val="uk-UA"/>
        </w:rPr>
      </w:pPr>
    </w:p>
    <w:p w14:paraId="67B12E0B" w14:textId="77777777" w:rsidR="002C778E" w:rsidRPr="002C778E" w:rsidRDefault="002C778E" w:rsidP="00B01D2F">
      <w:pPr>
        <w:autoSpaceDE w:val="0"/>
        <w:autoSpaceDN w:val="0"/>
        <w:spacing w:after="0" w:line="240" w:lineRule="auto"/>
        <w:ind w:firstLine="567"/>
        <w:contextualSpacing/>
        <w:jc w:val="both"/>
        <w:rPr>
          <w:rFonts w:ascii="Times New Roman" w:hAnsi="Times New Roman" w:cs="Times New Roman"/>
          <w:bCs/>
          <w:color w:val="000000" w:themeColor="text1"/>
          <w:sz w:val="24"/>
          <w:szCs w:val="24"/>
          <w:lang w:val="uk-UA"/>
        </w:rPr>
      </w:pPr>
      <w:r w:rsidRPr="002C778E">
        <w:rPr>
          <w:rFonts w:ascii="Times New Roman" w:hAnsi="Times New Roman" w:cs="Times New Roman"/>
          <w:bCs/>
          <w:color w:val="000000" w:themeColor="text1"/>
          <w:sz w:val="24"/>
          <w:szCs w:val="24"/>
          <w:lang w:val="uk-UA"/>
        </w:rPr>
        <w:t>Статтями 64, 69</w:t>
      </w:r>
      <w:r w:rsidRPr="002C778E">
        <w:rPr>
          <w:rFonts w:ascii="Times New Roman" w:hAnsi="Times New Roman" w:cs="Times New Roman"/>
          <w:bCs/>
          <w:color w:val="000000" w:themeColor="text1"/>
          <w:sz w:val="24"/>
          <w:szCs w:val="24"/>
          <w:vertAlign w:val="superscript"/>
          <w:lang w:val="uk-UA"/>
        </w:rPr>
        <w:t>1</w:t>
      </w:r>
      <w:r w:rsidRPr="002C778E">
        <w:rPr>
          <w:rFonts w:ascii="Times New Roman" w:hAnsi="Times New Roman" w:cs="Times New Roman"/>
          <w:bCs/>
          <w:color w:val="000000" w:themeColor="text1"/>
          <w:sz w:val="24"/>
          <w:szCs w:val="24"/>
          <w:lang w:val="uk-UA"/>
        </w:rPr>
        <w:t xml:space="preserve"> Кодексу визначено склад доходів, що зараховуються до бюджетів міських територіальних громад.</w:t>
      </w:r>
    </w:p>
    <w:p w14:paraId="134052E9" w14:textId="77777777" w:rsidR="002C778E" w:rsidRPr="002C778E" w:rsidRDefault="002C778E" w:rsidP="00B01D2F">
      <w:pPr>
        <w:tabs>
          <w:tab w:val="left" w:pos="-5245"/>
        </w:tabs>
        <w:spacing w:after="0" w:line="240" w:lineRule="auto"/>
        <w:ind w:right="-2" w:firstLine="567"/>
        <w:contextualSpacing/>
        <w:jc w:val="both"/>
        <w:rPr>
          <w:rFonts w:ascii="Times New Roman" w:hAnsi="Times New Roman" w:cs="Times New Roman"/>
          <w:color w:val="000000" w:themeColor="text1"/>
          <w:sz w:val="24"/>
          <w:szCs w:val="24"/>
          <w:lang w:val="uk-UA"/>
        </w:rPr>
      </w:pPr>
      <w:r w:rsidRPr="002C778E">
        <w:rPr>
          <w:rFonts w:ascii="Times New Roman" w:hAnsi="Times New Roman" w:cs="Times New Roman"/>
          <w:color w:val="000000" w:themeColor="text1"/>
          <w:sz w:val="24"/>
          <w:szCs w:val="24"/>
          <w:lang w:val="uk-UA"/>
        </w:rPr>
        <w:t xml:space="preserve">Показники дохідної частини </w:t>
      </w:r>
      <w:proofErr w:type="spellStart"/>
      <w:r w:rsidRPr="002C778E">
        <w:rPr>
          <w:rFonts w:ascii="Times New Roman" w:hAnsi="Times New Roman" w:cs="Times New Roman"/>
          <w:color w:val="000000" w:themeColor="text1"/>
          <w:sz w:val="24"/>
          <w:szCs w:val="24"/>
          <w:lang w:val="uk-UA"/>
        </w:rPr>
        <w:t>проєкту</w:t>
      </w:r>
      <w:proofErr w:type="spellEnd"/>
      <w:r w:rsidRPr="002C778E">
        <w:rPr>
          <w:rFonts w:ascii="Times New Roman" w:hAnsi="Times New Roman" w:cs="Times New Roman"/>
          <w:color w:val="000000" w:themeColor="text1"/>
          <w:sz w:val="24"/>
          <w:szCs w:val="24"/>
          <w:lang w:val="uk-UA"/>
        </w:rPr>
        <w:t xml:space="preserve"> бюджету Чорноморської міської ТГ на 2026 рік сформовані на основі ключових прогнозних макроекономічних і соціальних показників розвитку України, з урахуванням чинного правового режиму воєнного стану та на підставі дії актуальних норм податкового законодавства, Бюджетного кодексу України та інших законодавчих актів, що регулюють місцеві бюджети та міжбюджетні відносини.</w:t>
      </w:r>
    </w:p>
    <w:p w14:paraId="25B9723D" w14:textId="77777777" w:rsidR="002C778E" w:rsidRPr="002C778E" w:rsidRDefault="002C778E" w:rsidP="00B01D2F">
      <w:pPr>
        <w:tabs>
          <w:tab w:val="left" w:pos="-5245"/>
        </w:tabs>
        <w:spacing w:after="0" w:line="240" w:lineRule="auto"/>
        <w:ind w:right="-2" w:firstLine="567"/>
        <w:contextualSpacing/>
        <w:jc w:val="both"/>
        <w:rPr>
          <w:rFonts w:ascii="Times New Roman" w:hAnsi="Times New Roman" w:cs="Times New Roman"/>
          <w:color w:val="000000" w:themeColor="text1"/>
          <w:sz w:val="24"/>
          <w:szCs w:val="24"/>
          <w:lang w:val="uk-UA"/>
        </w:rPr>
      </w:pPr>
      <w:r w:rsidRPr="002C778E">
        <w:rPr>
          <w:rFonts w:ascii="Times New Roman" w:hAnsi="Times New Roman" w:cs="Times New Roman"/>
          <w:color w:val="000000" w:themeColor="text1"/>
          <w:sz w:val="24"/>
          <w:szCs w:val="24"/>
          <w:lang w:val="uk-UA"/>
        </w:rPr>
        <w:t xml:space="preserve">При плануванні дохідної частини </w:t>
      </w:r>
      <w:proofErr w:type="spellStart"/>
      <w:r w:rsidRPr="002C778E">
        <w:rPr>
          <w:rFonts w:ascii="Times New Roman" w:hAnsi="Times New Roman" w:cs="Times New Roman"/>
          <w:color w:val="000000" w:themeColor="text1"/>
          <w:sz w:val="24"/>
          <w:szCs w:val="24"/>
          <w:lang w:val="uk-UA"/>
        </w:rPr>
        <w:t>проєкту</w:t>
      </w:r>
      <w:proofErr w:type="spellEnd"/>
      <w:r w:rsidRPr="002C778E">
        <w:rPr>
          <w:rFonts w:ascii="Times New Roman" w:hAnsi="Times New Roman" w:cs="Times New Roman"/>
          <w:color w:val="000000" w:themeColor="text1"/>
          <w:sz w:val="24"/>
          <w:szCs w:val="24"/>
          <w:lang w:val="uk-UA"/>
        </w:rPr>
        <w:t xml:space="preserve"> бюджету Чорноморської міської ТГ на 2026 рік було враховано: </w:t>
      </w:r>
    </w:p>
    <w:p w14:paraId="56604D79" w14:textId="77777777" w:rsidR="002C778E" w:rsidRPr="002C778E" w:rsidRDefault="002C778E" w:rsidP="00B01D2F">
      <w:pPr>
        <w:tabs>
          <w:tab w:val="left" w:pos="-5245"/>
        </w:tabs>
        <w:spacing w:after="0" w:line="240" w:lineRule="auto"/>
        <w:ind w:right="-2" w:firstLine="567"/>
        <w:contextualSpacing/>
        <w:jc w:val="both"/>
        <w:rPr>
          <w:rFonts w:ascii="Times New Roman" w:hAnsi="Times New Roman" w:cs="Times New Roman"/>
          <w:color w:val="000000" w:themeColor="text1"/>
          <w:sz w:val="24"/>
          <w:szCs w:val="24"/>
          <w:lang w:val="uk-UA"/>
        </w:rPr>
      </w:pPr>
      <w:r w:rsidRPr="002C778E">
        <w:rPr>
          <w:rFonts w:ascii="Times New Roman" w:hAnsi="Times New Roman" w:cs="Times New Roman"/>
          <w:color w:val="000000" w:themeColor="text1"/>
          <w:sz w:val="24"/>
          <w:szCs w:val="24"/>
          <w:lang w:val="uk-UA"/>
        </w:rPr>
        <w:t xml:space="preserve">- наявні статистичні показники, які використовуються при розрахунку прогнозних надходжень податків та зборів, зокрема за 2024 рік, очікувані </w:t>
      </w:r>
      <w:proofErr w:type="spellStart"/>
      <w:r w:rsidRPr="002C778E">
        <w:rPr>
          <w:rFonts w:ascii="Times New Roman" w:hAnsi="Times New Roman" w:cs="Times New Roman"/>
          <w:color w:val="000000" w:themeColor="text1"/>
          <w:sz w:val="24"/>
          <w:szCs w:val="24"/>
          <w:lang w:val="uk-UA"/>
        </w:rPr>
        <w:t>макропоказники</w:t>
      </w:r>
      <w:proofErr w:type="spellEnd"/>
      <w:r w:rsidRPr="002C778E">
        <w:rPr>
          <w:rFonts w:ascii="Times New Roman" w:hAnsi="Times New Roman" w:cs="Times New Roman"/>
          <w:color w:val="000000" w:themeColor="text1"/>
          <w:sz w:val="24"/>
          <w:szCs w:val="24"/>
          <w:lang w:val="uk-UA"/>
        </w:rPr>
        <w:t xml:space="preserve"> Мінекономіки на 2025 рік та прогнозні на 2026 рік; </w:t>
      </w:r>
    </w:p>
    <w:p w14:paraId="47890774" w14:textId="785C7938" w:rsidR="002C778E" w:rsidRPr="002C778E" w:rsidRDefault="002C778E" w:rsidP="00B01D2F">
      <w:pPr>
        <w:tabs>
          <w:tab w:val="left" w:pos="-5245"/>
        </w:tabs>
        <w:spacing w:after="0" w:line="240" w:lineRule="auto"/>
        <w:ind w:right="-2" w:firstLine="567"/>
        <w:contextualSpacing/>
        <w:jc w:val="both"/>
        <w:rPr>
          <w:rFonts w:ascii="Times New Roman" w:hAnsi="Times New Roman" w:cs="Times New Roman"/>
          <w:color w:val="000000" w:themeColor="text1"/>
          <w:sz w:val="24"/>
          <w:szCs w:val="24"/>
          <w:highlight w:val="yellow"/>
          <w:lang w:val="uk-UA"/>
        </w:rPr>
      </w:pPr>
      <w:r w:rsidRPr="002C778E">
        <w:rPr>
          <w:rFonts w:ascii="Times New Roman" w:hAnsi="Times New Roman" w:cs="Times New Roman"/>
          <w:color w:val="000000" w:themeColor="text1"/>
          <w:sz w:val="24"/>
          <w:szCs w:val="24"/>
          <w:lang w:val="uk-UA"/>
        </w:rPr>
        <w:t>- фактичне виконання дох</w:t>
      </w:r>
      <w:r w:rsidR="00B01D2F">
        <w:rPr>
          <w:rFonts w:ascii="Times New Roman" w:hAnsi="Times New Roman" w:cs="Times New Roman"/>
          <w:color w:val="000000" w:themeColor="text1"/>
          <w:sz w:val="24"/>
          <w:szCs w:val="24"/>
          <w:lang w:val="uk-UA"/>
        </w:rPr>
        <w:t xml:space="preserve">одів </w:t>
      </w:r>
      <w:r w:rsidRPr="002C778E">
        <w:rPr>
          <w:rFonts w:ascii="Times New Roman" w:hAnsi="Times New Roman" w:cs="Times New Roman"/>
          <w:color w:val="000000" w:themeColor="text1"/>
          <w:sz w:val="24"/>
          <w:szCs w:val="24"/>
          <w:lang w:val="uk-UA"/>
        </w:rPr>
        <w:t xml:space="preserve"> бюджету за результатами 2022-2024 років та за 11 місяців 2025 року; </w:t>
      </w:r>
    </w:p>
    <w:p w14:paraId="6EEFC794" w14:textId="1D6572AB" w:rsidR="002C778E" w:rsidRPr="00B01D2F" w:rsidRDefault="002C778E" w:rsidP="00B01D2F">
      <w:pPr>
        <w:spacing w:after="0" w:line="240" w:lineRule="auto"/>
        <w:ind w:firstLine="567"/>
        <w:contextualSpacing/>
        <w:jc w:val="both"/>
        <w:rPr>
          <w:rFonts w:ascii="Times New Roman" w:hAnsi="Times New Roman" w:cs="Times New Roman"/>
          <w:color w:val="000000" w:themeColor="text1"/>
          <w:sz w:val="24"/>
          <w:szCs w:val="24"/>
          <w:lang w:val="uk-UA"/>
        </w:rPr>
      </w:pPr>
      <w:r w:rsidRPr="002C778E">
        <w:rPr>
          <w:rFonts w:ascii="Times New Roman" w:hAnsi="Times New Roman" w:cs="Times New Roman"/>
          <w:color w:val="000000" w:themeColor="text1"/>
          <w:sz w:val="24"/>
          <w:szCs w:val="24"/>
          <w:lang w:val="uk-UA"/>
        </w:rPr>
        <w:t xml:space="preserve">- </w:t>
      </w:r>
      <w:r w:rsidRPr="00B01D2F">
        <w:rPr>
          <w:rFonts w:ascii="Times New Roman" w:hAnsi="Times New Roman" w:cs="Times New Roman"/>
          <w:color w:val="000000" w:themeColor="text1"/>
          <w:sz w:val="24"/>
          <w:szCs w:val="24"/>
          <w:lang w:val="uk-UA"/>
        </w:rPr>
        <w:t xml:space="preserve">зарахування податку на доходи фізичних осіб  до місцевих бюджетів на рівні 64 % (за винятком військового ПДФО). </w:t>
      </w:r>
    </w:p>
    <w:p w14:paraId="2E892CA8" w14:textId="77777777" w:rsidR="00A7457C" w:rsidRDefault="00A7457C" w:rsidP="00B01D2F">
      <w:pPr>
        <w:spacing w:after="0" w:line="240" w:lineRule="auto"/>
        <w:ind w:firstLine="567"/>
        <w:contextualSpacing/>
        <w:jc w:val="both"/>
        <w:rPr>
          <w:rFonts w:ascii="Times New Roman" w:hAnsi="Times New Roman" w:cs="Times New Roman"/>
          <w:color w:val="000000" w:themeColor="text1"/>
          <w:sz w:val="24"/>
          <w:szCs w:val="24"/>
          <w:lang w:val="uk-UA"/>
        </w:rPr>
      </w:pPr>
    </w:p>
    <w:p w14:paraId="7FC85BD1" w14:textId="5ADEC06E" w:rsidR="002C778E" w:rsidRPr="002C778E" w:rsidRDefault="002C778E" w:rsidP="00B01D2F">
      <w:pPr>
        <w:spacing w:after="0" w:line="240" w:lineRule="auto"/>
        <w:ind w:firstLine="567"/>
        <w:contextualSpacing/>
        <w:jc w:val="both"/>
        <w:rPr>
          <w:rFonts w:ascii="Times New Roman" w:hAnsi="Times New Roman" w:cs="Times New Roman"/>
          <w:color w:val="000000" w:themeColor="text1"/>
          <w:sz w:val="24"/>
          <w:szCs w:val="24"/>
        </w:rPr>
      </w:pPr>
      <w:r w:rsidRPr="002C778E">
        <w:rPr>
          <w:rFonts w:ascii="Times New Roman" w:hAnsi="Times New Roman" w:cs="Times New Roman"/>
          <w:color w:val="000000" w:themeColor="text1"/>
          <w:sz w:val="24"/>
          <w:szCs w:val="24"/>
          <w:lang w:val="uk-UA"/>
        </w:rPr>
        <w:lastRenderedPageBreak/>
        <w:t>Прогноз доходної частини бюджету Чорноморської міської територіальної громади на 2026 рік сформовано з урахуванням фактичного виконання бюджету за попередні роки та очікуваних надходжень у поточному році із застосуванням консервативного підходу. Під час розрахунків враховано прогнозні макроекономічні показники, схвалені на державному рівні, що впливають на формування доходів місцевого бюджету. Основну увагу зосереджено на прогнозі надходжень податку на доходи фізичних осіб, місцевих податків і зборів та інших бюджетоутворюючих платежів з урахуванням чинних нормативів їх зарахування. Прогноз доходів сформовано з урахуванням вимог бюджетного законодавства та ризиків, пов’язаних із дією воєнного.</w:t>
      </w:r>
    </w:p>
    <w:p w14:paraId="339977F1" w14:textId="5F82E3B3" w:rsidR="002C778E" w:rsidRPr="002C778E" w:rsidRDefault="002C778E" w:rsidP="00B01D2F">
      <w:pPr>
        <w:spacing w:after="0" w:line="240" w:lineRule="auto"/>
        <w:ind w:right="-2" w:firstLine="567"/>
        <w:contextualSpacing/>
        <w:jc w:val="both"/>
        <w:rPr>
          <w:rFonts w:ascii="Times New Roman" w:eastAsia="Times New Roman" w:hAnsi="Times New Roman" w:cs="Times New Roman"/>
          <w:bCs/>
          <w:color w:val="000000" w:themeColor="text1"/>
          <w:sz w:val="24"/>
          <w:szCs w:val="24"/>
          <w:highlight w:val="cyan"/>
          <w:lang w:val="uk-UA" w:eastAsia="ru-RU"/>
        </w:rPr>
      </w:pPr>
      <w:r w:rsidRPr="00DF7EDC">
        <w:rPr>
          <w:rFonts w:ascii="Times New Roman" w:eastAsia="Times New Roman" w:hAnsi="Times New Roman" w:cs="Times New Roman"/>
          <w:bCs/>
          <w:color w:val="000000" w:themeColor="text1"/>
          <w:sz w:val="24"/>
          <w:szCs w:val="24"/>
          <w:lang w:val="uk-UA" w:eastAsia="ru-RU"/>
        </w:rPr>
        <w:t>З урахуванням зазначеного, обсяг доходів бюджету Чорноморської МТГ громади на                    2026 рік розраховано у сумі  1 4</w:t>
      </w:r>
      <w:r w:rsidR="004F36F6" w:rsidRPr="00DF7EDC">
        <w:rPr>
          <w:rFonts w:ascii="Times New Roman" w:eastAsia="Times New Roman" w:hAnsi="Times New Roman" w:cs="Times New Roman"/>
          <w:bCs/>
          <w:color w:val="000000" w:themeColor="text1"/>
          <w:sz w:val="24"/>
          <w:szCs w:val="24"/>
          <w:lang w:val="uk-UA" w:eastAsia="ru-RU"/>
        </w:rPr>
        <w:t>34</w:t>
      </w:r>
      <w:r w:rsidRPr="00DF7EDC">
        <w:rPr>
          <w:rFonts w:ascii="Times New Roman" w:eastAsia="Times New Roman" w:hAnsi="Times New Roman" w:cs="Times New Roman"/>
          <w:bCs/>
          <w:color w:val="000000" w:themeColor="text1"/>
          <w:sz w:val="24"/>
          <w:szCs w:val="24"/>
          <w:lang w:val="uk-UA" w:eastAsia="ru-RU"/>
        </w:rPr>
        <w:t> </w:t>
      </w:r>
      <w:r w:rsidR="005010B3" w:rsidRPr="00DF7EDC">
        <w:rPr>
          <w:rFonts w:ascii="Times New Roman" w:eastAsia="Times New Roman" w:hAnsi="Times New Roman" w:cs="Times New Roman"/>
          <w:bCs/>
          <w:color w:val="000000" w:themeColor="text1"/>
          <w:sz w:val="24"/>
          <w:szCs w:val="24"/>
          <w:lang w:val="uk-UA" w:eastAsia="ru-RU"/>
        </w:rPr>
        <w:t>420</w:t>
      </w:r>
      <w:r w:rsidRPr="00DF7EDC">
        <w:rPr>
          <w:rFonts w:ascii="Times New Roman" w:eastAsia="Times New Roman" w:hAnsi="Times New Roman" w:cs="Times New Roman"/>
          <w:bCs/>
          <w:color w:val="000000" w:themeColor="text1"/>
          <w:sz w:val="24"/>
          <w:szCs w:val="24"/>
          <w:lang w:val="uk-UA" w:eastAsia="ru-RU"/>
        </w:rPr>
        <w:t>,</w:t>
      </w:r>
      <w:r w:rsidR="005010B3" w:rsidRPr="00DF7EDC">
        <w:rPr>
          <w:rFonts w:ascii="Times New Roman" w:eastAsia="Times New Roman" w:hAnsi="Times New Roman" w:cs="Times New Roman"/>
          <w:bCs/>
          <w:color w:val="000000" w:themeColor="text1"/>
          <w:sz w:val="24"/>
          <w:szCs w:val="24"/>
          <w:lang w:val="uk-UA" w:eastAsia="ru-RU"/>
        </w:rPr>
        <w:t>0</w:t>
      </w:r>
      <w:r w:rsidRPr="00DF7EDC">
        <w:rPr>
          <w:rFonts w:ascii="Times New Roman" w:eastAsia="Times New Roman" w:hAnsi="Times New Roman" w:cs="Times New Roman"/>
          <w:bCs/>
          <w:color w:val="000000" w:themeColor="text1"/>
          <w:sz w:val="24"/>
          <w:szCs w:val="24"/>
          <w:lang w:val="uk-UA" w:eastAsia="ru-RU"/>
        </w:rPr>
        <w:t xml:space="preserve"> тис.</w:t>
      </w:r>
      <w:r w:rsidRPr="00DF7EDC">
        <w:rPr>
          <w:rFonts w:ascii="Times New Roman" w:hAnsi="Times New Roman" w:cs="Times New Roman"/>
          <w:bCs/>
          <w:color w:val="000000" w:themeColor="text1"/>
          <w:sz w:val="24"/>
          <w:szCs w:val="24"/>
          <w:lang w:val="uk-UA"/>
        </w:rPr>
        <w:t xml:space="preserve"> грн</w:t>
      </w:r>
      <w:r w:rsidRPr="00DF7EDC">
        <w:rPr>
          <w:rFonts w:ascii="Times New Roman" w:eastAsia="Times New Roman" w:hAnsi="Times New Roman" w:cs="Times New Roman"/>
          <w:bCs/>
          <w:color w:val="000000" w:themeColor="text1"/>
          <w:sz w:val="24"/>
          <w:szCs w:val="24"/>
          <w:lang w:val="uk-UA" w:eastAsia="ru-RU"/>
        </w:rPr>
        <w:t>, в тому числі доходи загального фонду – 1</w:t>
      </w:r>
      <w:r w:rsidR="004F36F6" w:rsidRPr="00DF7EDC">
        <w:rPr>
          <w:rFonts w:ascii="Times New Roman" w:eastAsia="Times New Roman" w:hAnsi="Times New Roman" w:cs="Times New Roman"/>
          <w:bCs/>
          <w:color w:val="000000" w:themeColor="text1"/>
          <w:sz w:val="24"/>
          <w:szCs w:val="24"/>
          <w:lang w:val="uk-UA" w:eastAsia="ru-RU"/>
        </w:rPr>
        <w:t> 419 4</w:t>
      </w:r>
      <w:r w:rsidR="005010B3" w:rsidRPr="00DF7EDC">
        <w:rPr>
          <w:rFonts w:ascii="Times New Roman" w:eastAsia="Times New Roman" w:hAnsi="Times New Roman" w:cs="Times New Roman"/>
          <w:bCs/>
          <w:color w:val="000000" w:themeColor="text1"/>
          <w:sz w:val="24"/>
          <w:szCs w:val="24"/>
          <w:lang w:val="uk-UA" w:eastAsia="ru-RU"/>
        </w:rPr>
        <w:t>35</w:t>
      </w:r>
      <w:r w:rsidR="004F36F6" w:rsidRPr="00DF7EDC">
        <w:rPr>
          <w:rFonts w:ascii="Times New Roman" w:eastAsia="Times New Roman" w:hAnsi="Times New Roman" w:cs="Times New Roman"/>
          <w:bCs/>
          <w:color w:val="000000" w:themeColor="text1"/>
          <w:sz w:val="24"/>
          <w:szCs w:val="24"/>
          <w:lang w:val="uk-UA" w:eastAsia="ru-RU"/>
        </w:rPr>
        <w:t>,</w:t>
      </w:r>
      <w:r w:rsidR="005010B3" w:rsidRPr="00DF7EDC">
        <w:rPr>
          <w:rFonts w:ascii="Times New Roman" w:eastAsia="Times New Roman" w:hAnsi="Times New Roman" w:cs="Times New Roman"/>
          <w:bCs/>
          <w:color w:val="000000" w:themeColor="text1"/>
          <w:sz w:val="24"/>
          <w:szCs w:val="24"/>
          <w:lang w:val="uk-UA" w:eastAsia="ru-RU"/>
        </w:rPr>
        <w:t>2</w:t>
      </w:r>
      <w:r w:rsidRPr="00DF7EDC">
        <w:rPr>
          <w:rFonts w:ascii="Times New Roman" w:eastAsia="Times New Roman" w:hAnsi="Times New Roman" w:cs="Times New Roman"/>
          <w:bCs/>
          <w:color w:val="000000" w:themeColor="text1"/>
          <w:sz w:val="24"/>
          <w:szCs w:val="24"/>
          <w:lang w:val="uk-UA" w:eastAsia="ru-RU"/>
        </w:rPr>
        <w:t xml:space="preserve"> тис. грн та спеціального фонду – 14 984,8 тис. грн, з них бюджет розвитку – 1 734,8 тис. грн</w:t>
      </w:r>
      <w:r w:rsidRPr="001B5D34">
        <w:rPr>
          <w:rFonts w:ascii="Times New Roman" w:eastAsia="Times New Roman" w:hAnsi="Times New Roman" w:cs="Times New Roman"/>
          <w:color w:val="000000" w:themeColor="text1"/>
          <w:sz w:val="24"/>
          <w:szCs w:val="24"/>
          <w:lang w:val="uk-UA" w:eastAsia="ru-RU"/>
        </w:rPr>
        <w:t xml:space="preserve"> </w:t>
      </w:r>
      <w:r w:rsidRPr="001B5D34">
        <w:rPr>
          <w:rFonts w:ascii="Times New Roman" w:eastAsia="Times New Roman" w:hAnsi="Times New Roman" w:cs="Times New Roman"/>
          <w:bCs/>
          <w:color w:val="000000" w:themeColor="text1"/>
          <w:sz w:val="24"/>
          <w:szCs w:val="24"/>
          <w:lang w:val="uk-UA" w:eastAsia="ru-RU"/>
        </w:rPr>
        <w:t xml:space="preserve">(додаток 1 до </w:t>
      </w:r>
      <w:proofErr w:type="spellStart"/>
      <w:r w:rsidRPr="001B5D34">
        <w:rPr>
          <w:rFonts w:ascii="Times New Roman" w:eastAsia="Times New Roman" w:hAnsi="Times New Roman" w:cs="Times New Roman"/>
          <w:bCs/>
          <w:color w:val="000000" w:themeColor="text1"/>
          <w:sz w:val="24"/>
          <w:szCs w:val="24"/>
          <w:lang w:val="uk-UA" w:eastAsia="ru-RU"/>
        </w:rPr>
        <w:t>проєкту</w:t>
      </w:r>
      <w:proofErr w:type="spellEnd"/>
      <w:r w:rsidRPr="001B5D34">
        <w:rPr>
          <w:rFonts w:ascii="Times New Roman" w:eastAsia="Times New Roman" w:hAnsi="Times New Roman" w:cs="Times New Roman"/>
          <w:bCs/>
          <w:color w:val="000000" w:themeColor="text1"/>
          <w:sz w:val="24"/>
          <w:szCs w:val="24"/>
          <w:lang w:val="uk-UA" w:eastAsia="ru-RU"/>
        </w:rPr>
        <w:t xml:space="preserve"> рішення).</w:t>
      </w:r>
    </w:p>
    <w:p w14:paraId="219B2D39" w14:textId="77777777" w:rsidR="002C778E" w:rsidRPr="002C778E" w:rsidRDefault="002C778E" w:rsidP="00B01D2F">
      <w:pPr>
        <w:spacing w:after="0" w:line="240" w:lineRule="auto"/>
        <w:ind w:right="-2" w:firstLine="567"/>
        <w:contextualSpacing/>
        <w:jc w:val="both"/>
        <w:rPr>
          <w:rFonts w:ascii="Times New Roman" w:eastAsia="Times New Roman" w:hAnsi="Times New Roman" w:cs="Times New Roman"/>
          <w:bCs/>
          <w:color w:val="000000" w:themeColor="text1"/>
          <w:sz w:val="24"/>
          <w:szCs w:val="24"/>
          <w:highlight w:val="cyan"/>
          <w:lang w:val="uk-UA" w:eastAsia="ru-RU"/>
        </w:rPr>
      </w:pPr>
    </w:p>
    <w:p w14:paraId="1674A1E1" w14:textId="77777777" w:rsidR="002C778E" w:rsidRPr="002C778E" w:rsidRDefault="002C778E" w:rsidP="002C778E">
      <w:pPr>
        <w:spacing w:after="0" w:line="240" w:lineRule="auto"/>
        <w:jc w:val="both"/>
        <w:rPr>
          <w:rFonts w:ascii="Times New Roman" w:eastAsia="Times New Roman" w:hAnsi="Times New Roman" w:cs="Times New Roman"/>
          <w:bCs/>
          <w:iCs/>
          <w:sz w:val="24"/>
          <w:szCs w:val="24"/>
          <w:highlight w:val="cyan"/>
          <w:lang w:val="uk-UA" w:eastAsia="ru-RU"/>
        </w:rPr>
      </w:pPr>
      <w:r w:rsidRPr="002C778E">
        <w:rPr>
          <w:rFonts w:ascii="Times New Roman" w:eastAsia="Times New Roman" w:hAnsi="Times New Roman" w:cs="Times New Roman"/>
          <w:bCs/>
          <w:iCs/>
          <w:noProof/>
          <w:sz w:val="24"/>
          <w:szCs w:val="24"/>
          <w:highlight w:val="cyan"/>
          <w:shd w:val="clear" w:color="auto" w:fill="FFFFFF" w:themeFill="background1"/>
          <w:lang w:eastAsia="ru-RU"/>
        </w:rPr>
        <w:drawing>
          <wp:inline distT="0" distB="0" distL="0" distR="0" wp14:anchorId="75E9FA62" wp14:editId="2A82F061">
            <wp:extent cx="6477641" cy="3721100"/>
            <wp:effectExtent l="0" t="0" r="18415" b="12700"/>
            <wp:docPr id="6" name="Ді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373030B" w14:textId="77777777" w:rsidR="002C778E" w:rsidRPr="002C778E" w:rsidRDefault="002C778E" w:rsidP="002C778E">
      <w:pPr>
        <w:spacing w:after="0" w:line="240" w:lineRule="auto"/>
        <w:jc w:val="both"/>
        <w:rPr>
          <w:rFonts w:ascii="Times New Roman" w:eastAsia="Times New Roman" w:hAnsi="Times New Roman" w:cs="Times New Roman"/>
          <w:bCs/>
          <w:iCs/>
          <w:sz w:val="24"/>
          <w:szCs w:val="24"/>
          <w:highlight w:val="cyan"/>
          <w:lang w:val="uk-UA" w:eastAsia="ru-RU"/>
        </w:rPr>
      </w:pPr>
    </w:p>
    <w:p w14:paraId="3E48695B" w14:textId="2BB3DDFF" w:rsidR="002C778E" w:rsidRPr="002C778E" w:rsidRDefault="002C778E" w:rsidP="002C778E">
      <w:pPr>
        <w:spacing w:after="0" w:line="240" w:lineRule="auto"/>
        <w:ind w:firstLine="567"/>
        <w:jc w:val="both"/>
        <w:rPr>
          <w:rFonts w:ascii="Times New Roman" w:eastAsia="Times New Roman" w:hAnsi="Times New Roman" w:cs="Times New Roman"/>
          <w:bCs/>
          <w:iCs/>
          <w:sz w:val="24"/>
          <w:szCs w:val="24"/>
          <w:highlight w:val="cyan"/>
          <w:lang w:val="uk-UA" w:eastAsia="ru-RU"/>
        </w:rPr>
      </w:pPr>
    </w:p>
    <w:p w14:paraId="7AFE8FE9" w14:textId="2E584DF0" w:rsidR="002C778E" w:rsidRPr="002C778E" w:rsidRDefault="00A7457C" w:rsidP="002C778E">
      <w:pPr>
        <w:spacing w:after="0" w:line="240" w:lineRule="auto"/>
        <w:ind w:firstLine="567"/>
        <w:jc w:val="both"/>
        <w:rPr>
          <w:rFonts w:ascii="Times New Roman" w:eastAsia="Times New Roman" w:hAnsi="Times New Roman" w:cs="Times New Roman"/>
          <w:bCs/>
          <w:iCs/>
          <w:sz w:val="24"/>
          <w:szCs w:val="24"/>
          <w:highlight w:val="cyan"/>
          <w:lang w:val="uk-UA" w:eastAsia="ru-RU"/>
        </w:rPr>
      </w:pPr>
      <w:r w:rsidRPr="002C778E">
        <w:rPr>
          <w:rFonts w:ascii="Times New Roman" w:hAnsi="Times New Roman" w:cs="Times New Roman"/>
          <w:noProof/>
          <w:sz w:val="24"/>
          <w:szCs w:val="24"/>
          <w:highlight w:val="cyan"/>
          <w:lang w:eastAsia="ru-RU"/>
        </w:rPr>
        <mc:AlternateContent>
          <mc:Choice Requires="wps">
            <w:drawing>
              <wp:anchor distT="0" distB="0" distL="114300" distR="114300" simplePos="0" relativeHeight="251659264" behindDoc="0" locked="0" layoutInCell="1" allowOverlap="1" wp14:anchorId="6792B822" wp14:editId="0CB2C2E9">
                <wp:simplePos x="0" y="0"/>
                <wp:positionH relativeFrom="margin">
                  <wp:align>left</wp:align>
                </wp:positionH>
                <wp:positionV relativeFrom="paragraph">
                  <wp:posOffset>4296</wp:posOffset>
                </wp:positionV>
                <wp:extent cx="6450330" cy="322729"/>
                <wp:effectExtent l="0" t="0" r="26670" b="20320"/>
                <wp:wrapNone/>
                <wp:docPr id="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330" cy="322729"/>
                        </a:xfrm>
                        <a:prstGeom prst="rect">
                          <a:avLst/>
                        </a:prstGeom>
                        <a:solidFill>
                          <a:sysClr val="window" lastClr="FFFFFF">
                            <a:lumMod val="85000"/>
                            <a:lumOff val="0"/>
                          </a:sysClr>
                        </a:solidFill>
                        <a:ln w="9525">
                          <a:solidFill>
                            <a:srgbClr val="000000"/>
                          </a:solidFill>
                          <a:miter lim="800000"/>
                          <a:headEnd/>
                          <a:tailEnd/>
                        </a:ln>
                      </wps:spPr>
                      <wps:txbx>
                        <w:txbxContent>
                          <w:p w14:paraId="747A4CA2" w14:textId="77777777" w:rsidR="00322D56" w:rsidRPr="001E2AD7" w:rsidRDefault="00322D56" w:rsidP="002C778E">
                            <w:pPr>
                              <w:jc w:val="center"/>
                              <w:rPr>
                                <w:rFonts w:ascii="Times New Roman" w:hAnsi="Times New Roman" w:cs="Times New Roman"/>
                                <w:b/>
                                <w:sz w:val="28"/>
                                <w:szCs w:val="28"/>
                                <w:lang w:val="uk-UA"/>
                              </w:rPr>
                            </w:pPr>
                            <w:r w:rsidRPr="003E3C83">
                              <w:rPr>
                                <w:rFonts w:ascii="Times New Roman" w:hAnsi="Times New Roman" w:cs="Times New Roman"/>
                                <w:b/>
                                <w:sz w:val="28"/>
                                <w:szCs w:val="28"/>
                              </w:rPr>
                              <w:t xml:space="preserve">Структура </w:t>
                            </w:r>
                            <w:r w:rsidRPr="001E2AD7">
                              <w:rPr>
                                <w:rFonts w:ascii="Times New Roman" w:hAnsi="Times New Roman" w:cs="Times New Roman"/>
                                <w:b/>
                                <w:sz w:val="28"/>
                                <w:szCs w:val="28"/>
                                <w:lang w:val="uk-UA"/>
                              </w:rPr>
                              <w:t>доходів</w:t>
                            </w:r>
                            <w:r>
                              <w:rPr>
                                <w:rFonts w:ascii="Times New Roman" w:hAnsi="Times New Roman" w:cs="Times New Roman"/>
                                <w:b/>
                                <w:sz w:val="28"/>
                                <w:szCs w:val="28"/>
                              </w:rPr>
                              <w:t xml:space="preserve"> бюджету </w:t>
                            </w:r>
                            <w:r w:rsidRPr="00425EBD">
                              <w:rPr>
                                <w:rFonts w:ascii="Times New Roman" w:hAnsi="Times New Roman" w:cs="Times New Roman"/>
                                <w:b/>
                                <w:sz w:val="28"/>
                                <w:szCs w:val="28"/>
                                <w:lang w:val="uk-UA"/>
                              </w:rPr>
                              <w:t xml:space="preserve">Чорноморської </w:t>
                            </w:r>
                            <w:r>
                              <w:rPr>
                                <w:rFonts w:ascii="Times New Roman" w:hAnsi="Times New Roman" w:cs="Times New Roman"/>
                                <w:b/>
                                <w:sz w:val="28"/>
                                <w:szCs w:val="28"/>
                                <w:lang w:val="uk-UA"/>
                              </w:rPr>
                              <w:t xml:space="preserve">МТГ </w:t>
                            </w:r>
                            <w:r w:rsidRPr="003E3C83">
                              <w:rPr>
                                <w:rFonts w:ascii="Times New Roman" w:hAnsi="Times New Roman" w:cs="Times New Roman"/>
                                <w:b/>
                                <w:sz w:val="28"/>
                                <w:szCs w:val="28"/>
                              </w:rPr>
                              <w:t>на 202</w:t>
                            </w:r>
                            <w:r>
                              <w:rPr>
                                <w:rFonts w:ascii="Times New Roman" w:hAnsi="Times New Roman" w:cs="Times New Roman"/>
                                <w:b/>
                                <w:sz w:val="28"/>
                                <w:szCs w:val="28"/>
                                <w:lang w:val="uk-UA"/>
                              </w:rPr>
                              <w:t xml:space="preserve">6 </w:t>
                            </w:r>
                            <w:r w:rsidRPr="001E2AD7">
                              <w:rPr>
                                <w:rFonts w:ascii="Times New Roman" w:hAnsi="Times New Roman" w:cs="Times New Roman"/>
                                <w:b/>
                                <w:sz w:val="28"/>
                                <w:szCs w:val="28"/>
                                <w:lang w:val="uk-UA"/>
                              </w:rPr>
                              <w:t>рік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2B822" id="Rectangle 2" o:spid="_x0000_s1026" style="position:absolute;left:0;text-align:left;margin-left:0;margin-top:.35pt;width:507.9pt;height:25.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" fillcolor="#d9d9d9">
                <v:textbox>
                  <w:txbxContent>
                    <w:p w14:paraId="747A4CA2" w14:textId="77777777" w:rsidR="00322D56" w:rsidRPr="001E2AD7" w:rsidRDefault="00322D56" w:rsidP="002C778E">
                      <w:pPr>
                        <w:jc w:val="center"/>
                        <w:rPr>
                          <w:rFonts w:ascii="Times New Roman" w:hAnsi="Times New Roman" w:cs="Times New Roman"/>
                          <w:b/>
                          <w:sz w:val="28"/>
                          <w:szCs w:val="28"/>
                          <w:lang w:val="uk-UA"/>
                        </w:rPr>
                      </w:pPr>
                      <w:r w:rsidRPr="003E3C83">
                        <w:rPr>
                          <w:rFonts w:ascii="Times New Roman" w:hAnsi="Times New Roman" w:cs="Times New Roman"/>
                          <w:b/>
                          <w:sz w:val="28"/>
                          <w:szCs w:val="28"/>
                        </w:rPr>
                        <w:t xml:space="preserve">Структура </w:t>
                      </w:r>
                      <w:r w:rsidRPr="001E2AD7">
                        <w:rPr>
                          <w:rFonts w:ascii="Times New Roman" w:hAnsi="Times New Roman" w:cs="Times New Roman"/>
                          <w:b/>
                          <w:sz w:val="28"/>
                          <w:szCs w:val="28"/>
                          <w:lang w:val="uk-UA"/>
                        </w:rPr>
                        <w:t>доходів</w:t>
                      </w:r>
                      <w:r>
                        <w:rPr>
                          <w:rFonts w:ascii="Times New Roman" w:hAnsi="Times New Roman" w:cs="Times New Roman"/>
                          <w:b/>
                          <w:sz w:val="28"/>
                          <w:szCs w:val="28"/>
                        </w:rPr>
                        <w:t xml:space="preserve"> бюджету </w:t>
                      </w:r>
                      <w:r w:rsidRPr="00425EBD">
                        <w:rPr>
                          <w:rFonts w:ascii="Times New Roman" w:hAnsi="Times New Roman" w:cs="Times New Roman"/>
                          <w:b/>
                          <w:sz w:val="28"/>
                          <w:szCs w:val="28"/>
                          <w:lang w:val="uk-UA"/>
                        </w:rPr>
                        <w:t xml:space="preserve">Чорноморської </w:t>
                      </w:r>
                      <w:r>
                        <w:rPr>
                          <w:rFonts w:ascii="Times New Roman" w:hAnsi="Times New Roman" w:cs="Times New Roman"/>
                          <w:b/>
                          <w:sz w:val="28"/>
                          <w:szCs w:val="28"/>
                          <w:lang w:val="uk-UA"/>
                        </w:rPr>
                        <w:t xml:space="preserve">МТГ </w:t>
                      </w:r>
                      <w:r w:rsidRPr="003E3C83">
                        <w:rPr>
                          <w:rFonts w:ascii="Times New Roman" w:hAnsi="Times New Roman" w:cs="Times New Roman"/>
                          <w:b/>
                          <w:sz w:val="28"/>
                          <w:szCs w:val="28"/>
                        </w:rPr>
                        <w:t>на 202</w:t>
                      </w:r>
                      <w:r>
                        <w:rPr>
                          <w:rFonts w:ascii="Times New Roman" w:hAnsi="Times New Roman" w:cs="Times New Roman"/>
                          <w:b/>
                          <w:sz w:val="28"/>
                          <w:szCs w:val="28"/>
                          <w:lang w:val="uk-UA"/>
                        </w:rPr>
                        <w:t xml:space="preserve">6 </w:t>
                      </w:r>
                      <w:r w:rsidRPr="001E2AD7">
                        <w:rPr>
                          <w:rFonts w:ascii="Times New Roman" w:hAnsi="Times New Roman" w:cs="Times New Roman"/>
                          <w:b/>
                          <w:sz w:val="28"/>
                          <w:szCs w:val="28"/>
                          <w:lang w:val="uk-UA"/>
                        </w:rPr>
                        <w:t>рік</w:t>
                      </w:r>
                    </w:p>
                  </w:txbxContent>
                </v:textbox>
                <w10:wrap anchorx="margin"/>
              </v:rect>
            </w:pict>
          </mc:Fallback>
        </mc:AlternateContent>
      </w:r>
    </w:p>
    <w:p w14:paraId="12E3E545" w14:textId="77777777" w:rsidR="002C778E" w:rsidRPr="002C778E" w:rsidRDefault="002C778E" w:rsidP="002C778E">
      <w:pPr>
        <w:spacing w:after="0" w:line="240" w:lineRule="auto"/>
        <w:ind w:firstLine="567"/>
        <w:jc w:val="both"/>
        <w:rPr>
          <w:rFonts w:ascii="Times New Roman" w:hAnsi="Times New Roman" w:cs="Times New Roman"/>
          <w:sz w:val="24"/>
          <w:szCs w:val="24"/>
          <w:highlight w:val="cyan"/>
          <w:lang w:val="uk-UA"/>
        </w:rPr>
      </w:pPr>
    </w:p>
    <w:p w14:paraId="4BDF32DA" w14:textId="34DE928D" w:rsidR="002C778E" w:rsidRPr="002C778E" w:rsidRDefault="00A7457C" w:rsidP="002C778E">
      <w:pPr>
        <w:spacing w:after="0" w:line="240" w:lineRule="auto"/>
        <w:ind w:firstLine="567"/>
        <w:jc w:val="both"/>
        <w:rPr>
          <w:rFonts w:ascii="Times New Roman" w:hAnsi="Times New Roman" w:cs="Times New Roman"/>
          <w:sz w:val="24"/>
          <w:szCs w:val="24"/>
          <w:highlight w:val="cyan"/>
          <w:lang w:val="uk-UA"/>
        </w:rPr>
      </w:pPr>
      <w:r w:rsidRPr="002C778E">
        <w:rPr>
          <w:rFonts w:ascii="Times New Roman" w:hAnsi="Times New Roman" w:cs="Times New Roman"/>
          <w:noProof/>
          <w:sz w:val="24"/>
          <w:szCs w:val="24"/>
          <w:highlight w:val="cyan"/>
          <w:lang w:eastAsia="ru-RU"/>
        </w:rPr>
        <mc:AlternateContent>
          <mc:Choice Requires="wps">
            <w:drawing>
              <wp:anchor distT="0" distB="0" distL="114300" distR="114300" simplePos="0" relativeHeight="251660288" behindDoc="0" locked="0" layoutInCell="1" allowOverlap="1" wp14:anchorId="06DD27FC" wp14:editId="5FEAA2D6">
                <wp:simplePos x="0" y="0"/>
                <wp:positionH relativeFrom="column">
                  <wp:posOffset>2033585</wp:posOffset>
                </wp:positionH>
                <wp:positionV relativeFrom="paragraph">
                  <wp:posOffset>139065</wp:posOffset>
                </wp:positionV>
                <wp:extent cx="2295525" cy="622935"/>
                <wp:effectExtent l="0" t="0" r="9525" b="5715"/>
                <wp:wrapNone/>
                <wp:docPr id="4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622935"/>
                        </a:xfrm>
                        <a:prstGeom prst="roundRect">
                          <a:avLst>
                            <a:gd name="adj" fmla="val 16667"/>
                          </a:avLst>
                        </a:prstGeom>
                        <a:solidFill>
                          <a:srgbClr val="FFFFFF"/>
                        </a:solidFill>
                        <a:ln w="9525">
                          <a:solidFill>
                            <a:srgbClr val="000000"/>
                          </a:solidFill>
                          <a:round/>
                          <a:headEnd/>
                          <a:tailEnd/>
                        </a:ln>
                      </wps:spPr>
                      <wps:txbx>
                        <w:txbxContent>
                          <w:p w14:paraId="12DAD499" w14:textId="77777777" w:rsidR="00322D56" w:rsidRPr="00D5140B" w:rsidRDefault="00322D56" w:rsidP="002C778E">
                            <w:pPr>
                              <w:spacing w:after="0"/>
                              <w:jc w:val="center"/>
                              <w:rPr>
                                <w:rFonts w:ascii="Times New Roman" w:hAnsi="Times New Roman" w:cs="Times New Roman"/>
                                <w:b/>
                                <w:sz w:val="24"/>
                                <w:szCs w:val="24"/>
                                <w:lang w:val="uk-UA"/>
                              </w:rPr>
                            </w:pPr>
                            <w:r w:rsidRPr="00D5140B">
                              <w:rPr>
                                <w:rFonts w:ascii="Times New Roman" w:hAnsi="Times New Roman" w:cs="Times New Roman"/>
                                <w:b/>
                                <w:sz w:val="24"/>
                                <w:szCs w:val="24"/>
                                <w:lang w:val="uk-UA"/>
                              </w:rPr>
                              <w:t>Доходи бюджету</w:t>
                            </w:r>
                          </w:p>
                          <w:p w14:paraId="701A9ADD" w14:textId="0726C473" w:rsidR="00322D56" w:rsidRPr="00425EBD" w:rsidRDefault="00322D56" w:rsidP="002C778E">
                            <w:pPr>
                              <w:spacing w:after="0"/>
                              <w:jc w:val="center"/>
                              <w:rPr>
                                <w:rFonts w:ascii="Times New Roman" w:hAnsi="Times New Roman" w:cs="Times New Roman"/>
                                <w:b/>
                                <w:sz w:val="24"/>
                                <w:szCs w:val="24"/>
                                <w:lang w:val="uk-UA"/>
                              </w:rPr>
                            </w:pPr>
                            <w:r>
                              <w:rPr>
                                <w:rFonts w:ascii="Times New Roman" w:hAnsi="Times New Roman" w:cs="Times New Roman"/>
                                <w:b/>
                                <w:sz w:val="24"/>
                                <w:szCs w:val="24"/>
                                <w:lang w:val="uk-UA"/>
                              </w:rPr>
                              <w:t>1 434 420,0</w:t>
                            </w:r>
                            <w:r w:rsidRPr="00D5140B">
                              <w:rPr>
                                <w:rFonts w:ascii="Times New Roman" w:hAnsi="Times New Roman" w:cs="Times New Roman"/>
                                <w:b/>
                                <w:sz w:val="24"/>
                                <w:szCs w:val="24"/>
                                <w:lang w:val="uk-UA"/>
                              </w:rPr>
                              <w:t xml:space="preserve">  тис. грн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DD27FC" id="AutoShape 3" o:spid="_x0000_s1027" style="position:absolute;left:0;text-align:left;margin-left:160.1pt;margin-top:10.95pt;width:180.75pt;height:4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">
                <v:textbox>
                  <w:txbxContent>
                    <w:p w14:paraId="12DAD499" w14:textId="77777777" w:rsidR="00322D56" w:rsidRPr="00D5140B" w:rsidRDefault="00322D56" w:rsidP="002C778E">
                      <w:pPr>
                        <w:spacing w:after="0"/>
                        <w:jc w:val="center"/>
                        <w:rPr>
                          <w:rFonts w:ascii="Times New Roman" w:hAnsi="Times New Roman" w:cs="Times New Roman"/>
                          <w:b/>
                          <w:sz w:val="24"/>
                          <w:szCs w:val="24"/>
                          <w:lang w:val="uk-UA"/>
                        </w:rPr>
                      </w:pPr>
                      <w:r w:rsidRPr="00D5140B">
                        <w:rPr>
                          <w:rFonts w:ascii="Times New Roman" w:hAnsi="Times New Roman" w:cs="Times New Roman"/>
                          <w:b/>
                          <w:sz w:val="24"/>
                          <w:szCs w:val="24"/>
                          <w:lang w:val="uk-UA"/>
                        </w:rPr>
                        <w:t>Доходи бюджету</w:t>
                      </w:r>
                    </w:p>
                    <w:p w14:paraId="701A9ADD" w14:textId="0726C473" w:rsidR="00322D56" w:rsidRPr="00425EBD" w:rsidRDefault="00322D56" w:rsidP="002C778E">
                      <w:pPr>
                        <w:spacing w:after="0"/>
                        <w:jc w:val="center"/>
                        <w:rPr>
                          <w:rFonts w:ascii="Times New Roman" w:hAnsi="Times New Roman" w:cs="Times New Roman"/>
                          <w:b/>
                          <w:sz w:val="24"/>
                          <w:szCs w:val="24"/>
                          <w:lang w:val="uk-UA"/>
                        </w:rPr>
                      </w:pPr>
                      <w:r>
                        <w:rPr>
                          <w:rFonts w:ascii="Times New Roman" w:hAnsi="Times New Roman" w:cs="Times New Roman"/>
                          <w:b/>
                          <w:sz w:val="24"/>
                          <w:szCs w:val="24"/>
                          <w:lang w:val="uk-UA"/>
                        </w:rPr>
                        <w:t>1 434 420,0</w:t>
                      </w:r>
                      <w:r w:rsidRPr="00D5140B">
                        <w:rPr>
                          <w:rFonts w:ascii="Times New Roman" w:hAnsi="Times New Roman" w:cs="Times New Roman"/>
                          <w:b/>
                          <w:sz w:val="24"/>
                          <w:szCs w:val="24"/>
                          <w:lang w:val="uk-UA"/>
                        </w:rPr>
                        <w:t xml:space="preserve">  тис. грн</w:t>
                      </w:r>
                    </w:p>
                  </w:txbxContent>
                </v:textbox>
              </v:roundrect>
            </w:pict>
          </mc:Fallback>
        </mc:AlternateContent>
      </w:r>
    </w:p>
    <w:p w14:paraId="4CAEA42B" w14:textId="77777777" w:rsidR="002C778E" w:rsidRPr="002C778E" w:rsidRDefault="002C778E" w:rsidP="002C778E">
      <w:pPr>
        <w:spacing w:after="0" w:line="240" w:lineRule="auto"/>
        <w:ind w:firstLine="567"/>
        <w:jc w:val="both"/>
        <w:rPr>
          <w:rFonts w:ascii="Times New Roman" w:hAnsi="Times New Roman" w:cs="Times New Roman"/>
          <w:sz w:val="24"/>
          <w:szCs w:val="24"/>
          <w:highlight w:val="cyan"/>
          <w:lang w:val="uk-UA"/>
        </w:rPr>
      </w:pPr>
    </w:p>
    <w:p w14:paraId="62DCF0B1" w14:textId="13816059" w:rsidR="002C778E" w:rsidRPr="002C778E" w:rsidRDefault="002C778E" w:rsidP="002C778E">
      <w:pPr>
        <w:spacing w:after="0" w:line="240" w:lineRule="auto"/>
        <w:ind w:firstLine="567"/>
        <w:jc w:val="both"/>
        <w:rPr>
          <w:rFonts w:ascii="Times New Roman" w:hAnsi="Times New Roman" w:cs="Times New Roman"/>
          <w:sz w:val="24"/>
          <w:szCs w:val="24"/>
          <w:highlight w:val="cyan"/>
          <w:lang w:val="uk-UA"/>
        </w:rPr>
      </w:pPr>
    </w:p>
    <w:p w14:paraId="510AA5CB" w14:textId="7AC56FA7" w:rsidR="002C778E" w:rsidRPr="002C778E" w:rsidRDefault="002C778E" w:rsidP="002C778E">
      <w:pPr>
        <w:spacing w:after="0" w:line="240" w:lineRule="auto"/>
        <w:ind w:firstLine="567"/>
        <w:jc w:val="both"/>
        <w:rPr>
          <w:rFonts w:ascii="Times New Roman" w:hAnsi="Times New Roman" w:cs="Times New Roman"/>
          <w:sz w:val="24"/>
          <w:szCs w:val="24"/>
          <w:highlight w:val="cyan"/>
          <w:lang w:val="uk-UA"/>
        </w:rPr>
      </w:pPr>
    </w:p>
    <w:p w14:paraId="20874161" w14:textId="38A86F7C" w:rsidR="002C778E" w:rsidRPr="002C778E" w:rsidRDefault="005574E2" w:rsidP="002C778E">
      <w:pPr>
        <w:spacing w:after="0"/>
        <w:jc w:val="both"/>
        <w:rPr>
          <w:rFonts w:ascii="Times New Roman" w:hAnsi="Times New Roman" w:cs="Times New Roman"/>
          <w:sz w:val="24"/>
          <w:szCs w:val="24"/>
          <w:highlight w:val="cyan"/>
          <w:lang w:val="uk-UA"/>
        </w:rPr>
      </w:pPr>
      <w:r w:rsidRPr="002C778E">
        <w:rPr>
          <w:rFonts w:ascii="Times New Roman" w:hAnsi="Times New Roman" w:cs="Times New Roman"/>
          <w:noProof/>
          <w:sz w:val="24"/>
          <w:szCs w:val="24"/>
          <w:highlight w:val="cyan"/>
          <w:lang w:eastAsia="ru-RU"/>
        </w:rPr>
        <mc:AlternateContent>
          <mc:Choice Requires="wps">
            <w:drawing>
              <wp:anchor distT="0" distB="0" distL="114300" distR="114300" simplePos="0" relativeHeight="251665408" behindDoc="0" locked="0" layoutInCell="1" allowOverlap="1" wp14:anchorId="676D09D4" wp14:editId="1815DCB0">
                <wp:simplePos x="0" y="0"/>
                <wp:positionH relativeFrom="column">
                  <wp:posOffset>3370788</wp:posOffset>
                </wp:positionH>
                <wp:positionV relativeFrom="paragraph">
                  <wp:posOffset>90608</wp:posOffset>
                </wp:positionV>
                <wp:extent cx="622407" cy="430305"/>
                <wp:effectExtent l="0" t="0" r="82550" b="65405"/>
                <wp:wrapNone/>
                <wp:docPr id="4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407" cy="430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0CCAA0" id="_x0000_t32" coordsize="21600,21600" o:spt="32" o:oned="t" path="m,l21600,21600e" filled="f">
                <v:path arrowok="t" fillok="f" o:connecttype="none"/>
                <o:lock v:ext="edit" shapetype="t"/>
              </v:shapetype>
              <v:shape id="AutoShape 8" o:spid="_x0000_s1026" type="#_x0000_t32" style="position:absolute;margin-left:265.4pt;margin-top:7.15pt;width:49pt;height:3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">
                <v:stroke endarrow="block"/>
              </v:shape>
            </w:pict>
          </mc:Fallback>
        </mc:AlternateContent>
      </w:r>
      <w:r w:rsidRPr="002C778E">
        <w:rPr>
          <w:rFonts w:ascii="Times New Roman" w:hAnsi="Times New Roman" w:cs="Times New Roman"/>
          <w:noProof/>
          <w:sz w:val="24"/>
          <w:szCs w:val="24"/>
          <w:highlight w:val="cyan"/>
          <w:lang w:eastAsia="ru-RU"/>
        </w:rPr>
        <mc:AlternateContent>
          <mc:Choice Requires="wps">
            <w:drawing>
              <wp:anchor distT="0" distB="0" distL="114300" distR="114300" simplePos="0" relativeHeight="251664384" behindDoc="0" locked="0" layoutInCell="1" allowOverlap="1" wp14:anchorId="3CFD0307" wp14:editId="7B07F873">
                <wp:simplePos x="0" y="0"/>
                <wp:positionH relativeFrom="column">
                  <wp:posOffset>2386468</wp:posOffset>
                </wp:positionH>
                <wp:positionV relativeFrom="paragraph">
                  <wp:posOffset>82166</wp:posOffset>
                </wp:positionV>
                <wp:extent cx="753036" cy="399041"/>
                <wp:effectExtent l="38100" t="0" r="28575" b="58420"/>
                <wp:wrapNone/>
                <wp:docPr id="3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3036" cy="3990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8C25DE" id="AutoShape 7" o:spid="_x0000_s1026" type="#_x0000_t32" style="position:absolute;margin-left:187.9pt;margin-top:6.45pt;width:59.3pt;height:31.4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">
                <v:stroke endarrow="block"/>
              </v:shape>
            </w:pict>
          </mc:Fallback>
        </mc:AlternateContent>
      </w:r>
    </w:p>
    <w:p w14:paraId="7FE3D78A" w14:textId="7B4FD282" w:rsidR="002C778E" w:rsidRPr="002C778E" w:rsidRDefault="002C778E" w:rsidP="002C778E">
      <w:pPr>
        <w:spacing w:after="0"/>
        <w:jc w:val="both"/>
        <w:rPr>
          <w:rFonts w:ascii="Times New Roman" w:hAnsi="Times New Roman" w:cs="Times New Roman"/>
          <w:sz w:val="24"/>
          <w:szCs w:val="24"/>
          <w:highlight w:val="cyan"/>
          <w:lang w:val="uk-UA"/>
        </w:rPr>
      </w:pPr>
    </w:p>
    <w:p w14:paraId="62D0B6E7" w14:textId="77777777" w:rsidR="002C778E" w:rsidRPr="002C778E" w:rsidRDefault="002C778E" w:rsidP="002C778E">
      <w:pPr>
        <w:spacing w:after="0"/>
        <w:jc w:val="both"/>
        <w:rPr>
          <w:rFonts w:ascii="Times New Roman" w:hAnsi="Times New Roman" w:cs="Times New Roman"/>
          <w:sz w:val="24"/>
          <w:szCs w:val="24"/>
          <w:highlight w:val="cyan"/>
          <w:lang w:val="uk-UA"/>
        </w:rPr>
      </w:pPr>
    </w:p>
    <w:p w14:paraId="7C0599CD" w14:textId="739827D6" w:rsidR="002C778E" w:rsidRPr="002C778E" w:rsidRDefault="005574E2" w:rsidP="002C778E">
      <w:pPr>
        <w:spacing w:after="0"/>
        <w:jc w:val="both"/>
        <w:rPr>
          <w:rFonts w:ascii="Times New Roman" w:hAnsi="Times New Roman" w:cs="Times New Roman"/>
          <w:sz w:val="24"/>
          <w:szCs w:val="24"/>
          <w:highlight w:val="cyan"/>
          <w:lang w:val="uk-UA"/>
        </w:rPr>
      </w:pPr>
      <w:r w:rsidRPr="002C778E">
        <w:rPr>
          <w:rFonts w:ascii="Times New Roman" w:hAnsi="Times New Roman" w:cs="Times New Roman"/>
          <w:noProof/>
          <w:sz w:val="24"/>
          <w:szCs w:val="24"/>
          <w:highlight w:val="cyan"/>
          <w:lang w:eastAsia="ru-RU"/>
        </w:rPr>
        <mc:AlternateContent>
          <mc:Choice Requires="wps">
            <w:drawing>
              <wp:anchor distT="0" distB="0" distL="114300" distR="114300" simplePos="0" relativeHeight="251661312" behindDoc="0" locked="0" layoutInCell="1" allowOverlap="1" wp14:anchorId="2BB3BB90" wp14:editId="5EBFBBE8">
                <wp:simplePos x="0" y="0"/>
                <wp:positionH relativeFrom="column">
                  <wp:posOffset>434846</wp:posOffset>
                </wp:positionH>
                <wp:positionV relativeFrom="paragraph">
                  <wp:posOffset>37326</wp:posOffset>
                </wp:positionV>
                <wp:extent cx="2066925" cy="525780"/>
                <wp:effectExtent l="0" t="0" r="28575" b="26670"/>
                <wp:wrapNone/>
                <wp:docPr id="3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525780"/>
                        </a:xfrm>
                        <a:prstGeom prst="roundRect">
                          <a:avLst>
                            <a:gd name="adj" fmla="val 16667"/>
                          </a:avLst>
                        </a:prstGeom>
                        <a:solidFill>
                          <a:srgbClr val="FFFFFF"/>
                        </a:solidFill>
                        <a:ln w="9525">
                          <a:solidFill>
                            <a:srgbClr val="000000"/>
                          </a:solidFill>
                          <a:round/>
                          <a:headEnd/>
                          <a:tailEnd/>
                        </a:ln>
                      </wps:spPr>
                      <wps:txbx>
                        <w:txbxContent>
                          <w:p w14:paraId="567E510F" w14:textId="77777777" w:rsidR="00322D56" w:rsidRPr="00425EBD" w:rsidRDefault="00322D56" w:rsidP="002C778E">
                            <w:pPr>
                              <w:spacing w:after="0"/>
                              <w:jc w:val="center"/>
                              <w:rPr>
                                <w:rFonts w:ascii="Times New Roman" w:hAnsi="Times New Roman" w:cs="Times New Roman"/>
                                <w:b/>
                                <w:lang w:val="uk-UA"/>
                              </w:rPr>
                            </w:pPr>
                            <w:r w:rsidRPr="00425EBD">
                              <w:rPr>
                                <w:rFonts w:ascii="Times New Roman" w:hAnsi="Times New Roman" w:cs="Times New Roman"/>
                                <w:b/>
                                <w:lang w:val="uk-UA"/>
                              </w:rPr>
                              <w:t>Загальний фонд</w:t>
                            </w:r>
                          </w:p>
                          <w:p w14:paraId="46F8828B" w14:textId="664EA93C" w:rsidR="00322D56" w:rsidRPr="00425EBD" w:rsidRDefault="00322D56" w:rsidP="002C778E">
                            <w:pPr>
                              <w:spacing w:after="0"/>
                              <w:rPr>
                                <w:rFonts w:ascii="Times New Roman" w:hAnsi="Times New Roman" w:cs="Times New Roman"/>
                                <w:b/>
                                <w:lang w:val="uk-UA"/>
                              </w:rPr>
                            </w:pPr>
                            <w:r w:rsidRPr="009261DC">
                              <w:rPr>
                                <w:rFonts w:ascii="Times New Roman" w:hAnsi="Times New Roman" w:cs="Times New Roman"/>
                                <w:b/>
                                <w:lang w:val="uk-UA"/>
                              </w:rPr>
                              <w:t>1</w:t>
                            </w:r>
                            <w:r>
                              <w:rPr>
                                <w:rFonts w:ascii="Times New Roman" w:hAnsi="Times New Roman" w:cs="Times New Roman"/>
                                <w:b/>
                                <w:lang w:val="uk-UA"/>
                              </w:rPr>
                              <w:t> 419 435</w:t>
                            </w:r>
                            <w:r w:rsidRPr="009261DC">
                              <w:rPr>
                                <w:rFonts w:ascii="Times New Roman" w:hAnsi="Times New Roman" w:cs="Times New Roman"/>
                                <w:b/>
                                <w:lang w:val="uk-UA"/>
                              </w:rPr>
                              <w:t>,</w:t>
                            </w:r>
                            <w:r>
                              <w:rPr>
                                <w:rFonts w:ascii="Times New Roman" w:hAnsi="Times New Roman" w:cs="Times New Roman"/>
                                <w:b/>
                                <w:lang w:val="uk-UA"/>
                              </w:rPr>
                              <w:t>2</w:t>
                            </w:r>
                            <w:r w:rsidRPr="009261DC">
                              <w:rPr>
                                <w:rFonts w:ascii="Times New Roman" w:hAnsi="Times New Roman" w:cs="Times New Roman"/>
                                <w:b/>
                                <w:lang w:val="uk-UA"/>
                              </w:rPr>
                              <w:t xml:space="preserve"> </w:t>
                            </w:r>
                            <w:r w:rsidRPr="00425EBD">
                              <w:rPr>
                                <w:rFonts w:ascii="Times New Roman" w:hAnsi="Times New Roman" w:cs="Times New Roman"/>
                                <w:b/>
                                <w:lang w:val="uk-UA"/>
                              </w:rPr>
                              <w:t>тис. грн  (</w:t>
                            </w:r>
                            <w:r>
                              <w:rPr>
                                <w:rFonts w:ascii="Times New Roman" w:hAnsi="Times New Roman" w:cs="Times New Roman"/>
                                <w:b/>
                                <w:lang w:val="uk-UA"/>
                              </w:rPr>
                              <w:t>99,0</w:t>
                            </w:r>
                            <w:r w:rsidRPr="00425EBD">
                              <w:rPr>
                                <w:rFonts w:ascii="Times New Roman" w:hAnsi="Times New Roman" w:cs="Times New Roman"/>
                                <w:b/>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B3BB90" id="AutoShape 4" o:spid="_x0000_s1028" style="position:absolute;left:0;text-align:left;margin-left:34.25pt;margin-top:2.95pt;width:162.75pt;height:4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">
                <v:textbox>
                  <w:txbxContent>
                    <w:p w14:paraId="567E510F" w14:textId="77777777" w:rsidR="00322D56" w:rsidRPr="00425EBD" w:rsidRDefault="00322D56" w:rsidP="002C778E">
                      <w:pPr>
                        <w:spacing w:after="0"/>
                        <w:jc w:val="center"/>
                        <w:rPr>
                          <w:rFonts w:ascii="Times New Roman" w:hAnsi="Times New Roman" w:cs="Times New Roman"/>
                          <w:b/>
                          <w:lang w:val="uk-UA"/>
                        </w:rPr>
                      </w:pPr>
                      <w:r w:rsidRPr="00425EBD">
                        <w:rPr>
                          <w:rFonts w:ascii="Times New Roman" w:hAnsi="Times New Roman" w:cs="Times New Roman"/>
                          <w:b/>
                          <w:lang w:val="uk-UA"/>
                        </w:rPr>
                        <w:t>Загальний фонд</w:t>
                      </w:r>
                    </w:p>
                    <w:p w14:paraId="46F8828B" w14:textId="664EA93C" w:rsidR="00322D56" w:rsidRPr="00425EBD" w:rsidRDefault="00322D56" w:rsidP="002C778E">
                      <w:pPr>
                        <w:spacing w:after="0"/>
                        <w:rPr>
                          <w:rFonts w:ascii="Times New Roman" w:hAnsi="Times New Roman" w:cs="Times New Roman"/>
                          <w:b/>
                          <w:lang w:val="uk-UA"/>
                        </w:rPr>
                      </w:pPr>
                      <w:r w:rsidRPr="009261DC">
                        <w:rPr>
                          <w:rFonts w:ascii="Times New Roman" w:hAnsi="Times New Roman" w:cs="Times New Roman"/>
                          <w:b/>
                          <w:lang w:val="uk-UA"/>
                        </w:rPr>
                        <w:t>1</w:t>
                      </w:r>
                      <w:r>
                        <w:rPr>
                          <w:rFonts w:ascii="Times New Roman" w:hAnsi="Times New Roman" w:cs="Times New Roman"/>
                          <w:b/>
                          <w:lang w:val="uk-UA"/>
                        </w:rPr>
                        <w:t> 419 435</w:t>
                      </w:r>
                      <w:r w:rsidRPr="009261DC">
                        <w:rPr>
                          <w:rFonts w:ascii="Times New Roman" w:hAnsi="Times New Roman" w:cs="Times New Roman"/>
                          <w:b/>
                          <w:lang w:val="uk-UA"/>
                        </w:rPr>
                        <w:t>,</w:t>
                      </w:r>
                      <w:r>
                        <w:rPr>
                          <w:rFonts w:ascii="Times New Roman" w:hAnsi="Times New Roman" w:cs="Times New Roman"/>
                          <w:b/>
                          <w:lang w:val="uk-UA"/>
                        </w:rPr>
                        <w:t>2</w:t>
                      </w:r>
                      <w:r w:rsidRPr="009261DC">
                        <w:rPr>
                          <w:rFonts w:ascii="Times New Roman" w:hAnsi="Times New Roman" w:cs="Times New Roman"/>
                          <w:b/>
                          <w:lang w:val="uk-UA"/>
                        </w:rPr>
                        <w:t xml:space="preserve"> </w:t>
                      </w:r>
                      <w:r w:rsidRPr="00425EBD">
                        <w:rPr>
                          <w:rFonts w:ascii="Times New Roman" w:hAnsi="Times New Roman" w:cs="Times New Roman"/>
                          <w:b/>
                          <w:lang w:val="uk-UA"/>
                        </w:rPr>
                        <w:t>тис. грн  (</w:t>
                      </w:r>
                      <w:r>
                        <w:rPr>
                          <w:rFonts w:ascii="Times New Roman" w:hAnsi="Times New Roman" w:cs="Times New Roman"/>
                          <w:b/>
                          <w:lang w:val="uk-UA"/>
                        </w:rPr>
                        <w:t>99,0</w:t>
                      </w:r>
                      <w:r w:rsidRPr="00425EBD">
                        <w:rPr>
                          <w:rFonts w:ascii="Times New Roman" w:hAnsi="Times New Roman" w:cs="Times New Roman"/>
                          <w:b/>
                          <w:lang w:val="uk-UA"/>
                        </w:rPr>
                        <w:t>%)</w:t>
                      </w:r>
                    </w:p>
                  </w:txbxContent>
                </v:textbox>
              </v:roundrect>
            </w:pict>
          </mc:Fallback>
        </mc:AlternateContent>
      </w:r>
      <w:r w:rsidRPr="002C778E">
        <w:rPr>
          <w:rFonts w:ascii="Times New Roman" w:hAnsi="Times New Roman" w:cs="Times New Roman"/>
          <w:noProof/>
          <w:sz w:val="24"/>
          <w:szCs w:val="24"/>
          <w:highlight w:val="cyan"/>
          <w:lang w:eastAsia="ru-RU"/>
        </w:rPr>
        <mc:AlternateContent>
          <mc:Choice Requires="wps">
            <w:drawing>
              <wp:anchor distT="0" distB="0" distL="114300" distR="114300" simplePos="0" relativeHeight="251663360" behindDoc="0" locked="0" layoutInCell="1" allowOverlap="1" wp14:anchorId="063D4D0B" wp14:editId="792F937D">
                <wp:simplePos x="0" y="0"/>
                <wp:positionH relativeFrom="column">
                  <wp:posOffset>4036817</wp:posOffset>
                </wp:positionH>
                <wp:positionV relativeFrom="paragraph">
                  <wp:posOffset>10437</wp:posOffset>
                </wp:positionV>
                <wp:extent cx="1831340" cy="548640"/>
                <wp:effectExtent l="0" t="0" r="16510" b="22860"/>
                <wp:wrapNone/>
                <wp:docPr id="3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340" cy="548640"/>
                        </a:xfrm>
                        <a:prstGeom prst="roundRect">
                          <a:avLst>
                            <a:gd name="adj" fmla="val 16667"/>
                          </a:avLst>
                        </a:prstGeom>
                        <a:solidFill>
                          <a:srgbClr val="FFFFFF"/>
                        </a:solidFill>
                        <a:ln w="9525">
                          <a:solidFill>
                            <a:srgbClr val="000000"/>
                          </a:solidFill>
                          <a:round/>
                          <a:headEnd/>
                          <a:tailEnd/>
                        </a:ln>
                      </wps:spPr>
                      <wps:txbx>
                        <w:txbxContent>
                          <w:p w14:paraId="47B413B6" w14:textId="77777777" w:rsidR="00322D56" w:rsidRPr="00425EBD" w:rsidRDefault="00322D56" w:rsidP="002C778E">
                            <w:pPr>
                              <w:spacing w:after="0"/>
                              <w:jc w:val="center"/>
                              <w:rPr>
                                <w:rFonts w:ascii="Times New Roman" w:hAnsi="Times New Roman" w:cs="Times New Roman"/>
                                <w:b/>
                                <w:lang w:val="uk-UA"/>
                              </w:rPr>
                            </w:pPr>
                            <w:r w:rsidRPr="00425EBD">
                              <w:rPr>
                                <w:rFonts w:ascii="Times New Roman" w:hAnsi="Times New Roman" w:cs="Times New Roman"/>
                                <w:b/>
                                <w:lang w:val="uk-UA"/>
                              </w:rPr>
                              <w:t>Спеціальний фонд</w:t>
                            </w:r>
                          </w:p>
                          <w:p w14:paraId="6264F7AB" w14:textId="77777777" w:rsidR="00322D56" w:rsidRPr="00425EBD" w:rsidRDefault="00322D56" w:rsidP="002C778E">
                            <w:pPr>
                              <w:spacing w:after="0"/>
                              <w:jc w:val="center"/>
                              <w:rPr>
                                <w:rFonts w:ascii="Times New Roman" w:hAnsi="Times New Roman" w:cs="Times New Roman"/>
                                <w:b/>
                                <w:lang w:val="uk-UA"/>
                              </w:rPr>
                            </w:pPr>
                            <w:r w:rsidRPr="00B37A49">
                              <w:rPr>
                                <w:rFonts w:ascii="Times New Roman" w:hAnsi="Times New Roman" w:cs="Times New Roman"/>
                                <w:b/>
                                <w:lang w:val="uk-UA"/>
                              </w:rPr>
                              <w:t>14</w:t>
                            </w:r>
                            <w:r>
                              <w:rPr>
                                <w:rFonts w:ascii="Times New Roman" w:hAnsi="Times New Roman" w:cs="Times New Roman"/>
                                <w:b/>
                                <w:lang w:val="uk-UA"/>
                              </w:rPr>
                              <w:t> 984,8 тис. грн (1,0</w:t>
                            </w:r>
                            <w:r w:rsidRPr="00425EBD">
                              <w:rPr>
                                <w:rFonts w:ascii="Times New Roman" w:hAnsi="Times New Roman" w:cs="Times New Roman"/>
                                <w:b/>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3D4D0B" id="AutoShape 6" o:spid="_x0000_s1029" style="position:absolute;left:0;text-align:left;margin-left:317.85pt;margin-top:.8pt;width:144.2pt;height:4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">
                <v:textbox>
                  <w:txbxContent>
                    <w:p w14:paraId="47B413B6" w14:textId="77777777" w:rsidR="00322D56" w:rsidRPr="00425EBD" w:rsidRDefault="00322D56" w:rsidP="002C778E">
                      <w:pPr>
                        <w:spacing w:after="0"/>
                        <w:jc w:val="center"/>
                        <w:rPr>
                          <w:rFonts w:ascii="Times New Roman" w:hAnsi="Times New Roman" w:cs="Times New Roman"/>
                          <w:b/>
                          <w:lang w:val="uk-UA"/>
                        </w:rPr>
                      </w:pPr>
                      <w:r w:rsidRPr="00425EBD">
                        <w:rPr>
                          <w:rFonts w:ascii="Times New Roman" w:hAnsi="Times New Roman" w:cs="Times New Roman"/>
                          <w:b/>
                          <w:lang w:val="uk-UA"/>
                        </w:rPr>
                        <w:t>Спеціальний фонд</w:t>
                      </w:r>
                    </w:p>
                    <w:p w14:paraId="6264F7AB" w14:textId="77777777" w:rsidR="00322D56" w:rsidRPr="00425EBD" w:rsidRDefault="00322D56" w:rsidP="002C778E">
                      <w:pPr>
                        <w:spacing w:after="0"/>
                        <w:jc w:val="center"/>
                        <w:rPr>
                          <w:rFonts w:ascii="Times New Roman" w:hAnsi="Times New Roman" w:cs="Times New Roman"/>
                          <w:b/>
                          <w:lang w:val="uk-UA"/>
                        </w:rPr>
                      </w:pPr>
                      <w:r w:rsidRPr="00B37A49">
                        <w:rPr>
                          <w:rFonts w:ascii="Times New Roman" w:hAnsi="Times New Roman" w:cs="Times New Roman"/>
                          <w:b/>
                          <w:lang w:val="uk-UA"/>
                        </w:rPr>
                        <w:t>14</w:t>
                      </w:r>
                      <w:r>
                        <w:rPr>
                          <w:rFonts w:ascii="Times New Roman" w:hAnsi="Times New Roman" w:cs="Times New Roman"/>
                          <w:b/>
                          <w:lang w:val="uk-UA"/>
                        </w:rPr>
                        <w:t> 984,8 тис. грн (1,0</w:t>
                      </w:r>
                      <w:r w:rsidRPr="00425EBD">
                        <w:rPr>
                          <w:rFonts w:ascii="Times New Roman" w:hAnsi="Times New Roman" w:cs="Times New Roman"/>
                          <w:b/>
                          <w:lang w:val="uk-UA"/>
                        </w:rPr>
                        <w:t>%)</w:t>
                      </w:r>
                    </w:p>
                  </w:txbxContent>
                </v:textbox>
              </v:roundrect>
            </w:pict>
          </mc:Fallback>
        </mc:AlternateContent>
      </w:r>
    </w:p>
    <w:p w14:paraId="7DEA3E29" w14:textId="4BC22F29" w:rsidR="002C778E" w:rsidRPr="002C778E" w:rsidRDefault="002C778E" w:rsidP="002C778E">
      <w:pPr>
        <w:spacing w:after="0"/>
        <w:jc w:val="both"/>
        <w:rPr>
          <w:rFonts w:ascii="Times New Roman" w:hAnsi="Times New Roman" w:cs="Times New Roman"/>
          <w:sz w:val="24"/>
          <w:szCs w:val="24"/>
          <w:highlight w:val="cyan"/>
          <w:lang w:val="uk-UA"/>
        </w:rPr>
      </w:pPr>
    </w:p>
    <w:p w14:paraId="1E5FB24B" w14:textId="59336395" w:rsidR="002C778E" w:rsidRPr="002C778E" w:rsidRDefault="002C778E" w:rsidP="002C778E">
      <w:pPr>
        <w:spacing w:after="0"/>
        <w:jc w:val="both"/>
        <w:rPr>
          <w:rFonts w:ascii="Times New Roman" w:hAnsi="Times New Roman" w:cs="Times New Roman"/>
          <w:sz w:val="24"/>
          <w:szCs w:val="24"/>
          <w:highlight w:val="cyan"/>
          <w:lang w:val="uk-UA"/>
        </w:rPr>
      </w:pPr>
    </w:p>
    <w:p w14:paraId="5847A36A" w14:textId="09BDCE0C" w:rsidR="002C778E" w:rsidRPr="002C778E" w:rsidRDefault="005574E2" w:rsidP="002C778E">
      <w:pPr>
        <w:spacing w:after="0"/>
        <w:jc w:val="both"/>
        <w:rPr>
          <w:rFonts w:ascii="Times New Roman" w:hAnsi="Times New Roman" w:cs="Times New Roman"/>
          <w:sz w:val="24"/>
          <w:szCs w:val="24"/>
          <w:highlight w:val="cyan"/>
          <w:lang w:val="uk-UA"/>
        </w:rPr>
      </w:pPr>
      <w:r w:rsidRPr="002C778E">
        <w:rPr>
          <w:rFonts w:ascii="Times New Roman" w:hAnsi="Times New Roman" w:cs="Times New Roman"/>
          <w:noProof/>
          <w:sz w:val="24"/>
          <w:szCs w:val="24"/>
          <w:highlight w:val="cyan"/>
          <w:lang w:eastAsia="ru-RU"/>
        </w:rPr>
        <mc:AlternateContent>
          <mc:Choice Requires="wps">
            <w:drawing>
              <wp:anchor distT="0" distB="0" distL="114300" distR="114300" simplePos="0" relativeHeight="251666432" behindDoc="0" locked="0" layoutInCell="1" allowOverlap="1" wp14:anchorId="14E822F4" wp14:editId="133E78EA">
                <wp:simplePos x="0" y="0"/>
                <wp:positionH relativeFrom="column">
                  <wp:posOffset>1318792</wp:posOffset>
                </wp:positionH>
                <wp:positionV relativeFrom="paragraph">
                  <wp:posOffset>41582</wp:posOffset>
                </wp:positionV>
                <wp:extent cx="291662" cy="45719"/>
                <wp:effectExtent l="46990" t="0" r="79375" b="60325"/>
                <wp:wrapNone/>
                <wp:docPr id="3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91662" cy="45719"/>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7529E5"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 o:spid="_x0000_s1026" type="#_x0000_t34" style="position:absolute;margin-left:103.85pt;margin-top:3.25pt;width:22.95pt;height:3.6pt;rotation:9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">
                <v:stroke endarrow="block"/>
              </v:shape>
            </w:pict>
          </mc:Fallback>
        </mc:AlternateContent>
      </w:r>
    </w:p>
    <w:p w14:paraId="4F54EDE0" w14:textId="34C0B7E6" w:rsidR="002C778E" w:rsidRPr="002C778E" w:rsidRDefault="005574E2" w:rsidP="002C778E">
      <w:pPr>
        <w:spacing w:after="0"/>
        <w:jc w:val="both"/>
        <w:rPr>
          <w:rFonts w:ascii="Times New Roman" w:hAnsi="Times New Roman" w:cs="Times New Roman"/>
          <w:sz w:val="24"/>
          <w:szCs w:val="24"/>
          <w:highlight w:val="cyan"/>
          <w:lang w:val="uk-UA"/>
        </w:rPr>
      </w:pPr>
      <w:r w:rsidRPr="002C778E">
        <w:rPr>
          <w:rFonts w:ascii="Times New Roman" w:hAnsi="Times New Roman" w:cs="Times New Roman"/>
          <w:noProof/>
          <w:sz w:val="24"/>
          <w:szCs w:val="24"/>
          <w:highlight w:val="cyan"/>
          <w:lang w:eastAsia="ru-RU"/>
        </w:rPr>
        <mc:AlternateContent>
          <mc:Choice Requires="wps">
            <w:drawing>
              <wp:anchor distT="0" distB="0" distL="114300" distR="114300" simplePos="0" relativeHeight="251662336" behindDoc="0" locked="0" layoutInCell="1" allowOverlap="1" wp14:anchorId="7520F9EE" wp14:editId="4E4FA50F">
                <wp:simplePos x="0" y="0"/>
                <wp:positionH relativeFrom="column">
                  <wp:posOffset>272415</wp:posOffset>
                </wp:positionH>
                <wp:positionV relativeFrom="paragraph">
                  <wp:posOffset>50800</wp:posOffset>
                </wp:positionV>
                <wp:extent cx="2373630" cy="929640"/>
                <wp:effectExtent l="0" t="0" r="26670" b="22860"/>
                <wp:wrapNone/>
                <wp:docPr id="3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3630" cy="929640"/>
                        </a:xfrm>
                        <a:prstGeom prst="roundRect">
                          <a:avLst>
                            <a:gd name="adj" fmla="val 16667"/>
                          </a:avLst>
                        </a:prstGeom>
                        <a:solidFill>
                          <a:srgbClr val="FFFFFF"/>
                        </a:solidFill>
                        <a:ln w="9525">
                          <a:solidFill>
                            <a:srgbClr val="000000"/>
                          </a:solidFill>
                          <a:round/>
                          <a:headEnd/>
                          <a:tailEnd/>
                        </a:ln>
                      </wps:spPr>
                      <wps:txbx>
                        <w:txbxContent>
                          <w:p w14:paraId="46B4DD05" w14:textId="5A07BF5A" w:rsidR="00322D56" w:rsidRPr="00C86729" w:rsidRDefault="00322D56" w:rsidP="002C778E">
                            <w:pPr>
                              <w:spacing w:after="0"/>
                              <w:jc w:val="center"/>
                              <w:rPr>
                                <w:rFonts w:ascii="Times New Roman" w:hAnsi="Times New Roman" w:cs="Times New Roman"/>
                                <w:b/>
                                <w:lang w:val="uk-UA"/>
                              </w:rPr>
                            </w:pPr>
                            <w:r>
                              <w:rPr>
                                <w:rFonts w:ascii="Times New Roman" w:hAnsi="Times New Roman" w:cs="Times New Roman"/>
                                <w:b/>
                                <w:lang w:val="uk-UA"/>
                              </w:rPr>
                              <w:t>Офіційні трансферти</w:t>
                            </w:r>
                            <w:r w:rsidRPr="00C86729">
                              <w:rPr>
                                <w:rFonts w:ascii="Times New Roman" w:hAnsi="Times New Roman" w:cs="Times New Roman"/>
                                <w:b/>
                                <w:lang w:val="uk-UA"/>
                              </w:rPr>
                              <w:t xml:space="preserve"> з бюджетів різного рівня  - </w:t>
                            </w:r>
                          </w:p>
                          <w:p w14:paraId="238FF072" w14:textId="799E4C57" w:rsidR="00322D56" w:rsidRDefault="00322D56" w:rsidP="002C778E">
                            <w:pPr>
                              <w:spacing w:after="0"/>
                              <w:jc w:val="center"/>
                              <w:rPr>
                                <w:rFonts w:ascii="Times New Roman" w:hAnsi="Times New Roman" w:cs="Times New Roman"/>
                                <w:b/>
                                <w:lang w:val="uk-UA"/>
                              </w:rPr>
                            </w:pPr>
                            <w:r>
                              <w:rPr>
                                <w:rFonts w:ascii="Times New Roman" w:hAnsi="Times New Roman" w:cs="Times New Roman"/>
                                <w:b/>
                                <w:lang w:val="uk-UA"/>
                              </w:rPr>
                              <w:t xml:space="preserve">203 894,2 </w:t>
                            </w:r>
                            <w:r w:rsidRPr="00C86729">
                              <w:rPr>
                                <w:rFonts w:ascii="Times New Roman" w:hAnsi="Times New Roman" w:cs="Times New Roman"/>
                                <w:b/>
                                <w:lang w:val="uk-UA"/>
                              </w:rPr>
                              <w:t>тис. грн</w:t>
                            </w:r>
                            <w:r>
                              <w:rPr>
                                <w:rFonts w:ascii="Times New Roman" w:hAnsi="Times New Roman" w:cs="Times New Roman"/>
                                <w:b/>
                                <w:lang w:val="uk-UA"/>
                              </w:rPr>
                              <w:t xml:space="preserve">, </w:t>
                            </w:r>
                            <w:r w:rsidRPr="00C86729">
                              <w:rPr>
                                <w:rFonts w:ascii="Times New Roman" w:hAnsi="Times New Roman" w:cs="Times New Roman"/>
                                <w:b/>
                                <w:lang w:val="uk-UA"/>
                              </w:rPr>
                              <w:t xml:space="preserve"> </w:t>
                            </w:r>
                            <w:r>
                              <w:rPr>
                                <w:rFonts w:ascii="Times New Roman" w:hAnsi="Times New Roman" w:cs="Times New Roman"/>
                                <w:b/>
                                <w:i/>
                                <w:sz w:val="18"/>
                                <w:szCs w:val="18"/>
                                <w:lang w:val="uk-UA"/>
                              </w:rPr>
                              <w:t>у</w:t>
                            </w:r>
                            <w:r w:rsidRPr="003445A4">
                              <w:rPr>
                                <w:rFonts w:ascii="Times New Roman" w:hAnsi="Times New Roman" w:cs="Times New Roman"/>
                                <w:b/>
                                <w:i/>
                                <w:sz w:val="18"/>
                                <w:szCs w:val="18"/>
                                <w:lang w:val="uk-UA"/>
                              </w:rPr>
                              <w:t>.</w:t>
                            </w:r>
                            <w:r>
                              <w:rPr>
                                <w:rFonts w:ascii="Times New Roman" w:hAnsi="Times New Roman" w:cs="Times New Roman"/>
                                <w:b/>
                                <w:i/>
                                <w:sz w:val="18"/>
                                <w:szCs w:val="18"/>
                                <w:lang w:val="uk-UA"/>
                              </w:rPr>
                              <w:t xml:space="preserve"> </w:t>
                            </w:r>
                            <w:r w:rsidRPr="003445A4">
                              <w:rPr>
                                <w:rFonts w:ascii="Times New Roman" w:hAnsi="Times New Roman" w:cs="Times New Roman"/>
                                <w:b/>
                                <w:i/>
                                <w:sz w:val="18"/>
                                <w:szCs w:val="18"/>
                                <w:lang w:val="uk-UA"/>
                              </w:rPr>
                              <w:t>т</w:t>
                            </w:r>
                            <w:r>
                              <w:rPr>
                                <w:rFonts w:ascii="Times New Roman" w:hAnsi="Times New Roman" w:cs="Times New Roman"/>
                                <w:b/>
                                <w:i/>
                                <w:sz w:val="18"/>
                                <w:szCs w:val="18"/>
                                <w:lang w:val="uk-UA"/>
                              </w:rPr>
                              <w:t xml:space="preserve"> </w:t>
                            </w:r>
                            <w:r w:rsidRPr="003445A4">
                              <w:rPr>
                                <w:rFonts w:ascii="Times New Roman" w:hAnsi="Times New Roman" w:cs="Times New Roman"/>
                                <w:b/>
                                <w:i/>
                                <w:sz w:val="18"/>
                                <w:szCs w:val="18"/>
                                <w:lang w:val="uk-UA"/>
                              </w:rPr>
                              <w:t xml:space="preserve">.ч. освітня </w:t>
                            </w:r>
                            <w:r>
                              <w:rPr>
                                <w:rFonts w:ascii="Times New Roman" w:hAnsi="Times New Roman" w:cs="Times New Roman"/>
                                <w:b/>
                                <w:i/>
                                <w:sz w:val="18"/>
                                <w:szCs w:val="18"/>
                                <w:lang w:val="uk-UA"/>
                              </w:rPr>
                              <w:t>субвенція 137 168,9  тис. грн</w:t>
                            </w:r>
                          </w:p>
                          <w:p w14:paraId="640800E8" w14:textId="77777777" w:rsidR="00322D56" w:rsidRPr="003746FC" w:rsidRDefault="00322D56" w:rsidP="002C778E">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20F9EE" id="AutoShape 5" o:spid="_x0000_s1030" style="position:absolute;left:0;text-align:left;margin-left:21.45pt;margin-top:4pt;width:186.9pt;height:7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">
                <v:textbox>
                  <w:txbxContent>
                    <w:p w14:paraId="46B4DD05" w14:textId="5A07BF5A" w:rsidR="00322D56" w:rsidRPr="00C86729" w:rsidRDefault="00322D56" w:rsidP="002C778E">
                      <w:pPr>
                        <w:spacing w:after="0"/>
                        <w:jc w:val="center"/>
                        <w:rPr>
                          <w:rFonts w:ascii="Times New Roman" w:hAnsi="Times New Roman" w:cs="Times New Roman"/>
                          <w:b/>
                          <w:lang w:val="uk-UA"/>
                        </w:rPr>
                      </w:pPr>
                      <w:r>
                        <w:rPr>
                          <w:rFonts w:ascii="Times New Roman" w:hAnsi="Times New Roman" w:cs="Times New Roman"/>
                          <w:b/>
                          <w:lang w:val="uk-UA"/>
                        </w:rPr>
                        <w:t>Офіційні трансферти</w:t>
                      </w:r>
                      <w:r w:rsidRPr="00C86729">
                        <w:rPr>
                          <w:rFonts w:ascii="Times New Roman" w:hAnsi="Times New Roman" w:cs="Times New Roman"/>
                          <w:b/>
                          <w:lang w:val="uk-UA"/>
                        </w:rPr>
                        <w:t xml:space="preserve"> з бюджетів різного рівня  - </w:t>
                      </w:r>
                    </w:p>
                    <w:p w14:paraId="238FF072" w14:textId="799E4C57" w:rsidR="00322D56" w:rsidRDefault="00322D56" w:rsidP="002C778E">
                      <w:pPr>
                        <w:spacing w:after="0"/>
                        <w:jc w:val="center"/>
                        <w:rPr>
                          <w:rFonts w:ascii="Times New Roman" w:hAnsi="Times New Roman" w:cs="Times New Roman"/>
                          <w:b/>
                          <w:lang w:val="uk-UA"/>
                        </w:rPr>
                      </w:pPr>
                      <w:r>
                        <w:rPr>
                          <w:rFonts w:ascii="Times New Roman" w:hAnsi="Times New Roman" w:cs="Times New Roman"/>
                          <w:b/>
                          <w:lang w:val="uk-UA"/>
                        </w:rPr>
                        <w:t xml:space="preserve">203 894,2 </w:t>
                      </w:r>
                      <w:r w:rsidRPr="00C86729">
                        <w:rPr>
                          <w:rFonts w:ascii="Times New Roman" w:hAnsi="Times New Roman" w:cs="Times New Roman"/>
                          <w:b/>
                          <w:lang w:val="uk-UA"/>
                        </w:rPr>
                        <w:t>тис. грн</w:t>
                      </w:r>
                      <w:r>
                        <w:rPr>
                          <w:rFonts w:ascii="Times New Roman" w:hAnsi="Times New Roman" w:cs="Times New Roman"/>
                          <w:b/>
                          <w:lang w:val="uk-UA"/>
                        </w:rPr>
                        <w:t xml:space="preserve">, </w:t>
                      </w:r>
                      <w:r w:rsidRPr="00C86729">
                        <w:rPr>
                          <w:rFonts w:ascii="Times New Roman" w:hAnsi="Times New Roman" w:cs="Times New Roman"/>
                          <w:b/>
                          <w:lang w:val="uk-UA"/>
                        </w:rPr>
                        <w:t xml:space="preserve"> </w:t>
                      </w:r>
                      <w:r>
                        <w:rPr>
                          <w:rFonts w:ascii="Times New Roman" w:hAnsi="Times New Roman" w:cs="Times New Roman"/>
                          <w:b/>
                          <w:i/>
                          <w:sz w:val="18"/>
                          <w:szCs w:val="18"/>
                          <w:lang w:val="uk-UA"/>
                        </w:rPr>
                        <w:t>у</w:t>
                      </w:r>
                      <w:r w:rsidRPr="003445A4">
                        <w:rPr>
                          <w:rFonts w:ascii="Times New Roman" w:hAnsi="Times New Roman" w:cs="Times New Roman"/>
                          <w:b/>
                          <w:i/>
                          <w:sz w:val="18"/>
                          <w:szCs w:val="18"/>
                          <w:lang w:val="uk-UA"/>
                        </w:rPr>
                        <w:t>.</w:t>
                      </w:r>
                      <w:r>
                        <w:rPr>
                          <w:rFonts w:ascii="Times New Roman" w:hAnsi="Times New Roman" w:cs="Times New Roman"/>
                          <w:b/>
                          <w:i/>
                          <w:sz w:val="18"/>
                          <w:szCs w:val="18"/>
                          <w:lang w:val="uk-UA"/>
                        </w:rPr>
                        <w:t xml:space="preserve"> </w:t>
                      </w:r>
                      <w:r w:rsidRPr="003445A4">
                        <w:rPr>
                          <w:rFonts w:ascii="Times New Roman" w:hAnsi="Times New Roman" w:cs="Times New Roman"/>
                          <w:b/>
                          <w:i/>
                          <w:sz w:val="18"/>
                          <w:szCs w:val="18"/>
                          <w:lang w:val="uk-UA"/>
                        </w:rPr>
                        <w:t>т</w:t>
                      </w:r>
                      <w:r>
                        <w:rPr>
                          <w:rFonts w:ascii="Times New Roman" w:hAnsi="Times New Roman" w:cs="Times New Roman"/>
                          <w:b/>
                          <w:i/>
                          <w:sz w:val="18"/>
                          <w:szCs w:val="18"/>
                          <w:lang w:val="uk-UA"/>
                        </w:rPr>
                        <w:t xml:space="preserve"> </w:t>
                      </w:r>
                      <w:r w:rsidRPr="003445A4">
                        <w:rPr>
                          <w:rFonts w:ascii="Times New Roman" w:hAnsi="Times New Roman" w:cs="Times New Roman"/>
                          <w:b/>
                          <w:i/>
                          <w:sz w:val="18"/>
                          <w:szCs w:val="18"/>
                          <w:lang w:val="uk-UA"/>
                        </w:rPr>
                        <w:t xml:space="preserve">.ч. освітня </w:t>
                      </w:r>
                      <w:r>
                        <w:rPr>
                          <w:rFonts w:ascii="Times New Roman" w:hAnsi="Times New Roman" w:cs="Times New Roman"/>
                          <w:b/>
                          <w:i/>
                          <w:sz w:val="18"/>
                          <w:szCs w:val="18"/>
                          <w:lang w:val="uk-UA"/>
                        </w:rPr>
                        <w:t>субвенція 137 168,9  тис. грн</w:t>
                      </w:r>
                    </w:p>
                    <w:p w14:paraId="640800E8" w14:textId="77777777" w:rsidR="00322D56" w:rsidRPr="003746FC" w:rsidRDefault="00322D56" w:rsidP="002C778E">
                      <w:pPr>
                        <w:rPr>
                          <w:lang w:val="uk-UA"/>
                        </w:rPr>
                      </w:pPr>
                    </w:p>
                  </w:txbxContent>
                </v:textbox>
              </v:roundrect>
            </w:pict>
          </mc:Fallback>
        </mc:AlternateContent>
      </w:r>
    </w:p>
    <w:p w14:paraId="08369873" w14:textId="29AB9D2E" w:rsidR="002C778E" w:rsidRPr="002C778E" w:rsidRDefault="002C778E" w:rsidP="002C778E">
      <w:pPr>
        <w:spacing w:after="0"/>
        <w:jc w:val="center"/>
        <w:rPr>
          <w:rFonts w:ascii="Times New Roman" w:hAnsi="Times New Roman" w:cs="Times New Roman"/>
          <w:b/>
          <w:sz w:val="24"/>
          <w:szCs w:val="24"/>
          <w:highlight w:val="cyan"/>
          <w:u w:val="single"/>
          <w:lang w:val="uk-UA"/>
        </w:rPr>
      </w:pPr>
    </w:p>
    <w:p w14:paraId="318320BC" w14:textId="44EE6C4E" w:rsidR="002C778E" w:rsidRPr="002C778E" w:rsidRDefault="002C778E" w:rsidP="002C778E">
      <w:pPr>
        <w:spacing w:after="0"/>
        <w:jc w:val="center"/>
        <w:rPr>
          <w:rFonts w:ascii="Times New Roman" w:hAnsi="Times New Roman" w:cs="Times New Roman"/>
          <w:b/>
          <w:sz w:val="24"/>
          <w:szCs w:val="24"/>
          <w:highlight w:val="cyan"/>
          <w:u w:val="single"/>
          <w:lang w:val="uk-UA"/>
        </w:rPr>
      </w:pPr>
    </w:p>
    <w:p w14:paraId="0E8BA58A" w14:textId="08D733C6" w:rsidR="002C778E" w:rsidRDefault="002C778E" w:rsidP="002C778E">
      <w:pPr>
        <w:spacing w:after="0"/>
        <w:jc w:val="center"/>
        <w:rPr>
          <w:rFonts w:ascii="Times New Roman" w:hAnsi="Times New Roman" w:cs="Times New Roman"/>
          <w:b/>
          <w:sz w:val="24"/>
          <w:szCs w:val="24"/>
          <w:highlight w:val="cyan"/>
          <w:u w:val="single"/>
          <w:lang w:val="uk-UA"/>
        </w:rPr>
      </w:pPr>
    </w:p>
    <w:p w14:paraId="42E9DD44" w14:textId="20DA453C" w:rsidR="00322D56" w:rsidRDefault="00322D56" w:rsidP="002C778E">
      <w:pPr>
        <w:spacing w:after="0"/>
        <w:jc w:val="center"/>
        <w:rPr>
          <w:rFonts w:ascii="Times New Roman" w:hAnsi="Times New Roman" w:cs="Times New Roman"/>
          <w:b/>
          <w:sz w:val="24"/>
          <w:szCs w:val="24"/>
          <w:highlight w:val="cyan"/>
          <w:u w:val="single"/>
          <w:lang w:val="uk-UA"/>
        </w:rPr>
      </w:pPr>
    </w:p>
    <w:p w14:paraId="709EC5DE" w14:textId="77777777" w:rsidR="00322D56" w:rsidRPr="002C778E" w:rsidRDefault="00322D56" w:rsidP="002C778E">
      <w:pPr>
        <w:spacing w:after="0"/>
        <w:jc w:val="center"/>
        <w:rPr>
          <w:rFonts w:ascii="Times New Roman" w:hAnsi="Times New Roman" w:cs="Times New Roman"/>
          <w:b/>
          <w:sz w:val="24"/>
          <w:szCs w:val="24"/>
          <w:highlight w:val="cyan"/>
          <w:u w:val="single"/>
          <w:lang w:val="uk-UA"/>
        </w:rPr>
      </w:pPr>
    </w:p>
    <w:p w14:paraId="47896686" w14:textId="77777777" w:rsidR="002C778E" w:rsidRPr="002C778E" w:rsidRDefault="002C778E" w:rsidP="002C778E">
      <w:pPr>
        <w:spacing w:after="0"/>
        <w:jc w:val="center"/>
        <w:rPr>
          <w:rFonts w:ascii="Times New Roman" w:hAnsi="Times New Roman" w:cs="Times New Roman"/>
          <w:b/>
          <w:sz w:val="24"/>
          <w:szCs w:val="24"/>
          <w:u w:val="single"/>
          <w:lang w:val="uk-UA"/>
        </w:rPr>
      </w:pPr>
      <w:r w:rsidRPr="002C778E">
        <w:rPr>
          <w:rFonts w:ascii="Times New Roman" w:hAnsi="Times New Roman" w:cs="Times New Roman"/>
          <w:b/>
          <w:sz w:val="24"/>
          <w:szCs w:val="24"/>
          <w:u w:val="single"/>
          <w:lang w:val="uk-UA"/>
        </w:rPr>
        <w:t>ЗАГАЛЬНИЙ ФОНД</w:t>
      </w:r>
    </w:p>
    <w:p w14:paraId="7D2EFE77" w14:textId="77777777" w:rsidR="002C778E" w:rsidRPr="002C778E" w:rsidRDefault="002C778E" w:rsidP="002C778E">
      <w:pPr>
        <w:spacing w:after="0"/>
        <w:jc w:val="center"/>
        <w:rPr>
          <w:rFonts w:ascii="Times New Roman" w:hAnsi="Times New Roman" w:cs="Times New Roman"/>
          <w:sz w:val="24"/>
          <w:szCs w:val="24"/>
          <w:lang w:val="uk-UA"/>
        </w:rPr>
      </w:pPr>
      <w:r w:rsidRPr="002C778E">
        <w:rPr>
          <w:rFonts w:ascii="Times New Roman" w:hAnsi="Times New Roman" w:cs="Times New Roman"/>
          <w:b/>
          <w:bCs/>
          <w:sz w:val="24"/>
          <w:szCs w:val="24"/>
          <w:lang w:val="uk-UA"/>
        </w:rPr>
        <w:t>Структура надходжень до загального фонду</w:t>
      </w:r>
    </w:p>
    <w:p w14:paraId="0EE508A1" w14:textId="22602378" w:rsidR="002C778E" w:rsidRPr="002C778E" w:rsidRDefault="002C778E" w:rsidP="002C778E">
      <w:pPr>
        <w:spacing w:after="0"/>
        <w:jc w:val="center"/>
        <w:rPr>
          <w:rFonts w:ascii="Times New Roman" w:hAnsi="Times New Roman" w:cs="Times New Roman"/>
          <w:b/>
          <w:bCs/>
          <w:sz w:val="24"/>
          <w:szCs w:val="24"/>
          <w:lang w:val="uk-UA"/>
        </w:rPr>
      </w:pPr>
      <w:r w:rsidRPr="002C778E">
        <w:rPr>
          <w:rFonts w:ascii="Times New Roman" w:hAnsi="Times New Roman" w:cs="Times New Roman"/>
          <w:b/>
          <w:bCs/>
          <w:sz w:val="24"/>
          <w:szCs w:val="24"/>
          <w:lang w:val="uk-UA"/>
        </w:rPr>
        <w:t>у 2026 році (без врахування субвенцій) –  1</w:t>
      </w:r>
      <w:r w:rsidR="00322D56">
        <w:rPr>
          <w:rFonts w:ascii="Times New Roman" w:hAnsi="Times New Roman" w:cs="Times New Roman"/>
          <w:b/>
          <w:bCs/>
          <w:sz w:val="24"/>
          <w:szCs w:val="24"/>
          <w:lang w:val="uk-UA"/>
        </w:rPr>
        <w:t> </w:t>
      </w:r>
      <w:r w:rsidRPr="002C778E">
        <w:rPr>
          <w:rFonts w:ascii="Times New Roman" w:hAnsi="Times New Roman" w:cs="Times New Roman"/>
          <w:b/>
          <w:bCs/>
          <w:sz w:val="24"/>
          <w:szCs w:val="24"/>
          <w:lang w:val="uk-UA"/>
        </w:rPr>
        <w:t>215</w:t>
      </w:r>
      <w:r w:rsidR="00322D56">
        <w:rPr>
          <w:rFonts w:ascii="Times New Roman" w:hAnsi="Times New Roman" w:cs="Times New Roman"/>
          <w:b/>
          <w:bCs/>
          <w:sz w:val="24"/>
          <w:szCs w:val="24"/>
          <w:lang w:val="uk-UA"/>
        </w:rPr>
        <w:t>,</w:t>
      </w:r>
      <w:r w:rsidRPr="002C778E">
        <w:rPr>
          <w:rFonts w:ascii="Times New Roman" w:hAnsi="Times New Roman" w:cs="Times New Roman"/>
          <w:b/>
          <w:bCs/>
          <w:sz w:val="24"/>
          <w:szCs w:val="24"/>
          <w:lang w:val="uk-UA"/>
        </w:rPr>
        <w:t>5 млн грн</w:t>
      </w:r>
    </w:p>
    <w:p w14:paraId="0388C376" w14:textId="77777777" w:rsidR="002C778E" w:rsidRPr="002C778E" w:rsidRDefault="002C778E" w:rsidP="002C778E">
      <w:pPr>
        <w:spacing w:after="0"/>
        <w:jc w:val="center"/>
        <w:rPr>
          <w:rFonts w:ascii="Times New Roman" w:hAnsi="Times New Roman" w:cs="Times New Roman"/>
          <w:b/>
          <w:bCs/>
          <w:sz w:val="24"/>
          <w:szCs w:val="24"/>
          <w:lang w:val="uk-UA"/>
        </w:rPr>
      </w:pPr>
    </w:p>
    <w:p w14:paraId="30BF3779" w14:textId="77777777" w:rsidR="002C778E" w:rsidRPr="002C778E" w:rsidRDefault="002C778E" w:rsidP="002C778E">
      <w:pPr>
        <w:spacing w:after="0"/>
        <w:jc w:val="center"/>
        <w:rPr>
          <w:rFonts w:ascii="Times New Roman" w:hAnsi="Times New Roman" w:cs="Times New Roman"/>
          <w:b/>
          <w:bCs/>
          <w:sz w:val="24"/>
          <w:szCs w:val="24"/>
          <w:lang w:val="uk-UA"/>
        </w:rPr>
      </w:pPr>
      <w:r w:rsidRPr="002C778E">
        <w:rPr>
          <w:rFonts w:ascii="Times New Roman" w:hAnsi="Times New Roman" w:cs="Times New Roman"/>
          <w:noProof/>
          <w:sz w:val="24"/>
          <w:szCs w:val="24"/>
          <w:u w:val="single"/>
          <w:lang w:eastAsia="ru-RU"/>
        </w:rPr>
        <w:drawing>
          <wp:inline distT="0" distB="0" distL="0" distR="0" wp14:anchorId="49869CFD" wp14:editId="4C417777">
            <wp:extent cx="6273800" cy="2834640"/>
            <wp:effectExtent l="0" t="0" r="12700" b="3810"/>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2BFD9E0" w14:textId="77777777" w:rsidR="002C778E" w:rsidRPr="002C778E" w:rsidRDefault="002C778E" w:rsidP="002C778E">
      <w:pPr>
        <w:spacing w:after="0" w:line="240" w:lineRule="auto"/>
        <w:jc w:val="both"/>
        <w:rPr>
          <w:rFonts w:ascii="Times New Roman" w:hAnsi="Times New Roman" w:cs="Times New Roman"/>
          <w:sz w:val="24"/>
          <w:szCs w:val="24"/>
          <w:highlight w:val="yellow"/>
          <w:lang w:val="uk-UA"/>
        </w:rPr>
      </w:pPr>
    </w:p>
    <w:p w14:paraId="051633B4" w14:textId="22548697" w:rsidR="002C778E" w:rsidRPr="002C778E" w:rsidRDefault="002C778E" w:rsidP="002C778E">
      <w:pPr>
        <w:spacing w:after="0" w:line="240" w:lineRule="auto"/>
        <w:ind w:firstLine="567"/>
        <w:jc w:val="both"/>
        <w:rPr>
          <w:rFonts w:ascii="Times New Roman" w:hAnsi="Times New Roman" w:cs="Times New Roman"/>
          <w:sz w:val="24"/>
          <w:szCs w:val="24"/>
          <w:lang w:val="uk-UA"/>
        </w:rPr>
      </w:pPr>
      <w:r w:rsidRPr="002C778E">
        <w:rPr>
          <w:rFonts w:ascii="Times New Roman" w:hAnsi="Times New Roman" w:cs="Times New Roman"/>
          <w:sz w:val="24"/>
          <w:szCs w:val="24"/>
          <w:lang w:val="uk-UA"/>
        </w:rPr>
        <w:t xml:space="preserve">Основним джерелом надходжень загального фонду є </w:t>
      </w:r>
      <w:r w:rsidRPr="002C778E">
        <w:rPr>
          <w:rFonts w:ascii="Times New Roman" w:hAnsi="Times New Roman" w:cs="Times New Roman"/>
          <w:b/>
          <w:sz w:val="24"/>
          <w:szCs w:val="24"/>
          <w:lang w:val="uk-UA"/>
        </w:rPr>
        <w:t>податок на доходи фізичних осіб</w:t>
      </w:r>
      <w:r w:rsidRPr="002C778E">
        <w:rPr>
          <w:rFonts w:ascii="Times New Roman" w:hAnsi="Times New Roman" w:cs="Times New Roman"/>
          <w:sz w:val="24"/>
          <w:szCs w:val="24"/>
          <w:lang w:val="uk-UA"/>
        </w:rPr>
        <w:t xml:space="preserve">, що становить 61,7 % від </w:t>
      </w:r>
      <w:proofErr w:type="spellStart"/>
      <w:r w:rsidR="00F972A0">
        <w:rPr>
          <w:rFonts w:ascii="Times New Roman" w:hAnsi="Times New Roman" w:cs="Times New Roman"/>
          <w:sz w:val="24"/>
          <w:szCs w:val="24"/>
          <w:lang w:val="uk-UA"/>
        </w:rPr>
        <w:t>розразованого</w:t>
      </w:r>
      <w:proofErr w:type="spellEnd"/>
      <w:r w:rsidRPr="002C778E">
        <w:rPr>
          <w:rFonts w:ascii="Times New Roman" w:hAnsi="Times New Roman" w:cs="Times New Roman"/>
          <w:sz w:val="24"/>
          <w:szCs w:val="24"/>
          <w:lang w:val="uk-UA"/>
        </w:rPr>
        <w:t xml:space="preserve"> показника доходів загального фонду 2026 року (без субвенцій).</w:t>
      </w:r>
    </w:p>
    <w:p w14:paraId="3FCA4540" w14:textId="77777777" w:rsidR="002C778E" w:rsidRPr="002C778E" w:rsidRDefault="002C778E" w:rsidP="002C778E">
      <w:pPr>
        <w:spacing w:after="0" w:line="240" w:lineRule="auto"/>
        <w:ind w:firstLine="567"/>
        <w:jc w:val="both"/>
        <w:rPr>
          <w:rFonts w:ascii="Times New Roman" w:eastAsia="Times New Roman" w:hAnsi="Times New Roman" w:cs="Times New Roman"/>
          <w:sz w:val="24"/>
          <w:szCs w:val="24"/>
          <w:lang w:val="uk-UA" w:eastAsia="ru-RU"/>
        </w:rPr>
      </w:pPr>
      <w:r w:rsidRPr="002C778E">
        <w:rPr>
          <w:rFonts w:ascii="Times New Roman" w:eastAsia="Times New Roman" w:hAnsi="Times New Roman" w:cs="Times New Roman"/>
          <w:color w:val="000000" w:themeColor="text1"/>
          <w:sz w:val="24"/>
          <w:szCs w:val="24"/>
          <w:shd w:val="clear" w:color="auto" w:fill="FFFFFF"/>
          <w:lang w:val="uk-UA" w:eastAsia="ru-RU"/>
        </w:rPr>
        <w:t>Відповідно до п</w:t>
      </w:r>
      <w:r w:rsidRPr="002C778E">
        <w:rPr>
          <w:rFonts w:ascii="Times New Roman" w:eastAsiaTheme="majorEastAsia" w:hAnsi="Times New Roman" w:cs="Times New Roman"/>
          <w:iCs/>
          <w:sz w:val="24"/>
          <w:szCs w:val="24"/>
          <w:lang w:val="uk-UA" w:eastAsia="ru-RU"/>
        </w:rPr>
        <w:t>ункту 1 частини першої статті 64 Бюджетного кодексу України  д</w:t>
      </w:r>
      <w:r w:rsidRPr="002C778E">
        <w:rPr>
          <w:rFonts w:ascii="Times New Roman" w:eastAsia="Times New Roman" w:hAnsi="Times New Roman" w:cs="Times New Roman"/>
          <w:sz w:val="24"/>
          <w:szCs w:val="24"/>
          <w:lang w:val="uk-UA" w:eastAsia="ru-RU"/>
        </w:rPr>
        <w:t xml:space="preserve">о доходів загального фонду бюджетів сільських, селищних, міських територіальних громад належить, зокрема, </w:t>
      </w:r>
      <w:bookmarkStart w:id="0" w:name="n2142"/>
      <w:bookmarkStart w:id="1" w:name="n1017"/>
      <w:bookmarkEnd w:id="0"/>
      <w:bookmarkEnd w:id="1"/>
      <w:r w:rsidRPr="002C778E">
        <w:rPr>
          <w:rFonts w:ascii="Times New Roman" w:eastAsia="Times New Roman" w:hAnsi="Times New Roman" w:cs="Times New Roman"/>
          <w:sz w:val="24"/>
          <w:szCs w:val="24"/>
          <w:lang w:val="uk-UA" w:eastAsia="ru-RU"/>
        </w:rPr>
        <w:t xml:space="preserve"> 60 відсотків податку на доходи фізичних осіб (крім податку на доходи фізичних осіб, визначеного </w:t>
      </w:r>
      <w:hyperlink r:id="rId15" w:anchor="n2015" w:history="1">
        <w:r w:rsidRPr="002C778E">
          <w:rPr>
            <w:rFonts w:ascii="Times New Roman" w:eastAsia="Times New Roman" w:hAnsi="Times New Roman" w:cs="Times New Roman"/>
            <w:sz w:val="24"/>
            <w:szCs w:val="24"/>
            <w:lang w:val="uk-UA" w:eastAsia="ru-RU"/>
          </w:rPr>
          <w:t>пунктом 1</w:t>
        </w:r>
      </w:hyperlink>
      <w:hyperlink r:id="rId16" w:anchor="n2015" w:history="1">
        <w:r w:rsidRPr="002C778E">
          <w:rPr>
            <w:rFonts w:ascii="Times New Roman" w:eastAsia="Times New Roman" w:hAnsi="Times New Roman" w:cs="Times New Roman"/>
            <w:sz w:val="2"/>
            <w:szCs w:val="2"/>
            <w:lang w:val="uk-UA" w:eastAsia="ru-RU"/>
          </w:rPr>
          <w:t>-</w:t>
        </w:r>
        <w:r w:rsidRPr="002C778E">
          <w:rPr>
            <w:rFonts w:ascii="Times New Roman" w:eastAsia="Times New Roman" w:hAnsi="Times New Roman" w:cs="Times New Roman"/>
            <w:sz w:val="24"/>
            <w:szCs w:val="24"/>
            <w:lang w:val="uk-UA" w:eastAsia="ru-RU"/>
          </w:rPr>
          <w:t>1</w:t>
        </w:r>
      </w:hyperlink>
      <w:r w:rsidRPr="002C778E">
        <w:rPr>
          <w:rFonts w:ascii="Times New Roman" w:eastAsia="Times New Roman" w:hAnsi="Times New Roman" w:cs="Times New Roman"/>
          <w:sz w:val="24"/>
          <w:szCs w:val="24"/>
          <w:lang w:val="uk-UA" w:eastAsia="ru-RU"/>
        </w:rPr>
        <w:t xml:space="preserve"> частини другої статті 29 цього Кодексу), що сплачується (перераховується) згідно з </w:t>
      </w:r>
      <w:hyperlink r:id="rId17" w:tgtFrame="_blank" w:history="1">
        <w:r w:rsidRPr="002C778E">
          <w:rPr>
            <w:rFonts w:ascii="Times New Roman" w:eastAsia="Times New Roman" w:hAnsi="Times New Roman" w:cs="Times New Roman"/>
            <w:sz w:val="24"/>
            <w:szCs w:val="24"/>
            <w:lang w:val="uk-UA" w:eastAsia="ru-RU"/>
          </w:rPr>
          <w:t>Податковим кодексом України</w:t>
        </w:r>
      </w:hyperlink>
      <w:r w:rsidRPr="002C778E">
        <w:rPr>
          <w:rFonts w:ascii="Times New Roman" w:eastAsia="Times New Roman" w:hAnsi="Times New Roman" w:cs="Times New Roman"/>
          <w:sz w:val="24"/>
          <w:szCs w:val="24"/>
          <w:lang w:val="uk-UA" w:eastAsia="ru-RU"/>
        </w:rPr>
        <w:t xml:space="preserve"> на відповідній території (крім території міст Києва та Севастополя).</w:t>
      </w:r>
    </w:p>
    <w:p w14:paraId="4DCF7F51" w14:textId="77777777" w:rsidR="002C778E" w:rsidRPr="002C778E" w:rsidRDefault="002C778E" w:rsidP="002C778E">
      <w:pPr>
        <w:spacing w:after="0" w:line="240" w:lineRule="auto"/>
        <w:ind w:firstLine="567"/>
        <w:jc w:val="both"/>
        <w:rPr>
          <w:rFonts w:ascii="Times New Roman" w:hAnsi="Times New Roman" w:cs="Times New Roman"/>
          <w:color w:val="000000" w:themeColor="text1"/>
          <w:sz w:val="24"/>
          <w:szCs w:val="24"/>
          <w:lang w:val="uk-UA"/>
        </w:rPr>
      </w:pPr>
      <w:r w:rsidRPr="002C778E">
        <w:rPr>
          <w:rFonts w:ascii="Times New Roman" w:hAnsi="Times New Roman" w:cs="Times New Roman"/>
          <w:color w:val="000000" w:themeColor="text1"/>
          <w:sz w:val="24"/>
          <w:szCs w:val="24"/>
          <w:shd w:val="clear" w:color="auto" w:fill="FFFFFF"/>
          <w:lang w:val="uk-UA"/>
        </w:rPr>
        <w:t>Проте, статтею 52 Закону України «Про Державний бюджет України на 2026 рік» у</w:t>
      </w:r>
      <w:r w:rsidRPr="002C778E">
        <w:rPr>
          <w:rFonts w:ascii="Times New Roman" w:hAnsi="Times New Roman" w:cs="Times New Roman"/>
          <w:color w:val="000000" w:themeColor="text1"/>
          <w:sz w:val="24"/>
          <w:szCs w:val="24"/>
          <w:lang w:val="uk-UA"/>
        </w:rPr>
        <w:t xml:space="preserve">становлено,  що у 2026 році, як виняток з положень </w:t>
      </w:r>
      <w:hyperlink r:id="rId18" w:anchor="n574" w:tgtFrame="_blank" w:history="1">
        <w:r w:rsidRPr="002C778E">
          <w:rPr>
            <w:rFonts w:ascii="Times New Roman" w:hAnsi="Times New Roman" w:cs="Times New Roman"/>
            <w:color w:val="000000" w:themeColor="text1"/>
            <w:sz w:val="24"/>
            <w:szCs w:val="24"/>
            <w:lang w:val="uk-UA"/>
          </w:rPr>
          <w:t>пункту 1</w:t>
        </w:r>
      </w:hyperlink>
      <w:r w:rsidRPr="002C778E">
        <w:rPr>
          <w:rFonts w:ascii="Times New Roman" w:hAnsi="Times New Roman" w:cs="Times New Roman"/>
          <w:color w:val="000000" w:themeColor="text1"/>
          <w:sz w:val="24"/>
          <w:szCs w:val="24"/>
          <w:lang w:val="uk-UA"/>
        </w:rPr>
        <w:t xml:space="preserve"> частини другої статті 29 та </w:t>
      </w:r>
      <w:hyperlink r:id="rId19" w:anchor="n1017" w:tgtFrame="_blank" w:history="1">
        <w:r w:rsidRPr="002C778E">
          <w:rPr>
            <w:rFonts w:ascii="Times New Roman" w:hAnsi="Times New Roman" w:cs="Times New Roman"/>
            <w:color w:val="000000" w:themeColor="text1"/>
            <w:sz w:val="24"/>
            <w:szCs w:val="24"/>
            <w:lang w:val="uk-UA"/>
          </w:rPr>
          <w:t>пункту 1</w:t>
        </w:r>
      </w:hyperlink>
      <w:r w:rsidRPr="002C778E">
        <w:rPr>
          <w:rFonts w:ascii="Times New Roman" w:hAnsi="Times New Roman" w:cs="Times New Roman"/>
          <w:color w:val="000000" w:themeColor="text1"/>
          <w:sz w:val="24"/>
          <w:szCs w:val="24"/>
          <w:lang w:val="uk-UA"/>
        </w:rPr>
        <w:t xml:space="preserve"> частини першої статті 64 Бюджетного кодексу України, податок на доходи фізичних осіб (крім податку, визначеного </w:t>
      </w:r>
      <w:hyperlink r:id="rId20" w:anchor="n2015" w:tgtFrame="_blank" w:history="1">
        <w:r w:rsidRPr="002C778E">
          <w:rPr>
            <w:rFonts w:ascii="Times New Roman" w:hAnsi="Times New Roman" w:cs="Times New Roman"/>
            <w:color w:val="000000" w:themeColor="text1"/>
            <w:sz w:val="24"/>
            <w:szCs w:val="24"/>
            <w:lang w:val="uk-UA"/>
          </w:rPr>
          <w:t>пунктом 1</w:t>
        </w:r>
      </w:hyperlink>
      <w:hyperlink r:id="rId21" w:anchor="n2015" w:tgtFrame="_blank" w:history="1">
        <w:r w:rsidRPr="002C778E">
          <w:rPr>
            <w:rFonts w:ascii="Times New Roman" w:hAnsi="Times New Roman" w:cs="Times New Roman"/>
            <w:color w:val="000000" w:themeColor="text1"/>
            <w:sz w:val="24"/>
            <w:szCs w:val="24"/>
            <w:lang w:val="uk-UA"/>
          </w:rPr>
          <w:t>-1</w:t>
        </w:r>
      </w:hyperlink>
      <w:r w:rsidRPr="002C778E">
        <w:rPr>
          <w:rFonts w:ascii="Times New Roman" w:hAnsi="Times New Roman" w:cs="Times New Roman"/>
          <w:color w:val="000000" w:themeColor="text1"/>
          <w:sz w:val="24"/>
          <w:szCs w:val="24"/>
          <w:lang w:val="uk-UA"/>
        </w:rPr>
        <w:t xml:space="preserve"> частини другої статті 29 Бюджетного кодексу України, та податку від оподаткування доходів у вигляді грошового забезпечення, грошових винагород та інших виплат, одержаних військовослужбовцями, поліцейськими та особами рядового і начальницького складу), що сплачується (перераховується) згідно з Податковим кодексом України на відповідній території України (крім території міст Києва та Севастополя), зараховується до загального фонду державного бюджету у розмірі 21 відсоток, до загального фонду бюджетів сільських, селищних, міських територіальних громад - у розмірі 64 відсотки. </w:t>
      </w:r>
    </w:p>
    <w:p w14:paraId="2C5422D0" w14:textId="77777777" w:rsidR="002C778E" w:rsidRPr="002C778E" w:rsidRDefault="002C778E" w:rsidP="002C778E">
      <w:pPr>
        <w:spacing w:after="0" w:line="240" w:lineRule="auto"/>
        <w:ind w:firstLine="567"/>
        <w:jc w:val="both"/>
        <w:rPr>
          <w:rFonts w:ascii="Times New Roman" w:eastAsia="Times New Roman" w:hAnsi="Times New Roman" w:cs="Times New Roman"/>
          <w:sz w:val="24"/>
          <w:szCs w:val="24"/>
          <w:lang w:val="uk-UA"/>
        </w:rPr>
      </w:pPr>
      <w:r w:rsidRPr="002C778E">
        <w:rPr>
          <w:rFonts w:ascii="Times New Roman" w:eastAsia="Times New Roman" w:hAnsi="Times New Roman" w:cs="Times New Roman"/>
          <w:sz w:val="24"/>
          <w:szCs w:val="24"/>
          <w:lang w:val="uk-UA" w:eastAsia="ru-RU"/>
        </w:rPr>
        <w:t>Нормативи розмежування податку на доходи фізичних осіб у 2026 році, становлять:</w:t>
      </w:r>
    </w:p>
    <w:p w14:paraId="32C85DFB" w14:textId="77777777" w:rsidR="002C778E" w:rsidRPr="002C778E" w:rsidRDefault="002C778E" w:rsidP="002C778E">
      <w:pPr>
        <w:numPr>
          <w:ilvl w:val="0"/>
          <w:numId w:val="11"/>
        </w:numPr>
        <w:tabs>
          <w:tab w:val="left" w:pos="0"/>
          <w:tab w:val="left" w:pos="720"/>
          <w:tab w:val="left" w:pos="851"/>
        </w:tabs>
        <w:spacing w:after="0" w:line="240" w:lineRule="auto"/>
        <w:ind w:left="0" w:firstLine="567"/>
        <w:jc w:val="both"/>
        <w:rPr>
          <w:rFonts w:ascii="Times New Roman" w:eastAsia="Times New Roman" w:hAnsi="Times New Roman" w:cs="Times New Roman"/>
          <w:sz w:val="24"/>
          <w:szCs w:val="24"/>
          <w:lang w:val="uk-UA" w:eastAsia="ru-RU"/>
        </w:rPr>
      </w:pPr>
      <w:r w:rsidRPr="002C778E">
        <w:rPr>
          <w:rFonts w:ascii="Times New Roman" w:eastAsia="Times New Roman" w:hAnsi="Times New Roman" w:cs="Times New Roman"/>
          <w:sz w:val="24"/>
          <w:szCs w:val="24"/>
          <w:lang w:val="uk-UA" w:eastAsia="ru-RU"/>
        </w:rPr>
        <w:t>до державного бюджету – 21 %;</w:t>
      </w:r>
    </w:p>
    <w:p w14:paraId="4BCA268C" w14:textId="77777777" w:rsidR="002C778E" w:rsidRPr="002C778E" w:rsidRDefault="002C778E" w:rsidP="002C778E">
      <w:pPr>
        <w:numPr>
          <w:ilvl w:val="0"/>
          <w:numId w:val="11"/>
        </w:numPr>
        <w:tabs>
          <w:tab w:val="left" w:pos="0"/>
          <w:tab w:val="left" w:pos="720"/>
          <w:tab w:val="left" w:pos="851"/>
        </w:tabs>
        <w:spacing w:after="0" w:line="240" w:lineRule="auto"/>
        <w:ind w:left="0" w:firstLine="567"/>
        <w:jc w:val="both"/>
        <w:rPr>
          <w:rFonts w:ascii="Times New Roman" w:eastAsia="Times New Roman" w:hAnsi="Times New Roman" w:cs="Times New Roman"/>
          <w:sz w:val="24"/>
          <w:szCs w:val="24"/>
          <w:lang w:val="uk-UA" w:eastAsia="ru-RU"/>
        </w:rPr>
      </w:pPr>
      <w:r w:rsidRPr="002C778E">
        <w:rPr>
          <w:rFonts w:ascii="Times New Roman" w:eastAsia="Times New Roman" w:hAnsi="Times New Roman" w:cs="Times New Roman"/>
          <w:sz w:val="24"/>
          <w:szCs w:val="24"/>
          <w:lang w:val="uk-UA" w:eastAsia="ru-RU"/>
        </w:rPr>
        <w:t>до обласного бюджету Одеської області – 15 %;</w:t>
      </w:r>
    </w:p>
    <w:p w14:paraId="2535A3D3" w14:textId="77777777" w:rsidR="002C778E" w:rsidRPr="002C778E" w:rsidRDefault="002C778E" w:rsidP="002C778E">
      <w:pPr>
        <w:numPr>
          <w:ilvl w:val="0"/>
          <w:numId w:val="11"/>
        </w:numPr>
        <w:tabs>
          <w:tab w:val="left" w:pos="0"/>
          <w:tab w:val="left" w:pos="720"/>
          <w:tab w:val="left" w:pos="851"/>
        </w:tabs>
        <w:spacing w:after="0" w:line="240" w:lineRule="auto"/>
        <w:ind w:left="0" w:firstLine="567"/>
        <w:jc w:val="both"/>
        <w:rPr>
          <w:rFonts w:ascii="Times New Roman" w:eastAsia="Times New Roman" w:hAnsi="Times New Roman" w:cs="Times New Roman"/>
          <w:sz w:val="28"/>
          <w:szCs w:val="28"/>
          <w:lang w:val="uk-UA" w:eastAsia="ru-RU"/>
        </w:rPr>
      </w:pPr>
      <w:r w:rsidRPr="002C778E">
        <w:rPr>
          <w:rFonts w:ascii="Times New Roman" w:eastAsia="Times New Roman" w:hAnsi="Times New Roman" w:cs="Times New Roman"/>
          <w:sz w:val="24"/>
          <w:szCs w:val="24"/>
          <w:lang w:val="uk-UA" w:eastAsia="ru-RU"/>
        </w:rPr>
        <w:t xml:space="preserve">до бюджету Чорноморської МТГ  – 64 %. </w:t>
      </w:r>
      <w:r w:rsidRPr="002C778E">
        <w:rPr>
          <w:rFonts w:ascii="Times New Roman" w:eastAsia="Times New Roman" w:hAnsi="Times New Roman" w:cs="Times New Roman"/>
          <w:sz w:val="28"/>
          <w:szCs w:val="28"/>
          <w:lang w:val="uk-UA" w:eastAsia="ru-RU"/>
        </w:rPr>
        <w:t xml:space="preserve"> </w:t>
      </w:r>
    </w:p>
    <w:p w14:paraId="753BDB03" w14:textId="34BD5B18" w:rsidR="00F972A0" w:rsidRPr="008F5652" w:rsidRDefault="00F972A0" w:rsidP="008F5652">
      <w:pPr>
        <w:autoSpaceDE w:val="0"/>
        <w:autoSpaceDN w:val="0"/>
        <w:adjustRightInd w:val="0"/>
        <w:spacing w:after="0" w:line="240" w:lineRule="auto"/>
        <w:ind w:right="-2" w:firstLine="709"/>
        <w:jc w:val="both"/>
        <w:rPr>
          <w:rFonts w:ascii="Times New Roman" w:hAnsi="Times New Roman" w:cs="Times New Roman"/>
          <w:sz w:val="24"/>
          <w:szCs w:val="24"/>
          <w:lang w:val="uk-UA"/>
        </w:rPr>
      </w:pPr>
      <w:r w:rsidRPr="008F5652">
        <w:rPr>
          <w:rFonts w:ascii="Times New Roman" w:hAnsi="Times New Roman" w:cs="Times New Roman"/>
          <w:sz w:val="24"/>
          <w:szCs w:val="24"/>
          <w:lang w:val="uk-UA"/>
        </w:rPr>
        <w:t xml:space="preserve">В процесі формування планових показників  надходження ПДФО до  бюджету </w:t>
      </w:r>
      <w:r w:rsidR="008F5652">
        <w:rPr>
          <w:rFonts w:ascii="Times New Roman" w:hAnsi="Times New Roman" w:cs="Times New Roman"/>
          <w:sz w:val="24"/>
          <w:szCs w:val="24"/>
          <w:lang w:val="uk-UA"/>
        </w:rPr>
        <w:t xml:space="preserve">Чорноморської </w:t>
      </w:r>
      <w:r w:rsidRPr="008F5652">
        <w:rPr>
          <w:rFonts w:ascii="Times New Roman" w:hAnsi="Times New Roman" w:cs="Times New Roman"/>
          <w:sz w:val="24"/>
          <w:szCs w:val="24"/>
          <w:lang w:val="uk-UA"/>
        </w:rPr>
        <w:t>МТГ на 2026 рік, враховані норми діючого податкового та бюджетного законодавства, обережні ознаки поступового зростання ділової активності суб’єктів господарювання, виходячи з можливостей в період дії воєнного стану та ліквідації наслідків збройної агресії проти України.</w:t>
      </w:r>
    </w:p>
    <w:p w14:paraId="144E0870" w14:textId="77777777" w:rsidR="00F972A0" w:rsidRPr="008F5652" w:rsidRDefault="00F972A0" w:rsidP="008F5652">
      <w:pPr>
        <w:tabs>
          <w:tab w:val="left" w:pos="993"/>
        </w:tabs>
        <w:autoSpaceDE w:val="0"/>
        <w:autoSpaceDN w:val="0"/>
        <w:adjustRightInd w:val="0"/>
        <w:spacing w:after="0" w:line="240" w:lineRule="auto"/>
        <w:ind w:right="-2" w:firstLine="709"/>
        <w:jc w:val="both"/>
        <w:rPr>
          <w:rFonts w:ascii="Times New Roman" w:hAnsi="Times New Roman" w:cs="Times New Roman"/>
          <w:sz w:val="24"/>
          <w:szCs w:val="24"/>
          <w:lang w:val="uk-UA"/>
        </w:rPr>
      </w:pPr>
      <w:r w:rsidRPr="008F5652">
        <w:rPr>
          <w:rFonts w:ascii="Times New Roman" w:hAnsi="Times New Roman" w:cs="Times New Roman"/>
          <w:sz w:val="24"/>
          <w:szCs w:val="24"/>
          <w:lang w:val="uk-UA"/>
        </w:rPr>
        <w:t>Також були враховані чинники, які формують  базу оподаткування та впливають на обсяг надходжень ПДФО :</w:t>
      </w:r>
    </w:p>
    <w:p w14:paraId="10A67E64" w14:textId="77777777" w:rsidR="00F972A0" w:rsidRPr="008F5652" w:rsidRDefault="00F972A0" w:rsidP="008F5652">
      <w:pPr>
        <w:numPr>
          <w:ilvl w:val="0"/>
          <w:numId w:val="33"/>
        </w:numPr>
        <w:tabs>
          <w:tab w:val="left" w:pos="993"/>
        </w:tabs>
        <w:autoSpaceDE w:val="0"/>
        <w:autoSpaceDN w:val="0"/>
        <w:adjustRightInd w:val="0"/>
        <w:spacing w:after="0" w:line="240" w:lineRule="auto"/>
        <w:ind w:left="0" w:right="-2" w:firstLine="709"/>
        <w:contextualSpacing/>
        <w:jc w:val="both"/>
        <w:rPr>
          <w:rFonts w:ascii="Times New Roman" w:hAnsi="Times New Roman" w:cs="Times New Roman"/>
          <w:sz w:val="24"/>
          <w:szCs w:val="24"/>
          <w:lang w:val="uk-UA"/>
        </w:rPr>
      </w:pPr>
      <w:r w:rsidRPr="008F5652">
        <w:rPr>
          <w:rFonts w:ascii="Times New Roman" w:hAnsi="Times New Roman" w:cs="Times New Roman"/>
          <w:b/>
          <w:bCs/>
          <w:sz w:val="24"/>
          <w:szCs w:val="24"/>
          <w:lang w:val="uk-UA"/>
        </w:rPr>
        <w:t>Ставки оподаткування доходів фізичних осіб,  передбачених нормами Податкового кодексу України;</w:t>
      </w:r>
    </w:p>
    <w:p w14:paraId="5E4B83AA" w14:textId="77777777" w:rsidR="00F972A0" w:rsidRPr="008F5652" w:rsidRDefault="00F972A0" w:rsidP="008F5652">
      <w:pPr>
        <w:pStyle w:val="a4"/>
        <w:numPr>
          <w:ilvl w:val="0"/>
          <w:numId w:val="33"/>
        </w:numPr>
        <w:tabs>
          <w:tab w:val="left" w:pos="993"/>
        </w:tabs>
        <w:autoSpaceDE w:val="0"/>
        <w:autoSpaceDN w:val="0"/>
        <w:adjustRightInd w:val="0"/>
        <w:spacing w:after="0" w:line="240" w:lineRule="auto"/>
        <w:ind w:left="0" w:right="-2" w:firstLine="709"/>
        <w:jc w:val="both"/>
        <w:rPr>
          <w:rFonts w:ascii="Times New Roman" w:hAnsi="Times New Roman" w:cs="Times New Roman"/>
          <w:sz w:val="24"/>
          <w:szCs w:val="24"/>
          <w:lang w:val="uk-UA"/>
        </w:rPr>
      </w:pPr>
      <w:r w:rsidRPr="008F5652">
        <w:rPr>
          <w:rFonts w:ascii="Times New Roman" w:hAnsi="Times New Roman" w:cs="Times New Roman"/>
          <w:b/>
          <w:bCs/>
          <w:sz w:val="24"/>
          <w:szCs w:val="24"/>
          <w:lang w:val="uk-UA"/>
        </w:rPr>
        <w:lastRenderedPageBreak/>
        <w:t>Розміри мінімальної заробітної плати, прожиткового мінімуму,    посадового окладу працівника І тарифного розряду Єдиної тарифної сітки та середньомісячної  заробітної плати штатного працівника</w:t>
      </w:r>
    </w:p>
    <w:p w14:paraId="1206F996" w14:textId="77777777" w:rsidR="00F972A0" w:rsidRPr="008F5652" w:rsidRDefault="00F972A0" w:rsidP="008F5652">
      <w:pPr>
        <w:pStyle w:val="a4"/>
        <w:numPr>
          <w:ilvl w:val="0"/>
          <w:numId w:val="34"/>
        </w:numPr>
        <w:tabs>
          <w:tab w:val="left" w:pos="993"/>
        </w:tabs>
        <w:spacing w:after="0" w:line="240" w:lineRule="auto"/>
        <w:ind w:left="0" w:right="-2" w:firstLine="709"/>
        <w:jc w:val="both"/>
        <w:rPr>
          <w:rFonts w:ascii="Times New Roman" w:hAnsi="Times New Roman" w:cs="Times New Roman"/>
          <w:sz w:val="24"/>
          <w:szCs w:val="24"/>
          <w:lang w:val="uk-UA"/>
        </w:rPr>
      </w:pPr>
      <w:r w:rsidRPr="008F5652">
        <w:rPr>
          <w:rFonts w:ascii="Times New Roman" w:hAnsi="Times New Roman" w:cs="Times New Roman"/>
          <w:sz w:val="24"/>
          <w:szCs w:val="24"/>
          <w:lang w:val="uk-UA"/>
        </w:rPr>
        <w:t>мінімальна заробітна плата з 1 січня 2026 року (діє весь рік) становить 8 647 грн на місяць, тобто зростає  на 647 грн  або на  8,1 %  порівняно до показника 2025 року (8 000 грн);</w:t>
      </w:r>
    </w:p>
    <w:p w14:paraId="30A1A764" w14:textId="0B1256E0" w:rsidR="00F972A0" w:rsidRPr="008F5652" w:rsidRDefault="00F972A0" w:rsidP="008F5652">
      <w:pPr>
        <w:pStyle w:val="a4"/>
        <w:numPr>
          <w:ilvl w:val="0"/>
          <w:numId w:val="34"/>
        </w:numPr>
        <w:tabs>
          <w:tab w:val="left" w:pos="993"/>
        </w:tabs>
        <w:spacing w:after="0" w:line="240" w:lineRule="auto"/>
        <w:ind w:left="0" w:right="-2" w:firstLine="709"/>
        <w:jc w:val="both"/>
        <w:rPr>
          <w:rFonts w:ascii="Times New Roman" w:hAnsi="Times New Roman" w:cs="Times New Roman"/>
          <w:sz w:val="24"/>
          <w:szCs w:val="24"/>
          <w:lang w:val="uk-UA"/>
        </w:rPr>
      </w:pPr>
      <w:r w:rsidRPr="008F5652">
        <w:rPr>
          <w:rFonts w:ascii="Times New Roman" w:hAnsi="Times New Roman" w:cs="Times New Roman"/>
          <w:bCs/>
          <w:sz w:val="24"/>
          <w:szCs w:val="24"/>
          <w:lang w:val="uk-UA"/>
        </w:rPr>
        <w:t xml:space="preserve">прожитковий мінімум </w:t>
      </w:r>
      <w:r w:rsidRPr="008F5652">
        <w:rPr>
          <w:rFonts w:ascii="Times New Roman" w:hAnsi="Times New Roman" w:cs="Times New Roman"/>
          <w:bCs/>
          <w:sz w:val="24"/>
          <w:szCs w:val="24"/>
          <w:shd w:val="clear" w:color="auto" w:fill="FFFFFF"/>
          <w:lang w:val="uk-UA"/>
        </w:rPr>
        <w:t>на одну особу працездатного віку в розрахунку на місяць з 1 січня 2026 року (діє весь рік) становить 3 328 грн, тобто зростає на 300 грн або на 9,9 % порівняно до показника 2025 року (</w:t>
      </w:r>
      <w:r w:rsidRPr="008F5652">
        <w:rPr>
          <w:rFonts w:ascii="Times New Roman" w:hAnsi="Times New Roman" w:cs="Times New Roman"/>
          <w:sz w:val="24"/>
          <w:szCs w:val="24"/>
          <w:lang w:val="uk-UA"/>
        </w:rPr>
        <w:t>3 028 грн встановлено з 01.01.2024);</w:t>
      </w:r>
    </w:p>
    <w:p w14:paraId="449F6E23" w14:textId="599B815A" w:rsidR="00F972A0" w:rsidRDefault="00F972A0" w:rsidP="008F5652">
      <w:pPr>
        <w:pStyle w:val="a4"/>
        <w:numPr>
          <w:ilvl w:val="0"/>
          <w:numId w:val="34"/>
        </w:numPr>
        <w:tabs>
          <w:tab w:val="left" w:pos="993"/>
        </w:tabs>
        <w:spacing w:after="0" w:line="240" w:lineRule="auto"/>
        <w:ind w:left="0" w:right="-2" w:firstLine="709"/>
        <w:jc w:val="both"/>
        <w:rPr>
          <w:rFonts w:ascii="Times New Roman" w:hAnsi="Times New Roman" w:cs="Times New Roman"/>
          <w:sz w:val="24"/>
          <w:szCs w:val="24"/>
          <w:lang w:val="uk-UA"/>
        </w:rPr>
      </w:pPr>
      <w:r w:rsidRPr="008F5652">
        <w:rPr>
          <w:rFonts w:ascii="Times New Roman" w:hAnsi="Times New Roman" w:cs="Times New Roman"/>
          <w:sz w:val="24"/>
          <w:szCs w:val="24"/>
          <w:lang w:val="uk-UA"/>
        </w:rPr>
        <w:t>посадовий оклад працівника  І тарифного розряду Єдиної тарифної сітки з 1 січня 2026 року (діє весь рік)  становить 3 470 грн, тобто зростає на 275 грн або на 8,6 % порівняно до показника 2025 року (3 195 грн  встановлено з 01.12.2021);</w:t>
      </w:r>
    </w:p>
    <w:p w14:paraId="15DA9CC3" w14:textId="05D175AF" w:rsidR="002C778E" w:rsidRPr="008F5652" w:rsidRDefault="00F972A0" w:rsidP="008F5652">
      <w:pPr>
        <w:spacing w:after="0" w:line="240" w:lineRule="auto"/>
        <w:ind w:firstLine="567"/>
        <w:jc w:val="both"/>
        <w:rPr>
          <w:rFonts w:ascii="Times New Roman" w:hAnsi="Times New Roman" w:cs="Times New Roman"/>
          <w:color w:val="000000" w:themeColor="text1"/>
          <w:sz w:val="24"/>
          <w:szCs w:val="24"/>
          <w:shd w:val="clear" w:color="auto" w:fill="FFFFFF"/>
          <w:lang w:val="uk-UA"/>
        </w:rPr>
      </w:pPr>
      <w:r w:rsidRPr="008F5652">
        <w:rPr>
          <w:rFonts w:ascii="Times New Roman" w:hAnsi="Times New Roman" w:cs="Times New Roman"/>
          <w:sz w:val="24"/>
          <w:szCs w:val="24"/>
          <w:lang w:val="uk-UA"/>
        </w:rPr>
        <w:t xml:space="preserve">середньомісячна заробітна  плата штатного  працівника по </w:t>
      </w:r>
      <w:r w:rsidR="008F5652">
        <w:rPr>
          <w:rFonts w:ascii="Times New Roman" w:hAnsi="Times New Roman" w:cs="Times New Roman"/>
          <w:sz w:val="24"/>
          <w:szCs w:val="24"/>
          <w:lang w:val="uk-UA"/>
        </w:rPr>
        <w:t xml:space="preserve">Чорноморській МТГ </w:t>
      </w:r>
      <w:r w:rsidRPr="008F5652">
        <w:rPr>
          <w:rFonts w:ascii="Times New Roman" w:hAnsi="Times New Roman" w:cs="Times New Roman"/>
          <w:sz w:val="24"/>
          <w:szCs w:val="24"/>
          <w:lang w:val="uk-UA"/>
        </w:rPr>
        <w:t xml:space="preserve">у 2026 році  прогнозується в розмірі  </w:t>
      </w:r>
      <w:r w:rsidR="008F5652">
        <w:rPr>
          <w:rFonts w:ascii="Times New Roman" w:hAnsi="Times New Roman" w:cs="Times New Roman"/>
          <w:sz w:val="24"/>
          <w:szCs w:val="24"/>
          <w:lang w:val="uk-UA"/>
        </w:rPr>
        <w:t>24 995</w:t>
      </w:r>
      <w:r w:rsidRPr="008F5652">
        <w:rPr>
          <w:rFonts w:ascii="Times New Roman" w:hAnsi="Times New Roman" w:cs="Times New Roman"/>
          <w:sz w:val="24"/>
          <w:szCs w:val="24"/>
          <w:lang w:val="uk-UA"/>
        </w:rPr>
        <w:t xml:space="preserve"> грн</w:t>
      </w:r>
      <w:r w:rsidR="002C778E" w:rsidRPr="008F5652">
        <w:rPr>
          <w:rFonts w:ascii="Times New Roman" w:eastAsia="Times New Roman" w:hAnsi="Times New Roman" w:cs="Times New Roman"/>
          <w:color w:val="000000" w:themeColor="text1"/>
          <w:sz w:val="24"/>
          <w:szCs w:val="24"/>
          <w:shd w:val="clear" w:color="auto" w:fill="FFFFFF"/>
          <w:lang w:val="uk-UA" w:eastAsia="ru-RU"/>
        </w:rPr>
        <w:t>.</w:t>
      </w:r>
    </w:p>
    <w:p w14:paraId="7EBCA6C6" w14:textId="77777777" w:rsidR="002C778E" w:rsidRPr="002C778E" w:rsidRDefault="002C778E" w:rsidP="002C778E">
      <w:pPr>
        <w:spacing w:after="0" w:line="240" w:lineRule="auto"/>
        <w:ind w:firstLine="567"/>
        <w:jc w:val="both"/>
        <w:rPr>
          <w:rFonts w:ascii="Times New Roman" w:hAnsi="Times New Roman" w:cs="Times New Roman"/>
          <w:sz w:val="24"/>
          <w:szCs w:val="24"/>
          <w:lang w:val="uk-UA"/>
        </w:rPr>
      </w:pPr>
      <w:r w:rsidRPr="002C778E">
        <w:rPr>
          <w:rFonts w:ascii="Times New Roman" w:hAnsi="Times New Roman" w:cs="Times New Roman"/>
          <w:b/>
          <w:sz w:val="24"/>
          <w:szCs w:val="24"/>
          <w:lang w:val="uk-UA"/>
        </w:rPr>
        <w:t>11010000 «Податок та збір на доходи фізичних осіб»</w:t>
      </w:r>
      <w:r w:rsidRPr="002C778E">
        <w:rPr>
          <w:rFonts w:ascii="Times New Roman" w:hAnsi="Times New Roman" w:cs="Times New Roman"/>
          <w:sz w:val="24"/>
          <w:szCs w:val="24"/>
          <w:lang w:val="uk-UA"/>
        </w:rPr>
        <w:t xml:space="preserve"> розраховано у сумі  750,000,0  тис. грн, що на 101 000,0 тис. грн або на 115,6 %  більше за  очікувані надходження у 2025 році. </w:t>
      </w:r>
    </w:p>
    <w:p w14:paraId="2656F424" w14:textId="77777777" w:rsidR="002C778E" w:rsidRPr="002C778E" w:rsidRDefault="002C778E" w:rsidP="002C778E">
      <w:pPr>
        <w:spacing w:after="0" w:line="240" w:lineRule="auto"/>
        <w:ind w:firstLine="567"/>
        <w:jc w:val="both"/>
        <w:rPr>
          <w:rFonts w:ascii="Times New Roman" w:hAnsi="Times New Roman" w:cs="Times New Roman"/>
          <w:sz w:val="24"/>
          <w:szCs w:val="24"/>
          <w:highlight w:val="yellow"/>
          <w:lang w:val="uk-UA"/>
        </w:rPr>
      </w:pPr>
      <w:r w:rsidRPr="002C778E">
        <w:rPr>
          <w:rFonts w:ascii="Times New Roman" w:hAnsi="Times New Roman" w:cs="Times New Roman"/>
          <w:sz w:val="24"/>
          <w:szCs w:val="24"/>
          <w:lang w:val="uk-UA"/>
        </w:rPr>
        <w:t>В структурі надходжень цього податку 97,3 % займає податок на доходи фізичних осіб, що сплачується податковими агентами, із доходів платника податку у вигляді заробітної плати. Кількість платників цього податку на 01.12.2025р. складає 1 297 осіб, з них юридичних осіб - 867,  фізичних – 430 осіб.</w:t>
      </w:r>
    </w:p>
    <w:p w14:paraId="70E0C671" w14:textId="77777777" w:rsidR="002C778E" w:rsidRPr="002C778E" w:rsidRDefault="002C778E" w:rsidP="002C778E">
      <w:pPr>
        <w:spacing w:after="0" w:line="240" w:lineRule="auto"/>
        <w:ind w:firstLine="567"/>
        <w:jc w:val="both"/>
        <w:rPr>
          <w:rFonts w:ascii="Times New Roman" w:hAnsi="Times New Roman" w:cs="Times New Roman"/>
          <w:b/>
          <w:highlight w:val="yellow"/>
          <w:lang w:val="uk-UA"/>
        </w:rPr>
      </w:pPr>
    </w:p>
    <w:p w14:paraId="7A29D42F" w14:textId="77777777" w:rsidR="002C778E" w:rsidRPr="002C778E" w:rsidRDefault="002C778E" w:rsidP="002C778E">
      <w:pPr>
        <w:spacing w:after="0"/>
        <w:ind w:right="-144"/>
        <w:jc w:val="center"/>
        <w:rPr>
          <w:rFonts w:ascii="Times New Roman" w:hAnsi="Times New Roman" w:cs="Times New Roman"/>
          <w:b/>
          <w:sz w:val="24"/>
          <w:szCs w:val="24"/>
          <w:lang w:val="uk-UA"/>
        </w:rPr>
      </w:pPr>
      <w:r w:rsidRPr="002C778E">
        <w:rPr>
          <w:rFonts w:ascii="Times New Roman" w:hAnsi="Times New Roman" w:cs="Times New Roman"/>
          <w:b/>
          <w:sz w:val="24"/>
          <w:szCs w:val="24"/>
          <w:lang w:val="uk-UA"/>
        </w:rPr>
        <w:t>Розрахунок надходжень податку на доходи в розрізі кодів класифікації доходів бюджету</w:t>
      </w:r>
    </w:p>
    <w:p w14:paraId="31BE0816" w14:textId="77777777" w:rsidR="002C778E" w:rsidRPr="002C778E" w:rsidRDefault="002C778E" w:rsidP="002C778E">
      <w:pPr>
        <w:spacing w:after="0"/>
        <w:ind w:right="-144"/>
        <w:jc w:val="center"/>
        <w:rPr>
          <w:rFonts w:ascii="Times New Roman" w:hAnsi="Times New Roman" w:cs="Times New Roman"/>
          <w:b/>
          <w:sz w:val="24"/>
          <w:szCs w:val="24"/>
          <w:highlight w:val="yellow"/>
          <w:lang w:val="uk-UA"/>
        </w:rPr>
      </w:pPr>
    </w:p>
    <w:tbl>
      <w:tblPr>
        <w:tblW w:w="100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276"/>
        <w:gridCol w:w="1451"/>
        <w:gridCol w:w="1134"/>
        <w:gridCol w:w="1417"/>
        <w:gridCol w:w="1134"/>
      </w:tblGrid>
      <w:tr w:rsidR="002C778E" w:rsidRPr="002C778E" w14:paraId="212F0639" w14:textId="77777777" w:rsidTr="00794DF6">
        <w:trPr>
          <w:trHeight w:val="1174"/>
        </w:trPr>
        <w:tc>
          <w:tcPr>
            <w:tcW w:w="3686" w:type="dxa"/>
            <w:vAlign w:val="center"/>
          </w:tcPr>
          <w:p w14:paraId="6248F4F4" w14:textId="77777777" w:rsidR="002C778E" w:rsidRPr="002C778E" w:rsidRDefault="002C778E" w:rsidP="002C778E">
            <w:pPr>
              <w:spacing w:after="0" w:line="240" w:lineRule="auto"/>
              <w:jc w:val="center"/>
              <w:rPr>
                <w:rFonts w:ascii="Times New Roman" w:hAnsi="Times New Roman" w:cs="Times New Roman"/>
                <w:b/>
                <w:sz w:val="20"/>
                <w:szCs w:val="20"/>
                <w:lang w:val="uk-UA"/>
              </w:rPr>
            </w:pPr>
            <w:r w:rsidRPr="002C778E">
              <w:rPr>
                <w:rFonts w:ascii="Times New Roman" w:hAnsi="Times New Roman" w:cs="Times New Roman"/>
                <w:b/>
                <w:sz w:val="20"/>
                <w:szCs w:val="20"/>
                <w:lang w:val="uk-UA"/>
              </w:rPr>
              <w:t xml:space="preserve">Код бюджетної класифікації </w:t>
            </w:r>
          </w:p>
          <w:p w14:paraId="23EA20FD" w14:textId="77777777" w:rsidR="002C778E" w:rsidRPr="002C778E" w:rsidRDefault="002C778E" w:rsidP="002C778E">
            <w:pPr>
              <w:spacing w:after="0" w:line="240" w:lineRule="auto"/>
              <w:jc w:val="center"/>
              <w:rPr>
                <w:rFonts w:ascii="Times New Roman" w:hAnsi="Times New Roman" w:cs="Times New Roman"/>
                <w:b/>
                <w:sz w:val="20"/>
                <w:szCs w:val="20"/>
                <w:lang w:val="uk-UA"/>
              </w:rPr>
            </w:pPr>
            <w:r w:rsidRPr="002C778E">
              <w:rPr>
                <w:rFonts w:ascii="Times New Roman" w:hAnsi="Times New Roman" w:cs="Times New Roman"/>
                <w:b/>
                <w:sz w:val="20"/>
                <w:szCs w:val="20"/>
                <w:lang w:val="uk-UA"/>
              </w:rPr>
              <w:t>доходів бюджету</w:t>
            </w:r>
          </w:p>
        </w:tc>
        <w:tc>
          <w:tcPr>
            <w:tcW w:w="1276" w:type="dxa"/>
            <w:vAlign w:val="center"/>
          </w:tcPr>
          <w:p w14:paraId="68005669" w14:textId="77777777" w:rsidR="002C778E" w:rsidRPr="002C778E" w:rsidRDefault="002C778E" w:rsidP="002C778E">
            <w:pPr>
              <w:spacing w:after="0" w:line="240" w:lineRule="auto"/>
              <w:jc w:val="center"/>
              <w:rPr>
                <w:rFonts w:ascii="Times New Roman" w:hAnsi="Times New Roman" w:cs="Times New Roman"/>
                <w:b/>
                <w:sz w:val="18"/>
                <w:szCs w:val="18"/>
                <w:lang w:val="uk-UA"/>
              </w:rPr>
            </w:pPr>
            <w:r w:rsidRPr="002C778E">
              <w:rPr>
                <w:rFonts w:ascii="Times New Roman" w:hAnsi="Times New Roman" w:cs="Times New Roman"/>
                <w:b/>
                <w:sz w:val="18"/>
                <w:szCs w:val="18"/>
                <w:lang w:val="uk-UA"/>
              </w:rPr>
              <w:t xml:space="preserve">Факт 2024 року, </w:t>
            </w:r>
          </w:p>
          <w:p w14:paraId="6FFFE570" w14:textId="77777777" w:rsidR="002C778E" w:rsidRPr="002C778E" w:rsidRDefault="002C778E" w:rsidP="002C778E">
            <w:pPr>
              <w:spacing w:after="0" w:line="240" w:lineRule="auto"/>
              <w:jc w:val="center"/>
              <w:rPr>
                <w:rFonts w:ascii="Times New Roman" w:hAnsi="Times New Roman" w:cs="Times New Roman"/>
                <w:b/>
                <w:sz w:val="18"/>
                <w:szCs w:val="18"/>
                <w:lang w:val="uk-UA"/>
              </w:rPr>
            </w:pPr>
            <w:r w:rsidRPr="002C778E">
              <w:rPr>
                <w:rFonts w:ascii="Times New Roman" w:hAnsi="Times New Roman" w:cs="Times New Roman"/>
                <w:b/>
                <w:sz w:val="18"/>
                <w:szCs w:val="18"/>
                <w:lang w:val="uk-UA"/>
              </w:rPr>
              <w:t xml:space="preserve">тис. грн </w:t>
            </w:r>
            <w:r w:rsidRPr="002C778E">
              <w:rPr>
                <w:rFonts w:ascii="Times New Roman" w:hAnsi="Times New Roman" w:cs="Times New Roman"/>
                <w:b/>
                <w:sz w:val="18"/>
                <w:szCs w:val="18"/>
                <w:u w:val="single"/>
                <w:lang w:val="uk-UA"/>
              </w:rPr>
              <w:t>(в контингенті)</w:t>
            </w:r>
          </w:p>
        </w:tc>
        <w:tc>
          <w:tcPr>
            <w:tcW w:w="1451" w:type="dxa"/>
            <w:vAlign w:val="center"/>
          </w:tcPr>
          <w:p w14:paraId="4711FE16" w14:textId="77777777" w:rsidR="002C778E" w:rsidRPr="002C778E" w:rsidRDefault="002C778E" w:rsidP="002C778E">
            <w:pPr>
              <w:spacing w:after="0" w:line="240" w:lineRule="auto"/>
              <w:jc w:val="center"/>
              <w:rPr>
                <w:rFonts w:ascii="Times New Roman" w:hAnsi="Times New Roman" w:cs="Times New Roman"/>
                <w:b/>
                <w:sz w:val="18"/>
                <w:szCs w:val="18"/>
                <w:lang w:val="uk-UA"/>
              </w:rPr>
            </w:pPr>
            <w:r w:rsidRPr="002C778E">
              <w:rPr>
                <w:rFonts w:ascii="Times New Roman" w:hAnsi="Times New Roman" w:cs="Times New Roman"/>
                <w:b/>
                <w:sz w:val="18"/>
                <w:szCs w:val="18"/>
                <w:lang w:val="uk-UA"/>
              </w:rPr>
              <w:t xml:space="preserve">Очікуваний факт 2025 року, </w:t>
            </w:r>
          </w:p>
          <w:p w14:paraId="184D6A56" w14:textId="77777777" w:rsidR="002C778E" w:rsidRPr="002C778E" w:rsidRDefault="002C778E" w:rsidP="002C778E">
            <w:pPr>
              <w:spacing w:after="0" w:line="240" w:lineRule="auto"/>
              <w:jc w:val="center"/>
              <w:rPr>
                <w:rFonts w:ascii="Times New Roman" w:hAnsi="Times New Roman" w:cs="Times New Roman"/>
                <w:b/>
                <w:sz w:val="18"/>
                <w:szCs w:val="18"/>
                <w:lang w:val="uk-UA"/>
              </w:rPr>
            </w:pPr>
            <w:r w:rsidRPr="002C778E">
              <w:rPr>
                <w:rFonts w:ascii="Times New Roman" w:hAnsi="Times New Roman" w:cs="Times New Roman"/>
                <w:b/>
                <w:sz w:val="18"/>
                <w:szCs w:val="18"/>
                <w:lang w:val="uk-UA"/>
              </w:rPr>
              <w:t xml:space="preserve">тис. грн </w:t>
            </w:r>
            <w:r w:rsidRPr="002C778E">
              <w:rPr>
                <w:rFonts w:ascii="Times New Roman" w:hAnsi="Times New Roman" w:cs="Times New Roman"/>
                <w:b/>
                <w:sz w:val="18"/>
                <w:szCs w:val="18"/>
                <w:u w:val="single"/>
                <w:lang w:val="uk-UA"/>
              </w:rPr>
              <w:t>(в контингенті</w:t>
            </w:r>
            <w:r w:rsidRPr="002C778E">
              <w:rPr>
                <w:rFonts w:ascii="Times New Roman" w:hAnsi="Times New Roman" w:cs="Times New Roman"/>
                <w:b/>
                <w:sz w:val="18"/>
                <w:szCs w:val="18"/>
                <w:lang w:val="uk-UA"/>
              </w:rPr>
              <w:t>)</w:t>
            </w:r>
          </w:p>
        </w:tc>
        <w:tc>
          <w:tcPr>
            <w:tcW w:w="1134" w:type="dxa"/>
            <w:vAlign w:val="center"/>
          </w:tcPr>
          <w:p w14:paraId="6CF51EA3" w14:textId="77777777" w:rsidR="002C778E" w:rsidRPr="002C778E" w:rsidRDefault="002C778E" w:rsidP="002C778E">
            <w:pPr>
              <w:spacing w:after="0" w:line="240" w:lineRule="auto"/>
              <w:jc w:val="center"/>
              <w:rPr>
                <w:rFonts w:ascii="Times New Roman" w:hAnsi="Times New Roman" w:cs="Times New Roman"/>
                <w:b/>
                <w:i/>
                <w:sz w:val="20"/>
                <w:szCs w:val="20"/>
                <w:lang w:val="uk-UA"/>
              </w:rPr>
            </w:pPr>
            <w:r w:rsidRPr="002C778E">
              <w:rPr>
                <w:rFonts w:ascii="Times New Roman" w:hAnsi="Times New Roman" w:cs="Times New Roman"/>
                <w:b/>
                <w:i/>
                <w:sz w:val="20"/>
                <w:szCs w:val="20"/>
                <w:lang w:val="uk-UA"/>
              </w:rPr>
              <w:t>Темп росту</w:t>
            </w:r>
          </w:p>
          <w:p w14:paraId="12A5324D" w14:textId="77777777" w:rsidR="002C778E" w:rsidRPr="002C778E" w:rsidRDefault="002C778E" w:rsidP="002C778E">
            <w:pPr>
              <w:spacing w:after="0" w:line="240" w:lineRule="auto"/>
              <w:jc w:val="center"/>
              <w:rPr>
                <w:rFonts w:ascii="Times New Roman" w:hAnsi="Times New Roman" w:cs="Times New Roman"/>
                <w:b/>
                <w:i/>
                <w:sz w:val="20"/>
                <w:szCs w:val="20"/>
                <w:lang w:val="uk-UA"/>
              </w:rPr>
            </w:pPr>
            <w:r w:rsidRPr="002C778E">
              <w:rPr>
                <w:rFonts w:ascii="Times New Roman" w:hAnsi="Times New Roman" w:cs="Times New Roman"/>
                <w:b/>
                <w:i/>
                <w:sz w:val="20"/>
                <w:szCs w:val="20"/>
                <w:lang w:val="uk-UA"/>
              </w:rPr>
              <w:t>2025/</w:t>
            </w:r>
          </w:p>
          <w:p w14:paraId="66877AC7" w14:textId="77777777" w:rsidR="002C778E" w:rsidRPr="002C778E" w:rsidRDefault="002C778E" w:rsidP="002C778E">
            <w:pPr>
              <w:spacing w:after="0" w:line="240" w:lineRule="auto"/>
              <w:jc w:val="center"/>
              <w:rPr>
                <w:rFonts w:ascii="Times New Roman" w:hAnsi="Times New Roman" w:cs="Times New Roman"/>
                <w:b/>
                <w:i/>
                <w:sz w:val="20"/>
                <w:szCs w:val="20"/>
                <w:lang w:val="uk-UA"/>
              </w:rPr>
            </w:pPr>
            <w:r w:rsidRPr="002C778E">
              <w:rPr>
                <w:rFonts w:ascii="Times New Roman" w:hAnsi="Times New Roman" w:cs="Times New Roman"/>
                <w:b/>
                <w:i/>
                <w:sz w:val="20"/>
                <w:szCs w:val="20"/>
                <w:lang w:val="uk-UA"/>
              </w:rPr>
              <w:t>2024</w:t>
            </w:r>
          </w:p>
        </w:tc>
        <w:tc>
          <w:tcPr>
            <w:tcW w:w="1417" w:type="dxa"/>
            <w:vAlign w:val="center"/>
          </w:tcPr>
          <w:p w14:paraId="767E1715" w14:textId="77777777" w:rsidR="002C778E" w:rsidRPr="002C778E" w:rsidRDefault="002C778E" w:rsidP="002C778E">
            <w:pPr>
              <w:spacing w:after="0" w:line="240" w:lineRule="auto"/>
              <w:jc w:val="center"/>
              <w:rPr>
                <w:rFonts w:ascii="Times New Roman" w:hAnsi="Times New Roman" w:cs="Times New Roman"/>
                <w:b/>
                <w:sz w:val="18"/>
                <w:szCs w:val="18"/>
                <w:lang w:val="uk-UA"/>
              </w:rPr>
            </w:pPr>
            <w:r w:rsidRPr="002C778E">
              <w:rPr>
                <w:rFonts w:ascii="Times New Roman" w:hAnsi="Times New Roman" w:cs="Times New Roman"/>
                <w:b/>
                <w:sz w:val="18"/>
                <w:szCs w:val="18"/>
                <w:lang w:val="uk-UA"/>
              </w:rPr>
              <w:t xml:space="preserve">Прогноз 2026 року, </w:t>
            </w:r>
          </w:p>
          <w:p w14:paraId="5E4864F5" w14:textId="77777777" w:rsidR="002C778E" w:rsidRPr="002C778E" w:rsidRDefault="002C778E" w:rsidP="002C778E">
            <w:pPr>
              <w:spacing w:after="0" w:line="240" w:lineRule="auto"/>
              <w:jc w:val="center"/>
              <w:rPr>
                <w:rFonts w:ascii="Times New Roman" w:hAnsi="Times New Roman" w:cs="Times New Roman"/>
                <w:b/>
                <w:sz w:val="18"/>
                <w:szCs w:val="18"/>
                <w:lang w:val="uk-UA"/>
              </w:rPr>
            </w:pPr>
            <w:r w:rsidRPr="002C778E">
              <w:rPr>
                <w:rFonts w:ascii="Times New Roman" w:hAnsi="Times New Roman" w:cs="Times New Roman"/>
                <w:b/>
                <w:sz w:val="18"/>
                <w:szCs w:val="18"/>
                <w:lang w:val="uk-UA"/>
              </w:rPr>
              <w:t xml:space="preserve">тис. грн </w:t>
            </w:r>
            <w:r w:rsidRPr="002C778E">
              <w:rPr>
                <w:rFonts w:ascii="Times New Roman" w:hAnsi="Times New Roman" w:cs="Times New Roman"/>
                <w:b/>
                <w:sz w:val="18"/>
                <w:szCs w:val="18"/>
                <w:u w:val="single"/>
                <w:lang w:val="uk-UA"/>
              </w:rPr>
              <w:t>(в контингенті)</w:t>
            </w:r>
          </w:p>
        </w:tc>
        <w:tc>
          <w:tcPr>
            <w:tcW w:w="1134" w:type="dxa"/>
            <w:shd w:val="clear" w:color="auto" w:fill="auto"/>
            <w:vAlign w:val="center"/>
          </w:tcPr>
          <w:p w14:paraId="1A55ED3D" w14:textId="77777777" w:rsidR="002C778E" w:rsidRPr="002C778E" w:rsidRDefault="002C778E" w:rsidP="002C778E">
            <w:pPr>
              <w:spacing w:after="0" w:line="240" w:lineRule="auto"/>
              <w:jc w:val="center"/>
              <w:rPr>
                <w:rFonts w:ascii="Times New Roman" w:hAnsi="Times New Roman" w:cs="Times New Roman"/>
                <w:b/>
                <w:i/>
                <w:sz w:val="20"/>
                <w:szCs w:val="20"/>
                <w:lang w:val="uk-UA"/>
              </w:rPr>
            </w:pPr>
            <w:r w:rsidRPr="002C778E">
              <w:rPr>
                <w:rFonts w:ascii="Times New Roman" w:hAnsi="Times New Roman" w:cs="Times New Roman"/>
                <w:b/>
                <w:i/>
                <w:sz w:val="20"/>
                <w:szCs w:val="20"/>
                <w:lang w:val="uk-UA"/>
              </w:rPr>
              <w:t>Темп росту 2026/</w:t>
            </w:r>
          </w:p>
          <w:p w14:paraId="6D7AF5A7" w14:textId="77777777" w:rsidR="002C778E" w:rsidRPr="002C778E" w:rsidRDefault="002C778E" w:rsidP="002C778E">
            <w:pPr>
              <w:spacing w:after="0" w:line="240" w:lineRule="auto"/>
              <w:jc w:val="center"/>
              <w:rPr>
                <w:rFonts w:ascii="Times New Roman" w:hAnsi="Times New Roman" w:cs="Times New Roman"/>
                <w:b/>
                <w:i/>
                <w:sz w:val="20"/>
                <w:szCs w:val="20"/>
                <w:lang w:val="uk-UA"/>
              </w:rPr>
            </w:pPr>
            <w:r w:rsidRPr="002C778E">
              <w:rPr>
                <w:rFonts w:ascii="Times New Roman" w:hAnsi="Times New Roman" w:cs="Times New Roman"/>
                <w:b/>
                <w:i/>
                <w:sz w:val="20"/>
                <w:szCs w:val="20"/>
                <w:lang w:val="uk-UA"/>
              </w:rPr>
              <w:t>2025</w:t>
            </w:r>
          </w:p>
        </w:tc>
      </w:tr>
      <w:tr w:rsidR="002C778E" w:rsidRPr="002C778E" w14:paraId="4475878C" w14:textId="77777777" w:rsidTr="00794DF6">
        <w:trPr>
          <w:trHeight w:val="950"/>
        </w:trPr>
        <w:tc>
          <w:tcPr>
            <w:tcW w:w="3686" w:type="dxa"/>
          </w:tcPr>
          <w:p w14:paraId="240E8A9B" w14:textId="77777777" w:rsidR="002C778E" w:rsidRPr="002C778E" w:rsidRDefault="002C778E" w:rsidP="002C778E">
            <w:pPr>
              <w:spacing w:after="0" w:line="240" w:lineRule="auto"/>
              <w:jc w:val="both"/>
              <w:rPr>
                <w:rFonts w:ascii="Times New Roman" w:hAnsi="Times New Roman" w:cs="Times New Roman"/>
                <w:sz w:val="20"/>
                <w:szCs w:val="20"/>
                <w:lang w:val="uk-UA"/>
              </w:rPr>
            </w:pPr>
            <w:r w:rsidRPr="002C778E">
              <w:rPr>
                <w:rFonts w:ascii="Times New Roman" w:hAnsi="Times New Roman" w:cs="Times New Roman"/>
                <w:b/>
                <w:sz w:val="20"/>
                <w:szCs w:val="20"/>
                <w:lang w:val="uk-UA"/>
              </w:rPr>
              <w:t>11010100</w:t>
            </w:r>
            <w:r w:rsidRPr="002C778E">
              <w:rPr>
                <w:rFonts w:ascii="Times New Roman" w:hAnsi="Times New Roman" w:cs="Times New Roman"/>
                <w:sz w:val="20"/>
                <w:szCs w:val="20"/>
                <w:lang w:val="uk-UA"/>
              </w:rPr>
              <w:t xml:space="preserve"> «Податок на доходи фізичних осіб, що сплачується податковими агентами, із доходів платника податку у вигляді заробітної плати»</w:t>
            </w:r>
          </w:p>
        </w:tc>
        <w:tc>
          <w:tcPr>
            <w:tcW w:w="1276" w:type="dxa"/>
            <w:vAlign w:val="center"/>
          </w:tcPr>
          <w:p w14:paraId="5CE8243D" w14:textId="77777777" w:rsidR="002C778E" w:rsidRPr="002C778E" w:rsidRDefault="002C778E" w:rsidP="002C778E">
            <w:pPr>
              <w:jc w:val="center"/>
              <w:rPr>
                <w:rFonts w:ascii="Times New Roman" w:hAnsi="Times New Roman" w:cs="Times New Roman"/>
                <w:sz w:val="24"/>
                <w:szCs w:val="24"/>
                <w:highlight w:val="yellow"/>
                <w:lang w:val="uk-UA"/>
              </w:rPr>
            </w:pPr>
            <w:r w:rsidRPr="002C778E">
              <w:rPr>
                <w:rFonts w:ascii="Times New Roman" w:hAnsi="Times New Roman" w:cs="Times New Roman"/>
                <w:sz w:val="24"/>
                <w:szCs w:val="24"/>
                <w:lang w:val="uk-UA"/>
              </w:rPr>
              <w:t>825 290,9</w:t>
            </w:r>
          </w:p>
        </w:tc>
        <w:tc>
          <w:tcPr>
            <w:tcW w:w="1451" w:type="dxa"/>
            <w:shd w:val="clear" w:color="auto" w:fill="auto"/>
            <w:vAlign w:val="center"/>
          </w:tcPr>
          <w:p w14:paraId="50C32062" w14:textId="77777777" w:rsidR="002C778E" w:rsidRPr="002C778E" w:rsidRDefault="002C778E" w:rsidP="002C778E">
            <w:pPr>
              <w:jc w:val="center"/>
              <w:rPr>
                <w:rFonts w:ascii="Times New Roman" w:hAnsi="Times New Roman" w:cs="Times New Roman"/>
                <w:sz w:val="24"/>
                <w:szCs w:val="24"/>
                <w:lang w:val="uk-UA"/>
              </w:rPr>
            </w:pPr>
            <w:r w:rsidRPr="002C778E">
              <w:rPr>
                <w:rFonts w:ascii="Times New Roman" w:hAnsi="Times New Roman" w:cs="Times New Roman"/>
                <w:sz w:val="24"/>
                <w:szCs w:val="24"/>
                <w:lang w:val="uk-UA"/>
              </w:rPr>
              <w:t>987 500,0</w:t>
            </w:r>
          </w:p>
        </w:tc>
        <w:tc>
          <w:tcPr>
            <w:tcW w:w="1134" w:type="dxa"/>
            <w:shd w:val="clear" w:color="auto" w:fill="auto"/>
            <w:vAlign w:val="center"/>
          </w:tcPr>
          <w:p w14:paraId="68BE42D7" w14:textId="77777777" w:rsidR="002C778E" w:rsidRPr="002C778E" w:rsidRDefault="002C778E" w:rsidP="002C778E">
            <w:pPr>
              <w:ind w:hanging="80"/>
              <w:jc w:val="center"/>
              <w:rPr>
                <w:rFonts w:ascii="Times New Roman" w:hAnsi="Times New Roman" w:cs="Times New Roman"/>
                <w:i/>
                <w:lang w:val="uk-UA"/>
              </w:rPr>
            </w:pPr>
            <w:r w:rsidRPr="002C778E">
              <w:rPr>
                <w:rFonts w:ascii="Times New Roman" w:hAnsi="Times New Roman" w:cs="Times New Roman"/>
                <w:i/>
                <w:lang w:val="uk-UA"/>
              </w:rPr>
              <w:t>119,7 %</w:t>
            </w:r>
          </w:p>
        </w:tc>
        <w:tc>
          <w:tcPr>
            <w:tcW w:w="1417" w:type="dxa"/>
            <w:shd w:val="clear" w:color="auto" w:fill="auto"/>
            <w:vAlign w:val="center"/>
          </w:tcPr>
          <w:p w14:paraId="661719E1" w14:textId="77777777" w:rsidR="002C778E" w:rsidRPr="002C778E" w:rsidRDefault="002C778E" w:rsidP="002C778E">
            <w:pPr>
              <w:jc w:val="center"/>
              <w:rPr>
                <w:rFonts w:ascii="Times New Roman" w:hAnsi="Times New Roman" w:cs="Times New Roman"/>
                <w:sz w:val="24"/>
                <w:szCs w:val="24"/>
                <w:lang w:val="uk-UA"/>
              </w:rPr>
            </w:pPr>
            <w:r w:rsidRPr="002C778E">
              <w:rPr>
                <w:rFonts w:ascii="Times New Roman" w:hAnsi="Times New Roman" w:cs="Times New Roman"/>
                <w:sz w:val="24"/>
                <w:szCs w:val="24"/>
                <w:lang w:val="uk-UA"/>
              </w:rPr>
              <w:t>1 140 625,0</w:t>
            </w:r>
          </w:p>
        </w:tc>
        <w:tc>
          <w:tcPr>
            <w:tcW w:w="1134" w:type="dxa"/>
            <w:shd w:val="clear" w:color="auto" w:fill="auto"/>
            <w:vAlign w:val="center"/>
          </w:tcPr>
          <w:p w14:paraId="1F48BC89" w14:textId="77777777" w:rsidR="002C778E" w:rsidRPr="002C778E" w:rsidRDefault="002C778E" w:rsidP="002C778E">
            <w:pPr>
              <w:jc w:val="center"/>
              <w:rPr>
                <w:rFonts w:ascii="Times New Roman" w:hAnsi="Times New Roman" w:cs="Times New Roman"/>
                <w:i/>
                <w:sz w:val="24"/>
                <w:szCs w:val="24"/>
                <w:lang w:val="uk-UA"/>
              </w:rPr>
            </w:pPr>
            <w:r w:rsidRPr="002C778E">
              <w:rPr>
                <w:rFonts w:ascii="Times New Roman" w:hAnsi="Times New Roman" w:cs="Times New Roman"/>
                <w:i/>
                <w:sz w:val="24"/>
                <w:szCs w:val="24"/>
                <w:lang w:val="uk-UA"/>
              </w:rPr>
              <w:t>115,5 %</w:t>
            </w:r>
          </w:p>
        </w:tc>
      </w:tr>
      <w:tr w:rsidR="002C778E" w:rsidRPr="002C778E" w14:paraId="25B041A3" w14:textId="77777777" w:rsidTr="00794DF6">
        <w:trPr>
          <w:trHeight w:val="1128"/>
        </w:trPr>
        <w:tc>
          <w:tcPr>
            <w:tcW w:w="3686" w:type="dxa"/>
          </w:tcPr>
          <w:p w14:paraId="6BDDCD0A" w14:textId="77777777" w:rsidR="002C778E" w:rsidRPr="002C778E" w:rsidRDefault="002C778E" w:rsidP="002C778E">
            <w:pPr>
              <w:spacing w:line="240" w:lineRule="auto"/>
              <w:jc w:val="both"/>
              <w:rPr>
                <w:rFonts w:ascii="Times New Roman" w:hAnsi="Times New Roman" w:cs="Times New Roman"/>
                <w:sz w:val="20"/>
                <w:szCs w:val="20"/>
                <w:lang w:val="uk-UA"/>
              </w:rPr>
            </w:pPr>
            <w:r w:rsidRPr="002C778E">
              <w:rPr>
                <w:rFonts w:ascii="Times New Roman" w:hAnsi="Times New Roman" w:cs="Times New Roman"/>
                <w:b/>
                <w:sz w:val="20"/>
                <w:szCs w:val="20"/>
                <w:lang w:val="uk-UA"/>
              </w:rPr>
              <w:t>11010400</w:t>
            </w:r>
            <w:r w:rsidRPr="002C778E">
              <w:rPr>
                <w:rFonts w:ascii="Times New Roman" w:hAnsi="Times New Roman" w:cs="Times New Roman"/>
                <w:sz w:val="20"/>
                <w:szCs w:val="20"/>
                <w:lang w:val="uk-UA"/>
              </w:rPr>
              <w:t xml:space="preserve"> «Податок на доходи фізичних осіб, що сплачується податковими агентами, із доходів платника податку інших ніж заробітна плата»</w:t>
            </w:r>
          </w:p>
        </w:tc>
        <w:tc>
          <w:tcPr>
            <w:tcW w:w="1276" w:type="dxa"/>
            <w:vAlign w:val="center"/>
          </w:tcPr>
          <w:p w14:paraId="370FE7E7" w14:textId="77777777" w:rsidR="002C778E" w:rsidRPr="002C778E" w:rsidRDefault="002C778E" w:rsidP="002C778E">
            <w:pPr>
              <w:jc w:val="center"/>
              <w:rPr>
                <w:rFonts w:ascii="Times New Roman" w:hAnsi="Times New Roman" w:cs="Times New Roman"/>
                <w:i/>
                <w:sz w:val="24"/>
                <w:szCs w:val="24"/>
                <w:highlight w:val="yellow"/>
                <w:lang w:val="uk-UA"/>
              </w:rPr>
            </w:pPr>
            <w:r w:rsidRPr="002C778E">
              <w:rPr>
                <w:rFonts w:ascii="Times New Roman" w:hAnsi="Times New Roman" w:cs="Times New Roman"/>
                <w:i/>
                <w:sz w:val="24"/>
                <w:szCs w:val="24"/>
                <w:lang w:val="uk-UA"/>
              </w:rPr>
              <w:t>12 281,1</w:t>
            </w:r>
          </w:p>
        </w:tc>
        <w:tc>
          <w:tcPr>
            <w:tcW w:w="1451" w:type="dxa"/>
            <w:shd w:val="clear" w:color="auto" w:fill="auto"/>
            <w:vAlign w:val="center"/>
          </w:tcPr>
          <w:p w14:paraId="784058B7" w14:textId="77777777" w:rsidR="002C778E" w:rsidRPr="002C778E" w:rsidRDefault="002C778E" w:rsidP="002C778E">
            <w:pPr>
              <w:jc w:val="center"/>
              <w:rPr>
                <w:rFonts w:ascii="Times New Roman" w:hAnsi="Times New Roman" w:cs="Times New Roman"/>
                <w:sz w:val="24"/>
                <w:szCs w:val="24"/>
                <w:lang w:val="uk-UA"/>
              </w:rPr>
            </w:pPr>
            <w:r w:rsidRPr="002C778E">
              <w:rPr>
                <w:rFonts w:ascii="Times New Roman" w:hAnsi="Times New Roman" w:cs="Times New Roman"/>
                <w:sz w:val="24"/>
                <w:szCs w:val="24"/>
                <w:lang w:val="uk-UA"/>
              </w:rPr>
              <w:t>11 000,0</w:t>
            </w:r>
          </w:p>
        </w:tc>
        <w:tc>
          <w:tcPr>
            <w:tcW w:w="1134" w:type="dxa"/>
            <w:shd w:val="clear" w:color="auto" w:fill="auto"/>
            <w:vAlign w:val="center"/>
          </w:tcPr>
          <w:p w14:paraId="57984F7A" w14:textId="77777777" w:rsidR="002C778E" w:rsidRPr="002C778E" w:rsidRDefault="002C778E" w:rsidP="002C778E">
            <w:pPr>
              <w:jc w:val="center"/>
              <w:rPr>
                <w:rFonts w:ascii="Times New Roman" w:hAnsi="Times New Roman" w:cs="Times New Roman"/>
                <w:i/>
                <w:sz w:val="24"/>
                <w:szCs w:val="24"/>
                <w:lang w:val="uk-UA"/>
              </w:rPr>
            </w:pPr>
            <w:r w:rsidRPr="002C778E">
              <w:rPr>
                <w:rFonts w:ascii="Times New Roman" w:hAnsi="Times New Roman" w:cs="Times New Roman"/>
                <w:i/>
                <w:sz w:val="24"/>
                <w:szCs w:val="24"/>
                <w:lang w:val="uk-UA"/>
              </w:rPr>
              <w:t>89,6 %</w:t>
            </w:r>
          </w:p>
        </w:tc>
        <w:tc>
          <w:tcPr>
            <w:tcW w:w="1417" w:type="dxa"/>
            <w:shd w:val="clear" w:color="auto" w:fill="auto"/>
            <w:vAlign w:val="center"/>
          </w:tcPr>
          <w:p w14:paraId="092DE3D9" w14:textId="77777777" w:rsidR="002C778E" w:rsidRPr="002C778E" w:rsidRDefault="002C778E" w:rsidP="002C778E">
            <w:pPr>
              <w:jc w:val="center"/>
              <w:rPr>
                <w:rFonts w:ascii="Times New Roman" w:hAnsi="Times New Roman" w:cs="Times New Roman"/>
                <w:sz w:val="24"/>
                <w:szCs w:val="24"/>
                <w:lang w:val="uk-UA"/>
              </w:rPr>
            </w:pPr>
            <w:r w:rsidRPr="002C778E">
              <w:rPr>
                <w:rFonts w:ascii="Times New Roman" w:hAnsi="Times New Roman" w:cs="Times New Roman"/>
                <w:sz w:val="24"/>
                <w:szCs w:val="24"/>
                <w:lang w:val="uk-UA"/>
              </w:rPr>
              <w:t>12 500,0</w:t>
            </w:r>
          </w:p>
        </w:tc>
        <w:tc>
          <w:tcPr>
            <w:tcW w:w="1134" w:type="dxa"/>
            <w:shd w:val="clear" w:color="auto" w:fill="auto"/>
            <w:vAlign w:val="center"/>
          </w:tcPr>
          <w:p w14:paraId="408ABE38" w14:textId="77777777" w:rsidR="002C778E" w:rsidRPr="002C778E" w:rsidRDefault="002C778E" w:rsidP="002C778E">
            <w:pPr>
              <w:jc w:val="center"/>
              <w:rPr>
                <w:rFonts w:ascii="Times New Roman" w:hAnsi="Times New Roman" w:cs="Times New Roman"/>
                <w:i/>
                <w:sz w:val="24"/>
                <w:szCs w:val="24"/>
                <w:lang w:val="uk-UA"/>
              </w:rPr>
            </w:pPr>
            <w:r w:rsidRPr="002C778E">
              <w:rPr>
                <w:rFonts w:ascii="Times New Roman" w:hAnsi="Times New Roman" w:cs="Times New Roman"/>
                <w:i/>
                <w:sz w:val="24"/>
                <w:szCs w:val="24"/>
                <w:lang w:val="uk-UA"/>
              </w:rPr>
              <w:t>113,6 %</w:t>
            </w:r>
          </w:p>
        </w:tc>
      </w:tr>
      <w:tr w:rsidR="002C778E" w:rsidRPr="002C778E" w14:paraId="037F061F" w14:textId="77777777" w:rsidTr="00794DF6">
        <w:trPr>
          <w:trHeight w:val="954"/>
        </w:trPr>
        <w:tc>
          <w:tcPr>
            <w:tcW w:w="3686" w:type="dxa"/>
          </w:tcPr>
          <w:p w14:paraId="75D2D524" w14:textId="77777777" w:rsidR="002C778E" w:rsidRPr="002C778E" w:rsidRDefault="002C778E" w:rsidP="002C778E">
            <w:pPr>
              <w:spacing w:line="240" w:lineRule="auto"/>
              <w:jc w:val="both"/>
              <w:rPr>
                <w:rFonts w:ascii="Times New Roman" w:hAnsi="Times New Roman" w:cs="Times New Roman"/>
                <w:sz w:val="20"/>
                <w:szCs w:val="20"/>
                <w:lang w:val="uk-UA"/>
              </w:rPr>
            </w:pPr>
            <w:r w:rsidRPr="002C778E">
              <w:rPr>
                <w:rFonts w:ascii="Times New Roman" w:hAnsi="Times New Roman" w:cs="Times New Roman"/>
                <w:b/>
                <w:sz w:val="20"/>
                <w:szCs w:val="20"/>
                <w:lang w:val="uk-UA"/>
              </w:rPr>
              <w:t>11010500</w:t>
            </w:r>
            <w:r w:rsidRPr="002C778E">
              <w:rPr>
                <w:rFonts w:ascii="Times New Roman" w:hAnsi="Times New Roman" w:cs="Times New Roman"/>
                <w:sz w:val="20"/>
                <w:szCs w:val="20"/>
                <w:lang w:val="uk-UA"/>
              </w:rPr>
              <w:t xml:space="preserve"> «Податок на доходи фізичних осіб, що сплачується фізичними особами за результатами річного декларування»</w:t>
            </w:r>
          </w:p>
        </w:tc>
        <w:tc>
          <w:tcPr>
            <w:tcW w:w="1276" w:type="dxa"/>
            <w:vAlign w:val="center"/>
          </w:tcPr>
          <w:p w14:paraId="3447B87F" w14:textId="77777777" w:rsidR="002C778E" w:rsidRPr="002C778E" w:rsidRDefault="002C778E" w:rsidP="002C778E">
            <w:pPr>
              <w:jc w:val="center"/>
              <w:rPr>
                <w:rFonts w:ascii="Times New Roman" w:hAnsi="Times New Roman" w:cs="Times New Roman"/>
                <w:sz w:val="24"/>
                <w:szCs w:val="24"/>
                <w:lang w:val="uk-UA"/>
              </w:rPr>
            </w:pPr>
            <w:r w:rsidRPr="002C778E">
              <w:rPr>
                <w:rFonts w:ascii="Times New Roman" w:hAnsi="Times New Roman" w:cs="Times New Roman"/>
                <w:sz w:val="24"/>
                <w:szCs w:val="24"/>
                <w:lang w:val="uk-UA"/>
              </w:rPr>
              <w:t>10 629,8</w:t>
            </w:r>
          </w:p>
        </w:tc>
        <w:tc>
          <w:tcPr>
            <w:tcW w:w="1451" w:type="dxa"/>
            <w:shd w:val="clear" w:color="auto" w:fill="auto"/>
            <w:vAlign w:val="center"/>
          </w:tcPr>
          <w:p w14:paraId="3E7DA1B3" w14:textId="77777777" w:rsidR="002C778E" w:rsidRPr="002C778E" w:rsidRDefault="002C778E" w:rsidP="002C778E">
            <w:pPr>
              <w:jc w:val="center"/>
              <w:rPr>
                <w:rFonts w:ascii="Times New Roman" w:hAnsi="Times New Roman" w:cs="Times New Roman"/>
                <w:sz w:val="24"/>
                <w:szCs w:val="24"/>
                <w:lang w:val="uk-UA"/>
              </w:rPr>
            </w:pPr>
            <w:r w:rsidRPr="002C778E">
              <w:rPr>
                <w:rFonts w:ascii="Times New Roman" w:hAnsi="Times New Roman" w:cs="Times New Roman"/>
                <w:sz w:val="24"/>
                <w:szCs w:val="24"/>
                <w:lang w:val="uk-UA"/>
              </w:rPr>
              <w:t>15 562,5</w:t>
            </w:r>
          </w:p>
        </w:tc>
        <w:tc>
          <w:tcPr>
            <w:tcW w:w="1134" w:type="dxa"/>
            <w:shd w:val="clear" w:color="auto" w:fill="auto"/>
            <w:vAlign w:val="center"/>
          </w:tcPr>
          <w:p w14:paraId="74B12764" w14:textId="77777777" w:rsidR="002C778E" w:rsidRPr="002C778E" w:rsidRDefault="002C778E" w:rsidP="002C778E">
            <w:pPr>
              <w:ind w:left="-221" w:firstLine="141"/>
              <w:jc w:val="center"/>
              <w:rPr>
                <w:rFonts w:ascii="Times New Roman" w:hAnsi="Times New Roman" w:cs="Times New Roman"/>
                <w:i/>
                <w:sz w:val="24"/>
                <w:szCs w:val="24"/>
                <w:lang w:val="uk-UA"/>
              </w:rPr>
            </w:pPr>
            <w:r w:rsidRPr="002C778E">
              <w:rPr>
                <w:rFonts w:ascii="Times New Roman" w:hAnsi="Times New Roman" w:cs="Times New Roman"/>
                <w:i/>
                <w:sz w:val="24"/>
                <w:szCs w:val="24"/>
                <w:lang w:val="uk-UA"/>
              </w:rPr>
              <w:t>146,4 %</w:t>
            </w:r>
          </w:p>
        </w:tc>
        <w:tc>
          <w:tcPr>
            <w:tcW w:w="1417" w:type="dxa"/>
            <w:shd w:val="clear" w:color="auto" w:fill="auto"/>
            <w:vAlign w:val="center"/>
          </w:tcPr>
          <w:p w14:paraId="4B411F96" w14:textId="77777777" w:rsidR="002C778E" w:rsidRPr="002C778E" w:rsidRDefault="002C778E" w:rsidP="002C778E">
            <w:pPr>
              <w:jc w:val="center"/>
              <w:rPr>
                <w:rFonts w:ascii="Times New Roman" w:hAnsi="Times New Roman" w:cs="Times New Roman"/>
                <w:sz w:val="24"/>
                <w:szCs w:val="24"/>
                <w:lang w:val="uk-UA"/>
              </w:rPr>
            </w:pPr>
            <w:r w:rsidRPr="002C778E">
              <w:rPr>
                <w:rFonts w:ascii="Times New Roman" w:hAnsi="Times New Roman" w:cs="Times New Roman"/>
                <w:sz w:val="24"/>
                <w:szCs w:val="24"/>
                <w:lang w:val="uk-UA"/>
              </w:rPr>
              <w:t>18 750,0</w:t>
            </w:r>
          </w:p>
        </w:tc>
        <w:tc>
          <w:tcPr>
            <w:tcW w:w="1134" w:type="dxa"/>
            <w:shd w:val="clear" w:color="auto" w:fill="auto"/>
            <w:vAlign w:val="center"/>
          </w:tcPr>
          <w:p w14:paraId="1C65ABDD" w14:textId="77777777" w:rsidR="002C778E" w:rsidRPr="002C778E" w:rsidRDefault="002C778E" w:rsidP="002C778E">
            <w:pPr>
              <w:ind w:hanging="221"/>
              <w:jc w:val="center"/>
              <w:rPr>
                <w:rFonts w:ascii="Times New Roman" w:hAnsi="Times New Roman" w:cs="Times New Roman"/>
                <w:i/>
                <w:sz w:val="24"/>
                <w:szCs w:val="24"/>
                <w:lang w:val="uk-UA"/>
              </w:rPr>
            </w:pPr>
            <w:r w:rsidRPr="002C778E">
              <w:rPr>
                <w:rFonts w:ascii="Times New Roman" w:hAnsi="Times New Roman" w:cs="Times New Roman"/>
                <w:i/>
                <w:sz w:val="24"/>
                <w:szCs w:val="24"/>
                <w:lang w:val="uk-UA"/>
              </w:rPr>
              <w:t>120,5 %</w:t>
            </w:r>
          </w:p>
        </w:tc>
      </w:tr>
      <w:tr w:rsidR="002C778E" w:rsidRPr="002C778E" w14:paraId="64AEE6C2" w14:textId="77777777" w:rsidTr="00794DF6">
        <w:trPr>
          <w:trHeight w:val="529"/>
        </w:trPr>
        <w:tc>
          <w:tcPr>
            <w:tcW w:w="3686" w:type="dxa"/>
          </w:tcPr>
          <w:p w14:paraId="3B1A75A8" w14:textId="77777777" w:rsidR="002C778E" w:rsidRPr="002C778E" w:rsidRDefault="002C778E" w:rsidP="002C778E">
            <w:pPr>
              <w:spacing w:line="240" w:lineRule="auto"/>
              <w:jc w:val="both"/>
              <w:rPr>
                <w:rFonts w:ascii="Times New Roman" w:hAnsi="Times New Roman" w:cs="Times New Roman"/>
                <w:b/>
                <w:lang w:val="uk-UA"/>
              </w:rPr>
            </w:pPr>
            <w:r w:rsidRPr="002C778E">
              <w:rPr>
                <w:rFonts w:ascii="Times New Roman" w:hAnsi="Times New Roman" w:cs="Times New Roman"/>
                <w:b/>
                <w:lang w:val="uk-UA"/>
              </w:rPr>
              <w:t>Податок на доходи фізичних осіб (разом) - контингент 100 %</w:t>
            </w:r>
          </w:p>
        </w:tc>
        <w:tc>
          <w:tcPr>
            <w:tcW w:w="1276" w:type="dxa"/>
            <w:vAlign w:val="center"/>
          </w:tcPr>
          <w:p w14:paraId="01206FD3" w14:textId="77777777" w:rsidR="002C778E" w:rsidRPr="002C778E" w:rsidRDefault="002C778E" w:rsidP="002C778E">
            <w:pPr>
              <w:jc w:val="center"/>
              <w:rPr>
                <w:rFonts w:ascii="Times New Roman" w:hAnsi="Times New Roman" w:cs="Times New Roman"/>
                <w:b/>
                <w:sz w:val="24"/>
                <w:szCs w:val="24"/>
                <w:lang w:val="uk-UA"/>
              </w:rPr>
            </w:pPr>
            <w:r w:rsidRPr="002C778E">
              <w:rPr>
                <w:rFonts w:ascii="Times New Roman" w:hAnsi="Times New Roman" w:cs="Times New Roman"/>
                <w:b/>
                <w:sz w:val="24"/>
                <w:szCs w:val="24"/>
                <w:lang w:val="uk-UA"/>
              </w:rPr>
              <w:t>848 201,8</w:t>
            </w:r>
          </w:p>
        </w:tc>
        <w:tc>
          <w:tcPr>
            <w:tcW w:w="1451" w:type="dxa"/>
            <w:shd w:val="clear" w:color="auto" w:fill="auto"/>
            <w:vAlign w:val="center"/>
          </w:tcPr>
          <w:p w14:paraId="546E9132" w14:textId="77777777" w:rsidR="002C778E" w:rsidRPr="002C778E" w:rsidRDefault="002C778E" w:rsidP="002C778E">
            <w:pPr>
              <w:jc w:val="center"/>
              <w:rPr>
                <w:rFonts w:ascii="Times New Roman" w:hAnsi="Times New Roman" w:cs="Times New Roman"/>
                <w:b/>
                <w:sz w:val="24"/>
                <w:szCs w:val="24"/>
                <w:lang w:val="uk-UA"/>
              </w:rPr>
            </w:pPr>
            <w:r w:rsidRPr="002C778E">
              <w:rPr>
                <w:rFonts w:ascii="Times New Roman" w:hAnsi="Times New Roman" w:cs="Times New Roman"/>
                <w:b/>
                <w:sz w:val="24"/>
                <w:szCs w:val="24"/>
                <w:lang w:val="uk-UA"/>
              </w:rPr>
              <w:t>1 014 062,5</w:t>
            </w:r>
          </w:p>
        </w:tc>
        <w:tc>
          <w:tcPr>
            <w:tcW w:w="1134" w:type="dxa"/>
            <w:shd w:val="clear" w:color="auto" w:fill="auto"/>
            <w:vAlign w:val="center"/>
          </w:tcPr>
          <w:p w14:paraId="30C51710" w14:textId="77777777" w:rsidR="002C778E" w:rsidRPr="002C778E" w:rsidRDefault="002C778E" w:rsidP="002C778E">
            <w:pPr>
              <w:jc w:val="center"/>
              <w:rPr>
                <w:rFonts w:ascii="Times New Roman" w:hAnsi="Times New Roman" w:cs="Times New Roman"/>
                <w:b/>
                <w:i/>
                <w:lang w:val="uk-UA"/>
              </w:rPr>
            </w:pPr>
            <w:r w:rsidRPr="002C778E">
              <w:rPr>
                <w:rFonts w:ascii="Times New Roman" w:hAnsi="Times New Roman" w:cs="Times New Roman"/>
                <w:b/>
                <w:i/>
                <w:lang w:val="uk-UA"/>
              </w:rPr>
              <w:t>119,6 %</w:t>
            </w:r>
          </w:p>
        </w:tc>
        <w:tc>
          <w:tcPr>
            <w:tcW w:w="1417" w:type="dxa"/>
            <w:shd w:val="clear" w:color="auto" w:fill="auto"/>
            <w:vAlign w:val="center"/>
          </w:tcPr>
          <w:p w14:paraId="14129556" w14:textId="77777777" w:rsidR="002C778E" w:rsidRPr="002C778E" w:rsidRDefault="002C778E" w:rsidP="002C778E">
            <w:pPr>
              <w:jc w:val="center"/>
              <w:rPr>
                <w:rFonts w:ascii="Times New Roman" w:hAnsi="Times New Roman" w:cs="Times New Roman"/>
                <w:b/>
                <w:sz w:val="24"/>
                <w:szCs w:val="24"/>
                <w:lang w:val="uk-UA"/>
              </w:rPr>
            </w:pPr>
            <w:r w:rsidRPr="002C778E">
              <w:rPr>
                <w:rFonts w:ascii="Times New Roman" w:hAnsi="Times New Roman" w:cs="Times New Roman"/>
                <w:b/>
                <w:sz w:val="24"/>
                <w:szCs w:val="24"/>
                <w:lang w:val="uk-UA"/>
              </w:rPr>
              <w:t>1 171 875,0</w:t>
            </w:r>
          </w:p>
        </w:tc>
        <w:tc>
          <w:tcPr>
            <w:tcW w:w="1134" w:type="dxa"/>
            <w:shd w:val="clear" w:color="auto" w:fill="auto"/>
            <w:vAlign w:val="center"/>
          </w:tcPr>
          <w:p w14:paraId="27F7B386" w14:textId="77777777" w:rsidR="002C778E" w:rsidRPr="002C778E" w:rsidRDefault="002C778E" w:rsidP="002C778E">
            <w:pPr>
              <w:jc w:val="center"/>
              <w:rPr>
                <w:rFonts w:ascii="Times New Roman" w:hAnsi="Times New Roman" w:cs="Times New Roman"/>
                <w:b/>
                <w:i/>
                <w:sz w:val="24"/>
                <w:szCs w:val="24"/>
                <w:lang w:val="uk-UA"/>
              </w:rPr>
            </w:pPr>
            <w:r w:rsidRPr="002C778E">
              <w:rPr>
                <w:rFonts w:ascii="Times New Roman" w:hAnsi="Times New Roman" w:cs="Times New Roman"/>
                <w:b/>
                <w:i/>
                <w:sz w:val="24"/>
                <w:szCs w:val="24"/>
                <w:lang w:val="uk-UA"/>
              </w:rPr>
              <w:t>115,6 %</w:t>
            </w:r>
          </w:p>
        </w:tc>
      </w:tr>
      <w:tr w:rsidR="002C778E" w:rsidRPr="002C778E" w14:paraId="69CA9ABD" w14:textId="77777777" w:rsidTr="00794DF6">
        <w:trPr>
          <w:trHeight w:val="855"/>
        </w:trPr>
        <w:tc>
          <w:tcPr>
            <w:tcW w:w="3686" w:type="dxa"/>
          </w:tcPr>
          <w:p w14:paraId="24D77A78" w14:textId="77777777" w:rsidR="002C778E" w:rsidRPr="002C778E" w:rsidRDefault="002C778E" w:rsidP="002C778E">
            <w:pPr>
              <w:spacing w:line="240" w:lineRule="auto"/>
              <w:jc w:val="both"/>
              <w:rPr>
                <w:rFonts w:ascii="Times New Roman" w:hAnsi="Times New Roman" w:cs="Times New Roman"/>
                <w:b/>
                <w:lang w:val="uk-UA"/>
              </w:rPr>
            </w:pPr>
            <w:r w:rsidRPr="002C778E">
              <w:rPr>
                <w:rFonts w:ascii="Times New Roman" w:hAnsi="Times New Roman" w:cs="Times New Roman"/>
                <w:b/>
                <w:lang w:val="uk-UA"/>
              </w:rPr>
              <w:t xml:space="preserve">Зарахування податку на доходи фізичних осіб до бюджету міської громади (2024-2026  - 64%)             </w:t>
            </w:r>
          </w:p>
        </w:tc>
        <w:tc>
          <w:tcPr>
            <w:tcW w:w="1276" w:type="dxa"/>
            <w:vAlign w:val="center"/>
          </w:tcPr>
          <w:p w14:paraId="798206D6" w14:textId="77777777" w:rsidR="002C778E" w:rsidRPr="002C778E" w:rsidRDefault="002C778E" w:rsidP="002C778E">
            <w:pPr>
              <w:jc w:val="center"/>
              <w:rPr>
                <w:rFonts w:ascii="Times New Roman" w:hAnsi="Times New Roman" w:cs="Times New Roman"/>
                <w:b/>
                <w:sz w:val="24"/>
                <w:szCs w:val="24"/>
                <w:lang w:val="uk-UA"/>
              </w:rPr>
            </w:pPr>
            <w:r w:rsidRPr="002C778E">
              <w:rPr>
                <w:rFonts w:ascii="Times New Roman" w:hAnsi="Times New Roman" w:cs="Times New Roman"/>
                <w:b/>
                <w:sz w:val="24"/>
                <w:szCs w:val="24"/>
                <w:lang w:val="uk-UA"/>
              </w:rPr>
              <w:t>542 849,1</w:t>
            </w:r>
          </w:p>
        </w:tc>
        <w:tc>
          <w:tcPr>
            <w:tcW w:w="1451" w:type="dxa"/>
            <w:shd w:val="clear" w:color="auto" w:fill="auto"/>
            <w:vAlign w:val="center"/>
          </w:tcPr>
          <w:p w14:paraId="0C4D3742" w14:textId="77777777" w:rsidR="002C778E" w:rsidRPr="002C778E" w:rsidRDefault="002C778E" w:rsidP="002C778E">
            <w:pPr>
              <w:jc w:val="center"/>
              <w:rPr>
                <w:rFonts w:ascii="Times New Roman" w:hAnsi="Times New Roman" w:cs="Times New Roman"/>
                <w:b/>
                <w:sz w:val="24"/>
                <w:szCs w:val="24"/>
                <w:lang w:val="uk-UA"/>
              </w:rPr>
            </w:pPr>
            <w:r w:rsidRPr="002C778E">
              <w:rPr>
                <w:rFonts w:ascii="Times New Roman" w:hAnsi="Times New Roman" w:cs="Times New Roman"/>
                <w:b/>
                <w:sz w:val="24"/>
                <w:szCs w:val="24"/>
                <w:lang w:val="uk-UA"/>
              </w:rPr>
              <w:t>649 000,0</w:t>
            </w:r>
          </w:p>
        </w:tc>
        <w:tc>
          <w:tcPr>
            <w:tcW w:w="1134" w:type="dxa"/>
            <w:shd w:val="clear" w:color="auto" w:fill="auto"/>
            <w:vAlign w:val="center"/>
          </w:tcPr>
          <w:p w14:paraId="094D87AB" w14:textId="77777777" w:rsidR="002C778E" w:rsidRPr="002C778E" w:rsidRDefault="002C778E" w:rsidP="002C778E">
            <w:pPr>
              <w:jc w:val="center"/>
              <w:rPr>
                <w:rFonts w:ascii="Times New Roman" w:hAnsi="Times New Roman" w:cs="Times New Roman"/>
                <w:b/>
                <w:i/>
                <w:lang w:val="uk-UA"/>
              </w:rPr>
            </w:pPr>
            <w:r w:rsidRPr="002C778E">
              <w:rPr>
                <w:rFonts w:ascii="Times New Roman" w:hAnsi="Times New Roman" w:cs="Times New Roman"/>
                <w:b/>
                <w:i/>
                <w:lang w:val="uk-UA"/>
              </w:rPr>
              <w:t>119,6 %</w:t>
            </w:r>
          </w:p>
        </w:tc>
        <w:tc>
          <w:tcPr>
            <w:tcW w:w="1417" w:type="dxa"/>
            <w:shd w:val="clear" w:color="auto" w:fill="auto"/>
            <w:vAlign w:val="center"/>
          </w:tcPr>
          <w:p w14:paraId="7E5A506F" w14:textId="77777777" w:rsidR="002C778E" w:rsidRPr="002C778E" w:rsidRDefault="002C778E" w:rsidP="002C778E">
            <w:pPr>
              <w:jc w:val="center"/>
              <w:rPr>
                <w:rFonts w:ascii="Times New Roman" w:hAnsi="Times New Roman" w:cs="Times New Roman"/>
                <w:b/>
                <w:sz w:val="24"/>
                <w:szCs w:val="24"/>
                <w:lang w:val="uk-UA"/>
              </w:rPr>
            </w:pPr>
            <w:r w:rsidRPr="002C778E">
              <w:rPr>
                <w:rFonts w:ascii="Times New Roman" w:hAnsi="Times New Roman" w:cs="Times New Roman"/>
                <w:b/>
                <w:sz w:val="24"/>
                <w:szCs w:val="24"/>
                <w:lang w:val="uk-UA"/>
              </w:rPr>
              <w:t>750 000,0</w:t>
            </w:r>
          </w:p>
        </w:tc>
        <w:tc>
          <w:tcPr>
            <w:tcW w:w="1134" w:type="dxa"/>
            <w:shd w:val="clear" w:color="auto" w:fill="auto"/>
            <w:vAlign w:val="center"/>
          </w:tcPr>
          <w:p w14:paraId="69CC9DB2" w14:textId="77777777" w:rsidR="002C778E" w:rsidRPr="002C778E" w:rsidRDefault="002C778E" w:rsidP="002C778E">
            <w:pPr>
              <w:jc w:val="center"/>
              <w:rPr>
                <w:rFonts w:ascii="Times New Roman" w:hAnsi="Times New Roman" w:cs="Times New Roman"/>
                <w:b/>
                <w:i/>
                <w:sz w:val="24"/>
                <w:szCs w:val="24"/>
                <w:lang w:val="uk-UA"/>
              </w:rPr>
            </w:pPr>
            <w:r w:rsidRPr="002C778E">
              <w:rPr>
                <w:rFonts w:ascii="Times New Roman" w:hAnsi="Times New Roman" w:cs="Times New Roman"/>
                <w:b/>
                <w:i/>
                <w:sz w:val="24"/>
                <w:szCs w:val="24"/>
                <w:lang w:val="uk-UA"/>
              </w:rPr>
              <w:t>115,6 %</w:t>
            </w:r>
          </w:p>
        </w:tc>
      </w:tr>
    </w:tbl>
    <w:p w14:paraId="1C9F4624" w14:textId="77777777" w:rsidR="002C778E" w:rsidRPr="002C778E" w:rsidRDefault="002C778E" w:rsidP="002C778E">
      <w:pPr>
        <w:spacing w:after="0"/>
        <w:jc w:val="both"/>
        <w:rPr>
          <w:rFonts w:ascii="Times New Roman" w:hAnsi="Times New Roman" w:cs="Times New Roman"/>
          <w:sz w:val="24"/>
          <w:szCs w:val="24"/>
          <w:lang w:val="uk-UA"/>
        </w:rPr>
      </w:pPr>
      <w:r w:rsidRPr="002C778E">
        <w:rPr>
          <w:noProof/>
          <w:lang w:eastAsia="ru-RU"/>
        </w:rPr>
        <w:lastRenderedPageBreak/>
        <w:drawing>
          <wp:inline distT="0" distB="0" distL="0" distR="0" wp14:anchorId="0690FD1B" wp14:editId="034AA55E">
            <wp:extent cx="5780405" cy="3753016"/>
            <wp:effectExtent l="228600" t="228600" r="220345" b="228600"/>
            <wp:docPr id="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55281C3" w14:textId="77777777" w:rsidR="002C778E" w:rsidRPr="00F972A0" w:rsidRDefault="002C778E" w:rsidP="002C778E">
      <w:pPr>
        <w:spacing w:after="0" w:line="240" w:lineRule="auto"/>
        <w:ind w:firstLine="567"/>
        <w:jc w:val="both"/>
        <w:rPr>
          <w:rFonts w:ascii="Times New Roman" w:hAnsi="Times New Roman" w:cs="Times New Roman"/>
          <w:sz w:val="24"/>
          <w:szCs w:val="24"/>
          <w:lang w:val="uk-UA"/>
        </w:rPr>
      </w:pPr>
      <w:r w:rsidRPr="002C778E">
        <w:rPr>
          <w:rFonts w:ascii="Times New Roman" w:hAnsi="Times New Roman" w:cs="Times New Roman"/>
          <w:b/>
          <w:sz w:val="24"/>
          <w:szCs w:val="24"/>
          <w:lang w:val="uk-UA"/>
        </w:rPr>
        <w:t>Податок на прибуток підприємств та фінансових установ комунальної власності (ККДБ 11020200)</w:t>
      </w:r>
      <w:r w:rsidRPr="002C778E">
        <w:rPr>
          <w:rFonts w:ascii="Times New Roman" w:hAnsi="Times New Roman" w:cs="Times New Roman"/>
          <w:sz w:val="24"/>
          <w:szCs w:val="24"/>
          <w:lang w:val="uk-UA"/>
        </w:rPr>
        <w:t xml:space="preserve"> на 2026 рік визначено у сумі</w:t>
      </w:r>
      <w:r w:rsidRPr="002C778E">
        <w:rPr>
          <w:rFonts w:ascii="Times New Roman" w:hAnsi="Times New Roman" w:cs="Times New Roman"/>
          <w:b/>
          <w:sz w:val="24"/>
          <w:szCs w:val="24"/>
          <w:lang w:val="uk-UA"/>
        </w:rPr>
        <w:t xml:space="preserve"> </w:t>
      </w:r>
      <w:r w:rsidRPr="002C778E">
        <w:rPr>
          <w:rFonts w:ascii="Times New Roman" w:hAnsi="Times New Roman" w:cs="Times New Roman"/>
          <w:sz w:val="24"/>
          <w:szCs w:val="24"/>
          <w:lang w:val="uk-UA"/>
        </w:rPr>
        <w:t xml:space="preserve">2 000,0 тис. грн. </w:t>
      </w:r>
      <w:r w:rsidRPr="00F972A0">
        <w:rPr>
          <w:rFonts w:ascii="Times New Roman" w:hAnsi="Times New Roman" w:cs="Times New Roman"/>
          <w:sz w:val="24"/>
          <w:szCs w:val="24"/>
          <w:lang w:val="uk-UA"/>
        </w:rPr>
        <w:t>Розрахунок проведено з урахуванням норм податкового законодавства, прогнозних фінансових результатів діяльності комунальних підприємств, а також установлених строків подання податкової звітності та сплати податкових зобов’язань. При визначені очікуваних надходжень враховано тенденції отримання прибутку у попередніх періодах, можливий вплив змін економічних умов на фінансові результати підприємств та динаміку податкових платежів, що забезпечує максимально обґрунтований прогноз обсягу податку.</w:t>
      </w:r>
    </w:p>
    <w:p w14:paraId="6948CF88" w14:textId="77777777" w:rsidR="002C778E" w:rsidRPr="002C778E" w:rsidRDefault="002C778E" w:rsidP="002C778E">
      <w:pPr>
        <w:spacing w:after="0" w:line="240" w:lineRule="auto"/>
        <w:ind w:firstLine="567"/>
        <w:jc w:val="both"/>
        <w:rPr>
          <w:rFonts w:ascii="Times New Roman" w:hAnsi="Times New Roman" w:cs="Times New Roman"/>
          <w:b/>
          <w:sz w:val="24"/>
          <w:szCs w:val="24"/>
          <w:highlight w:val="yellow"/>
          <w:lang w:val="uk-UA"/>
        </w:rPr>
      </w:pPr>
    </w:p>
    <w:p w14:paraId="294E8F5E" w14:textId="77777777" w:rsidR="002C778E" w:rsidRPr="002C778E" w:rsidRDefault="002C778E" w:rsidP="002C778E">
      <w:pPr>
        <w:spacing w:after="0" w:line="240" w:lineRule="auto"/>
        <w:ind w:firstLine="567"/>
        <w:jc w:val="both"/>
        <w:rPr>
          <w:rFonts w:ascii="Times New Roman" w:hAnsi="Times New Roman" w:cs="Times New Roman"/>
          <w:sz w:val="24"/>
          <w:szCs w:val="24"/>
          <w:lang w:val="uk-UA"/>
        </w:rPr>
      </w:pPr>
      <w:r w:rsidRPr="002C778E">
        <w:rPr>
          <w:rFonts w:ascii="Times New Roman" w:hAnsi="Times New Roman" w:cs="Times New Roman"/>
          <w:b/>
          <w:sz w:val="24"/>
          <w:szCs w:val="24"/>
          <w:lang w:val="uk-UA"/>
        </w:rPr>
        <w:t xml:space="preserve">Обсяг внутрішніх податків на товари та послуги (ККДБ 14000000), а саме акцизного податку </w:t>
      </w:r>
      <w:r w:rsidRPr="002C778E">
        <w:rPr>
          <w:rFonts w:ascii="Times New Roman" w:hAnsi="Times New Roman" w:cs="Times New Roman"/>
          <w:sz w:val="24"/>
          <w:szCs w:val="24"/>
          <w:lang w:val="uk-UA"/>
        </w:rPr>
        <w:t>на 2026 рік визначено у сумі 80 700,0 тис.</w:t>
      </w:r>
      <w:r w:rsidRPr="002C778E">
        <w:rPr>
          <w:rFonts w:ascii="Times New Roman" w:hAnsi="Times New Roman" w:cs="Times New Roman"/>
          <w:b/>
          <w:sz w:val="24"/>
          <w:szCs w:val="24"/>
          <w:lang w:val="uk-UA"/>
        </w:rPr>
        <w:t xml:space="preserve"> </w:t>
      </w:r>
      <w:r w:rsidRPr="002C778E">
        <w:rPr>
          <w:rFonts w:ascii="Times New Roman" w:hAnsi="Times New Roman" w:cs="Times New Roman"/>
          <w:sz w:val="24"/>
          <w:szCs w:val="24"/>
          <w:lang w:val="uk-UA"/>
        </w:rPr>
        <w:t>грн.</w:t>
      </w:r>
    </w:p>
    <w:p w14:paraId="45DEBF66" w14:textId="77777777" w:rsidR="002C778E" w:rsidRPr="002C778E" w:rsidRDefault="002C778E" w:rsidP="002C778E">
      <w:pPr>
        <w:spacing w:after="0" w:line="240" w:lineRule="auto"/>
        <w:ind w:firstLine="567"/>
        <w:jc w:val="both"/>
        <w:rPr>
          <w:rFonts w:ascii="Times New Roman" w:hAnsi="Times New Roman" w:cs="Times New Roman"/>
          <w:sz w:val="24"/>
          <w:szCs w:val="24"/>
          <w:lang w:val="uk-UA"/>
        </w:rPr>
      </w:pPr>
    </w:p>
    <w:p w14:paraId="0D617304" w14:textId="77777777" w:rsidR="002C778E" w:rsidRPr="002C778E" w:rsidRDefault="002C778E" w:rsidP="002C778E">
      <w:pPr>
        <w:spacing w:after="0" w:line="240" w:lineRule="auto"/>
        <w:jc w:val="both"/>
        <w:rPr>
          <w:rFonts w:ascii="Times New Roman" w:hAnsi="Times New Roman" w:cs="Times New Roman"/>
          <w:sz w:val="24"/>
          <w:szCs w:val="24"/>
          <w:highlight w:val="yellow"/>
          <w:lang w:val="uk-UA"/>
        </w:rPr>
      </w:pPr>
      <w:r w:rsidRPr="002C778E">
        <w:rPr>
          <w:noProof/>
          <w:highlight w:val="yellow"/>
          <w:lang w:eastAsia="ru-RU"/>
        </w:rPr>
        <w:drawing>
          <wp:inline distT="0" distB="0" distL="0" distR="0" wp14:anchorId="61B6AF3C" wp14:editId="75F3786D">
            <wp:extent cx="6408751" cy="3172460"/>
            <wp:effectExtent l="0" t="0" r="11430" b="8890"/>
            <wp:docPr id="8" name="Діагра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E861473" w14:textId="77777777" w:rsidR="002C778E" w:rsidRPr="002C778E" w:rsidRDefault="002C778E" w:rsidP="002C778E">
      <w:pPr>
        <w:spacing w:after="0" w:line="240" w:lineRule="auto"/>
        <w:ind w:right="-2" w:firstLine="567"/>
        <w:jc w:val="both"/>
        <w:rPr>
          <w:rFonts w:ascii="Times New Roman" w:eastAsia="Times New Roman" w:hAnsi="Times New Roman" w:cs="Times New Roman"/>
          <w:sz w:val="24"/>
          <w:szCs w:val="24"/>
          <w:lang w:val="uk-UA" w:eastAsia="ru-RU"/>
        </w:rPr>
      </w:pPr>
      <w:r w:rsidRPr="002C778E">
        <w:rPr>
          <w:rFonts w:ascii="Times New Roman" w:eastAsia="Times New Roman" w:hAnsi="Times New Roman" w:cs="Times New Roman"/>
          <w:sz w:val="24"/>
          <w:szCs w:val="24"/>
          <w:lang w:val="uk-UA" w:eastAsia="ru-RU"/>
        </w:rPr>
        <w:t>Складовими частинами акцизного податку є:</w:t>
      </w:r>
    </w:p>
    <w:p w14:paraId="28CB823B" w14:textId="77777777" w:rsidR="002C778E" w:rsidRPr="002C778E" w:rsidRDefault="002C778E" w:rsidP="002C778E">
      <w:pPr>
        <w:spacing w:after="0" w:line="240" w:lineRule="auto"/>
        <w:ind w:right="-2" w:firstLine="567"/>
        <w:jc w:val="both"/>
        <w:rPr>
          <w:rFonts w:ascii="Times New Roman" w:eastAsia="Times New Roman" w:hAnsi="Times New Roman" w:cs="Times New Roman"/>
          <w:sz w:val="24"/>
          <w:szCs w:val="24"/>
          <w:lang w:val="uk-UA"/>
        </w:rPr>
      </w:pPr>
      <w:r w:rsidRPr="002C778E">
        <w:rPr>
          <w:rFonts w:ascii="Times New Roman" w:eastAsia="Times New Roman" w:hAnsi="Times New Roman" w:cs="Times New Roman"/>
          <w:sz w:val="24"/>
          <w:szCs w:val="24"/>
          <w:lang w:val="uk-UA"/>
        </w:rPr>
        <w:t>- акцизний податок з виробленого в Україні пального;</w:t>
      </w:r>
    </w:p>
    <w:p w14:paraId="224FCE0D" w14:textId="77777777" w:rsidR="002C778E" w:rsidRPr="002C778E" w:rsidRDefault="002C778E" w:rsidP="002C778E">
      <w:pPr>
        <w:spacing w:after="0" w:line="240" w:lineRule="auto"/>
        <w:ind w:right="-2" w:firstLine="567"/>
        <w:jc w:val="both"/>
        <w:rPr>
          <w:rFonts w:ascii="Times New Roman" w:eastAsia="Times New Roman" w:hAnsi="Times New Roman" w:cs="Times New Roman"/>
          <w:sz w:val="24"/>
          <w:szCs w:val="24"/>
          <w:lang w:val="uk-UA" w:eastAsia="ru-RU"/>
        </w:rPr>
      </w:pPr>
      <w:r w:rsidRPr="002C778E">
        <w:rPr>
          <w:rFonts w:ascii="Times New Roman" w:eastAsia="Times New Roman" w:hAnsi="Times New Roman" w:cs="Times New Roman"/>
          <w:sz w:val="24"/>
          <w:szCs w:val="24"/>
          <w:lang w:val="uk-UA"/>
        </w:rPr>
        <w:lastRenderedPageBreak/>
        <w:t>- акцизний податок з ввезеного на митну територію України пального;</w:t>
      </w:r>
    </w:p>
    <w:p w14:paraId="6AA0A089" w14:textId="77777777" w:rsidR="002C778E" w:rsidRPr="002C778E" w:rsidRDefault="002C778E" w:rsidP="002C778E">
      <w:pPr>
        <w:spacing w:after="0" w:line="240" w:lineRule="auto"/>
        <w:ind w:right="-2" w:firstLine="567"/>
        <w:jc w:val="both"/>
        <w:rPr>
          <w:rFonts w:ascii="Times New Roman" w:eastAsia="Times New Roman" w:hAnsi="Times New Roman" w:cs="Times New Roman"/>
          <w:sz w:val="24"/>
          <w:szCs w:val="24"/>
          <w:lang w:val="uk-UA"/>
        </w:rPr>
      </w:pPr>
      <w:r w:rsidRPr="002C778E">
        <w:rPr>
          <w:rFonts w:ascii="Times New Roman" w:eastAsia="Times New Roman" w:hAnsi="Times New Roman" w:cs="Times New Roman"/>
          <w:sz w:val="24"/>
          <w:szCs w:val="24"/>
          <w:lang w:val="uk-UA"/>
        </w:rPr>
        <w:t>- акцизний податок з реалізації виробниками та/або імпортерами, у тому числі в роздрібній торгівлі тютюнових виробів, тютюну та промислових замінників тютюну, рідин, що використовуються в електронних сигаретах, що оподатковується згідно з підпунктом 213.1.14 пункту 213.1 статті 213 Податкового кодексу України;</w:t>
      </w:r>
    </w:p>
    <w:p w14:paraId="2F3BA37A" w14:textId="77777777" w:rsidR="002C778E" w:rsidRPr="002C778E" w:rsidRDefault="002C778E" w:rsidP="002C778E">
      <w:pPr>
        <w:spacing w:after="0" w:line="240" w:lineRule="auto"/>
        <w:ind w:right="-2" w:firstLine="567"/>
        <w:jc w:val="both"/>
        <w:rPr>
          <w:rFonts w:ascii="Times New Roman" w:eastAsia="Times New Roman" w:hAnsi="Times New Roman" w:cs="Times New Roman"/>
          <w:sz w:val="24"/>
          <w:szCs w:val="24"/>
          <w:lang w:val="uk-UA"/>
        </w:rPr>
      </w:pPr>
      <w:r w:rsidRPr="002C778E">
        <w:rPr>
          <w:rFonts w:ascii="Times New Roman" w:eastAsia="Times New Roman" w:hAnsi="Times New Roman" w:cs="Times New Roman"/>
          <w:sz w:val="24"/>
          <w:szCs w:val="24"/>
          <w:lang w:val="uk-UA"/>
        </w:rPr>
        <w:t>- акцизний податок з реалізації суб`єктами господарювання роздрібної торгівлі підакцизних товарів (крім тих, що оподатковуються згідно з підпунктом 213.1.14 пункту 213.1 статті 213 Податкового кодексу України).</w:t>
      </w:r>
    </w:p>
    <w:p w14:paraId="1DFB54E4" w14:textId="77777777" w:rsidR="002C778E" w:rsidRPr="002C778E" w:rsidRDefault="002C778E" w:rsidP="002C778E">
      <w:pPr>
        <w:spacing w:after="0" w:line="240" w:lineRule="auto"/>
        <w:ind w:firstLine="567"/>
        <w:jc w:val="both"/>
        <w:rPr>
          <w:rFonts w:ascii="Times New Roman" w:eastAsia="Times New Roman" w:hAnsi="Times New Roman" w:cs="Times New Roman"/>
          <w:sz w:val="24"/>
          <w:szCs w:val="24"/>
          <w:lang w:val="uk-UA" w:eastAsia="ru-RU"/>
        </w:rPr>
      </w:pPr>
      <w:r w:rsidRPr="002C778E">
        <w:rPr>
          <w:rFonts w:ascii="Times New Roman" w:eastAsia="Times New Roman" w:hAnsi="Times New Roman" w:cs="Times New Roman"/>
          <w:sz w:val="24"/>
          <w:szCs w:val="24"/>
          <w:lang w:val="uk-UA" w:eastAsia="ru-RU"/>
        </w:rPr>
        <w:t>Частиною 3 статті 64 Бюджетного кодексу України встановлено, що акцизний податок з реалізації суб’єктами господарювання роздрібної торгівлі тютюнових виробів, тютюну та промислових замінників тютюну, рідин, що використовуються в електронних сигаретах, зараховується до бюджетів місцевого самоврядування автоматично відповідно до часток, що визначаються щомісячно.</w:t>
      </w:r>
    </w:p>
    <w:p w14:paraId="4DF472F0" w14:textId="77777777" w:rsidR="002C778E" w:rsidRPr="002C778E" w:rsidRDefault="002C778E" w:rsidP="002C778E">
      <w:pPr>
        <w:spacing w:after="0" w:line="240" w:lineRule="auto"/>
        <w:ind w:firstLine="567"/>
        <w:jc w:val="both"/>
        <w:rPr>
          <w:rFonts w:ascii="Times New Roman" w:eastAsia="Times New Roman" w:hAnsi="Times New Roman" w:cs="Times New Roman"/>
          <w:sz w:val="24"/>
          <w:szCs w:val="24"/>
          <w:lang w:val="uk-UA" w:eastAsia="ru-RU"/>
        </w:rPr>
      </w:pPr>
      <w:r w:rsidRPr="002C778E">
        <w:rPr>
          <w:rFonts w:ascii="Times New Roman" w:eastAsia="Times New Roman" w:hAnsi="Times New Roman" w:cs="Times New Roman"/>
          <w:sz w:val="24"/>
          <w:szCs w:val="24"/>
          <w:lang w:val="uk-UA" w:eastAsia="ru-RU"/>
        </w:rPr>
        <w:t>Відповідно до Порядку зарахування акцизного податку з реалізації суб’єктами господарювання роздрібної торгівлі тютюнових виробів, тютюну, рідин що використовуються в електронних сигаретах, затвердженого постановою Кабінету Міністрів України від 03 травня 2022 року № 515, Державна податкова служба щомісяця визначає частки для зарахування акцизного податку у розрізі бюджетів місцевого самоврядування з урахуванням актуального довідника місцевих бюджетів та подають їх до Державної казначейської служби не пізніше 15 числа кожного місяця.</w:t>
      </w:r>
    </w:p>
    <w:p w14:paraId="35EA3F4C" w14:textId="77777777" w:rsidR="002C778E" w:rsidRPr="002C778E" w:rsidRDefault="002C778E" w:rsidP="002C778E">
      <w:pPr>
        <w:spacing w:after="0" w:line="240" w:lineRule="auto"/>
        <w:ind w:firstLine="567"/>
        <w:jc w:val="both"/>
        <w:rPr>
          <w:rFonts w:ascii="Times New Roman" w:eastAsia="Times New Roman" w:hAnsi="Times New Roman" w:cs="Times New Roman"/>
          <w:sz w:val="24"/>
          <w:szCs w:val="24"/>
          <w:lang w:val="uk-UA" w:eastAsia="ru-RU"/>
        </w:rPr>
      </w:pPr>
      <w:r w:rsidRPr="002C778E">
        <w:rPr>
          <w:rFonts w:ascii="Times New Roman" w:eastAsia="Times New Roman" w:hAnsi="Times New Roman" w:cs="Times New Roman"/>
          <w:sz w:val="24"/>
          <w:szCs w:val="24"/>
          <w:lang w:val="uk-UA" w:eastAsia="ru-RU"/>
        </w:rPr>
        <w:t xml:space="preserve">Державна казначейська служба щомісяця здійснює розподіл акцизного податку з реалізації суб’єктами господарювання роздрібної торгівлі тютюнових виробів, тютюну та промислових замінників тютюну, рідин, що використовуються в електронних сигаретах, між відповідними бюджетами місцевого самоврядування згідно з отриманими частками не пізніше останнього робочого дня кожного місяця. </w:t>
      </w:r>
    </w:p>
    <w:p w14:paraId="768B25D7" w14:textId="77777777" w:rsidR="002C778E" w:rsidRPr="002C778E" w:rsidRDefault="002C778E" w:rsidP="002C778E">
      <w:pPr>
        <w:spacing w:after="0" w:line="240" w:lineRule="auto"/>
        <w:ind w:firstLine="567"/>
        <w:jc w:val="both"/>
        <w:rPr>
          <w:rFonts w:ascii="Times New Roman" w:eastAsia="Times New Roman" w:hAnsi="Times New Roman" w:cs="Times New Roman"/>
          <w:sz w:val="24"/>
          <w:szCs w:val="24"/>
          <w:lang w:val="uk-UA" w:eastAsia="ru-RU"/>
        </w:rPr>
      </w:pPr>
      <w:r w:rsidRPr="002C778E">
        <w:rPr>
          <w:rFonts w:ascii="Times New Roman" w:eastAsia="Times New Roman" w:hAnsi="Times New Roman" w:cs="Times New Roman"/>
          <w:sz w:val="24"/>
          <w:szCs w:val="24"/>
          <w:lang w:val="uk-UA" w:eastAsia="ru-RU"/>
        </w:rPr>
        <w:t>Пунктами 16¹ статті 64 «Склад доходів загального фонду бюджетів сільських, селищних, міських територіальних громад» Бюджетного кодексу України встановлено, що 13,44 % акцизного податку з виробленого в Україні та ввезеного на митну територію України пального у порядку, визначеному Кабінетом Міністрів України, зараховуються до загального фонду відповідних бюджетів місцевого самоврядування автоматично:</w:t>
      </w:r>
    </w:p>
    <w:p w14:paraId="5337A423" w14:textId="77777777" w:rsidR="002C778E" w:rsidRPr="002C778E" w:rsidRDefault="002C778E" w:rsidP="002C778E">
      <w:pPr>
        <w:spacing w:after="0" w:line="240" w:lineRule="auto"/>
        <w:ind w:firstLine="567"/>
        <w:jc w:val="both"/>
        <w:rPr>
          <w:rFonts w:ascii="Times New Roman" w:eastAsia="Times New Roman" w:hAnsi="Times New Roman" w:cs="Times New Roman"/>
          <w:sz w:val="24"/>
          <w:szCs w:val="24"/>
          <w:lang w:val="uk-UA" w:eastAsia="ru-RU"/>
        </w:rPr>
      </w:pPr>
      <w:r w:rsidRPr="002C778E">
        <w:rPr>
          <w:rFonts w:ascii="Times New Roman" w:eastAsia="Times New Roman" w:hAnsi="Times New Roman" w:cs="Times New Roman"/>
          <w:sz w:val="24"/>
          <w:szCs w:val="24"/>
          <w:lang w:val="uk-UA" w:eastAsia="ru-RU"/>
        </w:rPr>
        <w:t xml:space="preserve">1) у першому півріччі поточного бюджетного періоду – </w:t>
      </w:r>
      <w:proofErr w:type="spellStart"/>
      <w:r w:rsidRPr="002C778E">
        <w:rPr>
          <w:rFonts w:ascii="Times New Roman" w:eastAsia="Times New Roman" w:hAnsi="Times New Roman" w:cs="Times New Roman"/>
          <w:sz w:val="24"/>
          <w:szCs w:val="24"/>
          <w:lang w:val="uk-UA" w:eastAsia="ru-RU"/>
        </w:rPr>
        <w:t>пропорційно</w:t>
      </w:r>
      <w:proofErr w:type="spellEnd"/>
      <w:r w:rsidRPr="002C778E">
        <w:rPr>
          <w:rFonts w:ascii="Times New Roman" w:eastAsia="Times New Roman" w:hAnsi="Times New Roman" w:cs="Times New Roman"/>
          <w:sz w:val="24"/>
          <w:szCs w:val="24"/>
          <w:lang w:val="uk-UA" w:eastAsia="ru-RU"/>
        </w:rPr>
        <w:t xml:space="preserve"> до обсягу реалізованого суб’єктами господарювання роздрібної торгівлі пального на відповідній території за друге півріччя попереднього бюджетного періоду в загальному обсязі такого реалізованого пального в цілому по Україні за друге півріччя відповідного бюджетного періоду;</w:t>
      </w:r>
    </w:p>
    <w:p w14:paraId="18A0B672" w14:textId="77777777" w:rsidR="002C778E" w:rsidRPr="002C778E" w:rsidRDefault="002C778E" w:rsidP="002C778E">
      <w:pPr>
        <w:spacing w:after="0" w:line="240" w:lineRule="auto"/>
        <w:ind w:firstLine="567"/>
        <w:jc w:val="both"/>
        <w:rPr>
          <w:rFonts w:ascii="Times New Roman" w:eastAsia="Times New Roman" w:hAnsi="Times New Roman" w:cs="Times New Roman"/>
          <w:sz w:val="24"/>
          <w:szCs w:val="24"/>
          <w:lang w:val="uk-UA" w:eastAsia="ru-RU"/>
        </w:rPr>
      </w:pPr>
      <w:r w:rsidRPr="002C778E">
        <w:rPr>
          <w:rFonts w:ascii="Times New Roman" w:eastAsia="Times New Roman" w:hAnsi="Times New Roman" w:cs="Times New Roman"/>
          <w:sz w:val="24"/>
          <w:szCs w:val="24"/>
          <w:lang w:val="uk-UA" w:eastAsia="ru-RU"/>
        </w:rPr>
        <w:t xml:space="preserve">2) у другому півріччі поточного бюджетного періоду – </w:t>
      </w:r>
      <w:proofErr w:type="spellStart"/>
      <w:r w:rsidRPr="002C778E">
        <w:rPr>
          <w:rFonts w:ascii="Times New Roman" w:eastAsia="Times New Roman" w:hAnsi="Times New Roman" w:cs="Times New Roman"/>
          <w:sz w:val="24"/>
          <w:szCs w:val="24"/>
          <w:lang w:val="uk-UA" w:eastAsia="ru-RU"/>
        </w:rPr>
        <w:t>пропорційно</w:t>
      </w:r>
      <w:proofErr w:type="spellEnd"/>
      <w:r w:rsidRPr="002C778E">
        <w:rPr>
          <w:rFonts w:ascii="Times New Roman" w:eastAsia="Times New Roman" w:hAnsi="Times New Roman" w:cs="Times New Roman"/>
          <w:sz w:val="24"/>
          <w:szCs w:val="24"/>
          <w:lang w:val="uk-UA" w:eastAsia="ru-RU"/>
        </w:rPr>
        <w:t xml:space="preserve"> до обсягу реалізованого суб’єктами господарювання роздрібної торгівлі пального на відповідній території за перше півріччя поточного бюджетного періоду в загальному обсязі такого реалізованого пального в цілому по Україні за перше півріччя відповідного бюджетного періоду.</w:t>
      </w:r>
    </w:p>
    <w:p w14:paraId="6884042F" w14:textId="77777777" w:rsidR="002C778E" w:rsidRPr="002C778E" w:rsidRDefault="002C778E" w:rsidP="002C778E">
      <w:pPr>
        <w:shd w:val="clear" w:color="auto" w:fill="FFFFFF"/>
        <w:tabs>
          <w:tab w:val="left" w:pos="709"/>
          <w:tab w:val="left" w:pos="851"/>
          <w:tab w:val="left" w:pos="1134"/>
        </w:tabs>
        <w:spacing w:after="0" w:line="240" w:lineRule="auto"/>
        <w:ind w:firstLine="567"/>
        <w:jc w:val="both"/>
        <w:rPr>
          <w:rFonts w:ascii="Times New Roman" w:eastAsia="Times New Roman" w:hAnsi="Times New Roman" w:cs="Times New Roman"/>
          <w:sz w:val="24"/>
          <w:szCs w:val="24"/>
          <w:lang w:val="uk-UA"/>
        </w:rPr>
      </w:pPr>
      <w:r w:rsidRPr="002C778E">
        <w:rPr>
          <w:rFonts w:ascii="Times New Roman" w:eastAsia="Times New Roman" w:hAnsi="Times New Roman" w:cs="Times New Roman"/>
          <w:sz w:val="24"/>
          <w:szCs w:val="24"/>
          <w:lang w:val="uk-UA"/>
        </w:rPr>
        <w:t xml:space="preserve">Прогнозні надходження акцизного податку з вироблених в Україні та з ввезених на митну територію України  підакцизних товарів (продукції) (Пальне)  - враховані в </w:t>
      </w:r>
      <w:proofErr w:type="spellStart"/>
      <w:r w:rsidRPr="002C778E">
        <w:rPr>
          <w:rFonts w:ascii="Times New Roman" w:eastAsia="Times New Roman" w:hAnsi="Times New Roman" w:cs="Times New Roman"/>
          <w:sz w:val="24"/>
          <w:szCs w:val="24"/>
          <w:lang w:val="uk-UA"/>
        </w:rPr>
        <w:t>проєкті</w:t>
      </w:r>
      <w:proofErr w:type="spellEnd"/>
      <w:r w:rsidRPr="002C778E">
        <w:rPr>
          <w:rFonts w:ascii="Times New Roman" w:eastAsia="Times New Roman" w:hAnsi="Times New Roman" w:cs="Times New Roman"/>
          <w:sz w:val="24"/>
          <w:szCs w:val="24"/>
          <w:lang w:val="uk-UA"/>
        </w:rPr>
        <w:t xml:space="preserve"> бюджету у сумі 27 500,0 тис. грн, що складає 34,1 % розрахункових  надходжень акцизного податку.</w:t>
      </w:r>
    </w:p>
    <w:p w14:paraId="2BA177EF" w14:textId="77777777" w:rsidR="002C778E" w:rsidRPr="002C778E" w:rsidRDefault="002C778E" w:rsidP="002C778E">
      <w:pPr>
        <w:spacing w:after="0" w:line="240" w:lineRule="auto"/>
        <w:ind w:firstLine="567"/>
        <w:jc w:val="both"/>
        <w:rPr>
          <w:rFonts w:ascii="Times New Roman" w:eastAsia="Times New Roman" w:hAnsi="Times New Roman" w:cs="Times New Roman"/>
          <w:sz w:val="24"/>
          <w:szCs w:val="24"/>
          <w:lang w:val="uk-UA" w:eastAsia="ru-RU"/>
        </w:rPr>
      </w:pPr>
      <w:r w:rsidRPr="002C778E">
        <w:rPr>
          <w:rFonts w:ascii="Times New Roman" w:eastAsia="Times New Roman" w:hAnsi="Times New Roman" w:cs="Times New Roman"/>
          <w:sz w:val="24"/>
          <w:szCs w:val="24"/>
          <w:lang w:val="uk-UA" w:eastAsia="ru-RU"/>
        </w:rPr>
        <w:t>Прогнозні надходження акцизного податку з реалізації виробниками та/або імпортерами, у тому числі в роздрібній торгівлі тютюнових виробів, тютюну та промислових замінників тютюну, рідин, що використовуються в електронних сигаретах, що оподатковується згідно з підпунктом 213.1.14 пункту 213.1 статті 213 Податкового кодексу України  враховані у сумі 33 000,0 тис. грн, що складе 40,9 % розрахункових надходжень акцизного податку.</w:t>
      </w:r>
    </w:p>
    <w:p w14:paraId="6C82E523" w14:textId="77777777" w:rsidR="002C778E" w:rsidRPr="002C778E" w:rsidRDefault="002C778E" w:rsidP="002C778E">
      <w:pPr>
        <w:spacing w:after="0" w:line="240" w:lineRule="auto"/>
        <w:ind w:firstLine="567"/>
        <w:jc w:val="both"/>
        <w:rPr>
          <w:rFonts w:ascii="Times New Roman" w:eastAsia="Times New Roman" w:hAnsi="Times New Roman" w:cs="Times New Roman"/>
          <w:sz w:val="24"/>
          <w:szCs w:val="24"/>
          <w:lang w:val="uk-UA" w:eastAsia="ru-RU"/>
        </w:rPr>
      </w:pPr>
      <w:r w:rsidRPr="002C778E">
        <w:rPr>
          <w:rFonts w:ascii="Times New Roman" w:eastAsia="Times New Roman" w:hAnsi="Times New Roman" w:cs="Times New Roman"/>
          <w:sz w:val="24"/>
          <w:szCs w:val="24"/>
          <w:lang w:val="uk-UA" w:eastAsia="ru-RU"/>
        </w:rPr>
        <w:t xml:space="preserve">Прогнозні надходження акцизного податку з реалізації суб`єктами господарювання роздрібної торгівлі підакцизних товарів (крім тих, що оподатковуються згідно з підпунктом 213.1.14 пункту 213.1 статті 213 Податкового кодексу України) визначені у сумі – 20 200,0 тис. грн,  що складає  25,0 % розрахункових надходжень акцизного податку. </w:t>
      </w:r>
    </w:p>
    <w:p w14:paraId="749D5D55" w14:textId="77777777" w:rsidR="002C778E" w:rsidRPr="002C778E" w:rsidRDefault="002C778E" w:rsidP="002C778E">
      <w:pPr>
        <w:spacing w:after="0" w:line="240" w:lineRule="auto"/>
        <w:ind w:firstLine="567"/>
        <w:jc w:val="both"/>
        <w:rPr>
          <w:rFonts w:ascii="Times New Roman" w:eastAsia="Times New Roman" w:hAnsi="Times New Roman" w:cs="Times New Roman"/>
          <w:sz w:val="24"/>
          <w:szCs w:val="24"/>
          <w:highlight w:val="yellow"/>
          <w:lang w:val="uk-UA" w:eastAsia="ru-RU"/>
        </w:rPr>
      </w:pPr>
    </w:p>
    <w:p w14:paraId="42F2B661" w14:textId="77777777" w:rsidR="007C5BE4" w:rsidRDefault="007C5BE4" w:rsidP="002C778E">
      <w:pPr>
        <w:tabs>
          <w:tab w:val="left" w:pos="6820"/>
        </w:tabs>
        <w:jc w:val="center"/>
        <w:rPr>
          <w:rFonts w:ascii="Times New Roman" w:hAnsi="Times New Roman" w:cs="Times New Roman"/>
          <w:b/>
          <w:bCs/>
          <w:sz w:val="26"/>
          <w:szCs w:val="26"/>
          <w:lang w:val="uk-UA"/>
        </w:rPr>
      </w:pPr>
    </w:p>
    <w:p w14:paraId="11419B51" w14:textId="77777777" w:rsidR="007C5BE4" w:rsidRDefault="007C5BE4" w:rsidP="002C778E">
      <w:pPr>
        <w:tabs>
          <w:tab w:val="left" w:pos="6820"/>
        </w:tabs>
        <w:jc w:val="center"/>
        <w:rPr>
          <w:rFonts w:ascii="Times New Roman" w:hAnsi="Times New Roman" w:cs="Times New Roman"/>
          <w:b/>
          <w:bCs/>
          <w:sz w:val="26"/>
          <w:szCs w:val="26"/>
          <w:lang w:val="uk-UA"/>
        </w:rPr>
      </w:pPr>
    </w:p>
    <w:p w14:paraId="54127C31" w14:textId="744B8BDD" w:rsidR="002C778E" w:rsidRPr="002C778E" w:rsidRDefault="002C778E" w:rsidP="002C778E">
      <w:pPr>
        <w:tabs>
          <w:tab w:val="left" w:pos="6820"/>
        </w:tabs>
        <w:jc w:val="center"/>
        <w:rPr>
          <w:rFonts w:ascii="Times New Roman" w:hAnsi="Times New Roman" w:cs="Times New Roman"/>
          <w:sz w:val="26"/>
          <w:szCs w:val="26"/>
          <w:lang w:val="uk-UA"/>
        </w:rPr>
      </w:pPr>
      <w:r w:rsidRPr="002C778E">
        <w:rPr>
          <w:rFonts w:ascii="Times New Roman" w:hAnsi="Times New Roman" w:cs="Times New Roman"/>
          <w:b/>
          <w:bCs/>
          <w:sz w:val="26"/>
          <w:szCs w:val="26"/>
          <w:lang w:val="uk-UA"/>
        </w:rPr>
        <w:lastRenderedPageBreak/>
        <w:t>Динаміка надходжень акцизного податку до бюджету  Чорноморської міської територіальної громади за 2022-2026 роки, (млн грн)</w:t>
      </w:r>
    </w:p>
    <w:p w14:paraId="64333672" w14:textId="77777777" w:rsidR="002C778E" w:rsidRPr="002C778E" w:rsidRDefault="002C778E" w:rsidP="002C778E">
      <w:pPr>
        <w:spacing w:after="0" w:line="240" w:lineRule="auto"/>
        <w:jc w:val="both"/>
        <w:rPr>
          <w:rFonts w:ascii="Times New Roman" w:eastAsia="Times New Roman" w:hAnsi="Times New Roman" w:cs="Times New Roman"/>
          <w:sz w:val="24"/>
          <w:szCs w:val="24"/>
          <w:highlight w:val="yellow"/>
          <w:lang w:val="uk-UA"/>
        </w:rPr>
      </w:pPr>
      <w:r w:rsidRPr="002C778E">
        <w:rPr>
          <w:noProof/>
          <w:highlight w:val="yellow"/>
          <w:lang w:eastAsia="ru-RU"/>
        </w:rPr>
        <mc:AlternateContent>
          <mc:Choice Requires="wps">
            <w:drawing>
              <wp:anchor distT="0" distB="0" distL="114300" distR="114300" simplePos="0" relativeHeight="251672576" behindDoc="0" locked="0" layoutInCell="1" allowOverlap="1" wp14:anchorId="59A66C1F" wp14:editId="608EBA33">
                <wp:simplePos x="0" y="0"/>
                <wp:positionH relativeFrom="page">
                  <wp:posOffset>3311857</wp:posOffset>
                </wp:positionH>
                <wp:positionV relativeFrom="paragraph">
                  <wp:posOffset>917989</wp:posOffset>
                </wp:positionV>
                <wp:extent cx="638732" cy="229226"/>
                <wp:effectExtent l="19050" t="171450" r="9525" b="171450"/>
                <wp:wrapNone/>
                <wp:docPr id="10"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707204">
                          <a:off x="0" y="0"/>
                          <a:ext cx="638732" cy="229226"/>
                        </a:xfrm>
                        <a:prstGeom prst="rect">
                          <a:avLst/>
                        </a:prstGeom>
                        <a:solidFill>
                          <a:srgbClr val="FFFFFF"/>
                        </a:solidFill>
                        <a:ln w="9525">
                          <a:solidFill>
                            <a:sysClr val="window" lastClr="FFFFFF">
                              <a:lumMod val="100000"/>
                              <a:lumOff val="0"/>
                            </a:sysClr>
                          </a:solidFill>
                          <a:miter lim="800000"/>
                          <a:headEnd/>
                          <a:tailEnd/>
                        </a:ln>
                      </wps:spPr>
                      <wps:txbx>
                        <w:txbxContent>
                          <w:p w14:paraId="2217A6AA" w14:textId="77777777" w:rsidR="00322D56" w:rsidRPr="005C68C6" w:rsidRDefault="00322D56" w:rsidP="002C778E">
                            <w:pPr>
                              <w:rPr>
                                <w:rFonts w:ascii="Times New Roman" w:hAnsi="Times New Roman" w:cs="Times New Roman"/>
                                <w:b/>
                                <w:color w:val="FF0000"/>
                                <w:sz w:val="20"/>
                                <w:szCs w:val="20"/>
                                <w:lang w:val="uk-UA"/>
                              </w:rPr>
                            </w:pPr>
                            <w:r>
                              <w:rPr>
                                <w:rFonts w:ascii="Times New Roman" w:hAnsi="Times New Roman" w:cs="Times New Roman"/>
                                <w:b/>
                                <w:color w:val="FF0000"/>
                                <w:sz w:val="20"/>
                                <w:szCs w:val="20"/>
                                <w:lang w:val="uk-UA"/>
                              </w:rPr>
                              <w:t xml:space="preserve">138,1 </w:t>
                            </w:r>
                            <w:r w:rsidRPr="005C68C6">
                              <w:rPr>
                                <w:rFonts w:ascii="Times New Roman" w:hAnsi="Times New Roman" w:cs="Times New Roman"/>
                                <w:b/>
                                <w:color w:val="FF0000"/>
                                <w:sz w:val="20"/>
                                <w:szCs w:val="20"/>
                                <w:lang w:val="uk-UA"/>
                              </w:rPr>
                              <w:t>%</w:t>
                            </w:r>
                          </w:p>
                          <w:p w14:paraId="00618E32" w14:textId="77777777" w:rsidR="00322D56" w:rsidRDefault="00322D56" w:rsidP="002C778E">
                            <w:pPr>
                              <w:rPr>
                                <w:rFonts w:ascii="Times New Roman" w:hAnsi="Times New Roman" w:cs="Times New Roman"/>
                                <w:b/>
                                <w:color w:val="FF0000"/>
                                <w:sz w:val="20"/>
                                <w:szCs w:val="20"/>
                                <w:lang w:val="uk-UA"/>
                              </w:rPr>
                            </w:pPr>
                            <w:r>
                              <w:rPr>
                                <w:rFonts w:ascii="Times New Roman" w:hAnsi="Times New Roman" w:cs="Times New Roman"/>
                                <w:b/>
                                <w:color w:val="FF0000"/>
                                <w:sz w:val="20"/>
                                <w:szCs w:val="20"/>
                                <w:lang w:val="uk-UA"/>
                              </w:rPr>
                              <w:t>%%%</w:t>
                            </w:r>
                          </w:p>
                          <w:p w14:paraId="3998BDC0" w14:textId="77777777" w:rsidR="00322D56" w:rsidRPr="005C68C6" w:rsidRDefault="00322D56" w:rsidP="002C778E">
                            <w:pPr>
                              <w:rPr>
                                <w:rFonts w:ascii="Times New Roman" w:hAnsi="Times New Roman" w:cs="Times New Roman"/>
                                <w:b/>
                                <w:color w:val="FF0000"/>
                                <w:sz w:val="20"/>
                                <w:szCs w:val="20"/>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66C1F" id="Rectangle 136" o:spid="_x0000_s1031" style="position:absolute;left:0;text-align:left;margin-left:260.8pt;margin-top:72.3pt;width:50.3pt;height:18.05pt;rotation:-2067438fd;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" strokecolor="white">
                <v:textbox>
                  <w:txbxContent>
                    <w:p w14:paraId="2217A6AA" w14:textId="77777777" w:rsidR="00322D56" w:rsidRPr="005C68C6" w:rsidRDefault="00322D56" w:rsidP="002C778E">
                      <w:pPr>
                        <w:rPr>
                          <w:rFonts w:ascii="Times New Roman" w:hAnsi="Times New Roman" w:cs="Times New Roman"/>
                          <w:b/>
                          <w:color w:val="FF0000"/>
                          <w:sz w:val="20"/>
                          <w:szCs w:val="20"/>
                          <w:lang w:val="uk-UA"/>
                        </w:rPr>
                      </w:pPr>
                      <w:r>
                        <w:rPr>
                          <w:rFonts w:ascii="Times New Roman" w:hAnsi="Times New Roman" w:cs="Times New Roman"/>
                          <w:b/>
                          <w:color w:val="FF0000"/>
                          <w:sz w:val="20"/>
                          <w:szCs w:val="20"/>
                          <w:lang w:val="uk-UA"/>
                        </w:rPr>
                        <w:t xml:space="preserve">138,1 </w:t>
                      </w:r>
                      <w:r w:rsidRPr="005C68C6">
                        <w:rPr>
                          <w:rFonts w:ascii="Times New Roman" w:hAnsi="Times New Roman" w:cs="Times New Roman"/>
                          <w:b/>
                          <w:color w:val="FF0000"/>
                          <w:sz w:val="20"/>
                          <w:szCs w:val="20"/>
                          <w:lang w:val="uk-UA"/>
                        </w:rPr>
                        <w:t>%</w:t>
                      </w:r>
                    </w:p>
                    <w:p w14:paraId="00618E32" w14:textId="77777777" w:rsidR="00322D56" w:rsidRDefault="00322D56" w:rsidP="002C778E">
                      <w:pPr>
                        <w:rPr>
                          <w:rFonts w:ascii="Times New Roman" w:hAnsi="Times New Roman" w:cs="Times New Roman"/>
                          <w:b/>
                          <w:color w:val="FF0000"/>
                          <w:sz w:val="20"/>
                          <w:szCs w:val="20"/>
                          <w:lang w:val="uk-UA"/>
                        </w:rPr>
                      </w:pPr>
                      <w:r>
                        <w:rPr>
                          <w:rFonts w:ascii="Times New Roman" w:hAnsi="Times New Roman" w:cs="Times New Roman"/>
                          <w:b/>
                          <w:color w:val="FF0000"/>
                          <w:sz w:val="20"/>
                          <w:szCs w:val="20"/>
                          <w:lang w:val="uk-UA"/>
                        </w:rPr>
                        <w:t>%%%</w:t>
                      </w:r>
                    </w:p>
                    <w:p w14:paraId="3998BDC0" w14:textId="77777777" w:rsidR="00322D56" w:rsidRPr="005C68C6" w:rsidRDefault="00322D56" w:rsidP="002C778E">
                      <w:pPr>
                        <w:rPr>
                          <w:rFonts w:ascii="Times New Roman" w:hAnsi="Times New Roman" w:cs="Times New Roman"/>
                          <w:b/>
                          <w:color w:val="FF0000"/>
                          <w:sz w:val="20"/>
                          <w:szCs w:val="20"/>
                          <w:lang w:val="uk-UA"/>
                        </w:rPr>
                      </w:pPr>
                    </w:p>
                  </w:txbxContent>
                </v:textbox>
                <w10:wrap anchorx="page"/>
              </v:rect>
            </w:pict>
          </mc:Fallback>
        </mc:AlternateContent>
      </w:r>
      <w:r w:rsidRPr="002C778E">
        <w:rPr>
          <w:noProof/>
          <w:highlight w:val="yellow"/>
          <w:lang w:eastAsia="ru-RU"/>
        </w:rPr>
        <mc:AlternateContent>
          <mc:Choice Requires="wps">
            <w:drawing>
              <wp:anchor distT="0" distB="0" distL="114300" distR="114300" simplePos="0" relativeHeight="251671552" behindDoc="0" locked="0" layoutInCell="1" allowOverlap="1" wp14:anchorId="5E8A27AB" wp14:editId="7520AF99">
                <wp:simplePos x="0" y="0"/>
                <wp:positionH relativeFrom="column">
                  <wp:posOffset>1448188</wp:posOffset>
                </wp:positionH>
                <wp:positionV relativeFrom="paragraph">
                  <wp:posOffset>1229726</wp:posOffset>
                </wp:positionV>
                <wp:extent cx="648535" cy="225092"/>
                <wp:effectExtent l="38100" t="114300" r="18415" b="118110"/>
                <wp:wrapNone/>
                <wp:docPr id="11"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86605">
                          <a:off x="0" y="0"/>
                          <a:ext cx="648535" cy="225092"/>
                        </a:xfrm>
                        <a:prstGeom prst="rect">
                          <a:avLst/>
                        </a:prstGeom>
                        <a:solidFill>
                          <a:srgbClr val="FFFFFF"/>
                        </a:solidFill>
                        <a:ln w="9525">
                          <a:solidFill>
                            <a:sysClr val="window" lastClr="FFFFFF">
                              <a:lumMod val="100000"/>
                              <a:lumOff val="0"/>
                            </a:sysClr>
                          </a:solidFill>
                          <a:miter lim="800000"/>
                          <a:headEnd/>
                          <a:tailEnd/>
                        </a:ln>
                      </wps:spPr>
                      <wps:txbx>
                        <w:txbxContent>
                          <w:p w14:paraId="33B44153" w14:textId="77777777" w:rsidR="00322D56" w:rsidRPr="005C68C6" w:rsidRDefault="00322D56" w:rsidP="002C778E">
                            <w:pPr>
                              <w:rPr>
                                <w:rFonts w:ascii="Times New Roman" w:hAnsi="Times New Roman" w:cs="Times New Roman"/>
                                <w:b/>
                                <w:color w:val="FF0000"/>
                                <w:sz w:val="20"/>
                                <w:szCs w:val="20"/>
                                <w:lang w:val="uk-UA"/>
                              </w:rPr>
                            </w:pPr>
                            <w:r>
                              <w:rPr>
                                <w:rFonts w:ascii="Times New Roman" w:hAnsi="Times New Roman" w:cs="Times New Roman"/>
                                <w:b/>
                                <w:color w:val="FF0000"/>
                                <w:sz w:val="20"/>
                                <w:szCs w:val="20"/>
                                <w:lang w:val="uk-UA"/>
                              </w:rPr>
                              <w:t xml:space="preserve">151,4 </w:t>
                            </w:r>
                            <w:r w:rsidRPr="005C68C6">
                              <w:rPr>
                                <w:rFonts w:ascii="Times New Roman" w:hAnsi="Times New Roman" w:cs="Times New Roman"/>
                                <w:b/>
                                <w:color w:val="FF0000"/>
                                <w:sz w:val="20"/>
                                <w:szCs w:val="20"/>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A27AB" id="Rectangle 135" o:spid="_x0000_s1032" style="position:absolute;left:0;text-align:left;margin-left:114.05pt;margin-top:96.85pt;width:51.05pt;height:17.7pt;rotation:-1216124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" strokecolor="white">
                <v:textbox>
                  <w:txbxContent>
                    <w:p w14:paraId="33B44153" w14:textId="77777777" w:rsidR="00322D56" w:rsidRPr="005C68C6" w:rsidRDefault="00322D56" w:rsidP="002C778E">
                      <w:pPr>
                        <w:rPr>
                          <w:rFonts w:ascii="Times New Roman" w:hAnsi="Times New Roman" w:cs="Times New Roman"/>
                          <w:b/>
                          <w:color w:val="FF0000"/>
                          <w:sz w:val="20"/>
                          <w:szCs w:val="20"/>
                          <w:lang w:val="uk-UA"/>
                        </w:rPr>
                      </w:pPr>
                      <w:r>
                        <w:rPr>
                          <w:rFonts w:ascii="Times New Roman" w:hAnsi="Times New Roman" w:cs="Times New Roman"/>
                          <w:b/>
                          <w:color w:val="FF0000"/>
                          <w:sz w:val="20"/>
                          <w:szCs w:val="20"/>
                          <w:lang w:val="uk-UA"/>
                        </w:rPr>
                        <w:t xml:space="preserve">151,4 </w:t>
                      </w:r>
                      <w:r w:rsidRPr="005C68C6">
                        <w:rPr>
                          <w:rFonts w:ascii="Times New Roman" w:hAnsi="Times New Roman" w:cs="Times New Roman"/>
                          <w:b/>
                          <w:color w:val="FF0000"/>
                          <w:sz w:val="20"/>
                          <w:szCs w:val="20"/>
                          <w:lang w:val="uk-UA"/>
                        </w:rPr>
                        <w:t>%</w:t>
                      </w:r>
                    </w:p>
                  </w:txbxContent>
                </v:textbox>
              </v:rect>
            </w:pict>
          </mc:Fallback>
        </mc:AlternateContent>
      </w:r>
      <w:r w:rsidRPr="002C778E">
        <w:rPr>
          <w:noProof/>
          <w:highlight w:val="yellow"/>
          <w:lang w:eastAsia="ru-RU"/>
        </w:rPr>
        <mc:AlternateContent>
          <mc:Choice Requires="wps">
            <w:drawing>
              <wp:anchor distT="0" distB="0" distL="114300" distR="114300" simplePos="0" relativeHeight="251670528" behindDoc="0" locked="0" layoutInCell="1" allowOverlap="1" wp14:anchorId="01FD70AE" wp14:editId="72D86C7E">
                <wp:simplePos x="0" y="0"/>
                <wp:positionH relativeFrom="column">
                  <wp:posOffset>1600066</wp:posOffset>
                </wp:positionH>
                <wp:positionV relativeFrom="paragraph">
                  <wp:posOffset>147178</wp:posOffset>
                </wp:positionV>
                <wp:extent cx="222843" cy="79343"/>
                <wp:effectExtent l="19050" t="57150" r="25400" b="54610"/>
                <wp:wrapNone/>
                <wp:docPr id="2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24109" flipV="1">
                          <a:off x="0" y="0"/>
                          <a:ext cx="222843" cy="79343"/>
                        </a:xfrm>
                        <a:prstGeom prst="rect">
                          <a:avLst/>
                        </a:prstGeom>
                        <a:solidFill>
                          <a:srgbClr val="FFFFFF"/>
                        </a:solidFill>
                        <a:ln w="9525">
                          <a:solidFill>
                            <a:sysClr val="window" lastClr="FFFFFF">
                              <a:lumMod val="100000"/>
                              <a:lumOff val="0"/>
                            </a:sysClr>
                          </a:solidFill>
                          <a:miter lim="800000"/>
                          <a:headEnd/>
                          <a:tailEnd/>
                        </a:ln>
                      </wps:spPr>
                      <wps:txbx>
                        <w:txbxContent>
                          <w:p w14:paraId="253AD576" w14:textId="77777777" w:rsidR="00322D56" w:rsidRPr="005C68C6" w:rsidRDefault="00322D56" w:rsidP="002C778E">
                            <w:pPr>
                              <w:rPr>
                                <w:rFonts w:ascii="Times New Roman" w:hAnsi="Times New Roman" w:cs="Times New Roman"/>
                                <w:b/>
                                <w:color w:val="FF0000"/>
                                <w:sz w:val="20"/>
                                <w:szCs w:val="20"/>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D70AE" id="Rectangle 134" o:spid="_x0000_s1033" style="position:absolute;left:0;text-align:left;margin-left:126pt;margin-top:11.6pt;width:17.55pt;height:6.25pt;rotation:1284387fd;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" strokecolor="white">
                <v:textbox>
                  <w:txbxContent>
                    <w:p w14:paraId="253AD576" w14:textId="77777777" w:rsidR="00322D56" w:rsidRPr="005C68C6" w:rsidRDefault="00322D56" w:rsidP="002C778E">
                      <w:pPr>
                        <w:rPr>
                          <w:rFonts w:ascii="Times New Roman" w:hAnsi="Times New Roman" w:cs="Times New Roman"/>
                          <w:b/>
                          <w:color w:val="FF0000"/>
                          <w:sz w:val="20"/>
                          <w:szCs w:val="20"/>
                          <w:lang w:val="uk-UA"/>
                        </w:rPr>
                      </w:pPr>
                    </w:p>
                  </w:txbxContent>
                </v:textbox>
              </v:rect>
            </w:pict>
          </mc:Fallback>
        </mc:AlternateContent>
      </w:r>
      <w:r w:rsidRPr="002C778E">
        <w:rPr>
          <w:noProof/>
          <w:highlight w:val="yellow"/>
          <w:lang w:eastAsia="ru-RU"/>
        </w:rPr>
        <w:drawing>
          <wp:inline distT="0" distB="0" distL="0" distR="0" wp14:anchorId="73C72132" wp14:editId="7BFC9012">
            <wp:extent cx="6456459" cy="3689350"/>
            <wp:effectExtent l="0" t="0" r="1905" b="6350"/>
            <wp:docPr id="2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BBC9AAB" w14:textId="77777777" w:rsidR="002C778E" w:rsidRPr="002C778E" w:rsidRDefault="002C778E" w:rsidP="002C778E">
      <w:pPr>
        <w:spacing w:after="0"/>
        <w:jc w:val="center"/>
        <w:rPr>
          <w:rFonts w:ascii="Times New Roman" w:hAnsi="Times New Roman" w:cs="Times New Roman"/>
          <w:b/>
          <w:sz w:val="28"/>
          <w:szCs w:val="28"/>
          <w:highlight w:val="yellow"/>
          <w:lang w:val="uk-UA"/>
        </w:rPr>
      </w:pPr>
    </w:p>
    <w:p w14:paraId="252F5ED1" w14:textId="77777777" w:rsidR="002C778E" w:rsidRPr="002C778E" w:rsidRDefault="002C778E" w:rsidP="002C778E">
      <w:pPr>
        <w:spacing w:after="0"/>
        <w:jc w:val="center"/>
        <w:rPr>
          <w:rFonts w:ascii="Times New Roman" w:hAnsi="Times New Roman" w:cs="Times New Roman"/>
          <w:sz w:val="24"/>
          <w:szCs w:val="24"/>
          <w:lang w:val="uk-UA"/>
        </w:rPr>
      </w:pPr>
      <w:r w:rsidRPr="002C778E">
        <w:rPr>
          <w:rFonts w:ascii="Times New Roman" w:hAnsi="Times New Roman" w:cs="Times New Roman"/>
          <w:b/>
          <w:sz w:val="28"/>
          <w:szCs w:val="28"/>
          <w:lang w:val="uk-UA"/>
        </w:rPr>
        <w:t>Місцеві податки і збори.</w:t>
      </w:r>
    </w:p>
    <w:p w14:paraId="25553E96" w14:textId="77777777" w:rsidR="002C778E" w:rsidRPr="002C778E" w:rsidRDefault="002C778E" w:rsidP="002C778E">
      <w:pPr>
        <w:spacing w:after="0" w:line="240" w:lineRule="auto"/>
        <w:ind w:firstLine="567"/>
        <w:jc w:val="both"/>
        <w:rPr>
          <w:rFonts w:ascii="Times New Roman" w:hAnsi="Times New Roman" w:cs="Times New Roman"/>
          <w:b/>
          <w:sz w:val="24"/>
          <w:szCs w:val="24"/>
          <w:u w:val="single"/>
          <w:lang w:val="uk-UA"/>
        </w:rPr>
      </w:pPr>
      <w:r w:rsidRPr="002C778E">
        <w:rPr>
          <w:rFonts w:ascii="Times New Roman" w:hAnsi="Times New Roman" w:cs="Times New Roman"/>
          <w:sz w:val="24"/>
          <w:szCs w:val="24"/>
          <w:lang w:val="uk-UA"/>
        </w:rPr>
        <w:t xml:space="preserve">Рішенням Чорноморської міської ради від 05.01.2015р. № 573-VI (зі змінами та доповненнями) встановлено на території Чорноморської міської територіальної громади такі </w:t>
      </w:r>
      <w:r w:rsidRPr="002C778E">
        <w:rPr>
          <w:rFonts w:ascii="Times New Roman" w:hAnsi="Times New Roman" w:cs="Times New Roman"/>
          <w:b/>
          <w:sz w:val="24"/>
          <w:szCs w:val="24"/>
          <w:u w:val="single"/>
          <w:lang w:val="uk-UA"/>
        </w:rPr>
        <w:t>місцеві податки і збори :</w:t>
      </w:r>
    </w:p>
    <w:p w14:paraId="524EBEFB" w14:textId="77777777" w:rsidR="002C778E" w:rsidRPr="002C778E" w:rsidRDefault="002C778E" w:rsidP="002C778E">
      <w:pPr>
        <w:numPr>
          <w:ilvl w:val="0"/>
          <w:numId w:val="1"/>
        </w:numPr>
        <w:spacing w:after="0" w:line="240" w:lineRule="auto"/>
        <w:ind w:left="0" w:firstLine="567"/>
        <w:contextualSpacing/>
        <w:jc w:val="both"/>
        <w:rPr>
          <w:rFonts w:ascii="Times New Roman" w:hAnsi="Times New Roman" w:cs="Times New Roman"/>
          <w:b/>
          <w:sz w:val="24"/>
          <w:szCs w:val="24"/>
          <w:lang w:val="uk-UA"/>
        </w:rPr>
      </w:pPr>
      <w:r w:rsidRPr="002C778E">
        <w:rPr>
          <w:rFonts w:ascii="Times New Roman" w:hAnsi="Times New Roman" w:cs="Times New Roman"/>
          <w:b/>
          <w:sz w:val="24"/>
          <w:szCs w:val="24"/>
          <w:lang w:val="uk-UA"/>
        </w:rPr>
        <w:t>місцеві податки:</w:t>
      </w:r>
    </w:p>
    <w:p w14:paraId="32018FC2" w14:textId="77777777" w:rsidR="002C778E" w:rsidRPr="002C778E" w:rsidRDefault="002C778E" w:rsidP="002C778E">
      <w:pPr>
        <w:numPr>
          <w:ilvl w:val="0"/>
          <w:numId w:val="2"/>
        </w:numPr>
        <w:spacing w:after="0" w:line="240" w:lineRule="auto"/>
        <w:ind w:left="567" w:firstLine="567"/>
        <w:contextualSpacing/>
        <w:jc w:val="both"/>
        <w:rPr>
          <w:rFonts w:ascii="Times New Roman" w:hAnsi="Times New Roman" w:cs="Times New Roman"/>
          <w:sz w:val="24"/>
          <w:szCs w:val="24"/>
          <w:lang w:val="uk-UA"/>
        </w:rPr>
      </w:pPr>
      <w:r w:rsidRPr="002C778E">
        <w:rPr>
          <w:rFonts w:ascii="Times New Roman" w:hAnsi="Times New Roman" w:cs="Times New Roman"/>
          <w:sz w:val="24"/>
          <w:szCs w:val="24"/>
          <w:lang w:val="uk-UA"/>
        </w:rPr>
        <w:t>податок на майно (в частині податку на нерухоме майно, відмінне від земельної ділянки,  плати за землю та транспортного податку);</w:t>
      </w:r>
    </w:p>
    <w:p w14:paraId="00F4C086" w14:textId="77777777" w:rsidR="002C778E" w:rsidRPr="002C778E" w:rsidRDefault="002C778E" w:rsidP="002C778E">
      <w:pPr>
        <w:numPr>
          <w:ilvl w:val="0"/>
          <w:numId w:val="2"/>
        </w:numPr>
        <w:spacing w:after="0" w:line="240" w:lineRule="auto"/>
        <w:ind w:left="567" w:firstLine="567"/>
        <w:contextualSpacing/>
        <w:jc w:val="both"/>
        <w:rPr>
          <w:rFonts w:ascii="Times New Roman" w:hAnsi="Times New Roman" w:cs="Times New Roman"/>
          <w:sz w:val="24"/>
          <w:szCs w:val="24"/>
          <w:lang w:val="uk-UA"/>
        </w:rPr>
      </w:pPr>
      <w:r w:rsidRPr="002C778E">
        <w:rPr>
          <w:rFonts w:ascii="Times New Roman" w:hAnsi="Times New Roman" w:cs="Times New Roman"/>
          <w:sz w:val="24"/>
          <w:szCs w:val="24"/>
          <w:lang w:val="uk-UA"/>
        </w:rPr>
        <w:t>єдиний податок.</w:t>
      </w:r>
    </w:p>
    <w:p w14:paraId="488A8D40" w14:textId="77777777" w:rsidR="002C778E" w:rsidRPr="002C778E" w:rsidRDefault="002C778E" w:rsidP="002C778E">
      <w:pPr>
        <w:numPr>
          <w:ilvl w:val="0"/>
          <w:numId w:val="1"/>
        </w:numPr>
        <w:spacing w:after="0" w:line="240" w:lineRule="auto"/>
        <w:ind w:left="0" w:firstLine="567"/>
        <w:contextualSpacing/>
        <w:jc w:val="both"/>
        <w:rPr>
          <w:rFonts w:ascii="Times New Roman" w:hAnsi="Times New Roman" w:cs="Times New Roman"/>
          <w:b/>
          <w:sz w:val="24"/>
          <w:szCs w:val="24"/>
          <w:lang w:val="uk-UA"/>
        </w:rPr>
      </w:pPr>
      <w:r w:rsidRPr="002C778E">
        <w:rPr>
          <w:rFonts w:ascii="Times New Roman" w:hAnsi="Times New Roman" w:cs="Times New Roman"/>
          <w:b/>
          <w:sz w:val="24"/>
          <w:szCs w:val="24"/>
          <w:lang w:val="uk-UA"/>
        </w:rPr>
        <w:t>місцеві збори:</w:t>
      </w:r>
    </w:p>
    <w:p w14:paraId="0659AF6A" w14:textId="77777777" w:rsidR="002C778E" w:rsidRPr="002C778E" w:rsidRDefault="002C778E" w:rsidP="002C778E">
      <w:pPr>
        <w:numPr>
          <w:ilvl w:val="0"/>
          <w:numId w:val="3"/>
        </w:numPr>
        <w:spacing w:after="0" w:line="240" w:lineRule="auto"/>
        <w:ind w:left="567" w:firstLine="567"/>
        <w:contextualSpacing/>
        <w:jc w:val="both"/>
        <w:rPr>
          <w:rFonts w:ascii="Times New Roman" w:hAnsi="Times New Roman" w:cs="Times New Roman"/>
          <w:sz w:val="24"/>
          <w:szCs w:val="24"/>
          <w:lang w:val="uk-UA"/>
        </w:rPr>
      </w:pPr>
      <w:r w:rsidRPr="002C778E">
        <w:rPr>
          <w:rFonts w:ascii="Times New Roman" w:hAnsi="Times New Roman" w:cs="Times New Roman"/>
          <w:sz w:val="24"/>
          <w:szCs w:val="24"/>
          <w:lang w:val="uk-UA"/>
        </w:rPr>
        <w:t>туристичний збір.</w:t>
      </w:r>
    </w:p>
    <w:p w14:paraId="39AB284F" w14:textId="77777777" w:rsidR="002C778E" w:rsidRPr="002C778E" w:rsidRDefault="002C778E" w:rsidP="002C778E">
      <w:pPr>
        <w:spacing w:after="0" w:line="240" w:lineRule="auto"/>
        <w:ind w:firstLine="567"/>
        <w:jc w:val="both"/>
        <w:rPr>
          <w:rFonts w:ascii="Times New Roman" w:hAnsi="Times New Roman" w:cs="Times New Roman"/>
          <w:sz w:val="24"/>
          <w:szCs w:val="24"/>
          <w:highlight w:val="yellow"/>
          <w:lang w:val="uk-UA"/>
        </w:rPr>
      </w:pPr>
    </w:p>
    <w:p w14:paraId="76363E61" w14:textId="77777777" w:rsidR="002C778E" w:rsidRPr="002C778E" w:rsidRDefault="002C778E" w:rsidP="002C778E">
      <w:pPr>
        <w:spacing w:after="0" w:line="240" w:lineRule="auto"/>
        <w:ind w:firstLine="567"/>
        <w:jc w:val="both"/>
        <w:rPr>
          <w:rFonts w:ascii="Times New Roman" w:hAnsi="Times New Roman" w:cs="Times New Roman"/>
          <w:sz w:val="24"/>
          <w:szCs w:val="24"/>
          <w:lang w:val="uk-UA"/>
        </w:rPr>
      </w:pPr>
      <w:r w:rsidRPr="002C778E">
        <w:rPr>
          <w:rFonts w:ascii="Times New Roman" w:hAnsi="Times New Roman" w:cs="Times New Roman"/>
          <w:sz w:val="24"/>
          <w:szCs w:val="24"/>
          <w:lang w:val="uk-UA"/>
        </w:rPr>
        <w:t xml:space="preserve">Рішення, прийняті Чорноморською міською радою щодо встановлення місцевих податків і зборів є безстроковими та діють до моменту їх скасування або втрати чинності такими рішеннями в порядку, визначеному законодавством України.    </w:t>
      </w:r>
    </w:p>
    <w:p w14:paraId="1A040DB8" w14:textId="77777777" w:rsidR="002C778E" w:rsidRPr="002C778E" w:rsidRDefault="002C778E" w:rsidP="002C778E">
      <w:pPr>
        <w:spacing w:after="0" w:line="240" w:lineRule="auto"/>
        <w:ind w:firstLine="567"/>
        <w:jc w:val="both"/>
        <w:rPr>
          <w:rFonts w:ascii="Times New Roman" w:hAnsi="Times New Roman" w:cs="Times New Roman"/>
          <w:sz w:val="24"/>
          <w:szCs w:val="24"/>
          <w:lang w:val="uk-UA"/>
        </w:rPr>
      </w:pPr>
      <w:r w:rsidRPr="002C778E">
        <w:rPr>
          <w:rFonts w:ascii="Times New Roman" w:hAnsi="Times New Roman" w:cs="Times New Roman"/>
          <w:sz w:val="24"/>
          <w:szCs w:val="24"/>
          <w:lang w:val="uk-UA"/>
        </w:rPr>
        <w:t xml:space="preserve">Законом України від 16 січня 2020 року № 466-ІХ «Про внесення змін до Податкового кодексу України щодо вдосконалення адміністрування податків, усунення технічних та логічних </w:t>
      </w:r>
      <w:proofErr w:type="spellStart"/>
      <w:r w:rsidRPr="002C778E">
        <w:rPr>
          <w:rFonts w:ascii="Times New Roman" w:hAnsi="Times New Roman" w:cs="Times New Roman"/>
          <w:sz w:val="24"/>
          <w:szCs w:val="24"/>
          <w:lang w:val="uk-UA"/>
        </w:rPr>
        <w:t>неузгодженостей</w:t>
      </w:r>
      <w:proofErr w:type="spellEnd"/>
      <w:r w:rsidRPr="002C778E">
        <w:rPr>
          <w:rFonts w:ascii="Times New Roman" w:hAnsi="Times New Roman" w:cs="Times New Roman"/>
          <w:sz w:val="24"/>
          <w:szCs w:val="24"/>
          <w:lang w:val="uk-UA"/>
        </w:rPr>
        <w:t xml:space="preserve"> у податковому законодавстві» були внесені зміни до Податкового кодексу України та, зокрема, визначено: «Якщо в рішенні органу місцевого самоврядування про встановлення місцевих податків та/або зборів, а також податкових пільг з їх сплати не визначено термін його дії, таке рішення є чинним до прийняття нового рішення» (абзац другий </w:t>
      </w:r>
      <w:proofErr w:type="spellStart"/>
      <w:r w:rsidRPr="002C778E">
        <w:rPr>
          <w:rFonts w:ascii="Times New Roman" w:hAnsi="Times New Roman" w:cs="Times New Roman"/>
          <w:sz w:val="24"/>
          <w:szCs w:val="24"/>
          <w:lang w:val="uk-UA"/>
        </w:rPr>
        <w:t>пп</w:t>
      </w:r>
      <w:proofErr w:type="spellEnd"/>
      <w:r w:rsidRPr="002C778E">
        <w:rPr>
          <w:rFonts w:ascii="Times New Roman" w:hAnsi="Times New Roman" w:cs="Times New Roman"/>
          <w:sz w:val="24"/>
          <w:szCs w:val="24"/>
          <w:lang w:val="uk-UA"/>
        </w:rPr>
        <w:t>. 12.3.3 п.12.3 ст.12 Податкового кодексу України).</w:t>
      </w:r>
    </w:p>
    <w:p w14:paraId="288F16B3" w14:textId="5B06493A" w:rsidR="002C778E" w:rsidRPr="002C778E" w:rsidRDefault="002C778E" w:rsidP="002C778E">
      <w:pPr>
        <w:spacing w:after="0" w:line="240" w:lineRule="auto"/>
        <w:ind w:firstLine="567"/>
        <w:jc w:val="both"/>
        <w:rPr>
          <w:rFonts w:ascii="Times New Roman" w:hAnsi="Times New Roman" w:cs="Times New Roman"/>
          <w:sz w:val="24"/>
          <w:szCs w:val="24"/>
          <w:lang w:val="uk-UA"/>
        </w:rPr>
      </w:pPr>
      <w:r w:rsidRPr="002C778E">
        <w:rPr>
          <w:rFonts w:ascii="Times New Roman" w:hAnsi="Times New Roman" w:cs="Times New Roman"/>
          <w:sz w:val="24"/>
          <w:szCs w:val="24"/>
          <w:lang w:val="uk-UA"/>
        </w:rPr>
        <w:t xml:space="preserve">Частка місцевих податків та зборів у </w:t>
      </w:r>
      <w:r w:rsidR="007C5BE4">
        <w:rPr>
          <w:rFonts w:ascii="Times New Roman" w:hAnsi="Times New Roman" w:cs="Times New Roman"/>
          <w:sz w:val="24"/>
          <w:szCs w:val="24"/>
          <w:lang w:val="uk-UA"/>
        </w:rPr>
        <w:t xml:space="preserve">планових </w:t>
      </w:r>
      <w:r w:rsidRPr="002C778E">
        <w:rPr>
          <w:rFonts w:ascii="Times New Roman" w:hAnsi="Times New Roman" w:cs="Times New Roman"/>
          <w:sz w:val="24"/>
          <w:szCs w:val="24"/>
          <w:lang w:val="uk-UA"/>
        </w:rPr>
        <w:t>надходженнях загального фонду                            бюджету  Чорноморської міської територіальної громади на 2026 рік складає 31,5 % або                             367 423  тис. гривень.</w:t>
      </w:r>
    </w:p>
    <w:p w14:paraId="1466961D" w14:textId="77777777" w:rsidR="002C778E" w:rsidRPr="002C778E" w:rsidRDefault="002C778E" w:rsidP="002C778E">
      <w:pPr>
        <w:spacing w:after="0" w:line="240" w:lineRule="auto"/>
        <w:ind w:firstLine="567"/>
        <w:jc w:val="both"/>
        <w:rPr>
          <w:rFonts w:ascii="Times New Roman" w:hAnsi="Times New Roman" w:cs="Times New Roman"/>
          <w:sz w:val="24"/>
          <w:szCs w:val="24"/>
          <w:lang w:val="uk-UA"/>
        </w:rPr>
      </w:pPr>
      <w:r w:rsidRPr="002C778E">
        <w:rPr>
          <w:rFonts w:ascii="Times New Roman" w:hAnsi="Times New Roman" w:cs="Times New Roman"/>
          <w:noProof/>
          <w:sz w:val="24"/>
          <w:szCs w:val="24"/>
          <w:lang w:eastAsia="ru-RU"/>
        </w:rPr>
        <w:lastRenderedPageBreak/>
        <w:drawing>
          <wp:anchor distT="0" distB="0" distL="114300" distR="114300" simplePos="0" relativeHeight="251668480" behindDoc="0" locked="0" layoutInCell="1" allowOverlap="1" wp14:anchorId="071BC9B5" wp14:editId="5015E065">
            <wp:simplePos x="0" y="0"/>
            <wp:positionH relativeFrom="margin">
              <wp:posOffset>242156</wp:posOffset>
            </wp:positionH>
            <wp:positionV relativeFrom="paragraph">
              <wp:posOffset>896095</wp:posOffset>
            </wp:positionV>
            <wp:extent cx="5781675" cy="1851660"/>
            <wp:effectExtent l="0" t="57150" r="0" b="110490"/>
            <wp:wrapSquare wrapText="bothSides"/>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r w:rsidRPr="002C778E">
        <w:rPr>
          <w:rFonts w:ascii="Times New Roman" w:hAnsi="Times New Roman" w:cs="Times New Roman"/>
          <w:noProof/>
          <w:sz w:val="24"/>
          <w:szCs w:val="24"/>
          <w:lang w:eastAsia="ru-RU"/>
        </w:rPr>
        <mc:AlternateContent>
          <mc:Choice Requires="wps">
            <w:drawing>
              <wp:anchor distT="0" distB="0" distL="114300" distR="114300" simplePos="0" relativeHeight="251667456" behindDoc="1" locked="0" layoutInCell="1" allowOverlap="1" wp14:anchorId="724E7302" wp14:editId="469EF848">
                <wp:simplePos x="0" y="0"/>
                <wp:positionH relativeFrom="margin">
                  <wp:posOffset>249473</wp:posOffset>
                </wp:positionH>
                <wp:positionV relativeFrom="paragraph">
                  <wp:posOffset>472523</wp:posOffset>
                </wp:positionV>
                <wp:extent cx="5781675" cy="332105"/>
                <wp:effectExtent l="0" t="0" r="28575" b="10795"/>
                <wp:wrapTopAndBottom/>
                <wp:docPr id="3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332105"/>
                        </a:xfrm>
                        <a:prstGeom prst="roundRect">
                          <a:avLst>
                            <a:gd name="adj" fmla="val 16667"/>
                          </a:avLst>
                        </a:prstGeom>
                        <a:solidFill>
                          <a:srgbClr val="4BACC6"/>
                        </a:solidFill>
                        <a:ln w="9525">
                          <a:solidFill>
                            <a:srgbClr val="000000"/>
                          </a:solidFill>
                          <a:round/>
                          <a:headEnd/>
                          <a:tailEnd/>
                        </a:ln>
                      </wps:spPr>
                      <wps:txbx>
                        <w:txbxContent>
                          <w:p w14:paraId="5D1BCE35" w14:textId="77777777" w:rsidR="00322D56" w:rsidRPr="007029A6" w:rsidRDefault="00322D56" w:rsidP="002C778E">
                            <w:pPr>
                              <w:jc w:val="center"/>
                              <w:rPr>
                                <w:b/>
                                <w:sz w:val="28"/>
                                <w:szCs w:val="28"/>
                                <w:lang w:val="uk-UA"/>
                              </w:rPr>
                            </w:pPr>
                            <w:r w:rsidRPr="007029A6">
                              <w:rPr>
                                <w:b/>
                                <w:sz w:val="28"/>
                                <w:szCs w:val="28"/>
                                <w:lang w:val="uk-UA"/>
                              </w:rPr>
                              <w:t>Складові частини податку на майно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4E7302" id="AutoShape 15" o:spid="_x0000_s1034" style="position:absolute;left:0;text-align:left;margin-left:19.65pt;margin-top:37.2pt;width:455.25pt;height:26.1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" fillcolor="#4bacc6">
                <v:textbox>
                  <w:txbxContent>
                    <w:p w14:paraId="5D1BCE35" w14:textId="77777777" w:rsidR="00322D56" w:rsidRPr="007029A6" w:rsidRDefault="00322D56" w:rsidP="002C778E">
                      <w:pPr>
                        <w:jc w:val="center"/>
                        <w:rPr>
                          <w:b/>
                          <w:sz w:val="28"/>
                          <w:szCs w:val="28"/>
                          <w:lang w:val="uk-UA"/>
                        </w:rPr>
                      </w:pPr>
                      <w:r w:rsidRPr="007029A6">
                        <w:rPr>
                          <w:b/>
                          <w:sz w:val="28"/>
                          <w:szCs w:val="28"/>
                          <w:lang w:val="uk-UA"/>
                        </w:rPr>
                        <w:t>Складові частини податку на майно :</w:t>
                      </w:r>
                    </w:p>
                  </w:txbxContent>
                </v:textbox>
                <w10:wrap type="topAndBottom" anchorx="margin"/>
              </v:roundrect>
            </w:pict>
          </mc:Fallback>
        </mc:AlternateContent>
      </w:r>
      <w:r w:rsidRPr="002C778E">
        <w:rPr>
          <w:rFonts w:ascii="Times New Roman" w:hAnsi="Times New Roman" w:cs="Times New Roman"/>
          <w:b/>
          <w:sz w:val="24"/>
          <w:szCs w:val="24"/>
          <w:lang w:val="uk-UA"/>
        </w:rPr>
        <w:t>Податок на майно (18010000)</w:t>
      </w:r>
      <w:r w:rsidRPr="002C778E">
        <w:rPr>
          <w:rFonts w:ascii="Times New Roman" w:hAnsi="Times New Roman" w:cs="Times New Roman"/>
          <w:sz w:val="24"/>
          <w:szCs w:val="24"/>
          <w:lang w:val="uk-UA"/>
        </w:rPr>
        <w:t xml:space="preserve"> є одним з ключових джерел наповнення бюджету громади.</w:t>
      </w:r>
    </w:p>
    <w:p w14:paraId="3E999C25" w14:textId="77777777" w:rsidR="002C778E" w:rsidRPr="002C778E" w:rsidRDefault="002C778E" w:rsidP="002C778E">
      <w:pPr>
        <w:spacing w:after="0" w:line="240" w:lineRule="auto"/>
        <w:jc w:val="both"/>
        <w:rPr>
          <w:rFonts w:ascii="Times New Roman" w:hAnsi="Times New Roman" w:cs="Times New Roman"/>
          <w:b/>
          <w:sz w:val="24"/>
          <w:szCs w:val="24"/>
          <w:highlight w:val="yellow"/>
          <w:lang w:val="uk-UA"/>
        </w:rPr>
      </w:pPr>
    </w:p>
    <w:p w14:paraId="26080777" w14:textId="77777777" w:rsidR="002C778E" w:rsidRPr="002C778E" w:rsidRDefault="002C778E" w:rsidP="002C778E">
      <w:pPr>
        <w:spacing w:after="0" w:line="240" w:lineRule="auto"/>
        <w:ind w:firstLine="567"/>
        <w:jc w:val="both"/>
        <w:rPr>
          <w:rFonts w:ascii="Times New Roman" w:hAnsi="Times New Roman" w:cs="Times New Roman"/>
          <w:color w:val="000000"/>
          <w:sz w:val="24"/>
          <w:szCs w:val="24"/>
          <w:lang w:val="uk-UA"/>
        </w:rPr>
      </w:pPr>
      <w:r w:rsidRPr="002C778E">
        <w:rPr>
          <w:rFonts w:ascii="Times New Roman" w:hAnsi="Times New Roman" w:cs="Times New Roman"/>
          <w:b/>
          <w:sz w:val="24"/>
          <w:szCs w:val="24"/>
          <w:lang w:val="uk-UA"/>
        </w:rPr>
        <w:t xml:space="preserve">Податок на нерухоме майно, відмінне від земельної ділянки (ККДБ 18010100, 18010200,18010300, 18010400) на 2026 рік розраховано в обсязі  56 252,0 тис. грн. </w:t>
      </w:r>
      <w:r w:rsidRPr="002C778E">
        <w:rPr>
          <w:rFonts w:ascii="Times New Roman" w:hAnsi="Times New Roman" w:cs="Times New Roman"/>
          <w:color w:val="000000"/>
          <w:sz w:val="24"/>
          <w:szCs w:val="24"/>
          <w:lang w:val="uk-UA"/>
        </w:rPr>
        <w:t>Відповідно до підпункту 266.4.1 пункту 266.4 Податкового кодексу база оподаткування об’єкта/об’єктів житлової нерухомості, в тому числі їх часток, що перебувають у власності фізичної особи  платника податку, зменшується:</w:t>
      </w:r>
    </w:p>
    <w:p w14:paraId="1D1339C6" w14:textId="77777777" w:rsidR="002C778E" w:rsidRPr="002C778E" w:rsidRDefault="002C778E" w:rsidP="002C778E">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lang w:val="uk-UA" w:eastAsia="ru-RU"/>
        </w:rPr>
      </w:pPr>
      <w:r w:rsidRPr="002C778E">
        <w:rPr>
          <w:rFonts w:ascii="Times New Roman" w:eastAsia="Times New Roman" w:hAnsi="Times New Roman" w:cs="Times New Roman"/>
          <w:color w:val="000000"/>
          <w:sz w:val="24"/>
          <w:szCs w:val="24"/>
          <w:shd w:val="clear" w:color="auto" w:fill="FFFFFF"/>
          <w:lang w:val="uk-UA" w:eastAsia="ru-RU"/>
        </w:rPr>
        <w:t xml:space="preserve">а) для квартири/квартир незалежно від їх кількості - </w:t>
      </w:r>
      <w:r w:rsidRPr="002C778E">
        <w:rPr>
          <w:rFonts w:ascii="Times New Roman" w:eastAsia="Times New Roman" w:hAnsi="Times New Roman" w:cs="Times New Roman"/>
          <w:color w:val="000000"/>
          <w:sz w:val="24"/>
          <w:szCs w:val="24"/>
          <w:u w:val="single"/>
          <w:shd w:val="clear" w:color="auto" w:fill="FFFFFF"/>
          <w:lang w:val="uk-UA" w:eastAsia="ru-RU"/>
        </w:rPr>
        <w:t xml:space="preserve">на 60 </w:t>
      </w:r>
      <w:proofErr w:type="spellStart"/>
      <w:r w:rsidRPr="002C778E">
        <w:rPr>
          <w:rFonts w:ascii="Times New Roman" w:eastAsia="Times New Roman" w:hAnsi="Times New Roman" w:cs="Times New Roman"/>
          <w:color w:val="000000"/>
          <w:sz w:val="24"/>
          <w:szCs w:val="24"/>
          <w:u w:val="single"/>
          <w:shd w:val="clear" w:color="auto" w:fill="FFFFFF"/>
          <w:lang w:val="uk-UA" w:eastAsia="ru-RU"/>
        </w:rPr>
        <w:t>кв</w:t>
      </w:r>
      <w:proofErr w:type="spellEnd"/>
      <w:r w:rsidRPr="002C778E">
        <w:rPr>
          <w:rFonts w:ascii="Times New Roman" w:eastAsia="Times New Roman" w:hAnsi="Times New Roman" w:cs="Times New Roman"/>
          <w:color w:val="000000"/>
          <w:sz w:val="24"/>
          <w:szCs w:val="24"/>
          <w:u w:val="single"/>
          <w:shd w:val="clear" w:color="auto" w:fill="FFFFFF"/>
          <w:lang w:val="uk-UA" w:eastAsia="ru-RU"/>
        </w:rPr>
        <w:t>. метрів</w:t>
      </w:r>
      <w:r w:rsidRPr="002C778E">
        <w:rPr>
          <w:rFonts w:ascii="Times New Roman" w:eastAsia="Times New Roman" w:hAnsi="Times New Roman" w:cs="Times New Roman"/>
          <w:color w:val="000000"/>
          <w:sz w:val="24"/>
          <w:szCs w:val="24"/>
          <w:shd w:val="clear" w:color="auto" w:fill="FFFFFF"/>
          <w:lang w:val="uk-UA" w:eastAsia="ru-RU"/>
        </w:rPr>
        <w:t>;</w:t>
      </w:r>
    </w:p>
    <w:p w14:paraId="059C16BB" w14:textId="77777777" w:rsidR="002C778E" w:rsidRPr="002C778E" w:rsidRDefault="002C778E" w:rsidP="002C778E">
      <w:pPr>
        <w:spacing w:after="0" w:line="240" w:lineRule="auto"/>
        <w:ind w:firstLine="567"/>
        <w:jc w:val="both"/>
        <w:rPr>
          <w:rFonts w:ascii="Times New Roman" w:hAnsi="Times New Roman" w:cs="Times New Roman"/>
          <w:color w:val="000000"/>
          <w:sz w:val="24"/>
          <w:szCs w:val="24"/>
          <w:shd w:val="clear" w:color="auto" w:fill="FFFFFF"/>
          <w:lang w:val="uk-UA"/>
        </w:rPr>
      </w:pPr>
      <w:r w:rsidRPr="002C778E">
        <w:rPr>
          <w:rFonts w:ascii="Times New Roman" w:hAnsi="Times New Roman" w:cs="Times New Roman"/>
          <w:color w:val="000000"/>
          <w:sz w:val="24"/>
          <w:szCs w:val="24"/>
          <w:shd w:val="clear" w:color="auto" w:fill="FFFFFF"/>
          <w:lang w:val="uk-UA"/>
        </w:rPr>
        <w:t xml:space="preserve">б) для житлового будинку/будинків незалежно від їх кількості - </w:t>
      </w:r>
      <w:r w:rsidRPr="002C778E">
        <w:rPr>
          <w:rFonts w:ascii="Times New Roman" w:hAnsi="Times New Roman" w:cs="Times New Roman"/>
          <w:color w:val="000000"/>
          <w:sz w:val="24"/>
          <w:szCs w:val="24"/>
          <w:u w:val="single"/>
          <w:shd w:val="clear" w:color="auto" w:fill="FFFFFF"/>
          <w:lang w:val="uk-UA"/>
        </w:rPr>
        <w:t xml:space="preserve">на 120 </w:t>
      </w:r>
      <w:proofErr w:type="spellStart"/>
      <w:r w:rsidRPr="002C778E">
        <w:rPr>
          <w:rFonts w:ascii="Times New Roman" w:hAnsi="Times New Roman" w:cs="Times New Roman"/>
          <w:color w:val="000000"/>
          <w:sz w:val="24"/>
          <w:szCs w:val="24"/>
          <w:u w:val="single"/>
          <w:shd w:val="clear" w:color="auto" w:fill="FFFFFF"/>
          <w:lang w:val="uk-UA"/>
        </w:rPr>
        <w:t>кв</w:t>
      </w:r>
      <w:proofErr w:type="spellEnd"/>
      <w:r w:rsidRPr="002C778E">
        <w:rPr>
          <w:rFonts w:ascii="Times New Roman" w:hAnsi="Times New Roman" w:cs="Times New Roman"/>
          <w:color w:val="000000"/>
          <w:sz w:val="24"/>
          <w:szCs w:val="24"/>
          <w:u w:val="single"/>
          <w:shd w:val="clear" w:color="auto" w:fill="FFFFFF"/>
          <w:lang w:val="uk-UA"/>
        </w:rPr>
        <w:t>. метрів</w:t>
      </w:r>
      <w:r w:rsidRPr="002C778E">
        <w:rPr>
          <w:rFonts w:ascii="Times New Roman" w:hAnsi="Times New Roman" w:cs="Times New Roman"/>
          <w:color w:val="000000"/>
          <w:sz w:val="24"/>
          <w:szCs w:val="24"/>
          <w:shd w:val="clear" w:color="auto" w:fill="FFFFFF"/>
          <w:lang w:val="uk-UA"/>
        </w:rPr>
        <w:t>;</w:t>
      </w:r>
    </w:p>
    <w:p w14:paraId="5020C771" w14:textId="77777777" w:rsidR="002C778E" w:rsidRPr="002C778E" w:rsidRDefault="002C778E" w:rsidP="002C778E">
      <w:pPr>
        <w:spacing w:after="0" w:line="240" w:lineRule="auto"/>
        <w:ind w:firstLine="567"/>
        <w:jc w:val="both"/>
        <w:rPr>
          <w:rFonts w:ascii="Times New Roman" w:hAnsi="Times New Roman" w:cs="Times New Roman"/>
          <w:color w:val="000000"/>
          <w:sz w:val="24"/>
          <w:szCs w:val="24"/>
          <w:u w:val="single"/>
          <w:shd w:val="clear" w:color="auto" w:fill="FFFFFF"/>
          <w:lang w:val="uk-UA"/>
        </w:rPr>
      </w:pPr>
      <w:r w:rsidRPr="002C778E">
        <w:rPr>
          <w:rFonts w:ascii="Times New Roman" w:hAnsi="Times New Roman" w:cs="Times New Roman"/>
          <w:color w:val="000000"/>
          <w:sz w:val="24"/>
          <w:szCs w:val="24"/>
          <w:shd w:val="clear" w:color="auto" w:fill="FFFFFF"/>
          <w:lang w:val="uk-UA"/>
        </w:rPr>
        <w:t xml:space="preserve">в) для різних типів об’єктів житлової нерухомості, в тому числі їх часток (у разі одночасного перебування у власності платника податку квартири/квартир та житлового будинку/будинків, у тому числі їх часток), - </w:t>
      </w:r>
      <w:r w:rsidRPr="002C778E">
        <w:rPr>
          <w:rFonts w:ascii="Times New Roman" w:hAnsi="Times New Roman" w:cs="Times New Roman"/>
          <w:color w:val="000000"/>
          <w:sz w:val="24"/>
          <w:szCs w:val="24"/>
          <w:u w:val="single"/>
          <w:shd w:val="clear" w:color="auto" w:fill="FFFFFF"/>
          <w:lang w:val="uk-UA"/>
        </w:rPr>
        <w:t xml:space="preserve">на 180 </w:t>
      </w:r>
      <w:proofErr w:type="spellStart"/>
      <w:r w:rsidRPr="002C778E">
        <w:rPr>
          <w:rFonts w:ascii="Times New Roman" w:hAnsi="Times New Roman" w:cs="Times New Roman"/>
          <w:color w:val="000000"/>
          <w:sz w:val="24"/>
          <w:szCs w:val="24"/>
          <w:u w:val="single"/>
          <w:shd w:val="clear" w:color="auto" w:fill="FFFFFF"/>
          <w:lang w:val="uk-UA"/>
        </w:rPr>
        <w:t>кв</w:t>
      </w:r>
      <w:proofErr w:type="spellEnd"/>
      <w:r w:rsidRPr="002C778E">
        <w:rPr>
          <w:rFonts w:ascii="Times New Roman" w:hAnsi="Times New Roman" w:cs="Times New Roman"/>
          <w:color w:val="000000"/>
          <w:sz w:val="24"/>
          <w:szCs w:val="24"/>
          <w:u w:val="single"/>
          <w:shd w:val="clear" w:color="auto" w:fill="FFFFFF"/>
          <w:lang w:val="uk-UA"/>
        </w:rPr>
        <w:t>. метрів.</w:t>
      </w:r>
    </w:p>
    <w:p w14:paraId="14902D25" w14:textId="77777777" w:rsidR="002C778E" w:rsidRPr="002C778E" w:rsidRDefault="002C778E" w:rsidP="002C778E">
      <w:pPr>
        <w:spacing w:after="0" w:line="240" w:lineRule="auto"/>
        <w:ind w:firstLine="567"/>
        <w:jc w:val="both"/>
        <w:rPr>
          <w:rFonts w:ascii="Times New Roman" w:hAnsi="Times New Roman"/>
          <w:sz w:val="24"/>
          <w:szCs w:val="24"/>
          <w:lang w:val="uk-UA"/>
        </w:rPr>
      </w:pPr>
      <w:r w:rsidRPr="002C778E">
        <w:rPr>
          <w:rFonts w:ascii="Times New Roman" w:hAnsi="Times New Roman" w:cs="Times New Roman"/>
          <w:color w:val="000000"/>
          <w:sz w:val="24"/>
          <w:szCs w:val="24"/>
          <w:shd w:val="clear" w:color="auto" w:fill="FFFFFF"/>
          <w:lang w:val="uk-UA"/>
        </w:rPr>
        <w:t xml:space="preserve">Крім того, відповідно до підпункту 266.7.1¹ пункту 266.7 Податкового кодексу, </w:t>
      </w:r>
      <w:r w:rsidRPr="002C778E">
        <w:rPr>
          <w:rFonts w:ascii="Times New Roman" w:eastAsia="Arial Unicode MS" w:hAnsi="Times New Roman"/>
          <w:sz w:val="24"/>
          <w:szCs w:val="24"/>
          <w:lang w:val="uk-UA" w:eastAsia="uk-UA"/>
        </w:rPr>
        <w:t xml:space="preserve">за наявності у власності платника податку об’єкта (об’єктів) житлової нерухомості, у тому числі його частки, що перебуває у власності фізичної чи юридичної особи </w:t>
      </w:r>
      <w:r w:rsidRPr="002C778E">
        <w:rPr>
          <w:rFonts w:ascii="Times New Roman" w:eastAsia="Arial Unicode MS" w:hAnsi="Times New Roman"/>
          <w:sz w:val="24"/>
          <w:szCs w:val="24"/>
          <w:lang w:val="uk-UA" w:eastAsia="uk-UA"/>
        </w:rPr>
        <w:sym w:font="Symbol" w:char="002D"/>
      </w:r>
      <w:r w:rsidRPr="002C778E">
        <w:rPr>
          <w:rFonts w:ascii="Times New Roman" w:eastAsia="Arial Unicode MS" w:hAnsi="Times New Roman"/>
          <w:sz w:val="24"/>
          <w:szCs w:val="24"/>
          <w:lang w:val="uk-UA" w:eastAsia="uk-UA"/>
        </w:rPr>
        <w:t xml:space="preserve"> платника податку, загальна площа якого перевищує 300 квадратних метрів (для квартири) та/або 500 квадратних метрів (для будинку), сума податку, розрахована відповідно до законодавства, </w:t>
      </w:r>
      <w:r w:rsidRPr="002C778E">
        <w:rPr>
          <w:rFonts w:ascii="Times New Roman" w:eastAsia="Arial Unicode MS" w:hAnsi="Times New Roman"/>
          <w:b/>
          <w:sz w:val="24"/>
          <w:szCs w:val="24"/>
          <w:u w:val="single"/>
          <w:lang w:val="uk-UA" w:eastAsia="uk-UA"/>
        </w:rPr>
        <w:t>збільшується на 25 000 гривень</w:t>
      </w:r>
      <w:r w:rsidRPr="002C778E">
        <w:rPr>
          <w:rFonts w:ascii="Times New Roman" w:eastAsia="Arial Unicode MS" w:hAnsi="Times New Roman"/>
          <w:sz w:val="24"/>
          <w:szCs w:val="24"/>
          <w:lang w:val="uk-UA" w:eastAsia="uk-UA"/>
        </w:rPr>
        <w:t xml:space="preserve"> на рік за кожен такий об’єкт житлової нерухомості (його частку)</w:t>
      </w:r>
      <w:r w:rsidRPr="002C778E">
        <w:rPr>
          <w:rFonts w:ascii="Times New Roman" w:hAnsi="Times New Roman"/>
          <w:sz w:val="24"/>
          <w:szCs w:val="24"/>
          <w:lang w:val="uk-UA"/>
        </w:rPr>
        <w:t>.</w:t>
      </w:r>
      <w:r w:rsidRPr="002C778E">
        <w:rPr>
          <w:rFonts w:ascii="Times New Roman" w:hAnsi="Times New Roman" w:cs="Times New Roman"/>
          <w:b/>
          <w:sz w:val="28"/>
          <w:szCs w:val="28"/>
          <w:lang w:val="uk-UA"/>
        </w:rPr>
        <w:t xml:space="preserve">            </w:t>
      </w:r>
    </w:p>
    <w:p w14:paraId="7A2097EA" w14:textId="77777777" w:rsidR="002C778E" w:rsidRPr="002C778E" w:rsidRDefault="002C778E" w:rsidP="002C778E">
      <w:pPr>
        <w:spacing w:after="0"/>
        <w:jc w:val="center"/>
        <w:rPr>
          <w:rFonts w:ascii="Times New Roman" w:hAnsi="Times New Roman" w:cs="Times New Roman"/>
          <w:b/>
          <w:sz w:val="24"/>
          <w:szCs w:val="24"/>
          <w:highlight w:val="yellow"/>
          <w:lang w:val="uk-UA"/>
        </w:rPr>
      </w:pPr>
    </w:p>
    <w:p w14:paraId="4F70E40B" w14:textId="77777777" w:rsidR="002C778E" w:rsidRPr="002C778E" w:rsidRDefault="002C778E" w:rsidP="002C778E">
      <w:pPr>
        <w:spacing w:after="0"/>
        <w:jc w:val="center"/>
        <w:rPr>
          <w:rFonts w:ascii="Calibri" w:eastAsia="+mn-ea" w:hAnsi="Calibri" w:cs="+mn-cs"/>
          <w:color w:val="FFFFFF"/>
          <w:sz w:val="28"/>
          <w:szCs w:val="28"/>
          <w:lang w:val="uk-UA" w:eastAsia="ru-RU"/>
        </w:rPr>
      </w:pPr>
      <w:r w:rsidRPr="002C778E">
        <w:rPr>
          <w:rFonts w:ascii="Times New Roman" w:hAnsi="Times New Roman" w:cs="Times New Roman"/>
          <w:b/>
          <w:sz w:val="24"/>
          <w:szCs w:val="24"/>
          <w:lang w:val="uk-UA"/>
        </w:rPr>
        <w:t xml:space="preserve">                 Структура податку на нерухоме майно на 2026 </w:t>
      </w:r>
      <w:proofErr w:type="spellStart"/>
      <w:r w:rsidRPr="002C778E">
        <w:rPr>
          <w:rFonts w:ascii="Times New Roman" w:hAnsi="Times New Roman" w:cs="Times New Roman"/>
          <w:b/>
          <w:sz w:val="24"/>
          <w:szCs w:val="24"/>
          <w:lang w:val="uk-UA"/>
        </w:rPr>
        <w:t>рік</w:t>
      </w:r>
      <w:r w:rsidRPr="002C778E">
        <w:rPr>
          <w:rFonts w:ascii="Calibri" w:eastAsia="+mn-ea" w:hAnsi="Calibri" w:cs="+mn-cs"/>
          <w:color w:val="FFFFFF"/>
          <w:sz w:val="28"/>
          <w:szCs w:val="28"/>
          <w:lang w:val="uk-UA" w:eastAsia="ru-RU"/>
        </w:rPr>
        <w:t>ості</w:t>
      </w:r>
      <w:proofErr w:type="spellEnd"/>
    </w:p>
    <w:p w14:paraId="38E95389" w14:textId="77777777" w:rsidR="002C778E" w:rsidRPr="002C778E" w:rsidRDefault="002C778E" w:rsidP="002C778E">
      <w:pPr>
        <w:spacing w:after="0"/>
        <w:jc w:val="center"/>
        <w:rPr>
          <w:rFonts w:ascii="Times New Roman" w:hAnsi="Times New Roman" w:cs="Times New Roman"/>
          <w:b/>
          <w:sz w:val="24"/>
          <w:szCs w:val="24"/>
          <w:highlight w:val="yellow"/>
          <w:lang w:val="uk-UA"/>
        </w:rPr>
      </w:pPr>
      <w:r w:rsidRPr="002C778E">
        <w:rPr>
          <w:rFonts w:ascii="Times New Roman" w:hAnsi="Times New Roman" w:cs="Times New Roman"/>
          <w:noProof/>
          <w:sz w:val="24"/>
          <w:szCs w:val="24"/>
          <w:highlight w:val="yellow"/>
          <w:lang w:eastAsia="ru-RU"/>
        </w:rPr>
        <w:drawing>
          <wp:anchor distT="0" distB="0" distL="114300" distR="114300" simplePos="0" relativeHeight="251669504" behindDoc="1" locked="0" layoutInCell="1" allowOverlap="1" wp14:anchorId="5BA7B301" wp14:editId="4B8B06D4">
            <wp:simplePos x="0" y="0"/>
            <wp:positionH relativeFrom="column">
              <wp:posOffset>31115</wp:posOffset>
            </wp:positionH>
            <wp:positionV relativeFrom="paragraph">
              <wp:posOffset>188595</wp:posOffset>
            </wp:positionV>
            <wp:extent cx="6248400" cy="1504950"/>
            <wp:effectExtent l="76200" t="76200" r="95250" b="114300"/>
            <wp:wrapTight wrapText="bothSides">
              <wp:wrapPolygon edited="0">
                <wp:start x="20217" y="-1094"/>
                <wp:lineTo x="-263" y="-547"/>
                <wp:lineTo x="-198" y="21327"/>
                <wp:lineTo x="20217" y="22420"/>
                <wp:lineTo x="20283" y="22967"/>
                <wp:lineTo x="20612" y="22967"/>
                <wp:lineTo x="21863" y="16952"/>
                <wp:lineTo x="21007" y="12851"/>
                <wp:lineTo x="20941" y="12577"/>
                <wp:lineTo x="21402" y="8203"/>
                <wp:lineTo x="21534" y="4101"/>
                <wp:lineTo x="21534" y="3828"/>
                <wp:lineTo x="20480" y="-1094"/>
                <wp:lineTo x="20217" y="-1094"/>
              </wp:wrapPolygon>
            </wp:wrapTight>
            <wp:docPr id="1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anchor>
        </w:drawing>
      </w:r>
    </w:p>
    <w:p w14:paraId="6A368AEE" w14:textId="77777777" w:rsidR="002C778E" w:rsidRPr="002C778E" w:rsidRDefault="002C778E" w:rsidP="002C778E">
      <w:pPr>
        <w:spacing w:after="0"/>
        <w:jc w:val="center"/>
        <w:rPr>
          <w:rFonts w:ascii="Times New Roman" w:hAnsi="Times New Roman" w:cs="Times New Roman"/>
          <w:b/>
          <w:sz w:val="28"/>
          <w:szCs w:val="28"/>
          <w:lang w:val="uk-UA"/>
        </w:rPr>
      </w:pPr>
      <w:r w:rsidRPr="002C778E">
        <w:rPr>
          <w:rFonts w:ascii="Times New Roman" w:hAnsi="Times New Roman" w:cs="Times New Roman"/>
          <w:b/>
          <w:sz w:val="24"/>
          <w:szCs w:val="24"/>
          <w:lang w:val="uk-UA"/>
        </w:rPr>
        <w:t>Розрахунок прогнозних показників податку на нерухоме майно, відмінне від земельної ділянки, на 2026 рік</w:t>
      </w:r>
    </w:p>
    <w:tbl>
      <w:tblPr>
        <w:tblW w:w="992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8"/>
        <w:gridCol w:w="1738"/>
        <w:gridCol w:w="1559"/>
        <w:gridCol w:w="3119"/>
      </w:tblGrid>
      <w:tr w:rsidR="002C778E" w:rsidRPr="002C778E" w14:paraId="78951786" w14:textId="77777777" w:rsidTr="002C778E">
        <w:trPr>
          <w:trHeight w:val="1092"/>
          <w:tblHeader/>
        </w:trPr>
        <w:tc>
          <w:tcPr>
            <w:tcW w:w="3508" w:type="dxa"/>
            <w:vAlign w:val="center"/>
          </w:tcPr>
          <w:p w14:paraId="497CB656" w14:textId="77777777" w:rsidR="002C778E" w:rsidRPr="002C778E" w:rsidRDefault="002C778E" w:rsidP="002C778E">
            <w:pPr>
              <w:spacing w:line="240" w:lineRule="auto"/>
              <w:jc w:val="center"/>
              <w:rPr>
                <w:rFonts w:ascii="Times New Roman" w:hAnsi="Times New Roman" w:cs="Times New Roman"/>
                <w:b/>
                <w:lang w:val="uk-UA"/>
              </w:rPr>
            </w:pPr>
            <w:r w:rsidRPr="002C778E">
              <w:rPr>
                <w:rFonts w:ascii="Times New Roman" w:hAnsi="Times New Roman" w:cs="Times New Roman"/>
                <w:b/>
                <w:lang w:val="uk-UA"/>
              </w:rPr>
              <w:t>Код бюджетної класифікації доходів бюджету</w:t>
            </w:r>
          </w:p>
        </w:tc>
        <w:tc>
          <w:tcPr>
            <w:tcW w:w="1738" w:type="dxa"/>
            <w:vAlign w:val="center"/>
          </w:tcPr>
          <w:p w14:paraId="506BCDF8" w14:textId="77777777" w:rsidR="002C778E" w:rsidRPr="002C778E" w:rsidRDefault="002C778E" w:rsidP="002C778E">
            <w:pPr>
              <w:spacing w:line="240" w:lineRule="auto"/>
              <w:jc w:val="center"/>
              <w:rPr>
                <w:rFonts w:ascii="Times New Roman" w:hAnsi="Times New Roman" w:cs="Times New Roman"/>
                <w:b/>
                <w:lang w:val="uk-UA"/>
              </w:rPr>
            </w:pPr>
            <w:r w:rsidRPr="002C778E">
              <w:rPr>
                <w:rFonts w:ascii="Times New Roman" w:hAnsi="Times New Roman" w:cs="Times New Roman"/>
                <w:b/>
                <w:lang w:val="uk-UA"/>
              </w:rPr>
              <w:t>Очікуваний факт за                 2025 рік,                 тис. грн.</w:t>
            </w:r>
          </w:p>
        </w:tc>
        <w:tc>
          <w:tcPr>
            <w:tcW w:w="1559" w:type="dxa"/>
            <w:vAlign w:val="center"/>
          </w:tcPr>
          <w:p w14:paraId="52C97CEF" w14:textId="77777777" w:rsidR="002C778E" w:rsidRPr="002C778E" w:rsidRDefault="002C778E" w:rsidP="002C778E">
            <w:pPr>
              <w:spacing w:line="240" w:lineRule="auto"/>
              <w:jc w:val="center"/>
              <w:rPr>
                <w:rFonts w:ascii="Times New Roman" w:hAnsi="Times New Roman" w:cs="Times New Roman"/>
                <w:b/>
                <w:lang w:val="uk-UA"/>
              </w:rPr>
            </w:pPr>
            <w:r w:rsidRPr="002C778E">
              <w:rPr>
                <w:rFonts w:ascii="Times New Roman" w:hAnsi="Times New Roman" w:cs="Times New Roman"/>
                <w:b/>
                <w:lang w:val="uk-UA"/>
              </w:rPr>
              <w:t>Прогноз на 2026 рік,  тис. грн.</w:t>
            </w:r>
          </w:p>
        </w:tc>
        <w:tc>
          <w:tcPr>
            <w:tcW w:w="3119" w:type="dxa"/>
            <w:tcBorders>
              <w:bottom w:val="single" w:sz="4" w:space="0" w:color="auto"/>
            </w:tcBorders>
            <w:vAlign w:val="center"/>
          </w:tcPr>
          <w:p w14:paraId="16CAAE80" w14:textId="77777777" w:rsidR="002C778E" w:rsidRPr="002C778E" w:rsidRDefault="002C778E" w:rsidP="002C778E">
            <w:pPr>
              <w:spacing w:line="240" w:lineRule="auto"/>
              <w:jc w:val="center"/>
              <w:rPr>
                <w:rFonts w:ascii="Times New Roman" w:hAnsi="Times New Roman" w:cs="Times New Roman"/>
                <w:b/>
                <w:lang w:val="uk-UA"/>
              </w:rPr>
            </w:pPr>
            <w:r w:rsidRPr="002C778E">
              <w:rPr>
                <w:rFonts w:ascii="Times New Roman" w:hAnsi="Times New Roman" w:cs="Times New Roman"/>
                <w:b/>
                <w:lang w:val="uk-UA"/>
              </w:rPr>
              <w:t>Пояснення</w:t>
            </w:r>
          </w:p>
        </w:tc>
      </w:tr>
      <w:tr w:rsidR="002C778E" w:rsidRPr="002C778E" w14:paraId="10852E04" w14:textId="77777777" w:rsidTr="002C778E">
        <w:tc>
          <w:tcPr>
            <w:tcW w:w="3508" w:type="dxa"/>
          </w:tcPr>
          <w:p w14:paraId="0AB46446" w14:textId="77777777" w:rsidR="002C778E" w:rsidRPr="002C778E" w:rsidRDefault="002C778E" w:rsidP="002C778E">
            <w:pPr>
              <w:spacing w:line="240" w:lineRule="auto"/>
              <w:jc w:val="both"/>
              <w:rPr>
                <w:rFonts w:ascii="Times New Roman" w:hAnsi="Times New Roman" w:cs="Times New Roman"/>
                <w:sz w:val="21"/>
                <w:szCs w:val="21"/>
                <w:lang w:val="uk-UA"/>
              </w:rPr>
            </w:pPr>
            <w:r w:rsidRPr="002C778E">
              <w:rPr>
                <w:rFonts w:ascii="Times New Roman" w:hAnsi="Times New Roman" w:cs="Times New Roman"/>
                <w:b/>
                <w:sz w:val="21"/>
                <w:szCs w:val="21"/>
                <w:lang w:val="uk-UA"/>
              </w:rPr>
              <w:t>18010100</w:t>
            </w:r>
            <w:r w:rsidRPr="002C778E">
              <w:rPr>
                <w:rFonts w:ascii="Times New Roman" w:hAnsi="Times New Roman" w:cs="Times New Roman"/>
                <w:sz w:val="21"/>
                <w:szCs w:val="21"/>
                <w:lang w:val="uk-UA"/>
              </w:rPr>
              <w:t xml:space="preserve"> «Податок на нерухоме майно, відмінне від земельної ділянки, сплачений юридичними </w:t>
            </w:r>
            <w:r w:rsidRPr="002C778E">
              <w:rPr>
                <w:rFonts w:ascii="Times New Roman" w:hAnsi="Times New Roman" w:cs="Times New Roman"/>
                <w:sz w:val="21"/>
                <w:szCs w:val="21"/>
                <w:lang w:val="uk-UA"/>
              </w:rPr>
              <w:lastRenderedPageBreak/>
              <w:t>особами, які є власниками об'єктів житлової нерухомості»</w:t>
            </w:r>
          </w:p>
        </w:tc>
        <w:tc>
          <w:tcPr>
            <w:tcW w:w="1738" w:type="dxa"/>
            <w:vAlign w:val="center"/>
          </w:tcPr>
          <w:p w14:paraId="457776D2" w14:textId="77777777" w:rsidR="002C778E" w:rsidRPr="002C778E" w:rsidRDefault="002C778E" w:rsidP="002C778E">
            <w:pPr>
              <w:jc w:val="center"/>
              <w:rPr>
                <w:rFonts w:ascii="Times New Roman" w:hAnsi="Times New Roman" w:cs="Times New Roman"/>
                <w:sz w:val="24"/>
                <w:szCs w:val="24"/>
                <w:lang w:val="uk-UA"/>
              </w:rPr>
            </w:pPr>
            <w:r w:rsidRPr="002C778E">
              <w:rPr>
                <w:rFonts w:ascii="Times New Roman" w:hAnsi="Times New Roman" w:cs="Times New Roman"/>
                <w:sz w:val="24"/>
                <w:szCs w:val="24"/>
                <w:lang w:val="uk-UA"/>
              </w:rPr>
              <w:lastRenderedPageBreak/>
              <w:t>222,2</w:t>
            </w:r>
          </w:p>
        </w:tc>
        <w:tc>
          <w:tcPr>
            <w:tcW w:w="1559" w:type="dxa"/>
            <w:tcBorders>
              <w:right w:val="single" w:sz="4" w:space="0" w:color="auto"/>
            </w:tcBorders>
            <w:vAlign w:val="center"/>
          </w:tcPr>
          <w:p w14:paraId="13162245" w14:textId="77777777" w:rsidR="002C778E" w:rsidRPr="002C778E" w:rsidRDefault="002C778E" w:rsidP="002C778E">
            <w:pPr>
              <w:jc w:val="center"/>
              <w:rPr>
                <w:rFonts w:ascii="Times New Roman" w:hAnsi="Times New Roman" w:cs="Times New Roman"/>
                <w:sz w:val="24"/>
                <w:szCs w:val="24"/>
                <w:lang w:val="uk-UA"/>
              </w:rPr>
            </w:pPr>
            <w:r w:rsidRPr="002C778E">
              <w:rPr>
                <w:rFonts w:ascii="Times New Roman" w:hAnsi="Times New Roman" w:cs="Times New Roman"/>
                <w:sz w:val="24"/>
                <w:szCs w:val="24"/>
                <w:lang w:val="uk-UA"/>
              </w:rPr>
              <w:t>258,0</w:t>
            </w:r>
          </w:p>
        </w:tc>
        <w:tc>
          <w:tcPr>
            <w:tcW w:w="3119" w:type="dxa"/>
            <w:tcBorders>
              <w:top w:val="single" w:sz="4" w:space="0" w:color="auto"/>
              <w:left w:val="single" w:sz="4" w:space="0" w:color="auto"/>
              <w:bottom w:val="single" w:sz="4" w:space="0" w:color="auto"/>
              <w:right w:val="single" w:sz="4" w:space="0" w:color="auto"/>
            </w:tcBorders>
            <w:vAlign w:val="center"/>
          </w:tcPr>
          <w:p w14:paraId="532D6B96" w14:textId="77777777" w:rsidR="002C778E" w:rsidRPr="002C778E" w:rsidRDefault="002C778E" w:rsidP="002C778E">
            <w:pPr>
              <w:spacing w:line="240" w:lineRule="auto"/>
              <w:rPr>
                <w:rFonts w:ascii="Times New Roman" w:hAnsi="Times New Roman" w:cs="Times New Roman"/>
                <w:sz w:val="21"/>
                <w:szCs w:val="21"/>
                <w:lang w:val="uk-UA"/>
              </w:rPr>
            </w:pPr>
            <w:r w:rsidRPr="002C778E">
              <w:rPr>
                <w:rFonts w:ascii="Times New Roman" w:hAnsi="Times New Roman" w:cs="Times New Roman"/>
                <w:sz w:val="21"/>
                <w:szCs w:val="21"/>
                <w:lang w:val="uk-UA"/>
              </w:rPr>
              <w:t>Розраховано з урахуванням діючих ставок</w:t>
            </w:r>
          </w:p>
        </w:tc>
      </w:tr>
      <w:tr w:rsidR="002C778E" w:rsidRPr="002C778E" w14:paraId="5EC85856" w14:textId="77777777" w:rsidTr="002C778E">
        <w:tc>
          <w:tcPr>
            <w:tcW w:w="3508" w:type="dxa"/>
          </w:tcPr>
          <w:p w14:paraId="6042FEBB" w14:textId="77777777" w:rsidR="002C778E" w:rsidRPr="002C778E" w:rsidRDefault="002C778E" w:rsidP="002C778E">
            <w:pPr>
              <w:spacing w:line="240" w:lineRule="auto"/>
              <w:jc w:val="both"/>
              <w:rPr>
                <w:rFonts w:ascii="Times New Roman" w:hAnsi="Times New Roman" w:cs="Times New Roman"/>
                <w:sz w:val="21"/>
                <w:szCs w:val="21"/>
                <w:lang w:val="uk-UA"/>
              </w:rPr>
            </w:pPr>
            <w:r w:rsidRPr="002C778E">
              <w:rPr>
                <w:rFonts w:ascii="Times New Roman" w:hAnsi="Times New Roman" w:cs="Times New Roman"/>
                <w:b/>
                <w:sz w:val="21"/>
                <w:szCs w:val="21"/>
                <w:lang w:val="uk-UA"/>
              </w:rPr>
              <w:t>18010200</w:t>
            </w:r>
            <w:r w:rsidRPr="002C778E">
              <w:rPr>
                <w:rFonts w:ascii="Times New Roman" w:hAnsi="Times New Roman" w:cs="Times New Roman"/>
                <w:sz w:val="21"/>
                <w:szCs w:val="21"/>
                <w:lang w:val="uk-UA"/>
              </w:rPr>
              <w:t xml:space="preserve"> «Податок на нерухоме майно, відмінне від земельної ділянки, сплачений фізичними особами, які є власниками об'єктів житлової нерухомості»</w:t>
            </w:r>
          </w:p>
        </w:tc>
        <w:tc>
          <w:tcPr>
            <w:tcW w:w="1738" w:type="dxa"/>
            <w:vAlign w:val="center"/>
          </w:tcPr>
          <w:p w14:paraId="05333D61" w14:textId="77777777" w:rsidR="002C778E" w:rsidRPr="002C778E" w:rsidRDefault="002C778E" w:rsidP="002C778E">
            <w:pPr>
              <w:jc w:val="center"/>
              <w:rPr>
                <w:rFonts w:ascii="Times New Roman" w:hAnsi="Times New Roman" w:cs="Times New Roman"/>
                <w:sz w:val="24"/>
                <w:szCs w:val="24"/>
                <w:lang w:val="uk-UA"/>
              </w:rPr>
            </w:pPr>
            <w:r w:rsidRPr="002C778E">
              <w:rPr>
                <w:rFonts w:ascii="Times New Roman" w:hAnsi="Times New Roman" w:cs="Times New Roman"/>
                <w:sz w:val="24"/>
                <w:szCs w:val="24"/>
                <w:lang w:val="uk-UA"/>
              </w:rPr>
              <w:t>4 200,0</w:t>
            </w:r>
          </w:p>
        </w:tc>
        <w:tc>
          <w:tcPr>
            <w:tcW w:w="1559" w:type="dxa"/>
            <w:tcBorders>
              <w:right w:val="single" w:sz="4" w:space="0" w:color="auto"/>
            </w:tcBorders>
            <w:vAlign w:val="center"/>
          </w:tcPr>
          <w:p w14:paraId="19C665DE" w14:textId="77777777" w:rsidR="002C778E" w:rsidRPr="002C778E" w:rsidRDefault="002C778E" w:rsidP="002C778E">
            <w:pPr>
              <w:jc w:val="center"/>
              <w:rPr>
                <w:rFonts w:ascii="Times New Roman" w:hAnsi="Times New Roman" w:cs="Times New Roman"/>
                <w:sz w:val="24"/>
                <w:szCs w:val="24"/>
                <w:lang w:val="uk-UA"/>
              </w:rPr>
            </w:pPr>
            <w:r w:rsidRPr="002C778E">
              <w:rPr>
                <w:rFonts w:ascii="Times New Roman" w:hAnsi="Times New Roman" w:cs="Times New Roman"/>
                <w:sz w:val="24"/>
                <w:szCs w:val="24"/>
                <w:lang w:val="uk-UA"/>
              </w:rPr>
              <w:t>4 847,0</w:t>
            </w:r>
          </w:p>
        </w:tc>
        <w:tc>
          <w:tcPr>
            <w:tcW w:w="3119" w:type="dxa"/>
            <w:tcBorders>
              <w:top w:val="single" w:sz="4" w:space="0" w:color="auto"/>
              <w:left w:val="single" w:sz="4" w:space="0" w:color="auto"/>
              <w:bottom w:val="single" w:sz="4" w:space="0" w:color="auto"/>
              <w:right w:val="single" w:sz="4" w:space="0" w:color="auto"/>
            </w:tcBorders>
            <w:vAlign w:val="center"/>
          </w:tcPr>
          <w:p w14:paraId="6B3EAEE4" w14:textId="77777777" w:rsidR="002C778E" w:rsidRPr="002C778E" w:rsidRDefault="002C778E" w:rsidP="002C778E">
            <w:pPr>
              <w:spacing w:line="240" w:lineRule="auto"/>
              <w:rPr>
                <w:rFonts w:ascii="Times New Roman" w:hAnsi="Times New Roman" w:cs="Times New Roman"/>
                <w:sz w:val="21"/>
                <w:szCs w:val="21"/>
                <w:lang w:val="uk-UA"/>
              </w:rPr>
            </w:pPr>
            <w:r w:rsidRPr="002C778E">
              <w:rPr>
                <w:rFonts w:ascii="Times New Roman" w:hAnsi="Times New Roman" w:cs="Times New Roman"/>
                <w:sz w:val="21"/>
                <w:szCs w:val="21"/>
                <w:lang w:val="uk-UA"/>
              </w:rPr>
              <w:t>Розраховано з урахуванням росту мінімальної заробітної плати та очікуваних надходжень за 2024 рік</w:t>
            </w:r>
          </w:p>
        </w:tc>
      </w:tr>
      <w:tr w:rsidR="002C778E" w:rsidRPr="002C778E" w14:paraId="77DA2FA1" w14:textId="77777777" w:rsidTr="002C778E">
        <w:tc>
          <w:tcPr>
            <w:tcW w:w="3508" w:type="dxa"/>
          </w:tcPr>
          <w:p w14:paraId="46F1D0A8" w14:textId="77777777" w:rsidR="002C778E" w:rsidRPr="002C778E" w:rsidRDefault="002C778E" w:rsidP="002C778E">
            <w:pPr>
              <w:spacing w:line="240" w:lineRule="auto"/>
              <w:jc w:val="both"/>
              <w:rPr>
                <w:rFonts w:ascii="Times New Roman" w:hAnsi="Times New Roman" w:cs="Times New Roman"/>
                <w:sz w:val="21"/>
                <w:szCs w:val="21"/>
                <w:lang w:val="uk-UA"/>
              </w:rPr>
            </w:pPr>
            <w:r w:rsidRPr="002C778E">
              <w:rPr>
                <w:rFonts w:ascii="Times New Roman" w:hAnsi="Times New Roman" w:cs="Times New Roman"/>
                <w:b/>
                <w:sz w:val="21"/>
                <w:szCs w:val="21"/>
                <w:lang w:val="uk-UA"/>
              </w:rPr>
              <w:t>18010300</w:t>
            </w:r>
            <w:r w:rsidRPr="002C778E">
              <w:rPr>
                <w:rFonts w:ascii="Times New Roman" w:hAnsi="Times New Roman" w:cs="Times New Roman"/>
                <w:sz w:val="21"/>
                <w:szCs w:val="21"/>
                <w:lang w:val="uk-UA"/>
              </w:rPr>
              <w:t xml:space="preserve"> «Податок на нерухоме майно, відмінне від земельної ділянки, сплачений фізичними особами, які є власниками об'єктів нежитлової нерухомості»</w:t>
            </w:r>
          </w:p>
        </w:tc>
        <w:tc>
          <w:tcPr>
            <w:tcW w:w="1738" w:type="dxa"/>
            <w:vAlign w:val="center"/>
          </w:tcPr>
          <w:p w14:paraId="45DE88B5" w14:textId="77777777" w:rsidR="002C778E" w:rsidRPr="002C778E" w:rsidRDefault="002C778E" w:rsidP="002C778E">
            <w:pPr>
              <w:jc w:val="center"/>
              <w:rPr>
                <w:rFonts w:ascii="Times New Roman" w:hAnsi="Times New Roman" w:cs="Times New Roman"/>
                <w:sz w:val="24"/>
                <w:szCs w:val="24"/>
                <w:lang w:val="uk-UA"/>
              </w:rPr>
            </w:pPr>
            <w:r w:rsidRPr="002C778E">
              <w:rPr>
                <w:rFonts w:ascii="Times New Roman" w:hAnsi="Times New Roman" w:cs="Times New Roman"/>
                <w:sz w:val="24"/>
                <w:szCs w:val="24"/>
                <w:lang w:val="uk-UA"/>
              </w:rPr>
              <w:t>14 990,0</w:t>
            </w:r>
          </w:p>
        </w:tc>
        <w:tc>
          <w:tcPr>
            <w:tcW w:w="1559" w:type="dxa"/>
            <w:tcBorders>
              <w:right w:val="single" w:sz="4" w:space="0" w:color="auto"/>
            </w:tcBorders>
            <w:vAlign w:val="center"/>
          </w:tcPr>
          <w:p w14:paraId="052F7321" w14:textId="77777777" w:rsidR="002C778E" w:rsidRPr="002C778E" w:rsidRDefault="002C778E" w:rsidP="002C778E">
            <w:pPr>
              <w:jc w:val="center"/>
              <w:rPr>
                <w:rFonts w:ascii="Times New Roman" w:hAnsi="Times New Roman" w:cs="Times New Roman"/>
                <w:sz w:val="24"/>
                <w:szCs w:val="24"/>
                <w:lang w:val="uk-UA"/>
              </w:rPr>
            </w:pPr>
            <w:r w:rsidRPr="002C778E">
              <w:rPr>
                <w:rFonts w:ascii="Times New Roman" w:hAnsi="Times New Roman" w:cs="Times New Roman"/>
                <w:sz w:val="24"/>
                <w:szCs w:val="24"/>
                <w:lang w:val="uk-UA"/>
              </w:rPr>
              <w:t>17 807,0</w:t>
            </w:r>
          </w:p>
        </w:tc>
        <w:tc>
          <w:tcPr>
            <w:tcW w:w="3119" w:type="dxa"/>
            <w:tcBorders>
              <w:top w:val="single" w:sz="4" w:space="0" w:color="auto"/>
              <w:left w:val="single" w:sz="4" w:space="0" w:color="auto"/>
              <w:bottom w:val="single" w:sz="4" w:space="0" w:color="auto"/>
              <w:right w:val="single" w:sz="4" w:space="0" w:color="auto"/>
            </w:tcBorders>
            <w:vAlign w:val="center"/>
          </w:tcPr>
          <w:p w14:paraId="086077A2" w14:textId="77777777" w:rsidR="002C778E" w:rsidRPr="002C778E" w:rsidRDefault="002C778E" w:rsidP="002C778E">
            <w:pPr>
              <w:spacing w:line="240" w:lineRule="auto"/>
              <w:rPr>
                <w:rFonts w:ascii="Times New Roman" w:hAnsi="Times New Roman" w:cs="Times New Roman"/>
                <w:sz w:val="21"/>
                <w:szCs w:val="21"/>
                <w:lang w:val="uk-UA"/>
              </w:rPr>
            </w:pPr>
            <w:r w:rsidRPr="002C778E">
              <w:rPr>
                <w:rFonts w:ascii="Times New Roman" w:hAnsi="Times New Roman" w:cs="Times New Roman"/>
                <w:sz w:val="21"/>
                <w:szCs w:val="21"/>
                <w:lang w:val="uk-UA"/>
              </w:rPr>
              <w:t>Розраховано з урахуванням росту мінімальної заробітної плати та очікуваних надходжень за 2025 рік</w:t>
            </w:r>
          </w:p>
        </w:tc>
      </w:tr>
      <w:tr w:rsidR="002C778E" w:rsidRPr="002C778E" w14:paraId="2CDDC74A" w14:textId="77777777" w:rsidTr="002C778E">
        <w:tc>
          <w:tcPr>
            <w:tcW w:w="3508" w:type="dxa"/>
          </w:tcPr>
          <w:p w14:paraId="08623305" w14:textId="77777777" w:rsidR="002C778E" w:rsidRPr="002C778E" w:rsidRDefault="002C778E" w:rsidP="002C778E">
            <w:pPr>
              <w:spacing w:line="240" w:lineRule="auto"/>
              <w:jc w:val="both"/>
              <w:rPr>
                <w:rFonts w:ascii="Times New Roman" w:hAnsi="Times New Roman" w:cs="Times New Roman"/>
                <w:sz w:val="21"/>
                <w:szCs w:val="21"/>
                <w:lang w:val="uk-UA"/>
              </w:rPr>
            </w:pPr>
            <w:r w:rsidRPr="002C778E">
              <w:rPr>
                <w:rFonts w:ascii="Times New Roman" w:hAnsi="Times New Roman" w:cs="Times New Roman"/>
                <w:b/>
                <w:sz w:val="21"/>
                <w:szCs w:val="21"/>
                <w:lang w:val="uk-UA"/>
              </w:rPr>
              <w:t>18010400</w:t>
            </w:r>
            <w:r w:rsidRPr="002C778E">
              <w:rPr>
                <w:rFonts w:ascii="Times New Roman" w:hAnsi="Times New Roman" w:cs="Times New Roman"/>
                <w:sz w:val="21"/>
                <w:szCs w:val="21"/>
                <w:lang w:val="uk-UA"/>
              </w:rPr>
              <w:t xml:space="preserve"> «Податок на нерухоме майно, відмінне від земельної ділянки, сплачений юридичними особами, які є власниками об'єктів нежитлової нерухомості»</w:t>
            </w:r>
          </w:p>
        </w:tc>
        <w:tc>
          <w:tcPr>
            <w:tcW w:w="1738" w:type="dxa"/>
            <w:vAlign w:val="center"/>
          </w:tcPr>
          <w:p w14:paraId="3A4C0049" w14:textId="77777777" w:rsidR="002C778E" w:rsidRPr="002C778E" w:rsidRDefault="002C778E" w:rsidP="002C778E">
            <w:pPr>
              <w:jc w:val="center"/>
              <w:rPr>
                <w:rFonts w:ascii="Times New Roman" w:hAnsi="Times New Roman" w:cs="Times New Roman"/>
                <w:sz w:val="24"/>
                <w:szCs w:val="24"/>
                <w:lang w:val="uk-UA"/>
              </w:rPr>
            </w:pPr>
            <w:r w:rsidRPr="002C778E">
              <w:rPr>
                <w:rFonts w:ascii="Times New Roman" w:hAnsi="Times New Roman" w:cs="Times New Roman"/>
                <w:sz w:val="24"/>
                <w:szCs w:val="24"/>
                <w:lang w:val="uk-UA"/>
              </w:rPr>
              <w:t>30 727,0</w:t>
            </w:r>
          </w:p>
        </w:tc>
        <w:tc>
          <w:tcPr>
            <w:tcW w:w="1559" w:type="dxa"/>
            <w:tcBorders>
              <w:right w:val="single" w:sz="4" w:space="0" w:color="auto"/>
            </w:tcBorders>
            <w:vAlign w:val="center"/>
          </w:tcPr>
          <w:p w14:paraId="10B3D693" w14:textId="77777777" w:rsidR="002C778E" w:rsidRPr="002C778E" w:rsidRDefault="002C778E" w:rsidP="002C778E">
            <w:pPr>
              <w:jc w:val="center"/>
              <w:rPr>
                <w:rFonts w:ascii="Times New Roman" w:hAnsi="Times New Roman" w:cs="Times New Roman"/>
                <w:sz w:val="24"/>
                <w:szCs w:val="24"/>
                <w:lang w:val="uk-UA"/>
              </w:rPr>
            </w:pPr>
            <w:r w:rsidRPr="002C778E">
              <w:rPr>
                <w:rFonts w:ascii="Times New Roman" w:hAnsi="Times New Roman" w:cs="Times New Roman"/>
                <w:sz w:val="24"/>
                <w:szCs w:val="24"/>
                <w:lang w:val="uk-UA"/>
              </w:rPr>
              <w:t>33 340</w:t>
            </w:r>
          </w:p>
        </w:tc>
        <w:tc>
          <w:tcPr>
            <w:tcW w:w="3119" w:type="dxa"/>
            <w:tcBorders>
              <w:top w:val="single" w:sz="4" w:space="0" w:color="auto"/>
              <w:left w:val="single" w:sz="4" w:space="0" w:color="auto"/>
              <w:bottom w:val="single" w:sz="4" w:space="0" w:color="auto"/>
              <w:right w:val="single" w:sz="4" w:space="0" w:color="auto"/>
            </w:tcBorders>
            <w:vAlign w:val="center"/>
          </w:tcPr>
          <w:p w14:paraId="5E3B8803" w14:textId="77777777" w:rsidR="002C778E" w:rsidRPr="002C778E" w:rsidRDefault="002C778E" w:rsidP="002C778E">
            <w:pPr>
              <w:spacing w:after="0" w:line="240" w:lineRule="auto"/>
              <w:rPr>
                <w:rFonts w:ascii="Times New Roman" w:hAnsi="Times New Roman" w:cs="Times New Roman"/>
                <w:sz w:val="21"/>
                <w:szCs w:val="21"/>
                <w:lang w:val="uk-UA"/>
              </w:rPr>
            </w:pPr>
            <w:r w:rsidRPr="002C778E">
              <w:rPr>
                <w:rFonts w:ascii="Times New Roman" w:hAnsi="Times New Roman" w:cs="Times New Roman"/>
                <w:sz w:val="21"/>
                <w:szCs w:val="21"/>
                <w:lang w:val="uk-UA"/>
              </w:rPr>
              <w:t>Розраховано з урахуванням діючих ставок</w:t>
            </w:r>
          </w:p>
        </w:tc>
      </w:tr>
      <w:tr w:rsidR="002C778E" w:rsidRPr="002C778E" w14:paraId="69202549" w14:textId="77777777" w:rsidTr="002C778E">
        <w:trPr>
          <w:trHeight w:val="886"/>
        </w:trPr>
        <w:tc>
          <w:tcPr>
            <w:tcW w:w="3508" w:type="dxa"/>
          </w:tcPr>
          <w:p w14:paraId="53332072" w14:textId="77777777" w:rsidR="002C778E" w:rsidRPr="002C778E" w:rsidRDefault="002C778E" w:rsidP="002C778E">
            <w:pPr>
              <w:spacing w:line="240" w:lineRule="auto"/>
              <w:jc w:val="both"/>
              <w:rPr>
                <w:rFonts w:ascii="Times New Roman" w:hAnsi="Times New Roman" w:cs="Times New Roman"/>
                <w:b/>
                <w:lang w:val="uk-UA"/>
              </w:rPr>
            </w:pPr>
            <w:r w:rsidRPr="002C778E">
              <w:rPr>
                <w:rFonts w:ascii="Times New Roman" w:hAnsi="Times New Roman" w:cs="Times New Roman"/>
                <w:b/>
                <w:lang w:val="uk-UA"/>
              </w:rPr>
              <w:t>Податок на нерухоме майно, відмінне від земельної ділянки (разом)</w:t>
            </w:r>
          </w:p>
        </w:tc>
        <w:tc>
          <w:tcPr>
            <w:tcW w:w="1738" w:type="dxa"/>
            <w:vAlign w:val="center"/>
          </w:tcPr>
          <w:p w14:paraId="6B70A8F3" w14:textId="77777777" w:rsidR="002C778E" w:rsidRPr="002C778E" w:rsidRDefault="002C778E" w:rsidP="002C778E">
            <w:pPr>
              <w:jc w:val="center"/>
              <w:rPr>
                <w:rFonts w:ascii="Times New Roman" w:hAnsi="Times New Roman" w:cs="Times New Roman"/>
                <w:b/>
                <w:sz w:val="24"/>
                <w:szCs w:val="24"/>
                <w:lang w:val="uk-UA"/>
              </w:rPr>
            </w:pPr>
            <w:r w:rsidRPr="002C778E">
              <w:rPr>
                <w:rFonts w:ascii="Times New Roman" w:hAnsi="Times New Roman" w:cs="Times New Roman"/>
                <w:b/>
                <w:sz w:val="24"/>
                <w:szCs w:val="24"/>
                <w:lang w:val="uk-UA"/>
              </w:rPr>
              <w:t>50 139,2</w:t>
            </w:r>
          </w:p>
        </w:tc>
        <w:tc>
          <w:tcPr>
            <w:tcW w:w="1559" w:type="dxa"/>
            <w:vAlign w:val="center"/>
          </w:tcPr>
          <w:p w14:paraId="5C0E75ED" w14:textId="77777777" w:rsidR="002C778E" w:rsidRPr="002C778E" w:rsidRDefault="002C778E" w:rsidP="002C778E">
            <w:pPr>
              <w:jc w:val="center"/>
              <w:rPr>
                <w:rFonts w:ascii="Times New Roman" w:hAnsi="Times New Roman" w:cs="Times New Roman"/>
                <w:b/>
                <w:sz w:val="24"/>
                <w:szCs w:val="24"/>
                <w:lang w:val="uk-UA"/>
              </w:rPr>
            </w:pPr>
            <w:r w:rsidRPr="002C778E">
              <w:rPr>
                <w:rFonts w:ascii="Times New Roman" w:hAnsi="Times New Roman" w:cs="Times New Roman"/>
                <w:b/>
                <w:sz w:val="24"/>
                <w:szCs w:val="24"/>
                <w:lang w:val="uk-UA"/>
              </w:rPr>
              <w:t>56 252</w:t>
            </w:r>
          </w:p>
        </w:tc>
        <w:tc>
          <w:tcPr>
            <w:tcW w:w="3119" w:type="dxa"/>
            <w:tcBorders>
              <w:top w:val="single" w:sz="4" w:space="0" w:color="auto"/>
            </w:tcBorders>
            <w:vAlign w:val="center"/>
          </w:tcPr>
          <w:p w14:paraId="31CEE47C" w14:textId="77777777" w:rsidR="002C778E" w:rsidRPr="002C778E" w:rsidRDefault="002C778E" w:rsidP="002C778E">
            <w:pPr>
              <w:spacing w:line="240" w:lineRule="auto"/>
              <w:rPr>
                <w:rFonts w:ascii="Times New Roman" w:hAnsi="Times New Roman" w:cs="Times New Roman"/>
                <w:b/>
                <w:sz w:val="24"/>
                <w:szCs w:val="24"/>
                <w:lang w:val="uk-UA"/>
              </w:rPr>
            </w:pPr>
            <w:r w:rsidRPr="002C778E">
              <w:rPr>
                <w:rFonts w:ascii="Times New Roman" w:hAnsi="Times New Roman" w:cs="Times New Roman"/>
                <w:b/>
                <w:sz w:val="24"/>
                <w:szCs w:val="24"/>
                <w:lang w:val="uk-UA"/>
              </w:rPr>
              <w:t>Темп росту -  112,2 %</w:t>
            </w:r>
          </w:p>
        </w:tc>
      </w:tr>
    </w:tbl>
    <w:p w14:paraId="11436339" w14:textId="77777777" w:rsidR="002C778E" w:rsidRPr="002C778E" w:rsidRDefault="002C778E" w:rsidP="002C778E">
      <w:pPr>
        <w:spacing w:after="0" w:line="240" w:lineRule="auto"/>
        <w:ind w:firstLine="567"/>
        <w:jc w:val="both"/>
        <w:rPr>
          <w:rFonts w:ascii="Times New Roman" w:hAnsi="Times New Roman" w:cs="Times New Roman"/>
          <w:iCs/>
          <w:sz w:val="24"/>
          <w:szCs w:val="24"/>
          <w:highlight w:val="yellow"/>
          <w:u w:val="single"/>
          <w:lang w:val="uk-UA"/>
        </w:rPr>
      </w:pPr>
    </w:p>
    <w:p w14:paraId="6142454A" w14:textId="77777777" w:rsidR="002C778E" w:rsidRPr="002C778E" w:rsidRDefault="002C778E" w:rsidP="002C778E">
      <w:pPr>
        <w:spacing w:after="0" w:line="240" w:lineRule="auto"/>
        <w:ind w:firstLine="567"/>
        <w:jc w:val="both"/>
        <w:rPr>
          <w:rFonts w:ascii="Times New Roman" w:hAnsi="Times New Roman" w:cs="Times New Roman"/>
          <w:i/>
          <w:iCs/>
          <w:sz w:val="24"/>
          <w:szCs w:val="24"/>
          <w:lang w:val="uk-UA"/>
        </w:rPr>
      </w:pPr>
      <w:r w:rsidRPr="002C778E">
        <w:rPr>
          <w:rFonts w:ascii="Times New Roman" w:hAnsi="Times New Roman" w:cs="Times New Roman"/>
          <w:i/>
          <w:iCs/>
          <w:sz w:val="24"/>
          <w:szCs w:val="24"/>
          <w:u w:val="single"/>
          <w:lang w:val="uk-UA"/>
        </w:rPr>
        <w:t>Довідково:</w:t>
      </w:r>
      <w:r w:rsidRPr="002C778E">
        <w:rPr>
          <w:rFonts w:ascii="Times New Roman" w:hAnsi="Times New Roman" w:cs="Times New Roman"/>
          <w:i/>
          <w:iCs/>
          <w:sz w:val="24"/>
          <w:szCs w:val="24"/>
          <w:lang w:val="uk-UA"/>
        </w:rPr>
        <w:t xml:space="preserve"> На 01.12.2025 року юридичні та фізичні особи сплатили до бюджету Чорноморської міської територіальної громади податковий борг  по податку на нерухоме майно, відмінне від земельної ділянки  у сумі 6 660,9 тис. грн, а саме:</w:t>
      </w:r>
    </w:p>
    <w:p w14:paraId="466921F1" w14:textId="77777777" w:rsidR="002C778E" w:rsidRPr="002C778E" w:rsidRDefault="002C778E" w:rsidP="002C778E">
      <w:pPr>
        <w:spacing w:after="0" w:line="240" w:lineRule="auto"/>
        <w:ind w:firstLine="567"/>
        <w:jc w:val="both"/>
        <w:rPr>
          <w:rFonts w:ascii="Times New Roman" w:hAnsi="Times New Roman" w:cs="Times New Roman"/>
          <w:i/>
          <w:sz w:val="24"/>
          <w:szCs w:val="24"/>
          <w:lang w:val="uk-UA"/>
        </w:rPr>
      </w:pPr>
      <w:r w:rsidRPr="002C778E">
        <w:rPr>
          <w:rFonts w:ascii="Times New Roman" w:hAnsi="Times New Roman" w:cs="Times New Roman"/>
          <w:b/>
          <w:i/>
          <w:sz w:val="24"/>
          <w:szCs w:val="24"/>
          <w:lang w:val="uk-UA"/>
        </w:rPr>
        <w:t>18010200</w:t>
      </w:r>
      <w:r w:rsidRPr="002C778E">
        <w:rPr>
          <w:rFonts w:ascii="Times New Roman" w:hAnsi="Times New Roman" w:cs="Times New Roman"/>
          <w:i/>
          <w:sz w:val="24"/>
          <w:szCs w:val="24"/>
          <w:lang w:val="uk-UA"/>
        </w:rPr>
        <w:t xml:space="preserve"> «Податок на нерухоме майно, відмінне від земельної ділянки, сплачений фізичними особами, які є власниками об'єктів житлової нерухомості» у сумі – 1 007,6 тис. грн;</w:t>
      </w:r>
    </w:p>
    <w:p w14:paraId="4A47F045" w14:textId="77777777" w:rsidR="002C778E" w:rsidRPr="002C778E" w:rsidRDefault="002C778E" w:rsidP="002C778E">
      <w:pPr>
        <w:spacing w:after="0" w:line="240" w:lineRule="auto"/>
        <w:ind w:firstLine="567"/>
        <w:jc w:val="both"/>
        <w:rPr>
          <w:rFonts w:ascii="Times New Roman" w:hAnsi="Times New Roman" w:cs="Times New Roman"/>
          <w:i/>
          <w:sz w:val="24"/>
          <w:szCs w:val="24"/>
          <w:lang w:val="uk-UA"/>
        </w:rPr>
      </w:pPr>
      <w:r w:rsidRPr="002C778E">
        <w:rPr>
          <w:rFonts w:ascii="Times New Roman" w:hAnsi="Times New Roman" w:cs="Times New Roman"/>
          <w:b/>
          <w:i/>
          <w:sz w:val="24"/>
          <w:szCs w:val="24"/>
          <w:lang w:val="uk-UA"/>
        </w:rPr>
        <w:t>18010300</w:t>
      </w:r>
      <w:r w:rsidRPr="002C778E">
        <w:rPr>
          <w:rFonts w:ascii="Times New Roman" w:hAnsi="Times New Roman" w:cs="Times New Roman"/>
          <w:i/>
          <w:sz w:val="24"/>
          <w:szCs w:val="24"/>
          <w:lang w:val="uk-UA"/>
        </w:rPr>
        <w:t xml:space="preserve"> «Податок на нерухоме майно, відмінне від земельної ділянки, сплачений фізичними особами, які є власниками об'єктів нежитлової нерухомості» у сумі – 4 016,5 тис. грн;</w:t>
      </w:r>
    </w:p>
    <w:p w14:paraId="44D9591D" w14:textId="77777777" w:rsidR="002C778E" w:rsidRPr="002C778E" w:rsidRDefault="002C778E" w:rsidP="002C778E">
      <w:pPr>
        <w:spacing w:after="0" w:line="240" w:lineRule="auto"/>
        <w:ind w:firstLine="567"/>
        <w:jc w:val="both"/>
        <w:rPr>
          <w:rFonts w:ascii="Times New Roman" w:hAnsi="Times New Roman" w:cs="Times New Roman"/>
          <w:i/>
          <w:sz w:val="24"/>
          <w:szCs w:val="24"/>
          <w:lang w:val="uk-UA"/>
        </w:rPr>
      </w:pPr>
      <w:r w:rsidRPr="002C778E">
        <w:rPr>
          <w:rFonts w:ascii="Times New Roman" w:hAnsi="Times New Roman" w:cs="Times New Roman"/>
          <w:b/>
          <w:i/>
          <w:sz w:val="24"/>
          <w:szCs w:val="24"/>
          <w:lang w:val="uk-UA"/>
        </w:rPr>
        <w:t>18010400</w:t>
      </w:r>
      <w:r w:rsidRPr="002C778E">
        <w:rPr>
          <w:rFonts w:ascii="Times New Roman" w:hAnsi="Times New Roman" w:cs="Times New Roman"/>
          <w:i/>
          <w:sz w:val="24"/>
          <w:szCs w:val="24"/>
          <w:lang w:val="uk-UA"/>
        </w:rPr>
        <w:t xml:space="preserve"> «Податок на нерухоме майно, відмінне від земельної ділянки, сплачений юридичними особами, які є власниками об'єктів нежитлової нерухомості» у сумі –  1 636,5 тис. грн.</w:t>
      </w:r>
    </w:p>
    <w:p w14:paraId="613C8367" w14:textId="77777777" w:rsidR="002C778E" w:rsidRPr="002C778E" w:rsidRDefault="002C778E" w:rsidP="002C778E">
      <w:pPr>
        <w:spacing w:after="0" w:line="240" w:lineRule="auto"/>
        <w:ind w:firstLine="567"/>
        <w:jc w:val="both"/>
        <w:rPr>
          <w:rFonts w:ascii="Times New Roman" w:hAnsi="Times New Roman" w:cs="Times New Roman"/>
          <w:i/>
          <w:sz w:val="24"/>
          <w:szCs w:val="24"/>
          <w:lang w:val="uk-UA"/>
        </w:rPr>
      </w:pPr>
      <w:r w:rsidRPr="002C778E">
        <w:rPr>
          <w:rFonts w:ascii="Times New Roman" w:hAnsi="Times New Roman" w:cs="Times New Roman"/>
          <w:i/>
          <w:sz w:val="24"/>
          <w:szCs w:val="24"/>
          <w:lang w:val="uk-UA"/>
        </w:rPr>
        <w:t>Водночас станом на 01.12.2025 року рахується податковий борг по податку на нерухоме майно, відмінне від земельної ділянки, у загальній сумі – 13 553,0 тис. гривень.</w:t>
      </w:r>
    </w:p>
    <w:p w14:paraId="6989E666" w14:textId="77777777" w:rsidR="002C778E" w:rsidRPr="002C778E" w:rsidRDefault="002C778E" w:rsidP="002C778E">
      <w:pPr>
        <w:spacing w:after="0" w:line="240" w:lineRule="auto"/>
        <w:ind w:firstLine="567"/>
        <w:jc w:val="both"/>
        <w:rPr>
          <w:rFonts w:ascii="Times New Roman" w:hAnsi="Times New Roman" w:cs="Times New Roman"/>
          <w:i/>
          <w:sz w:val="24"/>
          <w:szCs w:val="24"/>
          <w:lang w:val="uk-UA"/>
        </w:rPr>
      </w:pPr>
    </w:p>
    <w:p w14:paraId="6A58CB0B" w14:textId="77777777" w:rsidR="002C778E" w:rsidRPr="002C778E" w:rsidRDefault="002C778E" w:rsidP="002C778E">
      <w:pPr>
        <w:spacing w:after="0" w:line="240" w:lineRule="auto"/>
        <w:ind w:firstLine="567"/>
        <w:jc w:val="both"/>
        <w:rPr>
          <w:rFonts w:ascii="Times New Roman" w:hAnsi="Times New Roman" w:cs="Times New Roman"/>
          <w:b/>
          <w:sz w:val="24"/>
          <w:szCs w:val="24"/>
          <w:lang w:val="uk-UA"/>
        </w:rPr>
      </w:pPr>
      <w:r w:rsidRPr="002C778E">
        <w:rPr>
          <w:rFonts w:ascii="Times New Roman" w:hAnsi="Times New Roman" w:cs="Times New Roman"/>
          <w:b/>
          <w:sz w:val="24"/>
          <w:szCs w:val="24"/>
          <w:lang w:val="uk-UA"/>
        </w:rPr>
        <w:t xml:space="preserve">Податок на майно в частині плати за землю </w:t>
      </w:r>
      <w:r w:rsidRPr="002C778E">
        <w:rPr>
          <w:rFonts w:ascii="Times New Roman" w:hAnsi="Times New Roman" w:cs="Times New Roman"/>
          <w:sz w:val="24"/>
          <w:szCs w:val="24"/>
          <w:lang w:val="uk-UA"/>
        </w:rPr>
        <w:t>складає найбільшу питому вагу в структурі податку на майно, а саме 77,9 %.</w:t>
      </w:r>
    </w:p>
    <w:p w14:paraId="6B7245BA" w14:textId="7DF56DF8" w:rsidR="002C778E" w:rsidRPr="002C778E" w:rsidRDefault="007C5BE4" w:rsidP="002C778E">
      <w:pPr>
        <w:spacing w:after="0" w:line="240" w:lineRule="auto"/>
        <w:ind w:firstLine="567"/>
        <w:jc w:val="both"/>
        <w:rPr>
          <w:rFonts w:ascii="Times New Roman" w:hAnsi="Times New Roman" w:cs="Times New Roman"/>
          <w:sz w:val="24"/>
          <w:szCs w:val="24"/>
          <w:highlight w:val="yellow"/>
          <w:lang w:val="uk-UA"/>
        </w:rPr>
      </w:pPr>
      <w:r>
        <w:rPr>
          <w:rFonts w:ascii="Times New Roman" w:hAnsi="Times New Roman" w:cs="Times New Roman"/>
          <w:b/>
          <w:sz w:val="24"/>
          <w:szCs w:val="24"/>
          <w:lang w:val="uk-UA"/>
        </w:rPr>
        <w:t xml:space="preserve">Плановий </w:t>
      </w:r>
      <w:r w:rsidR="002C778E" w:rsidRPr="002C778E">
        <w:rPr>
          <w:rFonts w:ascii="Times New Roman" w:hAnsi="Times New Roman" w:cs="Times New Roman"/>
          <w:b/>
          <w:sz w:val="24"/>
          <w:szCs w:val="24"/>
          <w:lang w:val="uk-UA"/>
        </w:rPr>
        <w:t xml:space="preserve">показник плати за землю (ККДБ 18010500, 18010600, 18010700, 18010900) </w:t>
      </w:r>
      <w:r w:rsidR="002C778E" w:rsidRPr="002C778E">
        <w:rPr>
          <w:rFonts w:ascii="Times New Roman" w:hAnsi="Times New Roman" w:cs="Times New Roman"/>
          <w:sz w:val="24"/>
          <w:szCs w:val="24"/>
          <w:lang w:val="uk-UA"/>
        </w:rPr>
        <w:t xml:space="preserve">на 2026 рік  розраховано у сумі </w:t>
      </w:r>
      <w:r w:rsidR="002C778E" w:rsidRPr="002C778E">
        <w:rPr>
          <w:rFonts w:ascii="Times New Roman" w:hAnsi="Times New Roman" w:cs="Times New Roman"/>
          <w:b/>
          <w:sz w:val="24"/>
          <w:szCs w:val="24"/>
          <w:lang w:val="uk-UA"/>
        </w:rPr>
        <w:t xml:space="preserve"> 200 051</w:t>
      </w:r>
      <w:r w:rsidR="002C778E" w:rsidRPr="002C778E">
        <w:rPr>
          <w:rFonts w:ascii="Times New Roman" w:hAnsi="Times New Roman" w:cs="Times New Roman"/>
          <w:sz w:val="24"/>
          <w:szCs w:val="24"/>
          <w:lang w:val="uk-UA"/>
        </w:rPr>
        <w:t xml:space="preserve"> тис. грн,</w:t>
      </w:r>
      <w:r w:rsidR="002C778E" w:rsidRPr="002C778E">
        <w:rPr>
          <w:rFonts w:ascii="Times New Roman" w:hAnsi="Times New Roman" w:cs="Times New Roman"/>
          <w:b/>
          <w:sz w:val="24"/>
          <w:szCs w:val="24"/>
          <w:lang w:val="uk-UA"/>
        </w:rPr>
        <w:t xml:space="preserve"> </w:t>
      </w:r>
      <w:r w:rsidR="002C778E" w:rsidRPr="002C778E">
        <w:rPr>
          <w:rFonts w:ascii="Times New Roman" w:hAnsi="Times New Roman" w:cs="Times New Roman"/>
          <w:sz w:val="24"/>
          <w:szCs w:val="24"/>
          <w:lang w:val="uk-UA"/>
        </w:rPr>
        <w:t>що складає 16,5 % у структурі  доходів загального фонду бюджету (без урахування субвенцій).</w:t>
      </w:r>
    </w:p>
    <w:p w14:paraId="19E9DD85" w14:textId="77777777" w:rsidR="002C778E" w:rsidRPr="002C778E" w:rsidRDefault="002C778E" w:rsidP="002C778E">
      <w:pPr>
        <w:spacing w:after="0" w:line="240" w:lineRule="auto"/>
        <w:ind w:firstLine="567"/>
        <w:jc w:val="both"/>
        <w:rPr>
          <w:rFonts w:ascii="Times New Roman" w:hAnsi="Times New Roman" w:cs="Times New Roman"/>
          <w:sz w:val="24"/>
          <w:szCs w:val="24"/>
          <w:lang w:val="uk-UA"/>
        </w:rPr>
      </w:pPr>
      <w:r w:rsidRPr="002C778E">
        <w:rPr>
          <w:rFonts w:ascii="Times New Roman" w:hAnsi="Times New Roman" w:cs="Times New Roman"/>
          <w:sz w:val="24"/>
          <w:szCs w:val="24"/>
          <w:lang w:val="uk-UA"/>
        </w:rPr>
        <w:t>З урахуванням динаміки надходжень попередніх років та очікуваних надходжень 2025 року, коефіцієнту індексації нормативної грошової оцінки землі, у 2026 році планується отримати податок на майно в частині плати за землю, зокрема:</w:t>
      </w:r>
    </w:p>
    <w:p w14:paraId="3BE3EEFD" w14:textId="77777777" w:rsidR="002C778E" w:rsidRPr="002C778E" w:rsidRDefault="002C778E" w:rsidP="002C778E">
      <w:pPr>
        <w:numPr>
          <w:ilvl w:val="0"/>
          <w:numId w:val="1"/>
        </w:numPr>
        <w:tabs>
          <w:tab w:val="left" w:pos="709"/>
          <w:tab w:val="left" w:pos="851"/>
        </w:tabs>
        <w:spacing w:after="0" w:line="240" w:lineRule="auto"/>
        <w:ind w:left="0" w:firstLine="567"/>
        <w:contextualSpacing/>
        <w:jc w:val="both"/>
        <w:rPr>
          <w:rFonts w:ascii="Times New Roman" w:hAnsi="Times New Roman" w:cs="Times New Roman"/>
          <w:b/>
          <w:i/>
          <w:sz w:val="24"/>
          <w:szCs w:val="24"/>
          <w:lang w:val="uk-UA"/>
        </w:rPr>
      </w:pPr>
      <w:r w:rsidRPr="002C778E">
        <w:rPr>
          <w:rFonts w:ascii="Times New Roman" w:hAnsi="Times New Roman" w:cs="Times New Roman"/>
          <w:b/>
          <w:i/>
          <w:sz w:val="24"/>
          <w:szCs w:val="24"/>
          <w:lang w:val="uk-UA"/>
        </w:rPr>
        <w:t>земельного податку – 67 731,0 тис. грн (або 33,9 % від загальної суми плати за землю), що сплачується :</w:t>
      </w:r>
    </w:p>
    <w:p w14:paraId="3254382D" w14:textId="77777777" w:rsidR="002C778E" w:rsidRPr="002C778E" w:rsidRDefault="002C778E" w:rsidP="002C778E">
      <w:pPr>
        <w:spacing w:after="0" w:line="240" w:lineRule="auto"/>
        <w:ind w:firstLine="567"/>
        <w:jc w:val="both"/>
        <w:rPr>
          <w:rFonts w:ascii="Times New Roman" w:hAnsi="Times New Roman" w:cs="Times New Roman"/>
          <w:sz w:val="24"/>
          <w:szCs w:val="24"/>
          <w:lang w:val="uk-UA"/>
        </w:rPr>
      </w:pPr>
      <w:r w:rsidRPr="002C778E">
        <w:rPr>
          <w:rFonts w:ascii="Times New Roman" w:hAnsi="Times New Roman" w:cs="Times New Roman"/>
          <w:sz w:val="24"/>
          <w:szCs w:val="24"/>
          <w:lang w:val="uk-UA"/>
        </w:rPr>
        <w:t>- юридичними особами -  65 520,0 тис. грн;</w:t>
      </w:r>
    </w:p>
    <w:p w14:paraId="63FBEF23" w14:textId="77777777" w:rsidR="002C778E" w:rsidRPr="002C778E" w:rsidRDefault="002C778E" w:rsidP="002C778E">
      <w:pPr>
        <w:spacing w:after="0" w:line="240" w:lineRule="auto"/>
        <w:ind w:firstLine="567"/>
        <w:jc w:val="both"/>
        <w:rPr>
          <w:rFonts w:ascii="Times New Roman" w:hAnsi="Times New Roman" w:cs="Times New Roman"/>
          <w:sz w:val="24"/>
          <w:szCs w:val="24"/>
          <w:lang w:val="uk-UA"/>
        </w:rPr>
      </w:pPr>
      <w:r w:rsidRPr="002C778E">
        <w:rPr>
          <w:rFonts w:ascii="Times New Roman" w:hAnsi="Times New Roman" w:cs="Times New Roman"/>
          <w:sz w:val="24"/>
          <w:szCs w:val="24"/>
          <w:lang w:val="uk-UA"/>
        </w:rPr>
        <w:t>- фізичними особами - 2 211,0 тис. грн;</w:t>
      </w:r>
    </w:p>
    <w:p w14:paraId="5311F4EB" w14:textId="77777777" w:rsidR="002C778E" w:rsidRPr="002C778E" w:rsidRDefault="002C778E" w:rsidP="002C778E">
      <w:pPr>
        <w:numPr>
          <w:ilvl w:val="0"/>
          <w:numId w:val="1"/>
        </w:numPr>
        <w:tabs>
          <w:tab w:val="left" w:pos="709"/>
          <w:tab w:val="left" w:pos="851"/>
        </w:tabs>
        <w:spacing w:after="0" w:line="240" w:lineRule="auto"/>
        <w:ind w:left="0" w:firstLine="567"/>
        <w:contextualSpacing/>
        <w:jc w:val="both"/>
        <w:rPr>
          <w:rFonts w:ascii="Times New Roman" w:hAnsi="Times New Roman" w:cs="Times New Roman"/>
          <w:b/>
          <w:i/>
          <w:sz w:val="24"/>
          <w:szCs w:val="24"/>
          <w:lang w:val="uk-UA"/>
        </w:rPr>
      </w:pPr>
      <w:r w:rsidRPr="002C778E">
        <w:rPr>
          <w:rFonts w:ascii="Times New Roman" w:hAnsi="Times New Roman" w:cs="Times New Roman"/>
          <w:b/>
          <w:i/>
          <w:sz w:val="24"/>
          <w:szCs w:val="24"/>
          <w:lang w:val="uk-UA"/>
        </w:rPr>
        <w:t>орендна плата –  132 320,0 тис.  грн (або 66,1 %), що сплачується :</w:t>
      </w:r>
    </w:p>
    <w:p w14:paraId="72EDC817" w14:textId="77777777" w:rsidR="002C778E" w:rsidRPr="002C778E" w:rsidRDefault="002C778E" w:rsidP="002C778E">
      <w:pPr>
        <w:spacing w:after="0" w:line="240" w:lineRule="auto"/>
        <w:ind w:firstLine="567"/>
        <w:jc w:val="both"/>
        <w:rPr>
          <w:rFonts w:ascii="Times New Roman" w:hAnsi="Times New Roman" w:cs="Times New Roman"/>
          <w:sz w:val="24"/>
          <w:szCs w:val="24"/>
          <w:lang w:val="uk-UA"/>
        </w:rPr>
      </w:pPr>
      <w:r w:rsidRPr="002C778E">
        <w:rPr>
          <w:rFonts w:ascii="Times New Roman" w:hAnsi="Times New Roman" w:cs="Times New Roman"/>
          <w:sz w:val="24"/>
          <w:szCs w:val="24"/>
          <w:lang w:val="uk-UA"/>
        </w:rPr>
        <w:t>- юридичними особами – 118 720,0 тис. грн;</w:t>
      </w:r>
    </w:p>
    <w:p w14:paraId="272209B3" w14:textId="77777777" w:rsidR="002C778E" w:rsidRPr="002C778E" w:rsidRDefault="002C778E" w:rsidP="002C778E">
      <w:pPr>
        <w:spacing w:after="0"/>
        <w:ind w:firstLine="567"/>
        <w:rPr>
          <w:rFonts w:ascii="Times New Roman" w:hAnsi="Times New Roman" w:cs="Times New Roman"/>
          <w:sz w:val="24"/>
          <w:szCs w:val="24"/>
          <w:lang w:val="uk-UA"/>
        </w:rPr>
      </w:pPr>
      <w:r w:rsidRPr="002C778E">
        <w:rPr>
          <w:rFonts w:ascii="Times New Roman" w:hAnsi="Times New Roman" w:cs="Times New Roman"/>
          <w:sz w:val="24"/>
          <w:szCs w:val="24"/>
          <w:lang w:val="uk-UA"/>
        </w:rPr>
        <w:t>- фізичними особами – 13 600,0 тис. грн.</w:t>
      </w:r>
    </w:p>
    <w:p w14:paraId="5FDAEEDE" w14:textId="77777777" w:rsidR="002C778E" w:rsidRPr="002C778E" w:rsidRDefault="002C778E" w:rsidP="002C778E">
      <w:pPr>
        <w:spacing w:after="0" w:line="240" w:lineRule="auto"/>
        <w:ind w:firstLine="567"/>
        <w:jc w:val="both"/>
        <w:rPr>
          <w:rFonts w:ascii="Times New Roman" w:hAnsi="Times New Roman" w:cs="Times New Roman"/>
          <w:sz w:val="24"/>
          <w:szCs w:val="24"/>
          <w:lang w:val="uk-UA"/>
        </w:rPr>
      </w:pPr>
      <w:r w:rsidRPr="002C778E">
        <w:rPr>
          <w:rFonts w:ascii="Times New Roman" w:hAnsi="Times New Roman" w:cs="Times New Roman"/>
          <w:sz w:val="24"/>
          <w:szCs w:val="24"/>
          <w:lang w:val="uk-UA"/>
        </w:rPr>
        <w:t>Станом на 01.12.2025р. Чорноморською міською радою укладено 878 договорів оренди землі з юридичними та фізичними особами.</w:t>
      </w:r>
    </w:p>
    <w:p w14:paraId="6D0AA87E" w14:textId="77777777" w:rsidR="002C778E" w:rsidRPr="002C778E" w:rsidRDefault="002C778E" w:rsidP="002C778E">
      <w:pPr>
        <w:spacing w:after="0" w:line="240" w:lineRule="auto"/>
        <w:ind w:hanging="142"/>
        <w:jc w:val="both"/>
        <w:rPr>
          <w:rFonts w:ascii="Times New Roman" w:hAnsi="Times New Roman" w:cs="Times New Roman"/>
          <w:b/>
          <w:sz w:val="24"/>
          <w:szCs w:val="24"/>
          <w:highlight w:val="yellow"/>
          <w:lang w:val="uk-UA"/>
        </w:rPr>
      </w:pPr>
    </w:p>
    <w:p w14:paraId="4CEECE8D" w14:textId="77777777" w:rsidR="002C778E" w:rsidRPr="002C778E" w:rsidRDefault="002C778E" w:rsidP="002C778E">
      <w:pPr>
        <w:tabs>
          <w:tab w:val="left" w:pos="709"/>
          <w:tab w:val="left" w:pos="851"/>
        </w:tabs>
        <w:spacing w:after="0" w:line="240" w:lineRule="auto"/>
        <w:contextualSpacing/>
        <w:jc w:val="both"/>
        <w:rPr>
          <w:rFonts w:ascii="Times New Roman" w:hAnsi="Times New Roman" w:cs="Times New Roman"/>
          <w:b/>
          <w:sz w:val="24"/>
          <w:szCs w:val="24"/>
          <w:highlight w:val="yellow"/>
          <w:lang w:val="uk-UA"/>
        </w:rPr>
      </w:pPr>
      <w:r w:rsidRPr="002C778E">
        <w:rPr>
          <w:noProof/>
          <w:highlight w:val="yellow"/>
          <w:lang w:eastAsia="ru-RU"/>
        </w:rPr>
        <w:drawing>
          <wp:inline distT="0" distB="0" distL="0" distR="0" wp14:anchorId="2F91C836" wp14:editId="4E4AAF7A">
            <wp:extent cx="6448508" cy="3286125"/>
            <wp:effectExtent l="0" t="0" r="9525" b="9525"/>
            <wp:docPr id="17"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076DCE8" w14:textId="77777777" w:rsidR="002C778E" w:rsidRPr="002C778E" w:rsidRDefault="002C778E" w:rsidP="002C778E">
      <w:pPr>
        <w:tabs>
          <w:tab w:val="left" w:pos="709"/>
          <w:tab w:val="left" w:pos="851"/>
        </w:tabs>
        <w:spacing w:after="0" w:line="240" w:lineRule="auto"/>
        <w:jc w:val="both"/>
        <w:rPr>
          <w:rFonts w:ascii="Times New Roman" w:hAnsi="Times New Roman" w:cs="Times New Roman"/>
          <w:b/>
          <w:sz w:val="24"/>
          <w:szCs w:val="24"/>
          <w:highlight w:val="yellow"/>
          <w:lang w:val="uk-UA"/>
        </w:rPr>
      </w:pPr>
    </w:p>
    <w:p w14:paraId="6B05500C" w14:textId="7ED01EC7" w:rsidR="002C778E" w:rsidRPr="002C778E" w:rsidRDefault="002C778E" w:rsidP="002C778E">
      <w:pPr>
        <w:tabs>
          <w:tab w:val="left" w:pos="709"/>
          <w:tab w:val="left" w:pos="851"/>
        </w:tabs>
        <w:spacing w:after="0" w:line="240" w:lineRule="auto"/>
        <w:contextualSpacing/>
        <w:jc w:val="both"/>
        <w:rPr>
          <w:rFonts w:ascii="Times New Roman" w:hAnsi="Times New Roman" w:cs="Times New Roman"/>
          <w:sz w:val="24"/>
          <w:szCs w:val="24"/>
          <w:lang w:val="uk-UA"/>
        </w:rPr>
      </w:pPr>
      <w:r w:rsidRPr="002C778E">
        <w:rPr>
          <w:rFonts w:ascii="Times New Roman" w:hAnsi="Times New Roman" w:cs="Times New Roman"/>
          <w:b/>
          <w:sz w:val="24"/>
          <w:szCs w:val="24"/>
          <w:lang w:val="uk-UA"/>
        </w:rPr>
        <w:t xml:space="preserve">          </w:t>
      </w:r>
      <w:r w:rsidR="00FF4188">
        <w:rPr>
          <w:rFonts w:ascii="Times New Roman" w:hAnsi="Times New Roman" w:cs="Times New Roman"/>
          <w:b/>
          <w:sz w:val="24"/>
          <w:szCs w:val="24"/>
          <w:lang w:val="uk-UA"/>
        </w:rPr>
        <w:t>Т</w:t>
      </w:r>
      <w:r w:rsidRPr="002C778E">
        <w:rPr>
          <w:rFonts w:ascii="Times New Roman" w:hAnsi="Times New Roman" w:cs="Times New Roman"/>
          <w:b/>
          <w:sz w:val="24"/>
          <w:szCs w:val="24"/>
          <w:lang w:val="uk-UA"/>
        </w:rPr>
        <w:t>ранспортн</w:t>
      </w:r>
      <w:r w:rsidR="00FF4188">
        <w:rPr>
          <w:rFonts w:ascii="Times New Roman" w:hAnsi="Times New Roman" w:cs="Times New Roman"/>
          <w:b/>
          <w:sz w:val="24"/>
          <w:szCs w:val="24"/>
          <w:lang w:val="uk-UA"/>
        </w:rPr>
        <w:t xml:space="preserve">ий </w:t>
      </w:r>
      <w:r w:rsidRPr="002C778E">
        <w:rPr>
          <w:rFonts w:ascii="Times New Roman" w:hAnsi="Times New Roman" w:cs="Times New Roman"/>
          <w:b/>
          <w:sz w:val="24"/>
          <w:szCs w:val="24"/>
          <w:lang w:val="uk-UA"/>
        </w:rPr>
        <w:t>подат</w:t>
      </w:r>
      <w:r w:rsidR="00FF4188">
        <w:rPr>
          <w:rFonts w:ascii="Times New Roman" w:hAnsi="Times New Roman" w:cs="Times New Roman"/>
          <w:b/>
          <w:sz w:val="24"/>
          <w:szCs w:val="24"/>
          <w:lang w:val="uk-UA"/>
        </w:rPr>
        <w:t xml:space="preserve">ок </w:t>
      </w:r>
      <w:r w:rsidRPr="002C778E">
        <w:rPr>
          <w:rFonts w:ascii="Times New Roman" w:hAnsi="Times New Roman" w:cs="Times New Roman"/>
          <w:b/>
          <w:sz w:val="24"/>
          <w:szCs w:val="24"/>
          <w:lang w:val="uk-UA"/>
        </w:rPr>
        <w:t>(18011000, 18011100</w:t>
      </w:r>
      <w:r w:rsidRPr="002C778E">
        <w:rPr>
          <w:rFonts w:ascii="Times New Roman" w:hAnsi="Times New Roman" w:cs="Times New Roman"/>
          <w:sz w:val="24"/>
          <w:szCs w:val="24"/>
          <w:lang w:val="uk-UA"/>
        </w:rPr>
        <w:t>)  на 2026 рік</w:t>
      </w:r>
      <w:r w:rsidRPr="002C778E">
        <w:rPr>
          <w:rFonts w:ascii="Times New Roman" w:hAnsi="Times New Roman" w:cs="Times New Roman"/>
          <w:b/>
          <w:sz w:val="24"/>
          <w:szCs w:val="24"/>
          <w:lang w:val="uk-UA"/>
        </w:rPr>
        <w:t xml:space="preserve"> </w:t>
      </w:r>
      <w:r w:rsidRPr="002C778E">
        <w:rPr>
          <w:rFonts w:ascii="Times New Roman" w:hAnsi="Times New Roman" w:cs="Times New Roman"/>
          <w:sz w:val="24"/>
          <w:szCs w:val="24"/>
          <w:lang w:val="uk-UA"/>
        </w:rPr>
        <w:t>розрахован</w:t>
      </w:r>
      <w:r w:rsidR="00FF4188">
        <w:rPr>
          <w:rFonts w:ascii="Times New Roman" w:hAnsi="Times New Roman" w:cs="Times New Roman"/>
          <w:sz w:val="24"/>
          <w:szCs w:val="24"/>
          <w:lang w:val="uk-UA"/>
        </w:rPr>
        <w:t xml:space="preserve">ий </w:t>
      </w:r>
      <w:r w:rsidRPr="002C778E">
        <w:rPr>
          <w:rFonts w:ascii="Times New Roman" w:hAnsi="Times New Roman" w:cs="Times New Roman"/>
          <w:sz w:val="24"/>
          <w:szCs w:val="24"/>
          <w:lang w:val="uk-UA"/>
        </w:rPr>
        <w:t>у сумі 370,0 тис. гривень.</w:t>
      </w:r>
    </w:p>
    <w:p w14:paraId="45DCDD2A" w14:textId="6D0D5379" w:rsidR="002C778E" w:rsidRPr="002C778E" w:rsidRDefault="002C778E" w:rsidP="002C778E">
      <w:pPr>
        <w:spacing w:after="0" w:line="240" w:lineRule="auto"/>
        <w:ind w:firstLine="567"/>
        <w:jc w:val="both"/>
        <w:rPr>
          <w:rFonts w:ascii="Times New Roman" w:hAnsi="Times New Roman" w:cs="Times New Roman"/>
          <w:sz w:val="24"/>
          <w:szCs w:val="24"/>
          <w:lang w:val="uk-UA"/>
        </w:rPr>
      </w:pPr>
      <w:r w:rsidRPr="002C778E">
        <w:rPr>
          <w:rFonts w:ascii="Times New Roman" w:hAnsi="Times New Roman" w:cs="Times New Roman"/>
          <w:sz w:val="24"/>
          <w:szCs w:val="24"/>
          <w:lang w:val="uk-UA"/>
        </w:rPr>
        <w:t xml:space="preserve">Ставки транспортного податку, затверджені рішенням Чорноморської міської ради від 05.01.2015 № 574-VI (з урахуванням змін, внесених рішеннями від 06.01.2016 № 25-VII та від 27.01.2017 № 177-VII), установлюються на календарний рік у розмірі 25 000 гривень за кожен легковий автомобіль. Оподаткуванню підлягають авто, з року випуску яких минуло не більше п’яти років (включно) і </w:t>
      </w:r>
      <w:proofErr w:type="spellStart"/>
      <w:r w:rsidRPr="002C778E">
        <w:rPr>
          <w:rFonts w:ascii="Times New Roman" w:hAnsi="Times New Roman" w:cs="Times New Roman"/>
          <w:sz w:val="24"/>
          <w:szCs w:val="24"/>
          <w:lang w:val="uk-UA"/>
        </w:rPr>
        <w:t>середньоринкова</w:t>
      </w:r>
      <w:proofErr w:type="spellEnd"/>
      <w:r w:rsidRPr="002C778E">
        <w:rPr>
          <w:rFonts w:ascii="Times New Roman" w:hAnsi="Times New Roman" w:cs="Times New Roman"/>
          <w:sz w:val="24"/>
          <w:szCs w:val="24"/>
          <w:lang w:val="uk-UA"/>
        </w:rPr>
        <w:t xml:space="preserve"> вартість яких перевищує 375 мінімальних заробітних плат, установлених на 1 січня звітного року.</w:t>
      </w:r>
    </w:p>
    <w:p w14:paraId="451D5C90" w14:textId="77777777" w:rsidR="002C778E" w:rsidRPr="002C778E" w:rsidRDefault="002C778E" w:rsidP="002C778E">
      <w:pPr>
        <w:spacing w:after="0" w:line="240" w:lineRule="auto"/>
        <w:ind w:firstLine="567"/>
        <w:jc w:val="both"/>
        <w:rPr>
          <w:rFonts w:ascii="Times New Roman" w:hAnsi="Times New Roman" w:cs="Times New Roman"/>
          <w:b/>
          <w:sz w:val="24"/>
          <w:szCs w:val="24"/>
          <w:highlight w:val="yellow"/>
          <w:lang w:val="uk-UA"/>
        </w:rPr>
      </w:pPr>
      <w:r w:rsidRPr="002C778E">
        <w:rPr>
          <w:rFonts w:ascii="Times New Roman" w:hAnsi="Times New Roman" w:cs="Times New Roman"/>
          <w:sz w:val="24"/>
          <w:szCs w:val="24"/>
          <w:lang w:val="uk-UA"/>
        </w:rPr>
        <w:t>Перелік таких автомобілів центральний орган виконавчої влади, відповідальний за формування та реалізацію державної економічної та торговельної політики, щороку до 1 лютого оприлюднює на своєму офіційному сайті.</w:t>
      </w:r>
    </w:p>
    <w:p w14:paraId="1274E505" w14:textId="77777777" w:rsidR="002C778E" w:rsidRPr="002C778E" w:rsidRDefault="002C778E" w:rsidP="002C778E">
      <w:pPr>
        <w:spacing w:after="0" w:line="240" w:lineRule="auto"/>
        <w:ind w:firstLine="567"/>
        <w:jc w:val="both"/>
        <w:rPr>
          <w:rFonts w:ascii="Times New Roman" w:hAnsi="Times New Roman" w:cs="Times New Roman"/>
          <w:sz w:val="24"/>
          <w:szCs w:val="24"/>
          <w:lang w:val="uk-UA"/>
        </w:rPr>
      </w:pPr>
      <w:r w:rsidRPr="002C778E">
        <w:rPr>
          <w:rFonts w:ascii="Times New Roman" w:hAnsi="Times New Roman" w:cs="Times New Roman"/>
          <w:b/>
          <w:sz w:val="24"/>
          <w:szCs w:val="24"/>
          <w:lang w:val="uk-UA"/>
        </w:rPr>
        <w:t xml:space="preserve">Надходження туристичного  збору (ККДБ 18030000) </w:t>
      </w:r>
      <w:r w:rsidRPr="002C778E">
        <w:rPr>
          <w:rFonts w:ascii="Times New Roman" w:hAnsi="Times New Roman" w:cs="Times New Roman"/>
          <w:sz w:val="24"/>
          <w:szCs w:val="24"/>
          <w:lang w:val="uk-UA"/>
        </w:rPr>
        <w:t>на 2026 рік розраховано у сумі                        750,0 тис. грн.</w:t>
      </w:r>
    </w:p>
    <w:p w14:paraId="2982A917" w14:textId="77777777" w:rsidR="002C778E" w:rsidRPr="002C778E" w:rsidRDefault="002C778E" w:rsidP="002C778E">
      <w:pPr>
        <w:spacing w:after="0" w:line="240" w:lineRule="auto"/>
        <w:ind w:firstLine="567"/>
        <w:jc w:val="both"/>
        <w:rPr>
          <w:rFonts w:ascii="Times New Roman" w:hAnsi="Times New Roman" w:cs="Times New Roman"/>
          <w:sz w:val="24"/>
          <w:szCs w:val="24"/>
          <w:lang w:val="uk-UA"/>
        </w:rPr>
      </w:pPr>
      <w:r w:rsidRPr="002C778E">
        <w:rPr>
          <w:rFonts w:ascii="Times New Roman" w:hAnsi="Times New Roman" w:cs="Times New Roman"/>
          <w:sz w:val="24"/>
          <w:szCs w:val="24"/>
          <w:lang w:val="uk-UA"/>
        </w:rPr>
        <w:t xml:space="preserve">Розрахунок надходжень туристичного збору розраховано виходячи зі ставки 0,25 відсотка для внутрішнього та для в'їзного туризму, яка встановлена рішенням Чорноморської міської ради Одеської області від 26.06.2019р. № 446-VII. </w:t>
      </w:r>
    </w:p>
    <w:p w14:paraId="149D9AA5" w14:textId="77777777" w:rsidR="002C778E" w:rsidRPr="002C778E" w:rsidRDefault="002C778E" w:rsidP="002C778E">
      <w:pPr>
        <w:spacing w:after="0"/>
        <w:ind w:firstLine="567"/>
        <w:jc w:val="both"/>
        <w:rPr>
          <w:rFonts w:ascii="Times New Roman" w:hAnsi="Times New Roman" w:cs="Times New Roman"/>
          <w:sz w:val="24"/>
          <w:szCs w:val="24"/>
          <w:lang w:val="uk-UA"/>
        </w:rPr>
      </w:pPr>
      <w:r w:rsidRPr="002C778E">
        <w:rPr>
          <w:rFonts w:ascii="Times New Roman" w:hAnsi="Times New Roman" w:cs="Times New Roman"/>
          <w:b/>
          <w:sz w:val="24"/>
          <w:szCs w:val="24"/>
          <w:lang w:val="uk-UA"/>
        </w:rPr>
        <w:t xml:space="preserve">Надходження єдиного податку (ККДБ 18050300, 18050400) </w:t>
      </w:r>
      <w:r w:rsidRPr="002C778E">
        <w:rPr>
          <w:rFonts w:ascii="Times New Roman" w:hAnsi="Times New Roman" w:cs="Times New Roman"/>
          <w:sz w:val="24"/>
          <w:szCs w:val="24"/>
          <w:lang w:val="uk-UA"/>
        </w:rPr>
        <w:t>на 2026 рік</w:t>
      </w:r>
      <w:r w:rsidRPr="002C778E">
        <w:rPr>
          <w:rFonts w:ascii="Times New Roman" w:hAnsi="Times New Roman" w:cs="Times New Roman"/>
          <w:b/>
          <w:sz w:val="24"/>
          <w:szCs w:val="24"/>
          <w:lang w:val="uk-UA"/>
        </w:rPr>
        <w:t xml:space="preserve"> </w:t>
      </w:r>
      <w:r w:rsidRPr="002C778E">
        <w:rPr>
          <w:rFonts w:ascii="Times New Roman" w:hAnsi="Times New Roman" w:cs="Times New Roman"/>
          <w:sz w:val="24"/>
          <w:szCs w:val="24"/>
          <w:lang w:val="uk-UA"/>
        </w:rPr>
        <w:t xml:space="preserve"> розраховано у сумі</w:t>
      </w:r>
      <w:r w:rsidRPr="002C778E">
        <w:rPr>
          <w:rFonts w:ascii="Times New Roman" w:hAnsi="Times New Roman" w:cs="Times New Roman"/>
          <w:b/>
          <w:sz w:val="24"/>
          <w:szCs w:val="24"/>
          <w:lang w:val="uk-UA"/>
        </w:rPr>
        <w:t xml:space="preserve"> </w:t>
      </w:r>
      <w:r w:rsidRPr="002C778E">
        <w:rPr>
          <w:rFonts w:ascii="Times New Roman" w:hAnsi="Times New Roman" w:cs="Times New Roman"/>
          <w:sz w:val="24"/>
          <w:szCs w:val="24"/>
          <w:lang w:val="uk-UA"/>
        </w:rPr>
        <w:t>110 000,0 тис. грн.</w:t>
      </w:r>
    </w:p>
    <w:p w14:paraId="7D4263C2" w14:textId="44E481D1" w:rsidR="002C778E" w:rsidRPr="002C778E" w:rsidRDefault="002C778E" w:rsidP="002C778E">
      <w:pPr>
        <w:spacing w:after="0" w:line="240" w:lineRule="auto"/>
        <w:ind w:firstLine="567"/>
        <w:jc w:val="both"/>
        <w:rPr>
          <w:rFonts w:ascii="Times New Roman" w:hAnsi="Times New Roman" w:cs="Times New Roman"/>
          <w:sz w:val="24"/>
          <w:szCs w:val="24"/>
          <w:lang w:val="uk-UA"/>
        </w:rPr>
      </w:pPr>
      <w:r w:rsidRPr="002C778E">
        <w:rPr>
          <w:rFonts w:ascii="Times New Roman" w:hAnsi="Times New Roman" w:cs="Times New Roman"/>
          <w:sz w:val="24"/>
          <w:szCs w:val="24"/>
          <w:lang w:val="uk-UA"/>
        </w:rPr>
        <w:t>При розрахунку було враховано підвищення мінімальної заробітної плати та прожиткового мінімуму станом на 1 січня планового року (</w:t>
      </w:r>
      <w:r w:rsidRPr="002C778E">
        <w:rPr>
          <w:rFonts w:ascii="Times New Roman" w:hAnsi="Times New Roman" w:cs="Times New Roman"/>
          <w:i/>
          <w:sz w:val="24"/>
          <w:szCs w:val="24"/>
          <w:lang w:val="uk-UA"/>
        </w:rPr>
        <w:t>8 647 грн</w:t>
      </w:r>
      <w:r w:rsidRPr="002C778E">
        <w:rPr>
          <w:rFonts w:ascii="Times New Roman" w:hAnsi="Times New Roman" w:cs="Times New Roman"/>
          <w:sz w:val="24"/>
          <w:szCs w:val="24"/>
          <w:lang w:val="uk-UA"/>
        </w:rPr>
        <w:t>) проти 1 січня 202</w:t>
      </w:r>
      <w:r w:rsidR="005035FC">
        <w:rPr>
          <w:rFonts w:ascii="Times New Roman" w:hAnsi="Times New Roman" w:cs="Times New Roman"/>
          <w:sz w:val="24"/>
          <w:szCs w:val="24"/>
          <w:lang w:val="uk-UA"/>
        </w:rPr>
        <w:t>5</w:t>
      </w:r>
      <w:r w:rsidRPr="002C778E">
        <w:rPr>
          <w:rFonts w:ascii="Times New Roman" w:hAnsi="Times New Roman" w:cs="Times New Roman"/>
          <w:sz w:val="24"/>
          <w:szCs w:val="24"/>
          <w:lang w:val="uk-UA"/>
        </w:rPr>
        <w:t xml:space="preserve"> року </w:t>
      </w:r>
      <w:r w:rsidRPr="002C778E">
        <w:rPr>
          <w:rFonts w:ascii="Times New Roman" w:hAnsi="Times New Roman" w:cs="Times New Roman"/>
          <w:i/>
          <w:sz w:val="24"/>
          <w:szCs w:val="24"/>
          <w:lang w:val="uk-UA"/>
        </w:rPr>
        <w:t>(8 000 грн)</w:t>
      </w:r>
      <w:r w:rsidRPr="002C778E">
        <w:rPr>
          <w:rFonts w:ascii="Times New Roman" w:hAnsi="Times New Roman" w:cs="Times New Roman"/>
          <w:sz w:val="24"/>
          <w:szCs w:val="24"/>
          <w:lang w:val="uk-UA"/>
        </w:rPr>
        <w:t xml:space="preserve">  відповідно до Закону України "Про Державний бюджет України на 2026 рік"</w:t>
      </w:r>
      <w:r w:rsidR="005035FC">
        <w:rPr>
          <w:rFonts w:ascii="Times New Roman" w:hAnsi="Times New Roman" w:cs="Times New Roman"/>
          <w:sz w:val="24"/>
          <w:szCs w:val="24"/>
          <w:lang w:val="uk-UA"/>
        </w:rPr>
        <w:t xml:space="preserve"> та збільшення прожиткового</w:t>
      </w:r>
      <w:r w:rsidRPr="002C778E">
        <w:rPr>
          <w:rFonts w:ascii="Times New Roman" w:hAnsi="Times New Roman" w:cs="Times New Roman"/>
          <w:sz w:val="24"/>
          <w:szCs w:val="24"/>
          <w:lang w:val="uk-UA"/>
        </w:rPr>
        <w:t xml:space="preserve">. </w:t>
      </w:r>
    </w:p>
    <w:p w14:paraId="76FA160A" w14:textId="77777777" w:rsidR="002C778E" w:rsidRPr="002C778E" w:rsidRDefault="002C778E" w:rsidP="002C778E">
      <w:pPr>
        <w:spacing w:after="0" w:line="240" w:lineRule="auto"/>
        <w:ind w:firstLine="567"/>
        <w:jc w:val="both"/>
        <w:rPr>
          <w:rFonts w:ascii="Times New Roman" w:hAnsi="Times New Roman" w:cs="Times New Roman"/>
          <w:sz w:val="24"/>
          <w:szCs w:val="24"/>
          <w:lang w:val="uk-UA"/>
        </w:rPr>
      </w:pPr>
      <w:r w:rsidRPr="002C778E">
        <w:rPr>
          <w:rFonts w:ascii="Times New Roman" w:hAnsi="Times New Roman" w:cs="Times New Roman"/>
          <w:sz w:val="24"/>
          <w:szCs w:val="24"/>
          <w:lang w:val="uk-UA"/>
        </w:rPr>
        <w:t xml:space="preserve">Рішенням Чорноморської міської ради від 18.06.2021р. № 74-VІІI </w:t>
      </w:r>
      <w:r w:rsidRPr="002C778E">
        <w:rPr>
          <w:rFonts w:ascii="Times New Roman" w:hAnsi="Times New Roman"/>
          <w:sz w:val="24"/>
          <w:szCs w:val="24"/>
          <w:lang w:val="uk-UA"/>
        </w:rPr>
        <w:t xml:space="preserve">«Про встановлення ставок єдиного податку на території Чорноморської міської ради Одеського району Одеської області» </w:t>
      </w:r>
      <w:r w:rsidRPr="002C778E">
        <w:rPr>
          <w:rFonts w:ascii="Times New Roman" w:hAnsi="Times New Roman" w:cs="Times New Roman"/>
          <w:sz w:val="24"/>
          <w:szCs w:val="24"/>
          <w:lang w:val="uk-UA"/>
        </w:rPr>
        <w:t xml:space="preserve">встановлені такі ставки єдиного податку : </w:t>
      </w:r>
    </w:p>
    <w:p w14:paraId="732C748B" w14:textId="41EE92DC" w:rsidR="002C778E" w:rsidRPr="002C778E" w:rsidRDefault="002C778E" w:rsidP="002C778E">
      <w:pPr>
        <w:numPr>
          <w:ilvl w:val="0"/>
          <w:numId w:val="4"/>
        </w:numPr>
        <w:tabs>
          <w:tab w:val="left" w:pos="709"/>
          <w:tab w:val="left" w:pos="851"/>
        </w:tabs>
        <w:spacing w:after="0" w:line="240" w:lineRule="auto"/>
        <w:ind w:left="0" w:firstLine="567"/>
        <w:contextualSpacing/>
        <w:jc w:val="both"/>
        <w:rPr>
          <w:rFonts w:ascii="Times New Roman" w:hAnsi="Times New Roman" w:cs="Times New Roman"/>
          <w:sz w:val="24"/>
          <w:szCs w:val="24"/>
          <w:lang w:val="uk-UA"/>
        </w:rPr>
      </w:pPr>
      <w:r w:rsidRPr="002C778E">
        <w:rPr>
          <w:rFonts w:ascii="Times New Roman" w:hAnsi="Times New Roman" w:cs="Times New Roman"/>
          <w:sz w:val="24"/>
          <w:szCs w:val="24"/>
          <w:lang w:val="uk-UA"/>
        </w:rPr>
        <w:t>для платників 1 групи - 10 % від прожиткового мінімуму</w:t>
      </w:r>
      <w:r w:rsidR="005035FC">
        <w:rPr>
          <w:rFonts w:ascii="Times New Roman" w:hAnsi="Times New Roman" w:cs="Times New Roman"/>
          <w:sz w:val="24"/>
          <w:szCs w:val="24"/>
          <w:lang w:val="uk-UA"/>
        </w:rPr>
        <w:t xml:space="preserve"> для працездатних осіб</w:t>
      </w:r>
      <w:r w:rsidRPr="002C778E">
        <w:rPr>
          <w:rFonts w:ascii="Times New Roman" w:hAnsi="Times New Roman" w:cs="Times New Roman"/>
          <w:sz w:val="24"/>
          <w:szCs w:val="24"/>
          <w:lang w:val="uk-UA"/>
        </w:rPr>
        <w:t xml:space="preserve"> (3 328 грн) - на 2026 рік –  332,80 грн щомісячно;</w:t>
      </w:r>
    </w:p>
    <w:p w14:paraId="0B7FDC87" w14:textId="13692617" w:rsidR="002C778E" w:rsidRPr="002C778E" w:rsidRDefault="002C778E" w:rsidP="002C778E">
      <w:pPr>
        <w:numPr>
          <w:ilvl w:val="0"/>
          <w:numId w:val="4"/>
        </w:numPr>
        <w:tabs>
          <w:tab w:val="left" w:pos="709"/>
          <w:tab w:val="left" w:pos="851"/>
        </w:tabs>
        <w:spacing w:after="0" w:line="240" w:lineRule="auto"/>
        <w:ind w:left="0" w:firstLine="567"/>
        <w:contextualSpacing/>
        <w:jc w:val="both"/>
        <w:rPr>
          <w:rFonts w:ascii="Times New Roman" w:hAnsi="Times New Roman" w:cs="Times New Roman"/>
          <w:sz w:val="24"/>
          <w:szCs w:val="24"/>
          <w:lang w:val="uk-UA"/>
        </w:rPr>
      </w:pPr>
      <w:r w:rsidRPr="002C778E">
        <w:rPr>
          <w:rFonts w:ascii="Times New Roman" w:hAnsi="Times New Roman" w:cs="Times New Roman"/>
          <w:sz w:val="24"/>
          <w:szCs w:val="24"/>
          <w:lang w:val="uk-UA"/>
        </w:rPr>
        <w:t>для платників 2 групи, що здійснюють діяльність на території Чорноморської міської територіальної громади - 10 % від мінімальної заробітної плати (8 647 грн) - на 2025 рік – 864,7 грн щомісячно.</w:t>
      </w:r>
    </w:p>
    <w:p w14:paraId="433BED67" w14:textId="77777777" w:rsidR="002C778E" w:rsidRPr="002C778E" w:rsidRDefault="002C778E" w:rsidP="002C778E">
      <w:pPr>
        <w:spacing w:after="0" w:line="240" w:lineRule="auto"/>
        <w:ind w:firstLine="567"/>
        <w:jc w:val="both"/>
        <w:rPr>
          <w:rFonts w:ascii="Times New Roman" w:hAnsi="Times New Roman" w:cs="Times New Roman"/>
          <w:sz w:val="24"/>
          <w:szCs w:val="24"/>
          <w:lang w:val="uk-UA"/>
        </w:rPr>
      </w:pPr>
      <w:r w:rsidRPr="002C778E">
        <w:rPr>
          <w:rFonts w:ascii="Times New Roman" w:hAnsi="Times New Roman" w:cs="Times New Roman"/>
          <w:sz w:val="24"/>
          <w:szCs w:val="24"/>
          <w:lang w:val="uk-UA"/>
        </w:rPr>
        <w:t xml:space="preserve">Відповідно до пункту 293.7 статті 293 Податкового кодексу України у разі здійснення платником єдиного податку першої і другої груп господарської діяльності на території більш як однієї сільської, селищної, міської ради або об'єднаних  територіальних громад, що створені згідно із законом та перспективним планом формування територій громад, застосовується максимальний </w:t>
      </w:r>
      <w:r w:rsidRPr="002C778E">
        <w:rPr>
          <w:rFonts w:ascii="Times New Roman" w:hAnsi="Times New Roman" w:cs="Times New Roman"/>
          <w:sz w:val="24"/>
          <w:szCs w:val="24"/>
          <w:lang w:val="uk-UA"/>
        </w:rPr>
        <w:lastRenderedPageBreak/>
        <w:t>розмір ставки єдиного податку, для відповідної групи  таких платників єдиного податку - 20 %, що становить 1 729,4 грн щомісячно.</w:t>
      </w:r>
    </w:p>
    <w:p w14:paraId="6D0F5165" w14:textId="77777777" w:rsidR="002C778E" w:rsidRPr="002C778E" w:rsidRDefault="002C778E" w:rsidP="002C778E">
      <w:pPr>
        <w:spacing w:after="0" w:line="240" w:lineRule="auto"/>
        <w:ind w:firstLine="567"/>
        <w:contextualSpacing/>
        <w:jc w:val="both"/>
        <w:rPr>
          <w:rFonts w:ascii="Times New Roman" w:hAnsi="Times New Roman" w:cs="Times New Roman"/>
          <w:sz w:val="24"/>
          <w:szCs w:val="24"/>
          <w:lang w:val="uk-UA"/>
        </w:rPr>
      </w:pPr>
      <w:r w:rsidRPr="002C778E">
        <w:rPr>
          <w:rFonts w:ascii="Times New Roman" w:hAnsi="Times New Roman" w:cs="Times New Roman"/>
          <w:sz w:val="24"/>
          <w:szCs w:val="24"/>
          <w:lang w:val="uk-UA"/>
        </w:rPr>
        <w:t>Для платників єдиного податку 3 та 4 групи ставки визначені Податковим кодексом України.</w:t>
      </w:r>
    </w:p>
    <w:p w14:paraId="7FB28CBE" w14:textId="77777777" w:rsidR="002C778E" w:rsidRPr="002C778E" w:rsidRDefault="002C778E" w:rsidP="002C778E">
      <w:pPr>
        <w:spacing w:after="0" w:line="240" w:lineRule="auto"/>
        <w:ind w:firstLine="567"/>
        <w:contextualSpacing/>
        <w:jc w:val="both"/>
        <w:rPr>
          <w:rFonts w:ascii="Times New Roman" w:hAnsi="Times New Roman" w:cs="Times New Roman"/>
          <w:sz w:val="24"/>
          <w:szCs w:val="24"/>
          <w:lang w:val="uk-UA"/>
        </w:rPr>
      </w:pPr>
      <w:r w:rsidRPr="002C778E">
        <w:rPr>
          <w:rFonts w:ascii="Times New Roman" w:hAnsi="Times New Roman" w:cs="Times New Roman"/>
          <w:noProof/>
          <w:lang w:eastAsia="ru-RU"/>
        </w:rPr>
        <w:drawing>
          <wp:inline distT="0" distB="0" distL="0" distR="0" wp14:anchorId="3CE36E9A" wp14:editId="7C16E74D">
            <wp:extent cx="5582920" cy="1264258"/>
            <wp:effectExtent l="0" t="57150" r="0" b="50800"/>
            <wp:docPr id="18"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7FCE5B5E" w14:textId="77777777" w:rsidR="002C778E" w:rsidRPr="002C778E" w:rsidRDefault="002C778E" w:rsidP="002C778E">
      <w:pPr>
        <w:spacing w:after="0" w:line="240" w:lineRule="auto"/>
        <w:ind w:firstLine="567"/>
        <w:contextualSpacing/>
        <w:jc w:val="both"/>
        <w:rPr>
          <w:rFonts w:ascii="Times New Roman" w:hAnsi="Times New Roman" w:cs="Times New Roman"/>
          <w:lang w:val="uk-UA"/>
        </w:rPr>
      </w:pPr>
      <w:r w:rsidRPr="002C778E">
        <w:rPr>
          <w:rFonts w:ascii="Times New Roman" w:hAnsi="Times New Roman" w:cs="Times New Roman"/>
          <w:noProof/>
          <w:sz w:val="24"/>
          <w:szCs w:val="24"/>
          <w:lang w:eastAsia="ru-RU"/>
        </w:rPr>
        <w:drawing>
          <wp:inline distT="0" distB="0" distL="0" distR="0" wp14:anchorId="15B4819E" wp14:editId="48DD3BA0">
            <wp:extent cx="5582920" cy="2759103"/>
            <wp:effectExtent l="0" t="0" r="17780" b="317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A941937" w14:textId="77777777" w:rsidR="002C778E" w:rsidRPr="002C778E" w:rsidRDefault="002C778E" w:rsidP="002C778E">
      <w:pPr>
        <w:spacing w:after="0"/>
        <w:contextualSpacing/>
        <w:jc w:val="both"/>
        <w:rPr>
          <w:rFonts w:ascii="Times New Roman" w:hAnsi="Times New Roman" w:cs="Times New Roman"/>
          <w:sz w:val="24"/>
          <w:szCs w:val="24"/>
          <w:lang w:val="uk-UA"/>
        </w:rPr>
      </w:pPr>
    </w:p>
    <w:p w14:paraId="4169EF67" w14:textId="229FAB1E" w:rsidR="002C778E" w:rsidRPr="002C778E" w:rsidRDefault="002C778E" w:rsidP="002C778E">
      <w:pPr>
        <w:spacing w:line="240" w:lineRule="auto"/>
        <w:contextualSpacing/>
        <w:jc w:val="both"/>
        <w:rPr>
          <w:noProof/>
          <w:lang w:val="uk-UA"/>
        </w:rPr>
      </w:pPr>
      <w:r w:rsidRPr="002C778E">
        <w:rPr>
          <w:noProof/>
          <w:lang w:val="uk-UA"/>
        </w:rPr>
        <w:t xml:space="preserve">         </w:t>
      </w:r>
    </w:p>
    <w:p w14:paraId="181209AD" w14:textId="77777777" w:rsidR="002C778E" w:rsidRPr="002C778E" w:rsidRDefault="002C778E" w:rsidP="002C778E">
      <w:pPr>
        <w:spacing w:line="240" w:lineRule="auto"/>
        <w:contextualSpacing/>
        <w:jc w:val="both"/>
        <w:rPr>
          <w:rFonts w:ascii="Times New Roman" w:hAnsi="Times New Roman"/>
          <w:b/>
          <w:lang w:val="uk-UA"/>
        </w:rPr>
      </w:pPr>
      <w:r w:rsidRPr="002C778E">
        <w:rPr>
          <w:noProof/>
          <w:highlight w:val="yellow"/>
          <w:lang w:val="uk-UA"/>
        </w:rPr>
        <w:t xml:space="preserve">    </w:t>
      </w:r>
    </w:p>
    <w:p w14:paraId="070A01BA" w14:textId="77777777" w:rsidR="002C778E" w:rsidRPr="002C778E" w:rsidRDefault="002C778E" w:rsidP="002C778E">
      <w:pPr>
        <w:spacing w:after="0" w:line="240" w:lineRule="auto"/>
        <w:ind w:firstLine="567"/>
        <w:contextualSpacing/>
        <w:jc w:val="both"/>
        <w:rPr>
          <w:rFonts w:ascii="Times New Roman" w:hAnsi="Times New Roman"/>
          <w:sz w:val="24"/>
          <w:lang w:val="uk-UA"/>
        </w:rPr>
      </w:pPr>
      <w:r w:rsidRPr="002C778E">
        <w:rPr>
          <w:rFonts w:ascii="Times New Roman" w:hAnsi="Times New Roman"/>
          <w:b/>
          <w:lang w:val="uk-UA"/>
        </w:rPr>
        <w:t xml:space="preserve">Адміністративні штрафи та інші санкції (ККДБ 21081100) </w:t>
      </w:r>
      <w:r w:rsidRPr="002C778E">
        <w:rPr>
          <w:rFonts w:ascii="Times New Roman" w:hAnsi="Times New Roman"/>
          <w:lang w:val="uk-UA"/>
        </w:rPr>
        <w:t>на 2026 рік</w:t>
      </w:r>
      <w:r w:rsidRPr="002C778E">
        <w:rPr>
          <w:rFonts w:ascii="Times New Roman" w:hAnsi="Times New Roman"/>
          <w:b/>
          <w:lang w:val="uk-UA"/>
        </w:rPr>
        <w:t xml:space="preserve"> </w:t>
      </w:r>
      <w:r w:rsidRPr="002C778E">
        <w:rPr>
          <w:rFonts w:ascii="Times New Roman" w:hAnsi="Times New Roman"/>
          <w:lang w:val="uk-UA"/>
        </w:rPr>
        <w:t xml:space="preserve"> </w:t>
      </w:r>
      <w:r w:rsidRPr="002C778E">
        <w:rPr>
          <w:rFonts w:ascii="Times New Roman" w:hAnsi="Times New Roman"/>
          <w:sz w:val="24"/>
          <w:lang w:val="uk-UA"/>
        </w:rPr>
        <w:t xml:space="preserve">розраховані у   сумі 200,0 тис. грн. </w:t>
      </w:r>
    </w:p>
    <w:p w14:paraId="25F0E1D0" w14:textId="77777777" w:rsidR="002C778E" w:rsidRPr="002C778E" w:rsidRDefault="002C778E" w:rsidP="002C778E">
      <w:pPr>
        <w:spacing w:after="0" w:line="240" w:lineRule="auto"/>
        <w:ind w:firstLine="567"/>
        <w:contextualSpacing/>
        <w:jc w:val="both"/>
        <w:rPr>
          <w:noProof/>
          <w:lang w:val="uk-UA" w:eastAsia="ru-RU"/>
        </w:rPr>
      </w:pPr>
      <w:r w:rsidRPr="002C778E">
        <w:rPr>
          <w:rFonts w:ascii="Times New Roman" w:hAnsi="Times New Roman"/>
          <w:sz w:val="24"/>
          <w:lang w:val="uk-UA"/>
        </w:rPr>
        <w:t>Відповідно до п. п. 38 п. 1 статті 64 глави 11 розділу III Бюджетного кодексу України надходження адміністративних штрафів, що накладаються місцевими органами виконавчої влади та виконавчими органами місцевих рад або утвореними ними в установленому порядку адміністративними комісіями, входить до складу доходів загального  фонду місцевого бюджету.</w:t>
      </w:r>
    </w:p>
    <w:p w14:paraId="2513A69B" w14:textId="77777777" w:rsidR="002C778E" w:rsidRPr="002C778E" w:rsidRDefault="002C778E" w:rsidP="002C778E">
      <w:pPr>
        <w:spacing w:after="0" w:line="240" w:lineRule="auto"/>
        <w:ind w:firstLine="567"/>
        <w:contextualSpacing/>
        <w:jc w:val="both"/>
        <w:rPr>
          <w:rFonts w:ascii="Times New Roman" w:eastAsia="Times New Roman" w:hAnsi="Times New Roman" w:cs="Times New Roman"/>
          <w:sz w:val="24"/>
          <w:szCs w:val="20"/>
          <w:highlight w:val="yellow"/>
          <w:lang w:val="uk-UA" w:eastAsia="ru-RU"/>
        </w:rPr>
      </w:pPr>
      <w:r w:rsidRPr="002C778E">
        <w:rPr>
          <w:rFonts w:ascii="Times New Roman" w:eastAsia="Times New Roman" w:hAnsi="Times New Roman" w:cs="Times New Roman"/>
          <w:b/>
          <w:sz w:val="24"/>
          <w:szCs w:val="20"/>
          <w:lang w:val="uk-UA" w:eastAsia="ru-RU"/>
        </w:rPr>
        <w:t xml:space="preserve"> Адміністративні штрафи та інші санкції за порушення законодавства у сфері виробництва та обігу алкогольних напоїв та тютюнових виробів (ККДБ 21081500) </w:t>
      </w:r>
      <w:r w:rsidRPr="002C778E">
        <w:rPr>
          <w:rFonts w:ascii="Times New Roman" w:eastAsia="Times New Roman" w:hAnsi="Times New Roman" w:cs="Times New Roman"/>
          <w:sz w:val="24"/>
          <w:szCs w:val="20"/>
          <w:lang w:val="uk-UA" w:eastAsia="ru-RU"/>
        </w:rPr>
        <w:t>на 2026 рік заплановані в сумі 420,0 тис. грн. Розмір прогнозу визначено на підставі аналізу фактичних надходжень за попередні роки, що демонструють стабільну динаміку та дозволяють обґрунтовано передбачити аналогічний рівень надходжень у наступному бюджетному періоді.</w:t>
      </w:r>
    </w:p>
    <w:p w14:paraId="7DEB4B11" w14:textId="77777777" w:rsidR="002C778E" w:rsidRPr="002C778E" w:rsidRDefault="002C778E" w:rsidP="002C778E">
      <w:pPr>
        <w:spacing w:after="0" w:line="240" w:lineRule="auto"/>
        <w:ind w:firstLine="567"/>
        <w:contextualSpacing/>
        <w:jc w:val="both"/>
        <w:rPr>
          <w:rFonts w:ascii="Times New Roman" w:eastAsia="Times New Roman" w:hAnsi="Times New Roman" w:cs="Times New Roman"/>
          <w:sz w:val="24"/>
          <w:szCs w:val="20"/>
          <w:lang w:val="uk-UA" w:eastAsia="ru-RU"/>
        </w:rPr>
      </w:pPr>
      <w:r w:rsidRPr="002C778E">
        <w:rPr>
          <w:rFonts w:ascii="Times New Roman" w:eastAsia="Times New Roman" w:hAnsi="Times New Roman" w:cs="Times New Roman"/>
          <w:b/>
          <w:sz w:val="24"/>
          <w:szCs w:val="20"/>
          <w:lang w:val="uk-UA" w:eastAsia="ru-RU"/>
        </w:rPr>
        <w:t xml:space="preserve">Плата за надання адміністративних послуг (ККДБ 22010000) </w:t>
      </w:r>
      <w:r w:rsidRPr="002C778E">
        <w:rPr>
          <w:rFonts w:ascii="Times New Roman" w:eastAsia="Times New Roman" w:hAnsi="Times New Roman" w:cs="Times New Roman"/>
          <w:sz w:val="24"/>
          <w:szCs w:val="20"/>
          <w:lang w:val="uk-UA" w:eastAsia="ru-RU"/>
        </w:rPr>
        <w:t>на 2026 рік визначена у сумі 6 560,0 тис. грн.</w:t>
      </w:r>
    </w:p>
    <w:p w14:paraId="46ABC54F" w14:textId="77777777" w:rsidR="002C778E" w:rsidRPr="002C778E" w:rsidRDefault="002C778E" w:rsidP="002C778E">
      <w:pPr>
        <w:spacing w:after="0" w:line="240" w:lineRule="auto"/>
        <w:ind w:firstLine="567"/>
        <w:contextualSpacing/>
        <w:jc w:val="both"/>
        <w:rPr>
          <w:rFonts w:ascii="Times New Roman" w:eastAsia="Times New Roman" w:hAnsi="Times New Roman" w:cs="Times New Roman"/>
          <w:sz w:val="24"/>
          <w:szCs w:val="20"/>
          <w:lang w:val="uk-UA" w:eastAsia="ru-RU"/>
        </w:rPr>
      </w:pPr>
      <w:r w:rsidRPr="002C778E">
        <w:rPr>
          <w:rFonts w:ascii="Times New Roman" w:eastAsia="Times New Roman" w:hAnsi="Times New Roman" w:cs="Times New Roman"/>
          <w:sz w:val="24"/>
          <w:szCs w:val="20"/>
          <w:lang w:val="uk-UA" w:eastAsia="ru-RU"/>
        </w:rPr>
        <w:t xml:space="preserve">Адміністративні послуги юридичним та фізичним особам надаються через Центр надання адміністративних послуг, створений у складі виконавчого комітету Чорноморської міської ради Одеської області. </w:t>
      </w:r>
    </w:p>
    <w:p w14:paraId="46BD4489" w14:textId="77777777" w:rsidR="002C778E" w:rsidRPr="002C778E" w:rsidRDefault="002C778E" w:rsidP="002C778E">
      <w:pPr>
        <w:spacing w:after="0" w:line="240" w:lineRule="auto"/>
        <w:ind w:firstLine="567"/>
        <w:contextualSpacing/>
        <w:jc w:val="both"/>
        <w:rPr>
          <w:rFonts w:ascii="Times New Roman" w:eastAsia="Times New Roman" w:hAnsi="Times New Roman" w:cs="Times New Roman"/>
          <w:sz w:val="24"/>
          <w:szCs w:val="20"/>
          <w:lang w:val="uk-UA" w:eastAsia="ru-RU"/>
        </w:rPr>
      </w:pPr>
      <w:r w:rsidRPr="002C778E">
        <w:rPr>
          <w:rFonts w:ascii="Times New Roman" w:eastAsia="Times New Roman" w:hAnsi="Times New Roman" w:cs="Times New Roman"/>
          <w:sz w:val="24"/>
          <w:szCs w:val="20"/>
          <w:lang w:val="uk-UA" w:eastAsia="ru-RU"/>
        </w:rPr>
        <w:t xml:space="preserve">Фахівцями Центру надається </w:t>
      </w:r>
      <w:r w:rsidRPr="002C778E">
        <w:rPr>
          <w:rFonts w:ascii="Times New Roman" w:eastAsia="Times New Roman" w:hAnsi="Times New Roman" w:cs="Times New Roman"/>
          <w:sz w:val="24"/>
          <w:szCs w:val="20"/>
          <w:u w:val="single"/>
          <w:lang w:val="uk-UA" w:eastAsia="ru-RU"/>
        </w:rPr>
        <w:t>436 видів</w:t>
      </w:r>
      <w:r w:rsidRPr="002C778E">
        <w:rPr>
          <w:rFonts w:ascii="Times New Roman" w:eastAsia="Times New Roman" w:hAnsi="Times New Roman" w:cs="Times New Roman"/>
          <w:sz w:val="24"/>
          <w:szCs w:val="20"/>
          <w:lang w:val="uk-UA" w:eastAsia="ru-RU"/>
        </w:rPr>
        <w:t xml:space="preserve"> адміністративних  послуг.</w:t>
      </w:r>
    </w:p>
    <w:p w14:paraId="65FB17A1" w14:textId="77777777" w:rsidR="002C778E" w:rsidRPr="002C778E" w:rsidRDefault="002C778E" w:rsidP="002C778E">
      <w:pPr>
        <w:spacing w:after="0" w:line="240" w:lineRule="auto"/>
        <w:ind w:firstLine="567"/>
        <w:contextualSpacing/>
        <w:jc w:val="both"/>
        <w:rPr>
          <w:rFonts w:ascii="Times New Roman" w:eastAsia="Times New Roman" w:hAnsi="Times New Roman" w:cs="Times New Roman"/>
          <w:sz w:val="24"/>
          <w:szCs w:val="20"/>
          <w:lang w:val="uk-UA" w:eastAsia="ru-RU"/>
        </w:rPr>
      </w:pPr>
      <w:r w:rsidRPr="002C778E">
        <w:rPr>
          <w:rFonts w:ascii="Times New Roman" w:eastAsia="Times New Roman" w:hAnsi="Times New Roman" w:cs="Times New Roman"/>
          <w:sz w:val="24"/>
          <w:szCs w:val="20"/>
          <w:lang w:val="uk-UA" w:eastAsia="ru-RU"/>
        </w:rPr>
        <w:t>Структуру надходжень  за надання адміністративних послуг в основному формують:</w:t>
      </w:r>
    </w:p>
    <w:p w14:paraId="6CC66FD9" w14:textId="77777777" w:rsidR="002C778E" w:rsidRPr="002C778E" w:rsidRDefault="002C778E" w:rsidP="002C778E">
      <w:pPr>
        <w:spacing w:after="0" w:line="240" w:lineRule="auto"/>
        <w:ind w:firstLine="567"/>
        <w:contextualSpacing/>
        <w:jc w:val="both"/>
        <w:rPr>
          <w:rFonts w:ascii="Times New Roman" w:eastAsia="Times New Roman" w:hAnsi="Times New Roman" w:cs="Times New Roman"/>
          <w:sz w:val="24"/>
          <w:szCs w:val="20"/>
          <w:lang w:val="uk-UA" w:eastAsia="ru-RU"/>
        </w:rPr>
      </w:pPr>
      <w:r w:rsidRPr="002C778E">
        <w:rPr>
          <w:rFonts w:ascii="Times New Roman" w:eastAsia="Times New Roman" w:hAnsi="Times New Roman" w:cs="Times New Roman"/>
          <w:sz w:val="24"/>
          <w:szCs w:val="20"/>
          <w:lang w:val="uk-UA" w:eastAsia="ru-RU"/>
        </w:rPr>
        <w:t>- послуги, що надаються Державною міграційною службою, які пов`язані з оформленням паспортів;</w:t>
      </w:r>
    </w:p>
    <w:p w14:paraId="13BDDB69" w14:textId="77777777" w:rsidR="002C778E" w:rsidRPr="002C778E" w:rsidRDefault="002C778E" w:rsidP="002C778E">
      <w:pPr>
        <w:spacing w:after="0" w:line="240" w:lineRule="auto"/>
        <w:ind w:firstLine="567"/>
        <w:contextualSpacing/>
        <w:jc w:val="both"/>
        <w:rPr>
          <w:rFonts w:ascii="Times New Roman" w:eastAsia="Times New Roman" w:hAnsi="Times New Roman" w:cs="Times New Roman"/>
          <w:sz w:val="24"/>
          <w:szCs w:val="20"/>
          <w:lang w:val="uk-UA" w:eastAsia="ru-RU"/>
        </w:rPr>
      </w:pPr>
      <w:r w:rsidRPr="002C778E">
        <w:rPr>
          <w:rFonts w:ascii="Times New Roman" w:eastAsia="Times New Roman" w:hAnsi="Times New Roman" w:cs="Times New Roman"/>
          <w:sz w:val="24"/>
          <w:szCs w:val="20"/>
          <w:lang w:val="uk-UA" w:eastAsia="ru-RU"/>
        </w:rPr>
        <w:t>-  послуги соціального характеру;</w:t>
      </w:r>
    </w:p>
    <w:p w14:paraId="7596FD1E" w14:textId="77777777" w:rsidR="002C778E" w:rsidRPr="002C778E" w:rsidRDefault="002C778E" w:rsidP="002C778E">
      <w:pPr>
        <w:spacing w:after="0" w:line="240" w:lineRule="auto"/>
        <w:ind w:firstLine="567"/>
        <w:contextualSpacing/>
        <w:jc w:val="both"/>
        <w:rPr>
          <w:rFonts w:ascii="Times New Roman" w:eastAsia="Times New Roman" w:hAnsi="Times New Roman" w:cs="Times New Roman"/>
          <w:sz w:val="24"/>
          <w:szCs w:val="20"/>
          <w:lang w:val="uk-UA" w:eastAsia="ru-RU"/>
        </w:rPr>
      </w:pPr>
      <w:r w:rsidRPr="002C778E">
        <w:rPr>
          <w:rFonts w:ascii="Times New Roman" w:eastAsia="Times New Roman" w:hAnsi="Times New Roman" w:cs="Times New Roman"/>
          <w:sz w:val="24"/>
          <w:szCs w:val="20"/>
          <w:lang w:val="uk-UA" w:eastAsia="ru-RU"/>
        </w:rPr>
        <w:t>- реєстрація, зняття з реєстрації місця проживання;</w:t>
      </w:r>
    </w:p>
    <w:p w14:paraId="3C796E05" w14:textId="77777777" w:rsidR="002C778E" w:rsidRPr="002C778E" w:rsidRDefault="002C778E" w:rsidP="002C778E">
      <w:pPr>
        <w:spacing w:after="0" w:line="240" w:lineRule="auto"/>
        <w:ind w:firstLine="567"/>
        <w:contextualSpacing/>
        <w:jc w:val="both"/>
        <w:rPr>
          <w:rFonts w:ascii="Times New Roman" w:eastAsia="Times New Roman" w:hAnsi="Times New Roman" w:cs="Times New Roman"/>
          <w:sz w:val="24"/>
          <w:szCs w:val="20"/>
          <w:lang w:val="uk-UA" w:eastAsia="ru-RU"/>
        </w:rPr>
      </w:pPr>
      <w:r w:rsidRPr="002C778E">
        <w:rPr>
          <w:rFonts w:ascii="Times New Roman" w:eastAsia="Times New Roman" w:hAnsi="Times New Roman" w:cs="Times New Roman"/>
          <w:sz w:val="24"/>
          <w:szCs w:val="20"/>
          <w:lang w:val="uk-UA" w:eastAsia="ru-RU"/>
        </w:rPr>
        <w:t>- реєстрація речових прав на нерухоме майно та їх обтяжень;</w:t>
      </w:r>
    </w:p>
    <w:p w14:paraId="197E950E" w14:textId="77777777" w:rsidR="002C778E" w:rsidRPr="002C778E" w:rsidRDefault="002C778E" w:rsidP="002C778E">
      <w:pPr>
        <w:spacing w:after="0" w:line="240" w:lineRule="auto"/>
        <w:ind w:firstLine="567"/>
        <w:contextualSpacing/>
        <w:jc w:val="both"/>
        <w:rPr>
          <w:rFonts w:ascii="Times New Roman" w:eastAsia="Times New Roman" w:hAnsi="Times New Roman" w:cs="Times New Roman"/>
          <w:sz w:val="24"/>
          <w:szCs w:val="20"/>
          <w:lang w:val="uk-UA" w:eastAsia="ru-RU"/>
        </w:rPr>
      </w:pPr>
      <w:r w:rsidRPr="002C778E">
        <w:rPr>
          <w:rFonts w:ascii="Times New Roman" w:eastAsia="Times New Roman" w:hAnsi="Times New Roman" w:cs="Times New Roman"/>
          <w:sz w:val="24"/>
          <w:szCs w:val="20"/>
          <w:lang w:val="uk-UA" w:eastAsia="ru-RU"/>
        </w:rPr>
        <w:t>- проведення державної реєстрації юридичних осіб, фізичних осіб - підприємців та громадських формувань.</w:t>
      </w:r>
    </w:p>
    <w:p w14:paraId="2828E865" w14:textId="77777777" w:rsidR="002C778E" w:rsidRPr="002C778E" w:rsidRDefault="002C778E" w:rsidP="002C778E">
      <w:pPr>
        <w:spacing w:after="0" w:line="240" w:lineRule="auto"/>
        <w:ind w:firstLine="567"/>
        <w:contextualSpacing/>
        <w:jc w:val="both"/>
        <w:rPr>
          <w:rFonts w:ascii="Times New Roman" w:eastAsia="Times New Roman" w:hAnsi="Times New Roman" w:cs="Times New Roman"/>
          <w:sz w:val="24"/>
          <w:szCs w:val="20"/>
          <w:highlight w:val="yellow"/>
          <w:lang w:val="uk-UA" w:eastAsia="ru-RU"/>
        </w:rPr>
      </w:pPr>
    </w:p>
    <w:p w14:paraId="446827E8" w14:textId="77777777" w:rsidR="002C778E" w:rsidRPr="002C778E" w:rsidRDefault="002C778E" w:rsidP="002C778E">
      <w:pPr>
        <w:spacing w:after="0" w:line="240" w:lineRule="auto"/>
        <w:jc w:val="both"/>
        <w:rPr>
          <w:rFonts w:ascii="Times New Roman" w:eastAsia="Times New Roman" w:hAnsi="Times New Roman" w:cs="Times New Roman"/>
          <w:sz w:val="24"/>
          <w:szCs w:val="20"/>
          <w:highlight w:val="yellow"/>
          <w:lang w:val="uk-UA" w:eastAsia="ru-RU"/>
        </w:rPr>
      </w:pPr>
      <w:r w:rsidRPr="002C778E">
        <w:rPr>
          <w:rFonts w:ascii="Times New Roman" w:eastAsia="Times New Roman" w:hAnsi="Times New Roman" w:cs="Times New Roman"/>
          <w:noProof/>
          <w:sz w:val="24"/>
          <w:szCs w:val="20"/>
          <w:lang w:eastAsia="ru-RU"/>
        </w:rPr>
        <w:lastRenderedPageBreak/>
        <mc:AlternateContent>
          <mc:Choice Requires="wps">
            <w:drawing>
              <wp:anchor distT="0" distB="0" distL="114300" distR="114300" simplePos="0" relativeHeight="251673600" behindDoc="0" locked="0" layoutInCell="1" allowOverlap="1" wp14:anchorId="6A454FED" wp14:editId="00181908">
                <wp:simplePos x="0" y="0"/>
                <wp:positionH relativeFrom="column">
                  <wp:posOffset>1055592</wp:posOffset>
                </wp:positionH>
                <wp:positionV relativeFrom="paragraph">
                  <wp:posOffset>2447097</wp:posOffset>
                </wp:positionV>
                <wp:extent cx="500932" cy="453224"/>
                <wp:effectExtent l="0" t="0" r="33020" b="23495"/>
                <wp:wrapNone/>
                <wp:docPr id="28" name="Пряма сполучна лінія 28"/>
                <wp:cNvGraphicFramePr/>
                <a:graphic xmlns:a="http://schemas.openxmlformats.org/drawingml/2006/main">
                  <a:graphicData uri="http://schemas.microsoft.com/office/word/2010/wordprocessingShape">
                    <wps:wsp>
                      <wps:cNvCnPr/>
                      <wps:spPr>
                        <a:xfrm>
                          <a:off x="0" y="0"/>
                          <a:ext cx="500932" cy="453224"/>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AB3278" id="Пряма сполучна лінія 2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1pt,192.7pt" to="122.55pt,2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" strokecolor="windowText"/>
            </w:pict>
          </mc:Fallback>
        </mc:AlternateContent>
      </w:r>
      <w:r w:rsidRPr="002C778E">
        <w:rPr>
          <w:rFonts w:ascii="Times New Roman" w:eastAsia="Times New Roman" w:hAnsi="Times New Roman" w:cs="Times New Roman"/>
          <w:noProof/>
          <w:sz w:val="24"/>
          <w:szCs w:val="20"/>
          <w:highlight w:val="yellow"/>
          <w:lang w:eastAsia="ru-RU"/>
        </w:rPr>
        <w:drawing>
          <wp:inline distT="0" distB="0" distL="0" distR="0" wp14:anchorId="37850AE5" wp14:editId="611FF3F9">
            <wp:extent cx="6480313" cy="4086225"/>
            <wp:effectExtent l="0" t="0" r="15875" b="9525"/>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ACFD87A" w14:textId="77777777" w:rsidR="002C778E" w:rsidRPr="002C778E" w:rsidRDefault="002C778E" w:rsidP="002C778E">
      <w:pPr>
        <w:spacing w:after="0"/>
        <w:jc w:val="both"/>
        <w:rPr>
          <w:rFonts w:ascii="Times New Roman" w:eastAsia="Times New Roman" w:hAnsi="Times New Roman" w:cs="Times New Roman"/>
          <w:sz w:val="24"/>
          <w:szCs w:val="20"/>
          <w:highlight w:val="yellow"/>
          <w:lang w:val="uk-UA" w:eastAsia="ru-RU"/>
        </w:rPr>
      </w:pPr>
    </w:p>
    <w:p w14:paraId="42B0C16C" w14:textId="77777777" w:rsidR="002C778E" w:rsidRPr="002C778E" w:rsidRDefault="002C778E" w:rsidP="002C778E">
      <w:pPr>
        <w:spacing w:after="0" w:line="240" w:lineRule="auto"/>
        <w:ind w:firstLine="567"/>
        <w:jc w:val="both"/>
        <w:rPr>
          <w:rFonts w:ascii="Times New Roman" w:eastAsia="Times New Roman" w:hAnsi="Times New Roman" w:cs="Times New Roman"/>
          <w:b/>
          <w:sz w:val="24"/>
          <w:szCs w:val="24"/>
          <w:highlight w:val="yellow"/>
          <w:lang w:val="uk-UA" w:eastAsia="ru-RU"/>
        </w:rPr>
      </w:pPr>
    </w:p>
    <w:p w14:paraId="11F924E1" w14:textId="77777777" w:rsidR="002C778E" w:rsidRPr="002C778E" w:rsidRDefault="002C778E" w:rsidP="002C778E">
      <w:pPr>
        <w:spacing w:after="0" w:line="240" w:lineRule="auto"/>
        <w:ind w:firstLine="567"/>
        <w:jc w:val="both"/>
        <w:rPr>
          <w:rFonts w:ascii="Times New Roman" w:eastAsia="Times New Roman" w:hAnsi="Times New Roman" w:cs="Times New Roman"/>
          <w:sz w:val="24"/>
          <w:szCs w:val="24"/>
          <w:lang w:val="uk-UA" w:eastAsia="ru-RU"/>
        </w:rPr>
      </w:pPr>
      <w:r w:rsidRPr="002C778E">
        <w:rPr>
          <w:rFonts w:ascii="Times New Roman" w:eastAsia="Times New Roman" w:hAnsi="Times New Roman" w:cs="Times New Roman"/>
          <w:b/>
          <w:sz w:val="24"/>
          <w:szCs w:val="24"/>
          <w:lang w:val="uk-UA" w:eastAsia="ru-RU"/>
        </w:rPr>
        <w:t>Надходження від орендної плати за користування цілісним майновим комплексом та іншим майном</w:t>
      </w:r>
      <w:r w:rsidRPr="002C778E">
        <w:rPr>
          <w:rFonts w:ascii="Times New Roman" w:eastAsia="Times New Roman" w:hAnsi="Times New Roman" w:cs="Times New Roman"/>
          <w:sz w:val="24"/>
          <w:szCs w:val="24"/>
          <w:lang w:val="uk-UA" w:eastAsia="ru-RU"/>
        </w:rPr>
        <w:t xml:space="preserve">, що перебуває в комунальній власності, </w:t>
      </w:r>
      <w:r w:rsidRPr="002C778E">
        <w:rPr>
          <w:rFonts w:ascii="Times New Roman" w:eastAsia="Times New Roman" w:hAnsi="Times New Roman" w:cs="Times New Roman"/>
          <w:b/>
          <w:sz w:val="24"/>
          <w:szCs w:val="24"/>
          <w:lang w:val="uk-UA" w:eastAsia="ru-RU"/>
        </w:rPr>
        <w:t>(код 22080400)</w:t>
      </w:r>
      <w:r w:rsidRPr="002C778E">
        <w:rPr>
          <w:rFonts w:ascii="Times New Roman" w:eastAsia="Times New Roman" w:hAnsi="Times New Roman" w:cs="Times New Roman"/>
          <w:sz w:val="24"/>
          <w:szCs w:val="24"/>
          <w:lang w:val="uk-UA" w:eastAsia="ru-RU"/>
        </w:rPr>
        <w:t xml:space="preserve"> на 2026 рік прогнозується в розмірі 5 135,0 тис. грн. </w:t>
      </w:r>
    </w:p>
    <w:p w14:paraId="1E087AA5" w14:textId="77777777" w:rsidR="002C778E" w:rsidRPr="002C778E" w:rsidRDefault="002C778E" w:rsidP="002C778E">
      <w:pPr>
        <w:spacing w:after="0" w:line="240" w:lineRule="auto"/>
        <w:ind w:firstLine="567"/>
        <w:jc w:val="both"/>
        <w:rPr>
          <w:rFonts w:ascii="Times New Roman" w:eastAsia="Times New Roman" w:hAnsi="Times New Roman" w:cs="Times New Roman"/>
          <w:sz w:val="24"/>
          <w:szCs w:val="24"/>
          <w:lang w:val="uk-UA" w:eastAsia="ru-RU"/>
        </w:rPr>
      </w:pPr>
      <w:r w:rsidRPr="002C778E">
        <w:rPr>
          <w:rFonts w:ascii="Times New Roman" w:eastAsia="Times New Roman" w:hAnsi="Times New Roman" w:cs="Times New Roman"/>
          <w:sz w:val="24"/>
          <w:szCs w:val="24"/>
          <w:lang w:val="uk-UA" w:eastAsia="ru-RU"/>
        </w:rPr>
        <w:t>Рішенням Чорноморської міської ради Одеської області від 08.06.2018р. № 341-VIІ встановлено пропорції розподілу орендної плати між бюджетом Чорноморської МТГ, орендодавцем і балансоутримувачем у співвідношенні:</w:t>
      </w:r>
    </w:p>
    <w:p w14:paraId="4655DA8B" w14:textId="77777777" w:rsidR="002C778E" w:rsidRPr="002C778E" w:rsidRDefault="002C778E" w:rsidP="002C778E">
      <w:pPr>
        <w:spacing w:after="0" w:line="240" w:lineRule="auto"/>
        <w:ind w:firstLine="567"/>
        <w:jc w:val="both"/>
        <w:rPr>
          <w:rFonts w:ascii="Times New Roman" w:eastAsia="Times New Roman" w:hAnsi="Times New Roman" w:cs="Times New Roman"/>
          <w:sz w:val="24"/>
          <w:szCs w:val="24"/>
          <w:lang w:val="uk-UA" w:eastAsia="ru-RU"/>
        </w:rPr>
      </w:pPr>
      <w:r w:rsidRPr="002C778E">
        <w:rPr>
          <w:rFonts w:ascii="Times New Roman" w:eastAsia="Times New Roman" w:hAnsi="Times New Roman" w:cs="Times New Roman"/>
          <w:sz w:val="24"/>
          <w:szCs w:val="24"/>
          <w:lang w:val="uk-UA" w:eastAsia="ru-RU"/>
        </w:rPr>
        <w:t>- за окреме індивідуально визначене майно підприємства, організації (крім нерухомого) - 100 відсотків підприємству, організації;</w:t>
      </w:r>
    </w:p>
    <w:p w14:paraId="66ADCEBA" w14:textId="77777777" w:rsidR="002C778E" w:rsidRPr="002C778E" w:rsidRDefault="002C778E" w:rsidP="002C778E">
      <w:pPr>
        <w:spacing w:after="0" w:line="240" w:lineRule="auto"/>
        <w:ind w:firstLine="567"/>
        <w:jc w:val="both"/>
        <w:rPr>
          <w:rFonts w:ascii="Times New Roman" w:eastAsia="Times New Roman" w:hAnsi="Times New Roman" w:cs="Times New Roman"/>
          <w:sz w:val="24"/>
          <w:szCs w:val="24"/>
          <w:lang w:val="uk-UA" w:eastAsia="ru-RU"/>
        </w:rPr>
      </w:pPr>
      <w:r w:rsidRPr="002C778E">
        <w:rPr>
          <w:rFonts w:ascii="Times New Roman" w:eastAsia="Times New Roman" w:hAnsi="Times New Roman" w:cs="Times New Roman"/>
          <w:sz w:val="24"/>
          <w:szCs w:val="24"/>
          <w:lang w:val="uk-UA" w:eastAsia="ru-RU"/>
        </w:rPr>
        <w:t>- за цілісні майнові комплекси комунальних підприємств, структурних підрозділів підприємств, організацій, нерухоме майно:</w:t>
      </w:r>
    </w:p>
    <w:p w14:paraId="34E0934E" w14:textId="77777777" w:rsidR="002C778E" w:rsidRPr="002C778E" w:rsidRDefault="002C778E" w:rsidP="002C778E">
      <w:pPr>
        <w:spacing w:after="0" w:line="240" w:lineRule="auto"/>
        <w:ind w:firstLine="567"/>
        <w:jc w:val="both"/>
        <w:rPr>
          <w:rFonts w:ascii="Times New Roman" w:eastAsia="Times New Roman" w:hAnsi="Times New Roman" w:cs="Times New Roman"/>
          <w:sz w:val="24"/>
          <w:szCs w:val="24"/>
          <w:lang w:val="uk-UA" w:eastAsia="ru-RU"/>
        </w:rPr>
      </w:pPr>
      <w:r w:rsidRPr="002C778E">
        <w:rPr>
          <w:rFonts w:ascii="Times New Roman" w:eastAsia="Times New Roman" w:hAnsi="Times New Roman" w:cs="Times New Roman"/>
          <w:sz w:val="24"/>
          <w:szCs w:val="24"/>
          <w:lang w:val="uk-UA" w:eastAsia="ru-RU"/>
        </w:rPr>
        <w:t>- 70 відсотків орендної плати підприємству, організацій;</w:t>
      </w:r>
    </w:p>
    <w:p w14:paraId="267FFA18" w14:textId="77777777" w:rsidR="002C778E" w:rsidRPr="002C778E" w:rsidRDefault="002C778E" w:rsidP="002C778E">
      <w:pPr>
        <w:spacing w:after="0" w:line="240" w:lineRule="auto"/>
        <w:ind w:firstLine="567"/>
        <w:jc w:val="both"/>
        <w:rPr>
          <w:rFonts w:ascii="Times New Roman" w:eastAsia="Times New Roman" w:hAnsi="Times New Roman" w:cs="Times New Roman"/>
          <w:sz w:val="24"/>
          <w:szCs w:val="24"/>
          <w:lang w:val="uk-UA" w:eastAsia="ru-RU"/>
        </w:rPr>
      </w:pPr>
      <w:r w:rsidRPr="002C778E">
        <w:rPr>
          <w:rFonts w:ascii="Times New Roman" w:eastAsia="Times New Roman" w:hAnsi="Times New Roman" w:cs="Times New Roman"/>
          <w:sz w:val="24"/>
          <w:szCs w:val="24"/>
          <w:lang w:val="uk-UA" w:eastAsia="ru-RU"/>
        </w:rPr>
        <w:t>- 30 відсотків - до бюджету Чорноморської МТГ;</w:t>
      </w:r>
    </w:p>
    <w:p w14:paraId="16AA2DA2" w14:textId="77777777" w:rsidR="002C778E" w:rsidRPr="002C778E" w:rsidRDefault="002C778E" w:rsidP="002C778E">
      <w:pPr>
        <w:spacing w:after="0" w:line="240" w:lineRule="auto"/>
        <w:ind w:firstLine="567"/>
        <w:jc w:val="both"/>
        <w:rPr>
          <w:rFonts w:ascii="Times New Roman" w:eastAsia="Times New Roman" w:hAnsi="Times New Roman" w:cs="Times New Roman"/>
          <w:sz w:val="24"/>
          <w:szCs w:val="24"/>
          <w:lang w:val="uk-UA" w:eastAsia="ru-RU"/>
        </w:rPr>
      </w:pPr>
      <w:r w:rsidRPr="002C778E">
        <w:rPr>
          <w:rFonts w:ascii="Times New Roman" w:eastAsia="Times New Roman" w:hAnsi="Times New Roman" w:cs="Times New Roman"/>
          <w:sz w:val="24"/>
          <w:szCs w:val="24"/>
          <w:lang w:val="uk-UA" w:eastAsia="ru-RU"/>
        </w:rPr>
        <w:t>- за нерухоме майно:</w:t>
      </w:r>
    </w:p>
    <w:p w14:paraId="19A55B33" w14:textId="77777777" w:rsidR="002C778E" w:rsidRPr="002C778E" w:rsidRDefault="002C778E" w:rsidP="002C778E">
      <w:pPr>
        <w:spacing w:after="0" w:line="240" w:lineRule="auto"/>
        <w:ind w:firstLine="567"/>
        <w:jc w:val="both"/>
        <w:rPr>
          <w:rFonts w:ascii="Times New Roman" w:eastAsia="Times New Roman" w:hAnsi="Times New Roman" w:cs="Times New Roman"/>
          <w:sz w:val="24"/>
          <w:szCs w:val="24"/>
          <w:lang w:val="uk-UA" w:eastAsia="ru-RU"/>
        </w:rPr>
      </w:pPr>
      <w:r w:rsidRPr="002C778E">
        <w:rPr>
          <w:rFonts w:ascii="Times New Roman" w:eastAsia="Times New Roman" w:hAnsi="Times New Roman" w:cs="Times New Roman"/>
          <w:sz w:val="24"/>
          <w:szCs w:val="24"/>
          <w:lang w:val="uk-UA" w:eastAsia="ru-RU"/>
        </w:rPr>
        <w:t xml:space="preserve">- що знаходиться на балансі виконавчих органів Чорноморської міської ради Одеської області - 100 % на відповідні рахунки виконавчих органів Чорноморської міської ради Одеської області, відкритих в територіальному органі державної казначейської служби України, як власні надходження. </w:t>
      </w:r>
    </w:p>
    <w:p w14:paraId="77A8619B" w14:textId="77777777" w:rsidR="002C778E" w:rsidRPr="002C778E" w:rsidRDefault="002C778E" w:rsidP="002C778E">
      <w:pPr>
        <w:spacing w:after="0" w:line="240" w:lineRule="auto"/>
        <w:ind w:firstLine="567"/>
        <w:jc w:val="both"/>
        <w:rPr>
          <w:rFonts w:ascii="Times New Roman" w:eastAsia="Times New Roman" w:hAnsi="Times New Roman" w:cs="Times New Roman"/>
          <w:sz w:val="24"/>
          <w:szCs w:val="24"/>
          <w:lang w:val="uk-UA" w:eastAsia="ru-RU"/>
        </w:rPr>
      </w:pPr>
      <w:r w:rsidRPr="002C778E">
        <w:rPr>
          <w:rFonts w:ascii="Times New Roman" w:eastAsia="Times New Roman" w:hAnsi="Times New Roman" w:cs="Times New Roman"/>
          <w:sz w:val="24"/>
          <w:szCs w:val="24"/>
          <w:lang w:val="uk-UA" w:eastAsia="ru-RU"/>
        </w:rPr>
        <w:t>- яке знаходиться на балансі управління комунальної власності та земельних відносин Чорноморської міської ради Одеської області - 100 % до бюджету Чорноморської МТГ.</w:t>
      </w:r>
    </w:p>
    <w:p w14:paraId="11B56C5A" w14:textId="77777777" w:rsidR="002C778E" w:rsidRPr="002C778E" w:rsidRDefault="002C778E" w:rsidP="002C778E">
      <w:pPr>
        <w:spacing w:after="0" w:line="240" w:lineRule="auto"/>
        <w:ind w:firstLine="567"/>
        <w:jc w:val="both"/>
        <w:rPr>
          <w:rFonts w:ascii="Times New Roman" w:eastAsia="Times New Roman" w:hAnsi="Times New Roman" w:cs="Times New Roman"/>
          <w:sz w:val="24"/>
          <w:szCs w:val="24"/>
          <w:lang w:val="uk-UA" w:eastAsia="ru-RU"/>
        </w:rPr>
      </w:pPr>
      <w:r w:rsidRPr="002C778E">
        <w:rPr>
          <w:rFonts w:ascii="Times New Roman" w:eastAsia="Times New Roman" w:hAnsi="Times New Roman" w:cs="Times New Roman"/>
          <w:sz w:val="24"/>
          <w:szCs w:val="24"/>
          <w:lang w:val="uk-UA" w:eastAsia="ru-RU"/>
        </w:rPr>
        <w:t>Відповідно до Закону України «Про оренду державного та комунального майна», у разі, якщо на момент продовження дії договору оренди остання оцінка об`єкта оренди була зроблена більш як три роки тому, для продовження (поновлення) договору оренди провадиться оцінка об`єкта оренди.</w:t>
      </w:r>
    </w:p>
    <w:p w14:paraId="780A61AE" w14:textId="77777777" w:rsidR="002C778E" w:rsidRPr="002C778E" w:rsidRDefault="002C778E" w:rsidP="002C778E">
      <w:pPr>
        <w:spacing w:after="0" w:line="240" w:lineRule="auto"/>
        <w:ind w:firstLine="567"/>
        <w:jc w:val="both"/>
        <w:rPr>
          <w:rFonts w:ascii="Times New Roman" w:eastAsia="Times New Roman" w:hAnsi="Times New Roman" w:cs="Times New Roman"/>
          <w:sz w:val="24"/>
          <w:szCs w:val="24"/>
          <w:highlight w:val="yellow"/>
          <w:lang w:val="uk-UA" w:eastAsia="ru-RU"/>
        </w:rPr>
      </w:pPr>
    </w:p>
    <w:p w14:paraId="415237C3" w14:textId="77777777" w:rsidR="002C778E" w:rsidRPr="002C778E" w:rsidRDefault="002C778E" w:rsidP="002C778E">
      <w:pPr>
        <w:spacing w:after="0"/>
        <w:jc w:val="both"/>
        <w:rPr>
          <w:rFonts w:ascii="Times New Roman" w:eastAsia="Times New Roman" w:hAnsi="Times New Roman" w:cs="Times New Roman"/>
          <w:sz w:val="24"/>
          <w:szCs w:val="24"/>
          <w:highlight w:val="yellow"/>
          <w:lang w:val="uk-UA" w:eastAsia="ru-RU"/>
        </w:rPr>
      </w:pPr>
      <w:r w:rsidRPr="002C778E">
        <w:rPr>
          <w:rFonts w:ascii="Times New Roman" w:eastAsia="Times New Roman" w:hAnsi="Times New Roman" w:cs="Times New Roman"/>
          <w:noProof/>
          <w:color w:val="FF0000"/>
          <w:sz w:val="24"/>
          <w:szCs w:val="24"/>
          <w:highlight w:val="yellow"/>
          <w:lang w:eastAsia="ru-RU"/>
        </w:rPr>
        <w:lastRenderedPageBreak/>
        <w:drawing>
          <wp:inline distT="0" distB="0" distL="0" distR="0" wp14:anchorId="3DE2F3D3" wp14:editId="0B871BA4">
            <wp:extent cx="6392848" cy="3426460"/>
            <wp:effectExtent l="0" t="0" r="8255" b="254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A320EE2" w14:textId="77777777" w:rsidR="002C778E" w:rsidRPr="002C778E" w:rsidRDefault="002C778E" w:rsidP="002C778E">
      <w:pPr>
        <w:spacing w:after="0" w:line="240" w:lineRule="auto"/>
        <w:jc w:val="both"/>
        <w:rPr>
          <w:rFonts w:ascii="Times New Roman" w:eastAsia="Times New Roman" w:hAnsi="Times New Roman" w:cs="Times New Roman"/>
          <w:sz w:val="24"/>
          <w:szCs w:val="24"/>
          <w:highlight w:val="yellow"/>
          <w:lang w:val="uk-UA" w:eastAsia="ru-RU"/>
        </w:rPr>
      </w:pPr>
    </w:p>
    <w:p w14:paraId="3D719BD0" w14:textId="77777777" w:rsidR="002C778E" w:rsidRPr="002C778E" w:rsidRDefault="002C778E" w:rsidP="002C778E">
      <w:pPr>
        <w:spacing w:after="0" w:line="240" w:lineRule="auto"/>
        <w:ind w:firstLine="567"/>
        <w:jc w:val="both"/>
        <w:rPr>
          <w:rFonts w:ascii="Times New Roman" w:eastAsia="Times New Roman" w:hAnsi="Times New Roman" w:cs="Times New Roman"/>
          <w:sz w:val="24"/>
          <w:szCs w:val="24"/>
          <w:lang w:val="uk-UA" w:eastAsia="ru-RU"/>
        </w:rPr>
      </w:pPr>
      <w:r w:rsidRPr="002C778E">
        <w:rPr>
          <w:rFonts w:ascii="Times New Roman" w:eastAsia="Times New Roman" w:hAnsi="Times New Roman" w:cs="Times New Roman"/>
          <w:sz w:val="24"/>
          <w:szCs w:val="24"/>
          <w:lang w:val="uk-UA" w:eastAsia="ru-RU"/>
        </w:rPr>
        <w:t xml:space="preserve">За даними управління комунальної власності та земельних відносин Чорноморської міської ради Одеського району Одеської області кількість укладених договорів оренди комунального майна станом на 01.12.2025р. становить 176, із яких по 146 договорам зараховується до бюджету орендна плата за користування цілісним майновим комплексом та іншим майном, що перебуває в комунальній власності за ККДБ 22080400. </w:t>
      </w:r>
    </w:p>
    <w:p w14:paraId="4A735EBE" w14:textId="77777777" w:rsidR="002C778E" w:rsidRPr="002C778E" w:rsidRDefault="002C778E" w:rsidP="002C778E">
      <w:pPr>
        <w:spacing w:after="0" w:line="240" w:lineRule="auto"/>
        <w:ind w:firstLine="567"/>
        <w:jc w:val="both"/>
        <w:rPr>
          <w:rFonts w:ascii="Times New Roman" w:eastAsia="Times New Roman" w:hAnsi="Times New Roman" w:cs="Times New Roman"/>
          <w:sz w:val="24"/>
          <w:szCs w:val="24"/>
          <w:lang w:val="uk-UA" w:eastAsia="ru-RU"/>
        </w:rPr>
      </w:pPr>
      <w:r w:rsidRPr="002C778E">
        <w:rPr>
          <w:rFonts w:ascii="Times New Roman" w:eastAsia="Times New Roman" w:hAnsi="Times New Roman" w:cs="Times New Roman"/>
          <w:sz w:val="24"/>
          <w:szCs w:val="24"/>
          <w:lang w:val="uk-UA" w:eastAsia="ru-RU"/>
        </w:rPr>
        <w:t>Надходження від орендної плати за користування комунальним майном (30 % до бюджету громади) за даними зведеної звітності від комунальних підприємств станом на 01.10.2025 року  формується наступним чином:</w:t>
      </w:r>
    </w:p>
    <w:p w14:paraId="4706733E" w14:textId="77777777" w:rsidR="002C778E" w:rsidRPr="002C778E" w:rsidRDefault="002C778E" w:rsidP="002C778E">
      <w:pPr>
        <w:spacing w:after="0" w:line="240" w:lineRule="auto"/>
        <w:ind w:firstLine="567"/>
        <w:jc w:val="both"/>
        <w:rPr>
          <w:rFonts w:ascii="Times New Roman" w:eastAsia="Times New Roman" w:hAnsi="Times New Roman" w:cs="Times New Roman"/>
          <w:sz w:val="24"/>
          <w:szCs w:val="24"/>
          <w:highlight w:val="yellow"/>
          <w:lang w:val="uk-UA" w:eastAsia="ru-RU"/>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1559"/>
        <w:gridCol w:w="1305"/>
        <w:gridCol w:w="1559"/>
        <w:gridCol w:w="1418"/>
      </w:tblGrid>
      <w:tr w:rsidR="002C778E" w:rsidRPr="002C778E" w14:paraId="33BAAC51" w14:textId="77777777" w:rsidTr="002C778E">
        <w:trPr>
          <w:tblHeader/>
        </w:trPr>
        <w:tc>
          <w:tcPr>
            <w:tcW w:w="4219" w:type="dxa"/>
            <w:shd w:val="clear" w:color="auto" w:fill="auto"/>
          </w:tcPr>
          <w:p w14:paraId="5D7FF1A8" w14:textId="77777777" w:rsidR="002C778E" w:rsidRPr="002C778E" w:rsidRDefault="002C778E" w:rsidP="002C778E">
            <w:pPr>
              <w:spacing w:after="0" w:line="240" w:lineRule="auto"/>
              <w:jc w:val="center"/>
              <w:rPr>
                <w:rFonts w:ascii="Times New Roman" w:eastAsia="Times New Roman" w:hAnsi="Times New Roman" w:cs="Times New Roman"/>
                <w:color w:val="000000" w:themeColor="text1"/>
                <w:sz w:val="24"/>
                <w:szCs w:val="24"/>
                <w:lang w:val="uk-UA" w:eastAsia="ru-RU"/>
              </w:rPr>
            </w:pPr>
          </w:p>
          <w:p w14:paraId="10669599" w14:textId="77777777" w:rsidR="002C778E" w:rsidRPr="002C778E" w:rsidRDefault="002C778E" w:rsidP="002C778E">
            <w:pPr>
              <w:spacing w:after="0" w:line="240" w:lineRule="auto"/>
              <w:jc w:val="center"/>
              <w:rPr>
                <w:rFonts w:ascii="Times New Roman" w:eastAsia="Times New Roman" w:hAnsi="Times New Roman" w:cs="Times New Roman"/>
                <w:color w:val="000000" w:themeColor="text1"/>
                <w:sz w:val="24"/>
                <w:szCs w:val="24"/>
                <w:lang w:val="uk-UA" w:eastAsia="ru-RU"/>
              </w:rPr>
            </w:pPr>
          </w:p>
          <w:p w14:paraId="4A85C0B5" w14:textId="77777777" w:rsidR="002C778E" w:rsidRPr="002C778E" w:rsidRDefault="002C778E" w:rsidP="002C778E">
            <w:pPr>
              <w:spacing w:after="0" w:line="240" w:lineRule="auto"/>
              <w:jc w:val="center"/>
              <w:rPr>
                <w:rFonts w:ascii="Times New Roman" w:eastAsia="Times New Roman" w:hAnsi="Times New Roman" w:cs="Times New Roman"/>
                <w:color w:val="000000" w:themeColor="text1"/>
                <w:sz w:val="24"/>
                <w:szCs w:val="24"/>
                <w:lang w:val="uk-UA" w:eastAsia="ru-RU"/>
              </w:rPr>
            </w:pPr>
            <w:r w:rsidRPr="002C778E">
              <w:rPr>
                <w:rFonts w:ascii="Times New Roman" w:eastAsia="Times New Roman" w:hAnsi="Times New Roman" w:cs="Times New Roman"/>
                <w:color w:val="000000" w:themeColor="text1"/>
                <w:sz w:val="24"/>
                <w:szCs w:val="24"/>
                <w:lang w:val="uk-UA" w:eastAsia="ru-RU"/>
              </w:rPr>
              <w:t>Назва орендодавця</w:t>
            </w:r>
          </w:p>
        </w:tc>
        <w:tc>
          <w:tcPr>
            <w:tcW w:w="1559" w:type="dxa"/>
            <w:shd w:val="clear" w:color="auto" w:fill="auto"/>
            <w:vAlign w:val="center"/>
          </w:tcPr>
          <w:p w14:paraId="083ECD74" w14:textId="77777777" w:rsidR="002C778E" w:rsidRPr="002C778E" w:rsidRDefault="002C778E" w:rsidP="002C778E">
            <w:pPr>
              <w:spacing w:after="0" w:line="240" w:lineRule="auto"/>
              <w:jc w:val="center"/>
              <w:rPr>
                <w:rFonts w:ascii="Times New Roman" w:eastAsia="Times New Roman" w:hAnsi="Times New Roman" w:cs="Times New Roman"/>
                <w:color w:val="000000" w:themeColor="text1"/>
                <w:sz w:val="24"/>
                <w:szCs w:val="24"/>
                <w:highlight w:val="yellow"/>
                <w:lang w:val="uk-UA" w:eastAsia="ru-RU"/>
              </w:rPr>
            </w:pPr>
            <w:r w:rsidRPr="002C778E">
              <w:rPr>
                <w:rFonts w:ascii="Times New Roman" w:eastAsia="Times New Roman" w:hAnsi="Times New Roman" w:cs="Times New Roman"/>
                <w:color w:val="000000" w:themeColor="text1"/>
                <w:sz w:val="24"/>
                <w:szCs w:val="24"/>
                <w:lang w:val="uk-UA" w:eastAsia="ru-RU"/>
              </w:rPr>
              <w:t>Сума надходжень станом на 01.10.2025р., тис. грн</w:t>
            </w:r>
          </w:p>
        </w:tc>
        <w:tc>
          <w:tcPr>
            <w:tcW w:w="1305" w:type="dxa"/>
            <w:shd w:val="clear" w:color="auto" w:fill="auto"/>
            <w:vAlign w:val="center"/>
          </w:tcPr>
          <w:p w14:paraId="6C5C8B9E" w14:textId="77777777" w:rsidR="002C778E" w:rsidRPr="002C778E" w:rsidRDefault="002C778E" w:rsidP="002C778E">
            <w:pPr>
              <w:spacing w:after="0" w:line="240" w:lineRule="auto"/>
              <w:jc w:val="center"/>
              <w:rPr>
                <w:rFonts w:ascii="Times New Roman" w:eastAsia="Times New Roman" w:hAnsi="Times New Roman" w:cs="Times New Roman"/>
                <w:color w:val="000000" w:themeColor="text1"/>
                <w:sz w:val="24"/>
                <w:szCs w:val="24"/>
                <w:lang w:val="uk-UA" w:eastAsia="ru-RU"/>
              </w:rPr>
            </w:pPr>
            <w:r w:rsidRPr="002C778E">
              <w:rPr>
                <w:rFonts w:ascii="Times New Roman" w:eastAsia="Times New Roman" w:hAnsi="Times New Roman" w:cs="Times New Roman"/>
                <w:color w:val="000000" w:themeColor="text1"/>
                <w:sz w:val="24"/>
                <w:szCs w:val="24"/>
                <w:lang w:val="uk-UA" w:eastAsia="ru-RU"/>
              </w:rPr>
              <w:t>Питома вага у загальній сумі надходжень, %</w:t>
            </w:r>
          </w:p>
        </w:tc>
        <w:tc>
          <w:tcPr>
            <w:tcW w:w="1559" w:type="dxa"/>
            <w:shd w:val="clear" w:color="auto" w:fill="auto"/>
            <w:vAlign w:val="center"/>
          </w:tcPr>
          <w:p w14:paraId="35651A3F" w14:textId="77777777" w:rsidR="002C778E" w:rsidRPr="002C778E" w:rsidRDefault="002C778E" w:rsidP="002C778E">
            <w:pPr>
              <w:spacing w:after="0" w:line="240" w:lineRule="auto"/>
              <w:jc w:val="center"/>
              <w:rPr>
                <w:rFonts w:ascii="Times New Roman" w:eastAsia="Times New Roman" w:hAnsi="Times New Roman" w:cs="Times New Roman"/>
                <w:color w:val="000000" w:themeColor="text1"/>
                <w:sz w:val="24"/>
                <w:szCs w:val="24"/>
                <w:lang w:val="uk-UA" w:eastAsia="ru-RU"/>
              </w:rPr>
            </w:pPr>
            <w:r w:rsidRPr="002C778E">
              <w:rPr>
                <w:rFonts w:ascii="Times New Roman" w:eastAsia="Times New Roman" w:hAnsi="Times New Roman" w:cs="Times New Roman"/>
                <w:color w:val="000000" w:themeColor="text1"/>
                <w:sz w:val="24"/>
                <w:szCs w:val="24"/>
                <w:lang w:val="uk-UA" w:eastAsia="ru-RU"/>
              </w:rPr>
              <w:t>Кількість договорів оренди станом на 01.10.2025р.</w:t>
            </w:r>
          </w:p>
        </w:tc>
        <w:tc>
          <w:tcPr>
            <w:tcW w:w="1418" w:type="dxa"/>
            <w:shd w:val="clear" w:color="auto" w:fill="auto"/>
            <w:vAlign w:val="center"/>
          </w:tcPr>
          <w:p w14:paraId="02ACA175" w14:textId="77777777" w:rsidR="002C778E" w:rsidRPr="002C778E" w:rsidRDefault="002C778E" w:rsidP="002C778E">
            <w:pPr>
              <w:spacing w:after="0" w:line="240" w:lineRule="auto"/>
              <w:jc w:val="center"/>
              <w:rPr>
                <w:rFonts w:ascii="Times New Roman" w:eastAsia="Times New Roman" w:hAnsi="Times New Roman" w:cs="Times New Roman"/>
                <w:color w:val="000000" w:themeColor="text1"/>
                <w:sz w:val="24"/>
                <w:szCs w:val="24"/>
                <w:highlight w:val="yellow"/>
                <w:lang w:val="uk-UA" w:eastAsia="ru-RU"/>
              </w:rPr>
            </w:pPr>
            <w:r w:rsidRPr="002C778E">
              <w:rPr>
                <w:rFonts w:ascii="Times New Roman" w:eastAsia="Times New Roman" w:hAnsi="Times New Roman" w:cs="Times New Roman"/>
                <w:color w:val="000000" w:themeColor="text1"/>
                <w:sz w:val="24"/>
                <w:szCs w:val="24"/>
                <w:lang w:val="uk-UA" w:eastAsia="ru-RU"/>
              </w:rPr>
              <w:t>Розрахункова сума орендної плати на 2026 рік, тис. грн</w:t>
            </w:r>
          </w:p>
        </w:tc>
      </w:tr>
      <w:tr w:rsidR="002C778E" w:rsidRPr="002C778E" w14:paraId="1C7E48DF" w14:textId="77777777" w:rsidTr="002C778E">
        <w:trPr>
          <w:trHeight w:val="457"/>
        </w:trPr>
        <w:tc>
          <w:tcPr>
            <w:tcW w:w="4219" w:type="dxa"/>
            <w:shd w:val="clear" w:color="auto" w:fill="auto"/>
          </w:tcPr>
          <w:p w14:paraId="1B717CB7" w14:textId="77777777" w:rsidR="002C778E" w:rsidRPr="002C778E" w:rsidRDefault="002C778E" w:rsidP="002C778E">
            <w:pPr>
              <w:spacing w:after="0"/>
              <w:jc w:val="both"/>
              <w:rPr>
                <w:rFonts w:ascii="Times New Roman" w:eastAsia="Times New Roman" w:hAnsi="Times New Roman" w:cs="Times New Roman"/>
                <w:color w:val="000000" w:themeColor="text1"/>
                <w:sz w:val="24"/>
                <w:szCs w:val="24"/>
                <w:lang w:val="uk-UA" w:eastAsia="ru-RU"/>
              </w:rPr>
            </w:pPr>
            <w:r w:rsidRPr="002C778E">
              <w:rPr>
                <w:rFonts w:ascii="Times New Roman" w:eastAsia="Times New Roman" w:hAnsi="Times New Roman" w:cs="Times New Roman"/>
                <w:color w:val="000000" w:themeColor="text1"/>
                <w:sz w:val="24"/>
                <w:szCs w:val="24"/>
                <w:lang w:val="uk-UA" w:eastAsia="ru-RU"/>
              </w:rPr>
              <w:t>КП "МУЖКГ" (30%)</w:t>
            </w:r>
          </w:p>
        </w:tc>
        <w:tc>
          <w:tcPr>
            <w:tcW w:w="1559" w:type="dxa"/>
            <w:shd w:val="clear" w:color="auto" w:fill="auto"/>
          </w:tcPr>
          <w:p w14:paraId="6BCA486D" w14:textId="77777777" w:rsidR="002C778E" w:rsidRPr="002C778E" w:rsidRDefault="002C778E" w:rsidP="002C778E">
            <w:pPr>
              <w:spacing w:after="0"/>
              <w:jc w:val="center"/>
              <w:rPr>
                <w:rFonts w:ascii="Times New Roman" w:eastAsia="Times New Roman" w:hAnsi="Times New Roman" w:cs="Times New Roman"/>
                <w:color w:val="000000" w:themeColor="text1"/>
                <w:sz w:val="24"/>
                <w:szCs w:val="24"/>
                <w:lang w:val="uk-UA" w:eastAsia="ru-RU"/>
              </w:rPr>
            </w:pPr>
            <w:r w:rsidRPr="002C778E">
              <w:rPr>
                <w:rFonts w:ascii="Times New Roman" w:eastAsia="Times New Roman" w:hAnsi="Times New Roman" w:cs="Times New Roman"/>
                <w:color w:val="000000" w:themeColor="text1"/>
                <w:sz w:val="24"/>
                <w:szCs w:val="24"/>
                <w:lang w:val="uk-UA" w:eastAsia="ru-RU"/>
              </w:rPr>
              <w:t>2 432,8</w:t>
            </w:r>
          </w:p>
        </w:tc>
        <w:tc>
          <w:tcPr>
            <w:tcW w:w="1305" w:type="dxa"/>
            <w:shd w:val="clear" w:color="auto" w:fill="auto"/>
          </w:tcPr>
          <w:p w14:paraId="4A497688" w14:textId="77777777" w:rsidR="002C778E" w:rsidRPr="002C778E" w:rsidRDefault="002C778E" w:rsidP="002C778E">
            <w:pPr>
              <w:spacing w:after="0"/>
              <w:jc w:val="center"/>
              <w:rPr>
                <w:rFonts w:ascii="Times New Roman" w:eastAsia="Times New Roman" w:hAnsi="Times New Roman" w:cs="Times New Roman"/>
                <w:color w:val="000000" w:themeColor="text1"/>
                <w:sz w:val="24"/>
                <w:szCs w:val="24"/>
                <w:lang w:val="uk-UA" w:eastAsia="ru-RU"/>
              </w:rPr>
            </w:pPr>
            <w:r w:rsidRPr="002C778E">
              <w:rPr>
                <w:rFonts w:ascii="Times New Roman" w:eastAsia="Times New Roman" w:hAnsi="Times New Roman" w:cs="Times New Roman"/>
                <w:color w:val="000000" w:themeColor="text1"/>
                <w:sz w:val="24"/>
                <w:szCs w:val="24"/>
                <w:lang w:val="uk-UA" w:eastAsia="ru-RU"/>
              </w:rPr>
              <w:t>68,1 %</w:t>
            </w:r>
          </w:p>
        </w:tc>
        <w:tc>
          <w:tcPr>
            <w:tcW w:w="1559" w:type="dxa"/>
            <w:shd w:val="clear" w:color="auto" w:fill="auto"/>
          </w:tcPr>
          <w:p w14:paraId="7F551FD6" w14:textId="77777777" w:rsidR="002C778E" w:rsidRPr="002C778E" w:rsidRDefault="002C778E" w:rsidP="002C778E">
            <w:pPr>
              <w:spacing w:after="0"/>
              <w:jc w:val="center"/>
              <w:rPr>
                <w:rFonts w:ascii="Times New Roman" w:eastAsia="Times New Roman" w:hAnsi="Times New Roman" w:cs="Times New Roman"/>
                <w:color w:val="000000" w:themeColor="text1"/>
                <w:sz w:val="24"/>
                <w:szCs w:val="24"/>
                <w:lang w:val="uk-UA" w:eastAsia="ru-RU"/>
              </w:rPr>
            </w:pPr>
            <w:r w:rsidRPr="002C778E">
              <w:rPr>
                <w:rFonts w:ascii="Times New Roman" w:eastAsia="Times New Roman" w:hAnsi="Times New Roman" w:cs="Times New Roman"/>
                <w:color w:val="000000" w:themeColor="text1"/>
                <w:sz w:val="24"/>
                <w:szCs w:val="24"/>
                <w:lang w:val="uk-UA" w:eastAsia="ru-RU"/>
              </w:rPr>
              <w:t>75</w:t>
            </w:r>
          </w:p>
        </w:tc>
        <w:tc>
          <w:tcPr>
            <w:tcW w:w="1418" w:type="dxa"/>
            <w:shd w:val="clear" w:color="auto" w:fill="auto"/>
          </w:tcPr>
          <w:p w14:paraId="7FB34C2D" w14:textId="77777777" w:rsidR="002C778E" w:rsidRPr="002C778E" w:rsidRDefault="002C778E" w:rsidP="002C778E">
            <w:pPr>
              <w:spacing w:after="0"/>
              <w:jc w:val="center"/>
              <w:rPr>
                <w:rFonts w:ascii="Times New Roman" w:eastAsia="Times New Roman" w:hAnsi="Times New Roman" w:cs="Times New Roman"/>
                <w:color w:val="000000" w:themeColor="text1"/>
                <w:sz w:val="24"/>
                <w:szCs w:val="24"/>
                <w:lang w:val="uk-UA" w:eastAsia="ru-RU"/>
              </w:rPr>
            </w:pPr>
            <w:r w:rsidRPr="002C778E">
              <w:rPr>
                <w:rFonts w:ascii="Times New Roman" w:eastAsia="Times New Roman" w:hAnsi="Times New Roman" w:cs="Times New Roman"/>
                <w:color w:val="000000" w:themeColor="text1"/>
                <w:sz w:val="24"/>
                <w:szCs w:val="24"/>
                <w:lang w:val="uk-UA" w:eastAsia="ru-RU"/>
              </w:rPr>
              <w:t>3 600,0</w:t>
            </w:r>
          </w:p>
        </w:tc>
      </w:tr>
      <w:tr w:rsidR="002C778E" w:rsidRPr="002C778E" w14:paraId="56428E8B" w14:textId="77777777" w:rsidTr="002C778E">
        <w:trPr>
          <w:trHeight w:val="416"/>
        </w:trPr>
        <w:tc>
          <w:tcPr>
            <w:tcW w:w="4219" w:type="dxa"/>
            <w:shd w:val="clear" w:color="auto" w:fill="auto"/>
          </w:tcPr>
          <w:p w14:paraId="33BE437E" w14:textId="77777777" w:rsidR="002C778E" w:rsidRPr="002C778E" w:rsidRDefault="002C778E" w:rsidP="002C778E">
            <w:pPr>
              <w:spacing w:after="0"/>
              <w:jc w:val="both"/>
              <w:rPr>
                <w:rFonts w:ascii="Times New Roman" w:eastAsia="Times New Roman" w:hAnsi="Times New Roman" w:cs="Times New Roman"/>
                <w:color w:val="000000" w:themeColor="text1"/>
                <w:sz w:val="24"/>
                <w:szCs w:val="24"/>
                <w:lang w:val="uk-UA" w:eastAsia="ru-RU"/>
              </w:rPr>
            </w:pPr>
            <w:r w:rsidRPr="002C778E">
              <w:rPr>
                <w:rFonts w:ascii="Times New Roman" w:eastAsia="Times New Roman" w:hAnsi="Times New Roman" w:cs="Times New Roman"/>
                <w:color w:val="000000" w:themeColor="text1"/>
                <w:sz w:val="24"/>
                <w:szCs w:val="24"/>
                <w:lang w:val="uk-UA" w:eastAsia="ru-RU"/>
              </w:rPr>
              <w:t>КНП "Чорноморська лікарня"(30%)</w:t>
            </w:r>
          </w:p>
        </w:tc>
        <w:tc>
          <w:tcPr>
            <w:tcW w:w="1559" w:type="dxa"/>
            <w:shd w:val="clear" w:color="auto" w:fill="auto"/>
          </w:tcPr>
          <w:p w14:paraId="25300042" w14:textId="77777777" w:rsidR="002C778E" w:rsidRPr="002C778E" w:rsidRDefault="002C778E" w:rsidP="002C778E">
            <w:pPr>
              <w:spacing w:after="0"/>
              <w:jc w:val="center"/>
              <w:rPr>
                <w:rFonts w:ascii="Times New Roman" w:eastAsia="Times New Roman" w:hAnsi="Times New Roman" w:cs="Times New Roman"/>
                <w:color w:val="000000" w:themeColor="text1"/>
                <w:sz w:val="24"/>
                <w:szCs w:val="24"/>
                <w:lang w:val="uk-UA" w:eastAsia="ru-RU"/>
              </w:rPr>
            </w:pPr>
            <w:r w:rsidRPr="002C778E">
              <w:rPr>
                <w:rFonts w:ascii="Times New Roman" w:eastAsia="Times New Roman" w:hAnsi="Times New Roman" w:cs="Times New Roman"/>
                <w:sz w:val="24"/>
                <w:szCs w:val="24"/>
                <w:lang w:val="uk-UA" w:eastAsia="ru-RU"/>
              </w:rPr>
              <w:t>502,4</w:t>
            </w:r>
          </w:p>
        </w:tc>
        <w:tc>
          <w:tcPr>
            <w:tcW w:w="1305" w:type="dxa"/>
            <w:shd w:val="clear" w:color="auto" w:fill="auto"/>
          </w:tcPr>
          <w:p w14:paraId="3D86A264" w14:textId="77777777" w:rsidR="002C778E" w:rsidRPr="002C778E" w:rsidRDefault="002C778E" w:rsidP="002C778E">
            <w:pPr>
              <w:spacing w:after="0"/>
              <w:jc w:val="center"/>
              <w:rPr>
                <w:rFonts w:ascii="Times New Roman" w:eastAsia="Times New Roman" w:hAnsi="Times New Roman" w:cs="Times New Roman"/>
                <w:color w:val="000000" w:themeColor="text1"/>
                <w:sz w:val="24"/>
                <w:szCs w:val="24"/>
                <w:lang w:val="uk-UA" w:eastAsia="ru-RU"/>
              </w:rPr>
            </w:pPr>
            <w:r w:rsidRPr="002C778E">
              <w:rPr>
                <w:rFonts w:ascii="Times New Roman" w:eastAsia="Times New Roman" w:hAnsi="Times New Roman" w:cs="Times New Roman"/>
                <w:color w:val="000000" w:themeColor="text1"/>
                <w:sz w:val="24"/>
                <w:szCs w:val="24"/>
                <w:lang w:val="uk-UA" w:eastAsia="ru-RU"/>
              </w:rPr>
              <w:t>14,1 %</w:t>
            </w:r>
          </w:p>
        </w:tc>
        <w:tc>
          <w:tcPr>
            <w:tcW w:w="1559" w:type="dxa"/>
            <w:shd w:val="clear" w:color="auto" w:fill="auto"/>
          </w:tcPr>
          <w:p w14:paraId="7110BBEE" w14:textId="77777777" w:rsidR="002C778E" w:rsidRPr="002C778E" w:rsidRDefault="002C778E" w:rsidP="002C778E">
            <w:pPr>
              <w:spacing w:after="0"/>
              <w:jc w:val="center"/>
              <w:rPr>
                <w:rFonts w:ascii="Times New Roman" w:eastAsia="Times New Roman" w:hAnsi="Times New Roman" w:cs="Times New Roman"/>
                <w:color w:val="000000" w:themeColor="text1"/>
                <w:sz w:val="24"/>
                <w:szCs w:val="24"/>
                <w:lang w:val="uk-UA" w:eastAsia="ru-RU"/>
              </w:rPr>
            </w:pPr>
            <w:r w:rsidRPr="002C778E">
              <w:rPr>
                <w:rFonts w:ascii="Times New Roman" w:eastAsia="Times New Roman" w:hAnsi="Times New Roman" w:cs="Times New Roman"/>
                <w:color w:val="000000" w:themeColor="text1"/>
                <w:sz w:val="24"/>
                <w:szCs w:val="24"/>
                <w:lang w:val="uk-UA" w:eastAsia="ru-RU"/>
              </w:rPr>
              <w:t>18</w:t>
            </w:r>
          </w:p>
        </w:tc>
        <w:tc>
          <w:tcPr>
            <w:tcW w:w="1418" w:type="dxa"/>
            <w:shd w:val="clear" w:color="auto" w:fill="auto"/>
          </w:tcPr>
          <w:p w14:paraId="2A067EFE" w14:textId="77777777" w:rsidR="002C778E" w:rsidRPr="002C778E" w:rsidRDefault="002C778E" w:rsidP="002C778E">
            <w:pPr>
              <w:spacing w:after="0"/>
              <w:jc w:val="center"/>
              <w:rPr>
                <w:rFonts w:ascii="Times New Roman" w:eastAsia="Times New Roman" w:hAnsi="Times New Roman" w:cs="Times New Roman"/>
                <w:color w:val="000000" w:themeColor="text1"/>
                <w:sz w:val="24"/>
                <w:szCs w:val="24"/>
                <w:lang w:val="uk-UA" w:eastAsia="ru-RU"/>
              </w:rPr>
            </w:pPr>
            <w:r w:rsidRPr="002C778E">
              <w:rPr>
                <w:rFonts w:ascii="Times New Roman" w:eastAsia="Times New Roman" w:hAnsi="Times New Roman" w:cs="Times New Roman"/>
                <w:color w:val="000000" w:themeColor="text1"/>
                <w:sz w:val="24"/>
                <w:szCs w:val="24"/>
                <w:lang w:val="uk-UA" w:eastAsia="ru-RU"/>
              </w:rPr>
              <w:t>600,0</w:t>
            </w:r>
          </w:p>
        </w:tc>
      </w:tr>
      <w:tr w:rsidR="002C778E" w:rsidRPr="002C778E" w14:paraId="7E2E85E1" w14:textId="77777777" w:rsidTr="002C778E">
        <w:trPr>
          <w:trHeight w:val="416"/>
        </w:trPr>
        <w:tc>
          <w:tcPr>
            <w:tcW w:w="4219" w:type="dxa"/>
            <w:shd w:val="clear" w:color="auto" w:fill="auto"/>
          </w:tcPr>
          <w:p w14:paraId="52635425" w14:textId="77777777" w:rsidR="002C778E" w:rsidRPr="002C778E" w:rsidRDefault="002C778E" w:rsidP="002C778E">
            <w:pPr>
              <w:spacing w:after="0"/>
              <w:jc w:val="both"/>
              <w:rPr>
                <w:rFonts w:ascii="Times New Roman" w:eastAsia="Times New Roman" w:hAnsi="Times New Roman" w:cs="Times New Roman"/>
                <w:color w:val="000000" w:themeColor="text1"/>
                <w:sz w:val="24"/>
                <w:szCs w:val="24"/>
                <w:lang w:val="uk-UA" w:eastAsia="ru-RU"/>
              </w:rPr>
            </w:pPr>
            <w:r w:rsidRPr="002C778E">
              <w:rPr>
                <w:rFonts w:ascii="Times New Roman" w:eastAsia="Times New Roman" w:hAnsi="Times New Roman" w:cs="Times New Roman"/>
                <w:color w:val="000000" w:themeColor="text1"/>
                <w:sz w:val="24"/>
                <w:szCs w:val="24"/>
                <w:lang w:val="uk-UA" w:eastAsia="ru-RU"/>
              </w:rPr>
              <w:t>УКВ та ЗВ ЧМР (100%)</w:t>
            </w:r>
          </w:p>
        </w:tc>
        <w:tc>
          <w:tcPr>
            <w:tcW w:w="1559" w:type="dxa"/>
            <w:shd w:val="clear" w:color="auto" w:fill="auto"/>
          </w:tcPr>
          <w:p w14:paraId="479FEDA0" w14:textId="77777777" w:rsidR="002C778E" w:rsidRPr="002C778E" w:rsidRDefault="002C778E" w:rsidP="002C778E">
            <w:pPr>
              <w:spacing w:after="0"/>
              <w:jc w:val="center"/>
              <w:rPr>
                <w:rFonts w:ascii="Times New Roman" w:eastAsia="Times New Roman" w:hAnsi="Times New Roman" w:cs="Times New Roman"/>
                <w:color w:val="000000" w:themeColor="text1"/>
                <w:sz w:val="24"/>
                <w:szCs w:val="24"/>
                <w:lang w:val="uk-UA" w:eastAsia="ru-RU"/>
              </w:rPr>
            </w:pPr>
            <w:r w:rsidRPr="002C778E">
              <w:rPr>
                <w:rFonts w:ascii="Times New Roman" w:eastAsia="Times New Roman" w:hAnsi="Times New Roman" w:cs="Times New Roman"/>
                <w:color w:val="000000" w:themeColor="text1"/>
                <w:sz w:val="24"/>
                <w:szCs w:val="24"/>
                <w:lang w:val="uk-UA" w:eastAsia="ru-RU"/>
              </w:rPr>
              <w:t>282,0</w:t>
            </w:r>
          </w:p>
        </w:tc>
        <w:tc>
          <w:tcPr>
            <w:tcW w:w="1305" w:type="dxa"/>
            <w:shd w:val="clear" w:color="auto" w:fill="auto"/>
          </w:tcPr>
          <w:p w14:paraId="5D6BF953" w14:textId="77777777" w:rsidR="002C778E" w:rsidRPr="002C778E" w:rsidRDefault="002C778E" w:rsidP="002C778E">
            <w:pPr>
              <w:spacing w:after="0"/>
              <w:jc w:val="center"/>
              <w:rPr>
                <w:rFonts w:ascii="Times New Roman" w:eastAsia="Times New Roman" w:hAnsi="Times New Roman" w:cs="Times New Roman"/>
                <w:color w:val="000000" w:themeColor="text1"/>
                <w:sz w:val="24"/>
                <w:szCs w:val="24"/>
                <w:lang w:val="uk-UA" w:eastAsia="ru-RU"/>
              </w:rPr>
            </w:pPr>
            <w:r w:rsidRPr="002C778E">
              <w:rPr>
                <w:rFonts w:ascii="Times New Roman" w:eastAsia="Times New Roman" w:hAnsi="Times New Roman" w:cs="Times New Roman"/>
                <w:color w:val="000000" w:themeColor="text1"/>
                <w:sz w:val="24"/>
                <w:szCs w:val="24"/>
                <w:lang w:val="uk-UA" w:eastAsia="ru-RU"/>
              </w:rPr>
              <w:t>7,9 %</w:t>
            </w:r>
          </w:p>
        </w:tc>
        <w:tc>
          <w:tcPr>
            <w:tcW w:w="1559" w:type="dxa"/>
            <w:shd w:val="clear" w:color="auto" w:fill="auto"/>
          </w:tcPr>
          <w:p w14:paraId="1248DC11" w14:textId="77777777" w:rsidR="002C778E" w:rsidRPr="002C778E" w:rsidRDefault="002C778E" w:rsidP="002C778E">
            <w:pPr>
              <w:spacing w:after="0"/>
              <w:jc w:val="center"/>
              <w:rPr>
                <w:rFonts w:ascii="Times New Roman" w:eastAsia="Times New Roman" w:hAnsi="Times New Roman" w:cs="Times New Roman"/>
                <w:color w:val="000000" w:themeColor="text1"/>
                <w:sz w:val="24"/>
                <w:szCs w:val="24"/>
                <w:lang w:val="uk-UA" w:eastAsia="ru-RU"/>
              </w:rPr>
            </w:pPr>
            <w:r w:rsidRPr="002C778E">
              <w:rPr>
                <w:rFonts w:ascii="Times New Roman" w:eastAsia="Times New Roman" w:hAnsi="Times New Roman" w:cs="Times New Roman"/>
                <w:color w:val="000000" w:themeColor="text1"/>
                <w:sz w:val="24"/>
                <w:szCs w:val="24"/>
                <w:lang w:val="uk-UA" w:eastAsia="ru-RU"/>
              </w:rPr>
              <w:t>12</w:t>
            </w:r>
          </w:p>
        </w:tc>
        <w:tc>
          <w:tcPr>
            <w:tcW w:w="1418" w:type="dxa"/>
            <w:shd w:val="clear" w:color="auto" w:fill="auto"/>
          </w:tcPr>
          <w:p w14:paraId="102F35C5" w14:textId="77777777" w:rsidR="002C778E" w:rsidRPr="002C778E" w:rsidRDefault="002C778E" w:rsidP="002C778E">
            <w:pPr>
              <w:spacing w:after="0"/>
              <w:jc w:val="center"/>
              <w:rPr>
                <w:rFonts w:ascii="Times New Roman" w:eastAsia="Times New Roman" w:hAnsi="Times New Roman" w:cs="Times New Roman"/>
                <w:color w:val="000000" w:themeColor="text1"/>
                <w:sz w:val="24"/>
                <w:szCs w:val="24"/>
                <w:lang w:val="uk-UA" w:eastAsia="ru-RU"/>
              </w:rPr>
            </w:pPr>
            <w:r w:rsidRPr="002C778E">
              <w:rPr>
                <w:rFonts w:ascii="Times New Roman" w:eastAsia="Times New Roman" w:hAnsi="Times New Roman" w:cs="Times New Roman"/>
                <w:color w:val="000000" w:themeColor="text1"/>
                <w:sz w:val="24"/>
                <w:szCs w:val="24"/>
                <w:lang w:val="uk-UA" w:eastAsia="ru-RU"/>
              </w:rPr>
              <w:t>420,0</w:t>
            </w:r>
          </w:p>
        </w:tc>
      </w:tr>
      <w:tr w:rsidR="002C778E" w:rsidRPr="002C778E" w14:paraId="640B7BB9" w14:textId="77777777" w:rsidTr="002C778E">
        <w:trPr>
          <w:trHeight w:val="416"/>
        </w:trPr>
        <w:tc>
          <w:tcPr>
            <w:tcW w:w="4219" w:type="dxa"/>
            <w:shd w:val="clear" w:color="auto" w:fill="auto"/>
          </w:tcPr>
          <w:p w14:paraId="59D2F53C" w14:textId="77777777" w:rsidR="002C778E" w:rsidRPr="002C778E" w:rsidRDefault="002C778E" w:rsidP="002C778E">
            <w:pPr>
              <w:spacing w:after="0"/>
              <w:jc w:val="both"/>
              <w:rPr>
                <w:rFonts w:ascii="Times New Roman" w:eastAsia="Times New Roman" w:hAnsi="Times New Roman" w:cs="Times New Roman"/>
                <w:color w:val="000000" w:themeColor="text1"/>
                <w:sz w:val="24"/>
                <w:szCs w:val="24"/>
                <w:lang w:val="uk-UA" w:eastAsia="ru-RU"/>
              </w:rPr>
            </w:pPr>
            <w:r w:rsidRPr="002C778E">
              <w:rPr>
                <w:rFonts w:ascii="Times New Roman" w:eastAsia="Times New Roman" w:hAnsi="Times New Roman" w:cs="Times New Roman"/>
                <w:color w:val="000000" w:themeColor="text1"/>
                <w:sz w:val="24"/>
                <w:szCs w:val="24"/>
                <w:lang w:val="uk-UA" w:eastAsia="ru-RU"/>
              </w:rPr>
              <w:t>КП "Фірма «Райдуга" (30%)</w:t>
            </w:r>
          </w:p>
        </w:tc>
        <w:tc>
          <w:tcPr>
            <w:tcW w:w="1559" w:type="dxa"/>
            <w:shd w:val="clear" w:color="auto" w:fill="auto"/>
          </w:tcPr>
          <w:p w14:paraId="0D16D93D" w14:textId="77777777" w:rsidR="002C778E" w:rsidRPr="002C778E" w:rsidRDefault="002C778E" w:rsidP="002C778E">
            <w:pPr>
              <w:spacing w:after="0"/>
              <w:jc w:val="center"/>
              <w:rPr>
                <w:rFonts w:ascii="Times New Roman" w:eastAsia="Times New Roman" w:hAnsi="Times New Roman" w:cs="Times New Roman"/>
                <w:color w:val="000000" w:themeColor="text1"/>
                <w:sz w:val="24"/>
                <w:szCs w:val="24"/>
                <w:lang w:val="uk-UA" w:eastAsia="ru-RU"/>
              </w:rPr>
            </w:pPr>
            <w:r w:rsidRPr="002C778E">
              <w:rPr>
                <w:rFonts w:ascii="Times New Roman" w:eastAsia="Times New Roman" w:hAnsi="Times New Roman" w:cs="Times New Roman"/>
                <w:color w:val="000000" w:themeColor="text1"/>
                <w:sz w:val="24"/>
                <w:szCs w:val="24"/>
                <w:lang w:val="uk-UA" w:eastAsia="ru-RU"/>
              </w:rPr>
              <w:t>192,7</w:t>
            </w:r>
          </w:p>
        </w:tc>
        <w:tc>
          <w:tcPr>
            <w:tcW w:w="1305" w:type="dxa"/>
            <w:shd w:val="clear" w:color="auto" w:fill="auto"/>
          </w:tcPr>
          <w:p w14:paraId="4098B5DA" w14:textId="77777777" w:rsidR="002C778E" w:rsidRPr="002C778E" w:rsidRDefault="002C778E" w:rsidP="002C778E">
            <w:pPr>
              <w:spacing w:after="0"/>
              <w:jc w:val="center"/>
              <w:rPr>
                <w:rFonts w:ascii="Times New Roman" w:eastAsia="Times New Roman" w:hAnsi="Times New Roman" w:cs="Times New Roman"/>
                <w:color w:val="000000" w:themeColor="text1"/>
                <w:sz w:val="24"/>
                <w:szCs w:val="24"/>
                <w:lang w:val="uk-UA" w:eastAsia="ru-RU"/>
              </w:rPr>
            </w:pPr>
            <w:r w:rsidRPr="002C778E">
              <w:rPr>
                <w:rFonts w:ascii="Times New Roman" w:eastAsia="Times New Roman" w:hAnsi="Times New Roman" w:cs="Times New Roman"/>
                <w:color w:val="000000" w:themeColor="text1"/>
                <w:sz w:val="24"/>
                <w:szCs w:val="24"/>
                <w:lang w:val="uk-UA" w:eastAsia="ru-RU"/>
              </w:rPr>
              <w:t>5,4 %</w:t>
            </w:r>
          </w:p>
        </w:tc>
        <w:tc>
          <w:tcPr>
            <w:tcW w:w="1559" w:type="dxa"/>
            <w:shd w:val="clear" w:color="auto" w:fill="auto"/>
          </w:tcPr>
          <w:p w14:paraId="3D854AFB" w14:textId="77777777" w:rsidR="002C778E" w:rsidRPr="002C778E" w:rsidRDefault="002C778E" w:rsidP="002C778E">
            <w:pPr>
              <w:spacing w:after="0"/>
              <w:jc w:val="center"/>
              <w:rPr>
                <w:rFonts w:ascii="Times New Roman" w:eastAsia="Times New Roman" w:hAnsi="Times New Roman" w:cs="Times New Roman"/>
                <w:color w:val="000000" w:themeColor="text1"/>
                <w:sz w:val="24"/>
                <w:szCs w:val="24"/>
                <w:lang w:val="uk-UA" w:eastAsia="ru-RU"/>
              </w:rPr>
            </w:pPr>
            <w:r w:rsidRPr="002C778E">
              <w:rPr>
                <w:rFonts w:ascii="Times New Roman" w:eastAsia="Times New Roman" w:hAnsi="Times New Roman" w:cs="Times New Roman"/>
                <w:color w:val="000000" w:themeColor="text1"/>
                <w:sz w:val="24"/>
                <w:szCs w:val="24"/>
                <w:lang w:val="uk-UA" w:eastAsia="ru-RU"/>
              </w:rPr>
              <w:t>29</w:t>
            </w:r>
          </w:p>
        </w:tc>
        <w:tc>
          <w:tcPr>
            <w:tcW w:w="1418" w:type="dxa"/>
            <w:shd w:val="clear" w:color="auto" w:fill="auto"/>
          </w:tcPr>
          <w:p w14:paraId="3D9A5068" w14:textId="77777777" w:rsidR="002C778E" w:rsidRPr="002C778E" w:rsidRDefault="002C778E" w:rsidP="002C778E">
            <w:pPr>
              <w:spacing w:after="0"/>
              <w:jc w:val="center"/>
              <w:rPr>
                <w:rFonts w:ascii="Times New Roman" w:eastAsia="Times New Roman" w:hAnsi="Times New Roman" w:cs="Times New Roman"/>
                <w:color w:val="000000" w:themeColor="text1"/>
                <w:sz w:val="24"/>
                <w:szCs w:val="24"/>
                <w:lang w:val="uk-UA" w:eastAsia="ru-RU"/>
              </w:rPr>
            </w:pPr>
            <w:r w:rsidRPr="002C778E">
              <w:rPr>
                <w:rFonts w:ascii="Times New Roman" w:eastAsia="Times New Roman" w:hAnsi="Times New Roman" w:cs="Times New Roman"/>
                <w:color w:val="000000" w:themeColor="text1"/>
                <w:sz w:val="24"/>
                <w:szCs w:val="24"/>
                <w:lang w:val="uk-UA" w:eastAsia="ru-RU"/>
              </w:rPr>
              <w:t>270,0</w:t>
            </w:r>
          </w:p>
        </w:tc>
      </w:tr>
      <w:tr w:rsidR="002C778E" w:rsidRPr="002C778E" w14:paraId="4A07A6BE" w14:textId="77777777" w:rsidTr="002C778E">
        <w:trPr>
          <w:trHeight w:val="416"/>
        </w:trPr>
        <w:tc>
          <w:tcPr>
            <w:tcW w:w="4219" w:type="dxa"/>
            <w:shd w:val="clear" w:color="auto" w:fill="auto"/>
          </w:tcPr>
          <w:p w14:paraId="27964F29" w14:textId="77777777" w:rsidR="002C778E" w:rsidRPr="002C778E" w:rsidRDefault="002C778E" w:rsidP="002C778E">
            <w:pPr>
              <w:spacing w:after="0"/>
              <w:jc w:val="both"/>
              <w:rPr>
                <w:rFonts w:ascii="Times New Roman" w:eastAsia="Times New Roman" w:hAnsi="Times New Roman" w:cs="Times New Roman"/>
                <w:color w:val="000000" w:themeColor="text1"/>
                <w:sz w:val="24"/>
                <w:szCs w:val="24"/>
                <w:lang w:val="uk-UA" w:eastAsia="ru-RU"/>
              </w:rPr>
            </w:pPr>
            <w:r w:rsidRPr="002C778E">
              <w:rPr>
                <w:rFonts w:ascii="Times New Roman" w:eastAsia="Times New Roman" w:hAnsi="Times New Roman" w:cs="Times New Roman"/>
                <w:color w:val="000000" w:themeColor="text1"/>
                <w:sz w:val="24"/>
                <w:szCs w:val="24"/>
                <w:lang w:val="uk-UA" w:eastAsia="ru-RU"/>
              </w:rPr>
              <w:t>КП "Палац спорту "Юність"</w:t>
            </w:r>
          </w:p>
        </w:tc>
        <w:tc>
          <w:tcPr>
            <w:tcW w:w="1559" w:type="dxa"/>
            <w:shd w:val="clear" w:color="auto" w:fill="auto"/>
          </w:tcPr>
          <w:p w14:paraId="4C67A166" w14:textId="77777777" w:rsidR="002C778E" w:rsidRPr="002C778E" w:rsidRDefault="002C778E" w:rsidP="002C778E">
            <w:pPr>
              <w:spacing w:after="0"/>
              <w:jc w:val="center"/>
              <w:rPr>
                <w:rFonts w:ascii="Times New Roman" w:eastAsia="Times New Roman" w:hAnsi="Times New Roman" w:cs="Times New Roman"/>
                <w:color w:val="000000" w:themeColor="text1"/>
                <w:sz w:val="24"/>
                <w:szCs w:val="24"/>
                <w:lang w:val="uk-UA" w:eastAsia="ru-RU"/>
              </w:rPr>
            </w:pPr>
            <w:r w:rsidRPr="002C778E">
              <w:rPr>
                <w:rFonts w:ascii="Times New Roman" w:eastAsia="Times New Roman" w:hAnsi="Times New Roman" w:cs="Times New Roman"/>
                <w:color w:val="000000" w:themeColor="text1"/>
                <w:sz w:val="24"/>
                <w:szCs w:val="24"/>
                <w:lang w:val="uk-UA" w:eastAsia="ru-RU"/>
              </w:rPr>
              <w:t>77,0</w:t>
            </w:r>
          </w:p>
        </w:tc>
        <w:tc>
          <w:tcPr>
            <w:tcW w:w="1305" w:type="dxa"/>
            <w:shd w:val="clear" w:color="auto" w:fill="auto"/>
          </w:tcPr>
          <w:p w14:paraId="3EA7A72A" w14:textId="77777777" w:rsidR="002C778E" w:rsidRPr="002C778E" w:rsidRDefault="002C778E" w:rsidP="002C778E">
            <w:pPr>
              <w:spacing w:after="0"/>
              <w:jc w:val="center"/>
              <w:rPr>
                <w:rFonts w:ascii="Times New Roman" w:eastAsia="Times New Roman" w:hAnsi="Times New Roman" w:cs="Times New Roman"/>
                <w:color w:val="000000" w:themeColor="text1"/>
                <w:sz w:val="24"/>
                <w:szCs w:val="24"/>
                <w:lang w:val="uk-UA" w:eastAsia="ru-RU"/>
              </w:rPr>
            </w:pPr>
            <w:r w:rsidRPr="002C778E">
              <w:rPr>
                <w:rFonts w:ascii="Times New Roman" w:eastAsia="Times New Roman" w:hAnsi="Times New Roman" w:cs="Times New Roman"/>
                <w:color w:val="000000" w:themeColor="text1"/>
                <w:sz w:val="24"/>
                <w:szCs w:val="24"/>
                <w:lang w:val="uk-UA" w:eastAsia="ru-RU"/>
              </w:rPr>
              <w:t>2,2 %</w:t>
            </w:r>
          </w:p>
        </w:tc>
        <w:tc>
          <w:tcPr>
            <w:tcW w:w="1559" w:type="dxa"/>
            <w:shd w:val="clear" w:color="auto" w:fill="auto"/>
          </w:tcPr>
          <w:p w14:paraId="40C4B952" w14:textId="77777777" w:rsidR="002C778E" w:rsidRPr="002C778E" w:rsidRDefault="002C778E" w:rsidP="002C778E">
            <w:pPr>
              <w:spacing w:after="0"/>
              <w:jc w:val="center"/>
              <w:rPr>
                <w:rFonts w:ascii="Times New Roman" w:eastAsia="Times New Roman" w:hAnsi="Times New Roman" w:cs="Times New Roman"/>
                <w:color w:val="000000" w:themeColor="text1"/>
                <w:sz w:val="24"/>
                <w:szCs w:val="24"/>
                <w:lang w:val="uk-UA" w:eastAsia="ru-RU"/>
              </w:rPr>
            </w:pPr>
            <w:r w:rsidRPr="002C778E">
              <w:rPr>
                <w:rFonts w:ascii="Times New Roman" w:eastAsia="Times New Roman" w:hAnsi="Times New Roman" w:cs="Times New Roman"/>
                <w:color w:val="000000" w:themeColor="text1"/>
                <w:sz w:val="24"/>
                <w:szCs w:val="24"/>
                <w:lang w:val="uk-UA" w:eastAsia="ru-RU"/>
              </w:rPr>
              <w:t>5</w:t>
            </w:r>
          </w:p>
        </w:tc>
        <w:tc>
          <w:tcPr>
            <w:tcW w:w="1418" w:type="dxa"/>
            <w:shd w:val="clear" w:color="auto" w:fill="auto"/>
          </w:tcPr>
          <w:p w14:paraId="56064811" w14:textId="77777777" w:rsidR="002C778E" w:rsidRPr="002C778E" w:rsidRDefault="002C778E" w:rsidP="002C778E">
            <w:pPr>
              <w:spacing w:after="0"/>
              <w:jc w:val="center"/>
              <w:rPr>
                <w:rFonts w:ascii="Times New Roman" w:eastAsia="Times New Roman" w:hAnsi="Times New Roman" w:cs="Times New Roman"/>
                <w:color w:val="000000" w:themeColor="text1"/>
                <w:sz w:val="24"/>
                <w:szCs w:val="24"/>
                <w:lang w:val="uk-UA" w:eastAsia="ru-RU"/>
              </w:rPr>
            </w:pPr>
            <w:r w:rsidRPr="002C778E">
              <w:rPr>
                <w:rFonts w:ascii="Times New Roman" w:eastAsia="Times New Roman" w:hAnsi="Times New Roman" w:cs="Times New Roman"/>
                <w:color w:val="000000" w:themeColor="text1"/>
                <w:sz w:val="24"/>
                <w:szCs w:val="24"/>
                <w:lang w:val="uk-UA" w:eastAsia="ru-RU"/>
              </w:rPr>
              <w:t>115,0</w:t>
            </w:r>
          </w:p>
        </w:tc>
      </w:tr>
      <w:tr w:rsidR="002C778E" w:rsidRPr="002C778E" w14:paraId="2AC6D99C" w14:textId="77777777" w:rsidTr="002C778E">
        <w:trPr>
          <w:trHeight w:val="421"/>
        </w:trPr>
        <w:tc>
          <w:tcPr>
            <w:tcW w:w="4219" w:type="dxa"/>
            <w:shd w:val="clear" w:color="auto" w:fill="auto"/>
          </w:tcPr>
          <w:p w14:paraId="22949673" w14:textId="77777777" w:rsidR="002C778E" w:rsidRPr="002C778E" w:rsidRDefault="002C778E" w:rsidP="002C778E">
            <w:pPr>
              <w:spacing w:after="0"/>
              <w:rPr>
                <w:rFonts w:ascii="Times New Roman" w:eastAsia="Times New Roman" w:hAnsi="Times New Roman" w:cs="Times New Roman"/>
                <w:color w:val="000000" w:themeColor="text1"/>
                <w:sz w:val="24"/>
                <w:szCs w:val="24"/>
                <w:lang w:val="uk-UA" w:eastAsia="ru-RU"/>
              </w:rPr>
            </w:pPr>
            <w:r w:rsidRPr="002C778E">
              <w:rPr>
                <w:rFonts w:ascii="Times New Roman" w:eastAsia="Times New Roman" w:hAnsi="Times New Roman" w:cs="Times New Roman"/>
                <w:color w:val="000000" w:themeColor="text1"/>
                <w:sz w:val="24"/>
                <w:szCs w:val="24"/>
                <w:lang w:val="uk-UA" w:eastAsia="ru-RU"/>
              </w:rPr>
              <w:t>КП "</w:t>
            </w:r>
            <w:proofErr w:type="spellStart"/>
            <w:r w:rsidRPr="002C778E">
              <w:rPr>
                <w:rFonts w:ascii="Times New Roman" w:eastAsia="Times New Roman" w:hAnsi="Times New Roman" w:cs="Times New Roman"/>
                <w:color w:val="000000" w:themeColor="text1"/>
                <w:sz w:val="24"/>
                <w:szCs w:val="24"/>
                <w:lang w:val="uk-UA" w:eastAsia="ru-RU"/>
              </w:rPr>
              <w:t>Чорноморськтеплоенерго</w:t>
            </w:r>
            <w:proofErr w:type="spellEnd"/>
            <w:r w:rsidRPr="002C778E">
              <w:rPr>
                <w:rFonts w:ascii="Times New Roman" w:eastAsia="Times New Roman" w:hAnsi="Times New Roman" w:cs="Times New Roman"/>
                <w:color w:val="000000" w:themeColor="text1"/>
                <w:sz w:val="24"/>
                <w:szCs w:val="24"/>
                <w:lang w:val="uk-UA" w:eastAsia="ru-RU"/>
              </w:rPr>
              <w:t>" (30%)</w:t>
            </w:r>
          </w:p>
        </w:tc>
        <w:tc>
          <w:tcPr>
            <w:tcW w:w="1559" w:type="dxa"/>
            <w:shd w:val="clear" w:color="auto" w:fill="auto"/>
          </w:tcPr>
          <w:p w14:paraId="395C81EF" w14:textId="77777777" w:rsidR="002C778E" w:rsidRPr="002C778E" w:rsidRDefault="002C778E" w:rsidP="002C778E">
            <w:pPr>
              <w:spacing w:after="0"/>
              <w:jc w:val="center"/>
              <w:rPr>
                <w:rFonts w:ascii="Times New Roman" w:eastAsia="Times New Roman" w:hAnsi="Times New Roman" w:cs="Times New Roman"/>
                <w:color w:val="000000" w:themeColor="text1"/>
                <w:sz w:val="24"/>
                <w:szCs w:val="24"/>
                <w:lang w:val="uk-UA" w:eastAsia="ru-RU"/>
              </w:rPr>
            </w:pPr>
            <w:r w:rsidRPr="002C778E">
              <w:rPr>
                <w:rFonts w:ascii="Times New Roman" w:eastAsia="Times New Roman" w:hAnsi="Times New Roman" w:cs="Times New Roman"/>
                <w:color w:val="000000" w:themeColor="text1"/>
                <w:sz w:val="24"/>
                <w:szCs w:val="24"/>
                <w:lang w:val="uk-UA" w:eastAsia="ru-RU"/>
              </w:rPr>
              <w:t>64,0</w:t>
            </w:r>
          </w:p>
        </w:tc>
        <w:tc>
          <w:tcPr>
            <w:tcW w:w="1305" w:type="dxa"/>
            <w:shd w:val="clear" w:color="auto" w:fill="auto"/>
          </w:tcPr>
          <w:p w14:paraId="2CF18498" w14:textId="77777777" w:rsidR="002C778E" w:rsidRPr="002C778E" w:rsidRDefault="002C778E" w:rsidP="002C778E">
            <w:pPr>
              <w:spacing w:after="0"/>
              <w:jc w:val="center"/>
              <w:rPr>
                <w:rFonts w:ascii="Times New Roman" w:eastAsia="Times New Roman" w:hAnsi="Times New Roman" w:cs="Times New Roman"/>
                <w:color w:val="000000" w:themeColor="text1"/>
                <w:sz w:val="24"/>
                <w:szCs w:val="24"/>
                <w:lang w:val="uk-UA" w:eastAsia="ru-RU"/>
              </w:rPr>
            </w:pPr>
            <w:r w:rsidRPr="002C778E">
              <w:rPr>
                <w:rFonts w:ascii="Times New Roman" w:eastAsia="Times New Roman" w:hAnsi="Times New Roman" w:cs="Times New Roman"/>
                <w:color w:val="000000" w:themeColor="text1"/>
                <w:sz w:val="24"/>
                <w:szCs w:val="24"/>
                <w:lang w:val="uk-UA" w:eastAsia="ru-RU"/>
              </w:rPr>
              <w:t>1,8 %</w:t>
            </w:r>
          </w:p>
        </w:tc>
        <w:tc>
          <w:tcPr>
            <w:tcW w:w="1559" w:type="dxa"/>
            <w:shd w:val="clear" w:color="auto" w:fill="auto"/>
          </w:tcPr>
          <w:p w14:paraId="48787BBB" w14:textId="77777777" w:rsidR="002C778E" w:rsidRPr="002C778E" w:rsidRDefault="002C778E" w:rsidP="002C778E">
            <w:pPr>
              <w:spacing w:after="0"/>
              <w:jc w:val="center"/>
              <w:rPr>
                <w:rFonts w:ascii="Times New Roman" w:eastAsia="Times New Roman" w:hAnsi="Times New Roman" w:cs="Times New Roman"/>
                <w:color w:val="000000" w:themeColor="text1"/>
                <w:sz w:val="24"/>
                <w:szCs w:val="24"/>
                <w:lang w:val="uk-UA" w:eastAsia="ru-RU"/>
              </w:rPr>
            </w:pPr>
            <w:r w:rsidRPr="002C778E">
              <w:rPr>
                <w:rFonts w:ascii="Times New Roman" w:eastAsia="Times New Roman" w:hAnsi="Times New Roman" w:cs="Times New Roman"/>
                <w:color w:val="000000" w:themeColor="text1"/>
                <w:sz w:val="24"/>
                <w:szCs w:val="24"/>
                <w:lang w:val="uk-UA" w:eastAsia="ru-RU"/>
              </w:rPr>
              <w:t>5</w:t>
            </w:r>
          </w:p>
        </w:tc>
        <w:tc>
          <w:tcPr>
            <w:tcW w:w="1418" w:type="dxa"/>
            <w:shd w:val="clear" w:color="auto" w:fill="auto"/>
          </w:tcPr>
          <w:p w14:paraId="512F9DD5" w14:textId="77777777" w:rsidR="002C778E" w:rsidRPr="002C778E" w:rsidRDefault="002C778E" w:rsidP="002C778E">
            <w:pPr>
              <w:spacing w:after="0"/>
              <w:jc w:val="center"/>
              <w:rPr>
                <w:rFonts w:ascii="Times New Roman" w:eastAsia="Times New Roman" w:hAnsi="Times New Roman" w:cs="Times New Roman"/>
                <w:color w:val="000000" w:themeColor="text1"/>
                <w:sz w:val="24"/>
                <w:szCs w:val="24"/>
                <w:lang w:val="uk-UA" w:eastAsia="ru-RU"/>
              </w:rPr>
            </w:pPr>
            <w:r w:rsidRPr="002C778E">
              <w:rPr>
                <w:rFonts w:ascii="Times New Roman" w:eastAsia="Times New Roman" w:hAnsi="Times New Roman" w:cs="Times New Roman"/>
                <w:color w:val="000000" w:themeColor="text1"/>
                <w:sz w:val="24"/>
                <w:szCs w:val="24"/>
                <w:lang w:val="uk-UA" w:eastAsia="ru-RU"/>
              </w:rPr>
              <w:t>100,0</w:t>
            </w:r>
          </w:p>
        </w:tc>
      </w:tr>
      <w:tr w:rsidR="002C778E" w:rsidRPr="002C778E" w14:paraId="3834C331" w14:textId="77777777" w:rsidTr="002C778E">
        <w:trPr>
          <w:trHeight w:val="421"/>
        </w:trPr>
        <w:tc>
          <w:tcPr>
            <w:tcW w:w="4219" w:type="dxa"/>
            <w:shd w:val="clear" w:color="auto" w:fill="auto"/>
          </w:tcPr>
          <w:p w14:paraId="2996F85C" w14:textId="77777777" w:rsidR="002C778E" w:rsidRPr="002C778E" w:rsidRDefault="002C778E" w:rsidP="002C778E">
            <w:pPr>
              <w:spacing w:after="0"/>
              <w:rPr>
                <w:rFonts w:ascii="Times New Roman" w:eastAsia="Times New Roman" w:hAnsi="Times New Roman" w:cs="Times New Roman"/>
                <w:color w:val="000000" w:themeColor="text1"/>
                <w:sz w:val="24"/>
                <w:szCs w:val="24"/>
                <w:lang w:val="uk-UA" w:eastAsia="ru-RU"/>
              </w:rPr>
            </w:pPr>
            <w:r w:rsidRPr="002C778E">
              <w:rPr>
                <w:rFonts w:ascii="Times New Roman" w:eastAsia="Times New Roman" w:hAnsi="Times New Roman" w:cs="Times New Roman"/>
                <w:color w:val="000000" w:themeColor="text1"/>
                <w:sz w:val="24"/>
                <w:szCs w:val="24"/>
                <w:lang w:val="uk-UA" w:eastAsia="ru-RU"/>
              </w:rPr>
              <w:t>КП "</w:t>
            </w:r>
            <w:proofErr w:type="spellStart"/>
            <w:r w:rsidRPr="002C778E">
              <w:rPr>
                <w:rFonts w:ascii="Times New Roman" w:eastAsia="Times New Roman" w:hAnsi="Times New Roman" w:cs="Times New Roman"/>
                <w:color w:val="000000" w:themeColor="text1"/>
                <w:sz w:val="24"/>
                <w:szCs w:val="24"/>
                <w:lang w:val="uk-UA" w:eastAsia="ru-RU"/>
              </w:rPr>
              <w:t>Чорноморськводоканал</w:t>
            </w:r>
            <w:proofErr w:type="spellEnd"/>
            <w:r w:rsidRPr="002C778E">
              <w:rPr>
                <w:rFonts w:ascii="Times New Roman" w:eastAsia="Times New Roman" w:hAnsi="Times New Roman" w:cs="Times New Roman"/>
                <w:color w:val="000000" w:themeColor="text1"/>
                <w:sz w:val="24"/>
                <w:szCs w:val="24"/>
                <w:lang w:val="uk-UA" w:eastAsia="ru-RU"/>
              </w:rPr>
              <w:t>" (30%)</w:t>
            </w:r>
          </w:p>
        </w:tc>
        <w:tc>
          <w:tcPr>
            <w:tcW w:w="1559" w:type="dxa"/>
            <w:shd w:val="clear" w:color="auto" w:fill="auto"/>
          </w:tcPr>
          <w:p w14:paraId="1FC2AE3A" w14:textId="77777777" w:rsidR="002C778E" w:rsidRPr="002C778E" w:rsidRDefault="002C778E" w:rsidP="002C778E">
            <w:pPr>
              <w:spacing w:after="0"/>
              <w:jc w:val="center"/>
              <w:rPr>
                <w:rFonts w:ascii="Times New Roman" w:eastAsia="Times New Roman" w:hAnsi="Times New Roman" w:cs="Times New Roman"/>
                <w:color w:val="000000" w:themeColor="text1"/>
                <w:sz w:val="24"/>
                <w:szCs w:val="24"/>
                <w:lang w:val="uk-UA" w:eastAsia="ru-RU"/>
              </w:rPr>
            </w:pPr>
            <w:r w:rsidRPr="002C778E">
              <w:rPr>
                <w:rFonts w:ascii="Times New Roman" w:eastAsia="Times New Roman" w:hAnsi="Times New Roman" w:cs="Times New Roman"/>
                <w:color w:val="000000" w:themeColor="text1"/>
                <w:sz w:val="24"/>
                <w:szCs w:val="24"/>
                <w:lang w:val="uk-UA" w:eastAsia="ru-RU"/>
              </w:rPr>
              <w:t>19,8</w:t>
            </w:r>
          </w:p>
        </w:tc>
        <w:tc>
          <w:tcPr>
            <w:tcW w:w="1305" w:type="dxa"/>
            <w:shd w:val="clear" w:color="auto" w:fill="auto"/>
          </w:tcPr>
          <w:p w14:paraId="0AA2A185" w14:textId="77777777" w:rsidR="002C778E" w:rsidRPr="002C778E" w:rsidRDefault="002C778E" w:rsidP="002C778E">
            <w:pPr>
              <w:spacing w:after="0"/>
              <w:jc w:val="center"/>
              <w:rPr>
                <w:rFonts w:ascii="Times New Roman" w:eastAsia="Times New Roman" w:hAnsi="Times New Roman" w:cs="Times New Roman"/>
                <w:color w:val="000000" w:themeColor="text1"/>
                <w:sz w:val="24"/>
                <w:szCs w:val="24"/>
                <w:lang w:val="uk-UA" w:eastAsia="ru-RU"/>
              </w:rPr>
            </w:pPr>
            <w:r w:rsidRPr="002C778E">
              <w:rPr>
                <w:rFonts w:ascii="Times New Roman" w:eastAsia="Times New Roman" w:hAnsi="Times New Roman" w:cs="Times New Roman"/>
                <w:color w:val="000000" w:themeColor="text1"/>
                <w:sz w:val="24"/>
                <w:szCs w:val="24"/>
                <w:lang w:val="uk-UA" w:eastAsia="ru-RU"/>
              </w:rPr>
              <w:t>0,5 %</w:t>
            </w:r>
          </w:p>
        </w:tc>
        <w:tc>
          <w:tcPr>
            <w:tcW w:w="1559" w:type="dxa"/>
            <w:shd w:val="clear" w:color="auto" w:fill="auto"/>
          </w:tcPr>
          <w:p w14:paraId="1C1B1282" w14:textId="77777777" w:rsidR="002C778E" w:rsidRPr="002C778E" w:rsidRDefault="002C778E" w:rsidP="002C778E">
            <w:pPr>
              <w:spacing w:after="0"/>
              <w:jc w:val="center"/>
              <w:rPr>
                <w:rFonts w:ascii="Times New Roman" w:eastAsia="Times New Roman" w:hAnsi="Times New Roman" w:cs="Times New Roman"/>
                <w:color w:val="000000" w:themeColor="text1"/>
                <w:sz w:val="24"/>
                <w:szCs w:val="24"/>
                <w:lang w:val="uk-UA" w:eastAsia="ru-RU"/>
              </w:rPr>
            </w:pPr>
            <w:r w:rsidRPr="002C778E">
              <w:rPr>
                <w:rFonts w:ascii="Times New Roman" w:eastAsia="Times New Roman" w:hAnsi="Times New Roman" w:cs="Times New Roman"/>
                <w:color w:val="000000" w:themeColor="text1"/>
                <w:sz w:val="24"/>
                <w:szCs w:val="24"/>
                <w:lang w:val="uk-UA" w:eastAsia="ru-RU"/>
              </w:rPr>
              <w:t>2</w:t>
            </w:r>
          </w:p>
        </w:tc>
        <w:tc>
          <w:tcPr>
            <w:tcW w:w="1418" w:type="dxa"/>
            <w:shd w:val="clear" w:color="auto" w:fill="auto"/>
          </w:tcPr>
          <w:p w14:paraId="55A1B8A0" w14:textId="77777777" w:rsidR="002C778E" w:rsidRPr="002C778E" w:rsidRDefault="002C778E" w:rsidP="002C778E">
            <w:pPr>
              <w:spacing w:after="0"/>
              <w:jc w:val="center"/>
              <w:rPr>
                <w:rFonts w:ascii="Times New Roman" w:eastAsia="Times New Roman" w:hAnsi="Times New Roman" w:cs="Times New Roman"/>
                <w:color w:val="000000" w:themeColor="text1"/>
                <w:sz w:val="24"/>
                <w:szCs w:val="24"/>
                <w:lang w:val="uk-UA" w:eastAsia="ru-RU"/>
              </w:rPr>
            </w:pPr>
            <w:r w:rsidRPr="002C778E">
              <w:rPr>
                <w:rFonts w:ascii="Times New Roman" w:eastAsia="Times New Roman" w:hAnsi="Times New Roman" w:cs="Times New Roman"/>
                <w:color w:val="000000" w:themeColor="text1"/>
                <w:sz w:val="24"/>
                <w:szCs w:val="24"/>
                <w:lang w:val="uk-UA" w:eastAsia="ru-RU"/>
              </w:rPr>
              <w:t>30,0</w:t>
            </w:r>
          </w:p>
        </w:tc>
      </w:tr>
      <w:tr w:rsidR="002C778E" w:rsidRPr="002C778E" w14:paraId="2B243340" w14:textId="77777777" w:rsidTr="002C778E">
        <w:trPr>
          <w:trHeight w:val="419"/>
        </w:trPr>
        <w:tc>
          <w:tcPr>
            <w:tcW w:w="4219" w:type="dxa"/>
            <w:shd w:val="clear" w:color="auto" w:fill="auto"/>
          </w:tcPr>
          <w:p w14:paraId="5B310C4F" w14:textId="77777777" w:rsidR="002C778E" w:rsidRPr="002C778E" w:rsidRDefault="002C778E" w:rsidP="002C778E">
            <w:pPr>
              <w:spacing w:after="0"/>
              <w:jc w:val="both"/>
              <w:rPr>
                <w:rFonts w:ascii="Times New Roman" w:eastAsia="Times New Roman" w:hAnsi="Times New Roman" w:cs="Times New Roman"/>
                <w:b/>
                <w:color w:val="000000" w:themeColor="text1"/>
                <w:sz w:val="24"/>
                <w:szCs w:val="24"/>
                <w:lang w:val="uk-UA" w:eastAsia="ru-RU"/>
              </w:rPr>
            </w:pPr>
            <w:r w:rsidRPr="002C778E">
              <w:rPr>
                <w:rFonts w:ascii="Times New Roman" w:eastAsia="Times New Roman" w:hAnsi="Times New Roman" w:cs="Times New Roman"/>
                <w:b/>
                <w:color w:val="000000" w:themeColor="text1"/>
                <w:sz w:val="24"/>
                <w:szCs w:val="24"/>
                <w:lang w:val="uk-UA" w:eastAsia="ru-RU"/>
              </w:rPr>
              <w:t>РАЗОМ :</w:t>
            </w:r>
          </w:p>
        </w:tc>
        <w:tc>
          <w:tcPr>
            <w:tcW w:w="1559" w:type="dxa"/>
            <w:shd w:val="clear" w:color="auto" w:fill="auto"/>
          </w:tcPr>
          <w:p w14:paraId="03B226EB" w14:textId="77777777" w:rsidR="002C778E" w:rsidRPr="002C778E" w:rsidRDefault="002C778E" w:rsidP="002C778E">
            <w:pPr>
              <w:spacing w:after="0"/>
              <w:jc w:val="center"/>
              <w:rPr>
                <w:rFonts w:ascii="Times New Roman" w:eastAsia="Times New Roman" w:hAnsi="Times New Roman" w:cs="Times New Roman"/>
                <w:b/>
                <w:color w:val="000000" w:themeColor="text1"/>
                <w:sz w:val="24"/>
                <w:szCs w:val="24"/>
                <w:lang w:val="uk-UA" w:eastAsia="ru-RU"/>
              </w:rPr>
            </w:pPr>
            <w:r w:rsidRPr="002C778E">
              <w:rPr>
                <w:rFonts w:ascii="Times New Roman" w:eastAsia="Times New Roman" w:hAnsi="Times New Roman" w:cs="Times New Roman"/>
                <w:b/>
                <w:color w:val="000000" w:themeColor="text1"/>
                <w:sz w:val="24"/>
                <w:szCs w:val="24"/>
                <w:lang w:val="uk-UA" w:eastAsia="ru-RU"/>
              </w:rPr>
              <w:t>3 570,7</w:t>
            </w:r>
          </w:p>
        </w:tc>
        <w:tc>
          <w:tcPr>
            <w:tcW w:w="1305" w:type="dxa"/>
            <w:shd w:val="clear" w:color="auto" w:fill="auto"/>
          </w:tcPr>
          <w:p w14:paraId="648BAE48" w14:textId="77777777" w:rsidR="002C778E" w:rsidRPr="002C778E" w:rsidRDefault="002C778E" w:rsidP="002C778E">
            <w:pPr>
              <w:spacing w:after="0"/>
              <w:jc w:val="center"/>
              <w:rPr>
                <w:rFonts w:ascii="Times New Roman" w:eastAsia="Times New Roman" w:hAnsi="Times New Roman" w:cs="Times New Roman"/>
                <w:b/>
                <w:color w:val="000000" w:themeColor="text1"/>
                <w:sz w:val="24"/>
                <w:szCs w:val="24"/>
                <w:lang w:val="uk-UA" w:eastAsia="ru-RU"/>
              </w:rPr>
            </w:pPr>
            <w:r w:rsidRPr="002C778E">
              <w:rPr>
                <w:rFonts w:ascii="Times New Roman" w:eastAsia="Times New Roman" w:hAnsi="Times New Roman" w:cs="Times New Roman"/>
                <w:b/>
                <w:color w:val="000000" w:themeColor="text1"/>
                <w:sz w:val="24"/>
                <w:szCs w:val="24"/>
                <w:lang w:val="uk-UA" w:eastAsia="ru-RU"/>
              </w:rPr>
              <w:t>100 %</w:t>
            </w:r>
          </w:p>
        </w:tc>
        <w:tc>
          <w:tcPr>
            <w:tcW w:w="1559" w:type="dxa"/>
            <w:shd w:val="clear" w:color="auto" w:fill="auto"/>
          </w:tcPr>
          <w:p w14:paraId="5DA9E0BD" w14:textId="77777777" w:rsidR="002C778E" w:rsidRPr="002C778E" w:rsidRDefault="002C778E" w:rsidP="002C778E">
            <w:pPr>
              <w:spacing w:after="0"/>
              <w:jc w:val="center"/>
              <w:rPr>
                <w:rFonts w:ascii="Times New Roman" w:eastAsia="Times New Roman" w:hAnsi="Times New Roman" w:cs="Times New Roman"/>
                <w:b/>
                <w:color w:val="000000" w:themeColor="text1"/>
                <w:sz w:val="24"/>
                <w:szCs w:val="24"/>
                <w:lang w:val="uk-UA" w:eastAsia="ru-RU"/>
              </w:rPr>
            </w:pPr>
            <w:r w:rsidRPr="002C778E">
              <w:rPr>
                <w:rFonts w:ascii="Times New Roman" w:eastAsia="Times New Roman" w:hAnsi="Times New Roman" w:cs="Times New Roman"/>
                <w:b/>
                <w:color w:val="000000" w:themeColor="text1"/>
                <w:sz w:val="24"/>
                <w:szCs w:val="24"/>
                <w:lang w:val="uk-UA" w:eastAsia="ru-RU"/>
              </w:rPr>
              <w:t>146</w:t>
            </w:r>
          </w:p>
        </w:tc>
        <w:tc>
          <w:tcPr>
            <w:tcW w:w="1418" w:type="dxa"/>
            <w:shd w:val="clear" w:color="auto" w:fill="auto"/>
          </w:tcPr>
          <w:p w14:paraId="591F91AB" w14:textId="77777777" w:rsidR="002C778E" w:rsidRPr="002C778E" w:rsidRDefault="002C778E" w:rsidP="002C778E">
            <w:pPr>
              <w:spacing w:after="0"/>
              <w:jc w:val="center"/>
              <w:rPr>
                <w:rFonts w:ascii="Times New Roman" w:eastAsia="Times New Roman" w:hAnsi="Times New Roman" w:cs="Times New Roman"/>
                <w:b/>
                <w:color w:val="000000" w:themeColor="text1"/>
                <w:sz w:val="24"/>
                <w:szCs w:val="24"/>
                <w:highlight w:val="yellow"/>
                <w:lang w:val="uk-UA" w:eastAsia="ru-RU"/>
              </w:rPr>
            </w:pPr>
            <w:r w:rsidRPr="002C778E">
              <w:rPr>
                <w:rFonts w:ascii="Times New Roman" w:eastAsia="Times New Roman" w:hAnsi="Times New Roman" w:cs="Times New Roman"/>
                <w:b/>
                <w:color w:val="000000" w:themeColor="text1"/>
                <w:sz w:val="24"/>
                <w:szCs w:val="24"/>
                <w:lang w:val="uk-UA" w:eastAsia="ru-RU"/>
              </w:rPr>
              <w:t>5 135,0</w:t>
            </w:r>
          </w:p>
        </w:tc>
      </w:tr>
    </w:tbl>
    <w:p w14:paraId="26CEE7D5" w14:textId="77777777" w:rsidR="002C778E" w:rsidRPr="002C778E" w:rsidRDefault="002C778E" w:rsidP="002C778E">
      <w:pPr>
        <w:spacing w:after="0"/>
        <w:jc w:val="both"/>
        <w:rPr>
          <w:rFonts w:ascii="Times New Roman" w:eastAsia="Times New Roman" w:hAnsi="Times New Roman" w:cs="Times New Roman"/>
          <w:sz w:val="24"/>
          <w:szCs w:val="24"/>
          <w:highlight w:val="yellow"/>
          <w:lang w:val="uk-UA" w:eastAsia="ru-RU"/>
        </w:rPr>
      </w:pPr>
    </w:p>
    <w:p w14:paraId="6AA09817" w14:textId="77777777" w:rsidR="002C778E" w:rsidRPr="002C778E" w:rsidRDefault="002C778E" w:rsidP="002C778E">
      <w:pPr>
        <w:spacing w:after="0" w:line="240" w:lineRule="auto"/>
        <w:ind w:firstLine="567"/>
        <w:jc w:val="both"/>
        <w:rPr>
          <w:rFonts w:ascii="Times New Roman" w:eastAsia="Times New Roman" w:hAnsi="Times New Roman" w:cs="Times New Roman"/>
          <w:sz w:val="24"/>
          <w:szCs w:val="24"/>
          <w:lang w:val="uk-UA" w:eastAsia="ru-RU"/>
        </w:rPr>
      </w:pPr>
      <w:r w:rsidRPr="002C778E">
        <w:rPr>
          <w:rFonts w:ascii="Times New Roman" w:eastAsia="Times New Roman" w:hAnsi="Times New Roman" w:cs="Times New Roman"/>
          <w:b/>
          <w:sz w:val="24"/>
          <w:szCs w:val="24"/>
          <w:lang w:val="uk-UA" w:eastAsia="ru-RU"/>
        </w:rPr>
        <w:t>Державне мито (ККДБ 22090000)</w:t>
      </w:r>
      <w:r w:rsidRPr="002C778E">
        <w:rPr>
          <w:rFonts w:ascii="Times New Roman" w:eastAsia="Times New Roman" w:hAnsi="Times New Roman" w:cs="Times New Roman"/>
          <w:sz w:val="24"/>
          <w:szCs w:val="24"/>
          <w:lang w:val="uk-UA" w:eastAsia="ru-RU"/>
        </w:rPr>
        <w:t xml:space="preserve"> планується на 2026 рік у сумі 30,5 тис. грн.</w:t>
      </w:r>
    </w:p>
    <w:p w14:paraId="2DF78FA9" w14:textId="77777777" w:rsidR="002C778E" w:rsidRPr="002C778E" w:rsidRDefault="002C778E" w:rsidP="002C778E">
      <w:pPr>
        <w:spacing w:after="0" w:line="240" w:lineRule="auto"/>
        <w:ind w:firstLine="567"/>
        <w:jc w:val="both"/>
        <w:rPr>
          <w:rFonts w:ascii="Times New Roman" w:eastAsia="Times New Roman" w:hAnsi="Times New Roman" w:cs="Times New Roman"/>
          <w:sz w:val="24"/>
          <w:szCs w:val="24"/>
          <w:lang w:val="uk-UA" w:eastAsia="ru-RU"/>
        </w:rPr>
      </w:pPr>
      <w:r w:rsidRPr="002C778E">
        <w:rPr>
          <w:rFonts w:ascii="Times New Roman" w:eastAsia="Times New Roman" w:hAnsi="Times New Roman" w:cs="Times New Roman"/>
          <w:sz w:val="24"/>
          <w:szCs w:val="24"/>
          <w:lang w:val="uk-UA" w:eastAsia="ru-RU"/>
        </w:rPr>
        <w:t xml:space="preserve">Структура надходжень державного мита до бюджету міста формується за рахунок: </w:t>
      </w:r>
    </w:p>
    <w:p w14:paraId="0D4F100D" w14:textId="77777777" w:rsidR="002C778E" w:rsidRPr="002C778E" w:rsidRDefault="002C778E" w:rsidP="002C778E">
      <w:pPr>
        <w:spacing w:after="0" w:line="240" w:lineRule="auto"/>
        <w:ind w:firstLine="567"/>
        <w:jc w:val="both"/>
        <w:rPr>
          <w:rFonts w:ascii="Times New Roman" w:eastAsia="Times New Roman" w:hAnsi="Times New Roman" w:cs="Times New Roman"/>
          <w:sz w:val="24"/>
          <w:szCs w:val="24"/>
          <w:lang w:val="uk-UA" w:eastAsia="ru-RU"/>
        </w:rPr>
      </w:pPr>
      <w:r w:rsidRPr="002C778E">
        <w:rPr>
          <w:rFonts w:ascii="Times New Roman" w:eastAsia="Times New Roman" w:hAnsi="Times New Roman" w:cs="Times New Roman"/>
          <w:sz w:val="24"/>
          <w:szCs w:val="24"/>
          <w:lang w:val="uk-UA" w:eastAsia="ru-RU"/>
        </w:rPr>
        <w:t>- державного мита, що сплачується за місцем розгляду та оформлення документів, у тому числі за оформлення документів на спадщину і дарування – 27,3 %;</w:t>
      </w:r>
    </w:p>
    <w:p w14:paraId="2D278B68" w14:textId="77777777" w:rsidR="002C778E" w:rsidRPr="002C778E" w:rsidRDefault="002C778E" w:rsidP="002C778E">
      <w:pPr>
        <w:spacing w:after="0" w:line="240" w:lineRule="auto"/>
        <w:ind w:firstLine="567"/>
        <w:jc w:val="both"/>
        <w:rPr>
          <w:rFonts w:ascii="Times New Roman" w:eastAsia="Times New Roman" w:hAnsi="Times New Roman" w:cs="Times New Roman"/>
          <w:sz w:val="24"/>
          <w:szCs w:val="24"/>
          <w:lang w:val="uk-UA" w:eastAsia="ru-RU"/>
        </w:rPr>
      </w:pPr>
      <w:r w:rsidRPr="002C778E">
        <w:rPr>
          <w:rFonts w:ascii="Times New Roman" w:eastAsia="Times New Roman" w:hAnsi="Times New Roman" w:cs="Times New Roman"/>
          <w:sz w:val="24"/>
          <w:szCs w:val="24"/>
          <w:lang w:val="uk-UA" w:eastAsia="ru-RU"/>
        </w:rPr>
        <w:t>- державного мита, пов'язаного з  оформленням закордонних паспортів (посвідок) та паспортів України – 72,7 %.</w:t>
      </w:r>
    </w:p>
    <w:p w14:paraId="611BCF99" w14:textId="77777777" w:rsidR="002C778E" w:rsidRPr="002C778E" w:rsidRDefault="002C778E" w:rsidP="002C778E">
      <w:pPr>
        <w:spacing w:after="0"/>
        <w:jc w:val="both"/>
        <w:rPr>
          <w:rFonts w:ascii="Times New Roman" w:hAnsi="Times New Roman" w:cs="Times New Roman"/>
          <w:b/>
          <w:sz w:val="16"/>
          <w:szCs w:val="16"/>
          <w:lang w:val="uk-UA"/>
        </w:rPr>
      </w:pPr>
      <w:r w:rsidRPr="002C778E">
        <w:rPr>
          <w:rFonts w:ascii="Times New Roman" w:hAnsi="Times New Roman" w:cs="Times New Roman"/>
          <w:b/>
          <w:noProof/>
          <w:color w:val="D99594" w:themeColor="accent2" w:themeTint="99"/>
          <w:sz w:val="16"/>
          <w:szCs w:val="16"/>
          <w:lang w:eastAsia="ru-RU"/>
        </w:rPr>
        <w:lastRenderedPageBreak/>
        <w:drawing>
          <wp:inline distT="0" distB="0" distL="0" distR="0" wp14:anchorId="04676531" wp14:editId="068F7232">
            <wp:extent cx="6432606" cy="3195955"/>
            <wp:effectExtent l="19050" t="19050" r="25400" b="23495"/>
            <wp:docPr id="3"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2F810FB" w14:textId="77777777" w:rsidR="002C778E" w:rsidRPr="002C778E" w:rsidRDefault="002C778E" w:rsidP="002C778E">
      <w:pPr>
        <w:spacing w:after="0"/>
        <w:ind w:left="720"/>
        <w:jc w:val="both"/>
        <w:rPr>
          <w:rFonts w:ascii="Times New Roman" w:eastAsia="Times New Roman" w:hAnsi="Times New Roman" w:cs="Times New Roman"/>
          <w:sz w:val="24"/>
          <w:szCs w:val="20"/>
          <w:lang w:val="uk-UA" w:eastAsia="ru-RU"/>
        </w:rPr>
      </w:pPr>
    </w:p>
    <w:p w14:paraId="01B00BFC" w14:textId="77777777" w:rsidR="002C778E" w:rsidRPr="002C778E" w:rsidRDefault="002C778E" w:rsidP="002C778E">
      <w:pPr>
        <w:spacing w:after="0" w:line="240" w:lineRule="auto"/>
        <w:ind w:firstLine="567"/>
        <w:jc w:val="both"/>
        <w:rPr>
          <w:rFonts w:ascii="Times New Roman" w:eastAsia="Times New Roman" w:hAnsi="Times New Roman" w:cs="Times New Roman"/>
          <w:sz w:val="24"/>
          <w:szCs w:val="20"/>
          <w:lang w:val="uk-UA" w:eastAsia="ru-RU"/>
        </w:rPr>
      </w:pPr>
      <w:r w:rsidRPr="002C778E">
        <w:rPr>
          <w:rFonts w:ascii="Times New Roman" w:eastAsia="Times New Roman" w:hAnsi="Times New Roman" w:cs="Times New Roman"/>
          <w:b/>
          <w:sz w:val="24"/>
          <w:szCs w:val="24"/>
          <w:lang w:val="uk-UA" w:eastAsia="ru-RU"/>
        </w:rPr>
        <w:t xml:space="preserve">Інші надходження (ККДБ 24060300) </w:t>
      </w:r>
      <w:r w:rsidRPr="002C778E">
        <w:rPr>
          <w:rFonts w:ascii="Times New Roman" w:eastAsia="Times New Roman" w:hAnsi="Times New Roman" w:cs="Times New Roman"/>
          <w:sz w:val="24"/>
          <w:szCs w:val="24"/>
          <w:lang w:val="uk-UA" w:eastAsia="ru-RU"/>
        </w:rPr>
        <w:t>розраховані у сумі 1 500,0 тис. грн з урахуванням динаміки таких надходжень  за минулі періоди</w:t>
      </w:r>
      <w:r w:rsidRPr="002C778E">
        <w:rPr>
          <w:rFonts w:ascii="Times New Roman" w:eastAsia="Times New Roman" w:hAnsi="Times New Roman" w:cs="Times New Roman"/>
          <w:sz w:val="24"/>
          <w:szCs w:val="20"/>
          <w:lang w:val="uk-UA" w:eastAsia="ru-RU"/>
        </w:rPr>
        <w:t>.</w:t>
      </w:r>
    </w:p>
    <w:p w14:paraId="59C868C3" w14:textId="77777777" w:rsidR="002C778E" w:rsidRPr="002C778E" w:rsidRDefault="002C778E" w:rsidP="002C778E">
      <w:pPr>
        <w:spacing w:after="0" w:line="240" w:lineRule="auto"/>
        <w:ind w:firstLine="567"/>
        <w:jc w:val="both"/>
        <w:rPr>
          <w:rFonts w:ascii="Times New Roman" w:eastAsia="Times New Roman" w:hAnsi="Times New Roman" w:cs="Times New Roman"/>
          <w:sz w:val="24"/>
          <w:szCs w:val="24"/>
          <w:lang w:val="uk-UA" w:eastAsia="ru-RU"/>
        </w:rPr>
      </w:pPr>
      <w:r w:rsidRPr="002C778E">
        <w:rPr>
          <w:rFonts w:ascii="Times New Roman" w:eastAsia="Times New Roman" w:hAnsi="Times New Roman" w:cs="Times New Roman"/>
          <w:sz w:val="24"/>
          <w:szCs w:val="24"/>
          <w:lang w:val="uk-UA" w:eastAsia="ru-RU"/>
        </w:rPr>
        <w:t>Структуру  інших надходжень формують:</w:t>
      </w:r>
    </w:p>
    <w:p w14:paraId="7867E3BD" w14:textId="77777777" w:rsidR="002C778E" w:rsidRPr="002C778E" w:rsidRDefault="002C778E" w:rsidP="002C778E">
      <w:pPr>
        <w:numPr>
          <w:ilvl w:val="0"/>
          <w:numId w:val="8"/>
        </w:numPr>
        <w:spacing w:after="0" w:line="240" w:lineRule="auto"/>
        <w:jc w:val="both"/>
        <w:rPr>
          <w:rFonts w:ascii="Times New Roman" w:eastAsia="Times New Roman" w:hAnsi="Times New Roman" w:cs="Times New Roman"/>
          <w:sz w:val="24"/>
          <w:szCs w:val="20"/>
          <w:lang w:val="uk-UA" w:eastAsia="ru-RU"/>
        </w:rPr>
      </w:pPr>
      <w:r w:rsidRPr="002C778E">
        <w:rPr>
          <w:rFonts w:ascii="Times New Roman" w:eastAsia="Times New Roman" w:hAnsi="Times New Roman" w:cs="Times New Roman"/>
          <w:sz w:val="24"/>
          <w:szCs w:val="20"/>
          <w:lang w:val="uk-UA" w:eastAsia="ru-RU"/>
        </w:rPr>
        <w:t>надходження від плати за розміщення зовнішньої реклами (рішення виконавчого комітету Чорноморської міської ради від 31.10.2019р. № 277);</w:t>
      </w:r>
    </w:p>
    <w:p w14:paraId="4498B93A" w14:textId="77777777" w:rsidR="002C778E" w:rsidRPr="002C778E" w:rsidRDefault="002C778E" w:rsidP="002C778E">
      <w:pPr>
        <w:numPr>
          <w:ilvl w:val="0"/>
          <w:numId w:val="8"/>
        </w:numPr>
        <w:spacing w:after="0" w:line="240" w:lineRule="auto"/>
        <w:jc w:val="both"/>
        <w:rPr>
          <w:rFonts w:ascii="Times New Roman" w:eastAsia="Times New Roman" w:hAnsi="Times New Roman" w:cs="Times New Roman"/>
          <w:sz w:val="24"/>
          <w:szCs w:val="20"/>
          <w:lang w:val="uk-UA" w:eastAsia="ru-RU"/>
        </w:rPr>
      </w:pPr>
      <w:r w:rsidRPr="002C778E">
        <w:rPr>
          <w:rFonts w:ascii="Times New Roman" w:eastAsia="Times New Roman" w:hAnsi="Times New Roman" w:cs="Times New Roman"/>
          <w:sz w:val="24"/>
          <w:szCs w:val="20"/>
          <w:lang w:val="uk-UA" w:eastAsia="ru-RU"/>
        </w:rPr>
        <w:t>відшкодування збитків внаслідок порушення порядку землекористування;</w:t>
      </w:r>
    </w:p>
    <w:p w14:paraId="3206D1BE" w14:textId="77777777" w:rsidR="002C778E" w:rsidRPr="002C778E" w:rsidRDefault="002C778E" w:rsidP="002C778E">
      <w:pPr>
        <w:numPr>
          <w:ilvl w:val="0"/>
          <w:numId w:val="8"/>
        </w:numPr>
        <w:spacing w:after="0" w:line="240" w:lineRule="auto"/>
        <w:jc w:val="both"/>
        <w:rPr>
          <w:rFonts w:ascii="Times New Roman" w:eastAsia="Times New Roman" w:hAnsi="Times New Roman" w:cs="Times New Roman"/>
          <w:sz w:val="24"/>
          <w:szCs w:val="20"/>
          <w:lang w:val="uk-UA" w:eastAsia="ru-RU"/>
        </w:rPr>
      </w:pPr>
      <w:r w:rsidRPr="002C778E">
        <w:rPr>
          <w:rFonts w:ascii="Times New Roman" w:eastAsia="Times New Roman" w:hAnsi="Times New Roman" w:cs="Times New Roman"/>
          <w:sz w:val="24"/>
          <w:szCs w:val="20"/>
          <w:lang w:val="uk-UA" w:eastAsia="ru-RU"/>
        </w:rPr>
        <w:t>повернення видатків минулих років.</w:t>
      </w:r>
    </w:p>
    <w:p w14:paraId="57C0BAC2" w14:textId="77777777" w:rsidR="002C778E" w:rsidRPr="002C778E" w:rsidRDefault="002C778E" w:rsidP="002C778E">
      <w:pPr>
        <w:spacing w:after="0" w:line="240" w:lineRule="auto"/>
        <w:ind w:firstLine="567"/>
        <w:jc w:val="both"/>
        <w:rPr>
          <w:rFonts w:ascii="Times New Roman" w:eastAsia="Times New Roman" w:hAnsi="Times New Roman" w:cs="Times New Roman"/>
          <w:b/>
          <w:sz w:val="24"/>
          <w:szCs w:val="24"/>
          <w:highlight w:val="yellow"/>
          <w:lang w:val="uk-UA" w:eastAsia="ru-RU"/>
        </w:rPr>
      </w:pPr>
    </w:p>
    <w:p w14:paraId="17C99638" w14:textId="41CB765F" w:rsidR="002C778E" w:rsidRPr="002C778E" w:rsidRDefault="002C778E" w:rsidP="002C778E">
      <w:pPr>
        <w:spacing w:after="0" w:line="240" w:lineRule="auto"/>
        <w:ind w:firstLine="567"/>
        <w:jc w:val="both"/>
        <w:rPr>
          <w:rFonts w:ascii="Times New Roman" w:eastAsia="Times New Roman" w:hAnsi="Times New Roman" w:cs="Times New Roman"/>
          <w:b/>
          <w:sz w:val="24"/>
          <w:szCs w:val="24"/>
          <w:lang w:val="uk-UA" w:eastAsia="ru-RU"/>
        </w:rPr>
      </w:pPr>
      <w:r w:rsidRPr="002C778E">
        <w:rPr>
          <w:rFonts w:ascii="Times New Roman" w:eastAsia="Times New Roman" w:hAnsi="Times New Roman" w:cs="Times New Roman"/>
          <w:b/>
          <w:sz w:val="24"/>
          <w:szCs w:val="24"/>
          <w:lang w:val="uk-UA" w:eastAsia="ru-RU"/>
        </w:rPr>
        <w:t>Доходи спеціального фонду бюджету Чорноморської МТГ громади на 2026 рік розраховані  у сумі  14 984,8  тис. грн,  в тому числі д</w:t>
      </w:r>
      <w:r w:rsidR="00C53821">
        <w:rPr>
          <w:rFonts w:ascii="Times New Roman" w:eastAsia="Times New Roman" w:hAnsi="Times New Roman" w:cs="Times New Roman"/>
          <w:b/>
          <w:sz w:val="24"/>
          <w:szCs w:val="24"/>
          <w:lang w:val="uk-UA" w:eastAsia="ru-RU"/>
        </w:rPr>
        <w:t>оходи бюджету розвитку – 1 734,8</w:t>
      </w:r>
      <w:r w:rsidRPr="002C778E">
        <w:rPr>
          <w:rFonts w:ascii="Times New Roman" w:eastAsia="Times New Roman" w:hAnsi="Times New Roman" w:cs="Times New Roman"/>
          <w:b/>
          <w:sz w:val="24"/>
          <w:szCs w:val="24"/>
          <w:lang w:val="uk-UA" w:eastAsia="ru-RU"/>
        </w:rPr>
        <w:t xml:space="preserve"> тис. грн. </w:t>
      </w:r>
    </w:p>
    <w:p w14:paraId="2B94B1D8" w14:textId="77777777" w:rsidR="002C778E" w:rsidRPr="002C778E" w:rsidRDefault="002C778E" w:rsidP="002C778E">
      <w:pPr>
        <w:spacing w:after="0" w:line="240" w:lineRule="auto"/>
        <w:ind w:firstLine="567"/>
        <w:jc w:val="both"/>
        <w:rPr>
          <w:rFonts w:ascii="Times New Roman" w:eastAsia="Times New Roman" w:hAnsi="Times New Roman" w:cs="Times New Roman"/>
          <w:b/>
          <w:sz w:val="24"/>
          <w:szCs w:val="24"/>
          <w:lang w:val="uk-UA" w:eastAsia="ru-RU"/>
        </w:rPr>
      </w:pPr>
      <w:r w:rsidRPr="002C778E">
        <w:rPr>
          <w:rFonts w:ascii="Times New Roman" w:eastAsia="Times New Roman" w:hAnsi="Times New Roman" w:cs="Times New Roman"/>
          <w:b/>
          <w:sz w:val="24"/>
          <w:szCs w:val="24"/>
          <w:lang w:val="uk-UA" w:eastAsia="ru-RU"/>
        </w:rPr>
        <w:t xml:space="preserve"> </w:t>
      </w:r>
    </w:p>
    <w:p w14:paraId="02777A99" w14:textId="77777777" w:rsidR="002C778E" w:rsidRPr="002C778E" w:rsidRDefault="002C778E" w:rsidP="002C778E">
      <w:pPr>
        <w:spacing w:after="0"/>
        <w:jc w:val="both"/>
        <w:rPr>
          <w:rFonts w:ascii="Times New Roman" w:eastAsia="Times New Roman" w:hAnsi="Times New Roman" w:cs="Times New Roman"/>
          <w:b/>
          <w:sz w:val="18"/>
          <w:szCs w:val="18"/>
          <w:lang w:val="uk-UA" w:eastAsia="ru-RU"/>
        </w:rPr>
      </w:pPr>
      <w:r w:rsidRPr="002C778E">
        <w:rPr>
          <w:rFonts w:ascii="Arial" w:eastAsia="Times New Roman" w:hAnsi="Arial" w:cs="Times New Roman"/>
          <w:noProof/>
          <w:sz w:val="18"/>
          <w:szCs w:val="18"/>
          <w:lang w:eastAsia="ru-RU"/>
        </w:rPr>
        <w:drawing>
          <wp:inline distT="0" distB="0" distL="0" distR="0" wp14:anchorId="1219B1F3" wp14:editId="5D92AE83">
            <wp:extent cx="6543923" cy="3116580"/>
            <wp:effectExtent l="0" t="0" r="9525" b="762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CA6EBDD" w14:textId="77777777" w:rsidR="002C778E" w:rsidRPr="002C778E" w:rsidRDefault="002C778E" w:rsidP="002C778E">
      <w:pPr>
        <w:spacing w:after="0" w:line="240" w:lineRule="auto"/>
        <w:ind w:firstLine="567"/>
        <w:jc w:val="both"/>
        <w:rPr>
          <w:rFonts w:ascii="Times New Roman" w:eastAsia="Times New Roman" w:hAnsi="Times New Roman" w:cs="Times New Roman"/>
          <w:sz w:val="24"/>
          <w:szCs w:val="24"/>
          <w:highlight w:val="yellow"/>
          <w:lang w:val="uk-UA" w:eastAsia="ru-RU"/>
        </w:rPr>
      </w:pPr>
    </w:p>
    <w:p w14:paraId="6AB36489" w14:textId="70A7151F" w:rsidR="002C778E" w:rsidRPr="002C778E" w:rsidRDefault="002C778E" w:rsidP="002C778E">
      <w:pPr>
        <w:spacing w:after="0" w:line="240" w:lineRule="auto"/>
        <w:ind w:firstLine="567"/>
        <w:jc w:val="both"/>
        <w:rPr>
          <w:rFonts w:ascii="Times New Roman" w:eastAsia="Times New Roman" w:hAnsi="Times New Roman" w:cs="Times New Roman"/>
          <w:sz w:val="24"/>
          <w:szCs w:val="24"/>
          <w:lang w:val="uk-UA" w:eastAsia="ru-RU"/>
        </w:rPr>
      </w:pPr>
      <w:r w:rsidRPr="002C778E">
        <w:rPr>
          <w:rFonts w:ascii="Times New Roman" w:eastAsia="Times New Roman" w:hAnsi="Times New Roman" w:cs="Times New Roman"/>
          <w:sz w:val="24"/>
          <w:szCs w:val="24"/>
          <w:lang w:val="uk-UA" w:eastAsia="ru-RU"/>
        </w:rPr>
        <w:t xml:space="preserve">В структурі доходів спеціального фонду бюджету </w:t>
      </w:r>
      <w:r w:rsidR="002315B4">
        <w:rPr>
          <w:rFonts w:ascii="Times New Roman" w:eastAsia="Times New Roman" w:hAnsi="Times New Roman" w:cs="Times New Roman"/>
          <w:sz w:val="24"/>
          <w:szCs w:val="24"/>
          <w:lang w:val="uk-UA" w:eastAsia="ru-RU"/>
        </w:rPr>
        <w:t>громади</w:t>
      </w:r>
      <w:r w:rsidRPr="002C778E">
        <w:rPr>
          <w:rFonts w:ascii="Times New Roman" w:eastAsia="Times New Roman" w:hAnsi="Times New Roman" w:cs="Times New Roman"/>
          <w:sz w:val="24"/>
          <w:szCs w:val="24"/>
          <w:lang w:val="uk-UA" w:eastAsia="ru-RU"/>
        </w:rPr>
        <w:t xml:space="preserve"> 83,4 % складають </w:t>
      </w:r>
      <w:r w:rsidRPr="002C778E">
        <w:rPr>
          <w:rFonts w:ascii="Times New Roman" w:eastAsia="Times New Roman" w:hAnsi="Times New Roman" w:cs="Times New Roman"/>
          <w:b/>
          <w:sz w:val="24"/>
          <w:szCs w:val="24"/>
          <w:lang w:val="uk-UA" w:eastAsia="ru-RU"/>
        </w:rPr>
        <w:t>власні надходження</w:t>
      </w:r>
      <w:r w:rsidRPr="002C778E">
        <w:rPr>
          <w:rFonts w:ascii="Times New Roman" w:eastAsia="Times New Roman" w:hAnsi="Times New Roman" w:cs="Times New Roman"/>
          <w:sz w:val="24"/>
          <w:szCs w:val="24"/>
          <w:lang w:val="uk-UA" w:eastAsia="ru-RU"/>
        </w:rPr>
        <w:t xml:space="preserve"> бюджетних установ </w:t>
      </w:r>
      <w:r w:rsidRPr="002C778E">
        <w:rPr>
          <w:rFonts w:ascii="Times New Roman" w:eastAsia="Times New Roman" w:hAnsi="Times New Roman" w:cs="Times New Roman"/>
          <w:b/>
          <w:sz w:val="24"/>
          <w:szCs w:val="24"/>
          <w:lang w:val="uk-UA" w:eastAsia="ru-RU"/>
        </w:rPr>
        <w:t>(ККДБ 25000000)</w:t>
      </w:r>
      <w:r w:rsidRPr="002C778E">
        <w:rPr>
          <w:rFonts w:ascii="Times New Roman" w:eastAsia="Times New Roman" w:hAnsi="Times New Roman" w:cs="Times New Roman"/>
          <w:sz w:val="24"/>
          <w:szCs w:val="24"/>
          <w:lang w:val="uk-UA" w:eastAsia="ru-RU"/>
        </w:rPr>
        <w:t>,</w:t>
      </w:r>
      <w:r w:rsidRPr="002C778E">
        <w:rPr>
          <w:rFonts w:ascii="Times New Roman" w:eastAsia="Times New Roman" w:hAnsi="Times New Roman" w:cs="Times New Roman"/>
          <w:b/>
          <w:sz w:val="24"/>
          <w:szCs w:val="24"/>
          <w:lang w:val="uk-UA" w:eastAsia="ru-RU"/>
        </w:rPr>
        <w:t xml:space="preserve"> </w:t>
      </w:r>
      <w:r w:rsidRPr="002C778E">
        <w:rPr>
          <w:rFonts w:ascii="Times New Roman" w:eastAsia="Times New Roman" w:hAnsi="Times New Roman" w:cs="Times New Roman"/>
          <w:sz w:val="24"/>
          <w:szCs w:val="24"/>
          <w:lang w:val="uk-UA" w:eastAsia="ru-RU"/>
        </w:rPr>
        <w:t>які</w:t>
      </w:r>
      <w:r w:rsidRPr="002C778E">
        <w:rPr>
          <w:rFonts w:ascii="Times New Roman" w:eastAsia="Times New Roman" w:hAnsi="Times New Roman" w:cs="Times New Roman"/>
          <w:b/>
          <w:sz w:val="24"/>
          <w:szCs w:val="24"/>
          <w:lang w:val="uk-UA" w:eastAsia="ru-RU"/>
        </w:rPr>
        <w:t xml:space="preserve"> </w:t>
      </w:r>
      <w:r w:rsidRPr="002C778E">
        <w:rPr>
          <w:rFonts w:ascii="Times New Roman" w:eastAsia="Times New Roman" w:hAnsi="Times New Roman" w:cs="Times New Roman"/>
          <w:sz w:val="24"/>
          <w:szCs w:val="24"/>
          <w:lang w:val="uk-UA" w:eastAsia="ru-RU"/>
        </w:rPr>
        <w:t>розраховано у сумі 12 500,0 тис. грн.</w:t>
      </w:r>
    </w:p>
    <w:p w14:paraId="7F24D826" w14:textId="77777777" w:rsidR="002C778E" w:rsidRPr="002C778E" w:rsidRDefault="002C778E" w:rsidP="002C778E">
      <w:pPr>
        <w:spacing w:after="0" w:line="240" w:lineRule="auto"/>
        <w:ind w:firstLine="567"/>
        <w:jc w:val="both"/>
        <w:rPr>
          <w:rFonts w:ascii="Times New Roman" w:hAnsi="Times New Roman"/>
          <w:sz w:val="24"/>
          <w:szCs w:val="24"/>
          <w:lang w:val="uk-UA"/>
        </w:rPr>
      </w:pPr>
      <w:r w:rsidRPr="002C778E">
        <w:rPr>
          <w:rFonts w:ascii="Times New Roman" w:hAnsi="Times New Roman"/>
          <w:sz w:val="24"/>
          <w:szCs w:val="24"/>
          <w:lang w:val="uk-UA"/>
        </w:rPr>
        <w:t xml:space="preserve">У складі спеціального фонду бюджету громади створено </w:t>
      </w:r>
      <w:r w:rsidRPr="002C778E">
        <w:rPr>
          <w:rFonts w:ascii="Times New Roman" w:hAnsi="Times New Roman"/>
          <w:b/>
          <w:sz w:val="24"/>
          <w:szCs w:val="24"/>
          <w:lang w:val="uk-UA"/>
        </w:rPr>
        <w:t>Фонд охорони  навколишнього природного середовища</w:t>
      </w:r>
      <w:r w:rsidRPr="002C778E">
        <w:rPr>
          <w:rFonts w:ascii="Times New Roman" w:hAnsi="Times New Roman"/>
          <w:sz w:val="24"/>
          <w:szCs w:val="24"/>
          <w:lang w:val="uk-UA"/>
        </w:rPr>
        <w:t>, дохідна частина якого формується за рахунок надходжень екологічного податку та грошових стягнень за завдану шкоду внаслідок порушення вимог природоохоронного законодавства.</w:t>
      </w:r>
    </w:p>
    <w:p w14:paraId="438517B9" w14:textId="383B7C3E" w:rsidR="002C778E" w:rsidRPr="002C778E" w:rsidRDefault="002C778E" w:rsidP="002C778E">
      <w:pPr>
        <w:spacing w:after="0" w:line="240" w:lineRule="auto"/>
        <w:ind w:firstLine="567"/>
        <w:jc w:val="both"/>
        <w:rPr>
          <w:rFonts w:ascii="Times New Roman" w:hAnsi="Times New Roman" w:cs="Times New Roman"/>
          <w:sz w:val="24"/>
          <w:szCs w:val="24"/>
          <w:lang w:val="uk-UA"/>
        </w:rPr>
      </w:pPr>
      <w:r w:rsidRPr="002C778E">
        <w:rPr>
          <w:rFonts w:ascii="Times New Roman" w:hAnsi="Times New Roman" w:cs="Times New Roman"/>
          <w:b/>
          <w:sz w:val="24"/>
          <w:szCs w:val="24"/>
          <w:lang w:val="uk-UA"/>
        </w:rPr>
        <w:lastRenderedPageBreak/>
        <w:t>Екологічний податок (ККДБ 19010000)</w:t>
      </w:r>
      <w:r w:rsidRPr="002C778E">
        <w:rPr>
          <w:rFonts w:ascii="Times New Roman" w:hAnsi="Times New Roman" w:cs="Times New Roman"/>
          <w:sz w:val="24"/>
          <w:szCs w:val="24"/>
          <w:lang w:val="uk-UA"/>
        </w:rPr>
        <w:t xml:space="preserve"> розраховано у сумі 500,0 тис. грн. </w:t>
      </w:r>
      <w:r w:rsidR="002315B4">
        <w:rPr>
          <w:rFonts w:ascii="Times New Roman" w:hAnsi="Times New Roman" w:cs="Times New Roman"/>
          <w:sz w:val="24"/>
          <w:szCs w:val="24"/>
          <w:lang w:val="uk-UA"/>
        </w:rPr>
        <w:t xml:space="preserve">Планові </w:t>
      </w:r>
      <w:r w:rsidRPr="002C778E">
        <w:rPr>
          <w:rFonts w:ascii="Times New Roman" w:hAnsi="Times New Roman" w:cs="Times New Roman"/>
          <w:sz w:val="24"/>
          <w:szCs w:val="24"/>
          <w:lang w:val="uk-UA"/>
        </w:rPr>
        <w:t xml:space="preserve">показники розраховані з урахуванням динаміки надходжень даного виду податку за минулі періоди.    </w:t>
      </w:r>
    </w:p>
    <w:p w14:paraId="63EC0007" w14:textId="77777777" w:rsidR="002C778E" w:rsidRPr="002C778E" w:rsidRDefault="002C778E" w:rsidP="002C778E">
      <w:pPr>
        <w:spacing w:after="0" w:line="240" w:lineRule="auto"/>
        <w:ind w:firstLine="567"/>
        <w:jc w:val="both"/>
        <w:rPr>
          <w:rFonts w:ascii="Times New Roman" w:hAnsi="Times New Roman" w:cs="Times New Roman"/>
          <w:sz w:val="24"/>
          <w:szCs w:val="24"/>
          <w:lang w:val="uk-UA"/>
        </w:rPr>
      </w:pPr>
      <w:r w:rsidRPr="002C778E">
        <w:rPr>
          <w:rFonts w:ascii="Times New Roman" w:hAnsi="Times New Roman" w:cs="Times New Roman"/>
          <w:sz w:val="24"/>
          <w:szCs w:val="24"/>
          <w:lang w:val="uk-UA"/>
        </w:rPr>
        <w:t>Відповідно до Бюджетного кодексу України надходження екологічного податку у 2026 році розподіляються наступним чином:</w:t>
      </w:r>
    </w:p>
    <w:p w14:paraId="6FC9F4FE" w14:textId="77777777" w:rsidR="002C778E" w:rsidRPr="002C778E" w:rsidRDefault="002C778E" w:rsidP="002C778E">
      <w:pPr>
        <w:spacing w:after="0" w:line="240" w:lineRule="auto"/>
        <w:ind w:firstLine="567"/>
        <w:jc w:val="both"/>
        <w:rPr>
          <w:rFonts w:ascii="Times New Roman" w:hAnsi="Times New Roman" w:cs="Times New Roman"/>
          <w:sz w:val="24"/>
          <w:szCs w:val="24"/>
          <w:lang w:val="uk-UA"/>
        </w:rPr>
      </w:pPr>
      <w:r w:rsidRPr="002C778E">
        <w:rPr>
          <w:rFonts w:ascii="Times New Roman" w:hAnsi="Times New Roman" w:cs="Times New Roman"/>
          <w:b/>
          <w:sz w:val="24"/>
          <w:szCs w:val="24"/>
          <w:lang w:val="uk-UA"/>
        </w:rPr>
        <w:t>- 55 %</w:t>
      </w:r>
      <w:r w:rsidRPr="002C778E">
        <w:rPr>
          <w:rFonts w:ascii="Times New Roman" w:hAnsi="Times New Roman" w:cs="Times New Roman"/>
          <w:sz w:val="24"/>
          <w:szCs w:val="24"/>
          <w:lang w:val="uk-UA"/>
        </w:rPr>
        <w:t xml:space="preserve"> до місцевих бюджетів, з них:</w:t>
      </w:r>
    </w:p>
    <w:p w14:paraId="31C8960E" w14:textId="77777777" w:rsidR="002C778E" w:rsidRPr="002C778E" w:rsidRDefault="002C778E" w:rsidP="002C778E">
      <w:pPr>
        <w:numPr>
          <w:ilvl w:val="0"/>
          <w:numId w:val="6"/>
        </w:numPr>
        <w:spacing w:after="0" w:line="240" w:lineRule="auto"/>
        <w:ind w:left="567" w:firstLine="567"/>
        <w:contextualSpacing/>
        <w:jc w:val="both"/>
        <w:rPr>
          <w:rFonts w:ascii="Times New Roman" w:hAnsi="Times New Roman" w:cs="Times New Roman"/>
          <w:sz w:val="24"/>
          <w:szCs w:val="24"/>
          <w:lang w:val="uk-UA"/>
        </w:rPr>
      </w:pPr>
      <w:r w:rsidRPr="002C778E">
        <w:rPr>
          <w:rFonts w:ascii="Times New Roman" w:hAnsi="Times New Roman" w:cs="Times New Roman"/>
          <w:b/>
          <w:sz w:val="24"/>
          <w:szCs w:val="24"/>
          <w:lang w:val="uk-UA"/>
        </w:rPr>
        <w:t>30 %</w:t>
      </w:r>
      <w:r w:rsidRPr="002C778E">
        <w:rPr>
          <w:rFonts w:ascii="Times New Roman" w:hAnsi="Times New Roman" w:cs="Times New Roman"/>
          <w:sz w:val="24"/>
          <w:szCs w:val="24"/>
          <w:lang w:val="uk-UA"/>
        </w:rPr>
        <w:t xml:space="preserve"> - до обласного бюджету;</w:t>
      </w:r>
    </w:p>
    <w:p w14:paraId="77317292" w14:textId="77777777" w:rsidR="002C778E" w:rsidRPr="002C778E" w:rsidRDefault="002C778E" w:rsidP="002C778E">
      <w:pPr>
        <w:numPr>
          <w:ilvl w:val="0"/>
          <w:numId w:val="6"/>
        </w:numPr>
        <w:spacing w:after="0" w:line="240" w:lineRule="auto"/>
        <w:ind w:left="567" w:firstLine="567"/>
        <w:contextualSpacing/>
        <w:jc w:val="both"/>
        <w:rPr>
          <w:rFonts w:ascii="Times New Roman" w:hAnsi="Times New Roman" w:cs="Times New Roman"/>
          <w:sz w:val="24"/>
          <w:szCs w:val="24"/>
          <w:lang w:val="uk-UA"/>
        </w:rPr>
      </w:pPr>
      <w:r w:rsidRPr="002C778E">
        <w:rPr>
          <w:rFonts w:ascii="Times New Roman" w:hAnsi="Times New Roman" w:cs="Times New Roman"/>
          <w:b/>
          <w:sz w:val="24"/>
          <w:szCs w:val="24"/>
          <w:lang w:val="uk-UA"/>
        </w:rPr>
        <w:t>25 %</w:t>
      </w:r>
      <w:r w:rsidRPr="002C778E">
        <w:rPr>
          <w:rFonts w:ascii="Times New Roman" w:hAnsi="Times New Roman" w:cs="Times New Roman"/>
          <w:sz w:val="24"/>
          <w:szCs w:val="24"/>
          <w:lang w:val="uk-UA"/>
        </w:rPr>
        <w:t xml:space="preserve"> - до бюджету громади;</w:t>
      </w:r>
    </w:p>
    <w:p w14:paraId="3F0542ED" w14:textId="77777777" w:rsidR="002C778E" w:rsidRPr="002C778E" w:rsidRDefault="002C778E" w:rsidP="002C778E">
      <w:pPr>
        <w:spacing w:after="0" w:line="240" w:lineRule="auto"/>
        <w:ind w:left="567"/>
        <w:contextualSpacing/>
        <w:jc w:val="both"/>
        <w:rPr>
          <w:rFonts w:ascii="Times New Roman" w:hAnsi="Times New Roman" w:cs="Times New Roman"/>
          <w:b/>
          <w:sz w:val="24"/>
          <w:szCs w:val="24"/>
          <w:lang w:val="uk-UA"/>
        </w:rPr>
      </w:pPr>
      <w:r w:rsidRPr="002C778E">
        <w:rPr>
          <w:rFonts w:ascii="Times New Roman" w:hAnsi="Times New Roman" w:cs="Times New Roman"/>
          <w:b/>
          <w:sz w:val="24"/>
          <w:szCs w:val="24"/>
          <w:lang w:val="uk-UA"/>
        </w:rPr>
        <w:t>- 45 %</w:t>
      </w:r>
      <w:r w:rsidRPr="002C778E">
        <w:rPr>
          <w:rFonts w:ascii="Times New Roman" w:hAnsi="Times New Roman" w:cs="Times New Roman"/>
          <w:sz w:val="24"/>
          <w:szCs w:val="24"/>
          <w:lang w:val="uk-UA"/>
        </w:rPr>
        <w:t xml:space="preserve"> до державного бюджету.</w:t>
      </w:r>
    </w:p>
    <w:p w14:paraId="47E5498D" w14:textId="77777777" w:rsidR="002C778E" w:rsidRPr="002C778E" w:rsidRDefault="002C778E" w:rsidP="002C778E">
      <w:pPr>
        <w:spacing w:after="0" w:line="240" w:lineRule="auto"/>
        <w:ind w:firstLine="567"/>
        <w:jc w:val="both"/>
        <w:rPr>
          <w:rFonts w:ascii="Times New Roman" w:eastAsia="Times New Roman" w:hAnsi="Times New Roman" w:cs="Times New Roman"/>
          <w:sz w:val="24"/>
          <w:szCs w:val="24"/>
          <w:lang w:val="uk-UA" w:eastAsia="ru-RU"/>
        </w:rPr>
      </w:pPr>
      <w:r w:rsidRPr="002C778E">
        <w:rPr>
          <w:rFonts w:ascii="Times New Roman" w:eastAsia="Times New Roman" w:hAnsi="Times New Roman" w:cs="Times New Roman"/>
          <w:b/>
          <w:sz w:val="24"/>
          <w:szCs w:val="24"/>
          <w:lang w:val="uk-UA" w:eastAsia="ru-RU"/>
        </w:rPr>
        <w:t>Надходження грошових стягнень за шкоду, заподіяну порушенням законодавства про охорону навколишнього природного середовища</w:t>
      </w:r>
      <w:r w:rsidRPr="002C778E">
        <w:rPr>
          <w:rFonts w:ascii="Times New Roman" w:eastAsia="Times New Roman" w:hAnsi="Times New Roman" w:cs="Times New Roman"/>
          <w:sz w:val="24"/>
          <w:szCs w:val="24"/>
          <w:lang w:val="uk-UA" w:eastAsia="ru-RU"/>
        </w:rPr>
        <w:t xml:space="preserve"> внаслідок господарської та іншої діяльності </w:t>
      </w:r>
      <w:r w:rsidRPr="002C778E">
        <w:rPr>
          <w:rFonts w:ascii="Times New Roman" w:eastAsia="Times New Roman" w:hAnsi="Times New Roman" w:cs="Times New Roman"/>
          <w:b/>
          <w:sz w:val="24"/>
          <w:szCs w:val="24"/>
          <w:lang w:val="uk-UA" w:eastAsia="ru-RU"/>
        </w:rPr>
        <w:t xml:space="preserve">(ККДБ 24062100) </w:t>
      </w:r>
      <w:r w:rsidRPr="002C778E">
        <w:rPr>
          <w:rFonts w:ascii="Times New Roman" w:eastAsia="Times New Roman" w:hAnsi="Times New Roman" w:cs="Times New Roman"/>
          <w:sz w:val="24"/>
          <w:szCs w:val="24"/>
          <w:lang w:val="uk-UA" w:eastAsia="ru-RU"/>
        </w:rPr>
        <w:t>на 2026 рік визначені  у сумі   250,0 тис. грн, оскільки даний вид надходжень носить не системний характер.</w:t>
      </w:r>
    </w:p>
    <w:p w14:paraId="42437CB1" w14:textId="77777777" w:rsidR="002C778E" w:rsidRPr="002C778E" w:rsidRDefault="002C778E" w:rsidP="002C778E">
      <w:pPr>
        <w:spacing w:after="0" w:line="240" w:lineRule="auto"/>
        <w:ind w:right="-2" w:firstLine="567"/>
        <w:jc w:val="both"/>
        <w:rPr>
          <w:rFonts w:ascii="Times New Roman" w:hAnsi="Times New Roman" w:cs="Times New Roman"/>
          <w:bCs/>
          <w:sz w:val="24"/>
          <w:szCs w:val="24"/>
          <w:lang w:val="uk-UA"/>
        </w:rPr>
      </w:pPr>
      <w:r w:rsidRPr="002C778E">
        <w:rPr>
          <w:rFonts w:ascii="Times New Roman" w:hAnsi="Times New Roman" w:cs="Times New Roman"/>
          <w:sz w:val="24"/>
          <w:szCs w:val="24"/>
          <w:lang w:val="uk-UA"/>
        </w:rPr>
        <w:t xml:space="preserve">Відповідно до </w:t>
      </w:r>
      <w:r w:rsidRPr="002C778E">
        <w:rPr>
          <w:rFonts w:ascii="Times New Roman" w:hAnsi="Times New Roman" w:cs="Times New Roman"/>
          <w:bCs/>
          <w:sz w:val="24"/>
          <w:szCs w:val="24"/>
          <w:lang w:val="uk-UA"/>
        </w:rPr>
        <w:t xml:space="preserve">Бюджетного кодексу України </w:t>
      </w:r>
      <w:r w:rsidRPr="002C778E">
        <w:rPr>
          <w:rFonts w:ascii="Times New Roman" w:hAnsi="Times New Roman" w:cs="Times New Roman"/>
          <w:sz w:val="24"/>
          <w:szCs w:val="24"/>
          <w:lang w:val="uk-UA"/>
        </w:rPr>
        <w:t>грошові стягнення за шкоду, заподіяну порушенням законодавства про охорону навколишнього природного середовища внаслідок господарської та іншої діяльності,</w:t>
      </w:r>
      <w:r w:rsidRPr="002C778E">
        <w:rPr>
          <w:rFonts w:ascii="Times New Roman" w:hAnsi="Times New Roman" w:cs="Times New Roman"/>
          <w:bCs/>
          <w:sz w:val="24"/>
          <w:szCs w:val="24"/>
          <w:lang w:val="uk-UA"/>
        </w:rPr>
        <w:t xml:space="preserve"> розподіляються наступним чином :</w:t>
      </w:r>
    </w:p>
    <w:p w14:paraId="32135D4E" w14:textId="77777777" w:rsidR="002C778E" w:rsidRPr="002C778E" w:rsidRDefault="002C778E" w:rsidP="002C778E">
      <w:pPr>
        <w:numPr>
          <w:ilvl w:val="0"/>
          <w:numId w:val="5"/>
        </w:numPr>
        <w:tabs>
          <w:tab w:val="left" w:pos="709"/>
          <w:tab w:val="left" w:pos="851"/>
        </w:tabs>
        <w:spacing w:after="0" w:line="240" w:lineRule="auto"/>
        <w:ind w:left="0" w:firstLine="567"/>
        <w:contextualSpacing/>
        <w:jc w:val="both"/>
        <w:rPr>
          <w:rFonts w:ascii="Times New Roman" w:hAnsi="Times New Roman" w:cs="Times New Roman"/>
          <w:sz w:val="24"/>
          <w:szCs w:val="24"/>
          <w:lang w:val="uk-UA"/>
        </w:rPr>
      </w:pPr>
      <w:r w:rsidRPr="002C778E">
        <w:rPr>
          <w:rFonts w:ascii="Times New Roman" w:hAnsi="Times New Roman" w:cs="Times New Roman"/>
          <w:b/>
          <w:sz w:val="24"/>
          <w:szCs w:val="24"/>
          <w:lang w:val="uk-UA"/>
        </w:rPr>
        <w:t>70 %</w:t>
      </w:r>
      <w:r w:rsidRPr="002C778E">
        <w:rPr>
          <w:rFonts w:ascii="Times New Roman" w:hAnsi="Times New Roman" w:cs="Times New Roman"/>
          <w:sz w:val="24"/>
          <w:szCs w:val="24"/>
          <w:lang w:val="uk-UA"/>
        </w:rPr>
        <w:t xml:space="preserve"> до місцевих бюджетів, з них :</w:t>
      </w:r>
    </w:p>
    <w:p w14:paraId="2BEF4C5C" w14:textId="77777777" w:rsidR="002C778E" w:rsidRPr="002C778E" w:rsidRDefault="002C778E" w:rsidP="002C778E">
      <w:pPr>
        <w:numPr>
          <w:ilvl w:val="0"/>
          <w:numId w:val="6"/>
        </w:numPr>
        <w:tabs>
          <w:tab w:val="left" w:pos="709"/>
          <w:tab w:val="left" w:pos="851"/>
        </w:tabs>
        <w:spacing w:after="0" w:line="240" w:lineRule="auto"/>
        <w:ind w:left="0" w:firstLine="567"/>
        <w:contextualSpacing/>
        <w:jc w:val="both"/>
        <w:rPr>
          <w:rFonts w:ascii="Times New Roman" w:hAnsi="Times New Roman" w:cs="Times New Roman"/>
          <w:sz w:val="24"/>
          <w:szCs w:val="24"/>
          <w:lang w:val="uk-UA"/>
        </w:rPr>
      </w:pPr>
      <w:r w:rsidRPr="002C778E">
        <w:rPr>
          <w:rFonts w:ascii="Times New Roman" w:hAnsi="Times New Roman" w:cs="Times New Roman"/>
          <w:b/>
          <w:sz w:val="24"/>
          <w:szCs w:val="24"/>
          <w:lang w:val="uk-UA"/>
        </w:rPr>
        <w:t>20 %</w:t>
      </w:r>
      <w:r w:rsidRPr="002C778E">
        <w:rPr>
          <w:rFonts w:ascii="Times New Roman" w:hAnsi="Times New Roman" w:cs="Times New Roman"/>
          <w:sz w:val="24"/>
          <w:szCs w:val="24"/>
          <w:lang w:val="uk-UA"/>
        </w:rPr>
        <w:t xml:space="preserve"> - до обласного бюджету;</w:t>
      </w:r>
    </w:p>
    <w:p w14:paraId="165122CB" w14:textId="77777777" w:rsidR="002C778E" w:rsidRPr="002C778E" w:rsidRDefault="002C778E" w:rsidP="002C778E">
      <w:pPr>
        <w:numPr>
          <w:ilvl w:val="0"/>
          <w:numId w:val="6"/>
        </w:numPr>
        <w:tabs>
          <w:tab w:val="left" w:pos="709"/>
          <w:tab w:val="left" w:pos="851"/>
        </w:tabs>
        <w:spacing w:after="0" w:line="240" w:lineRule="auto"/>
        <w:ind w:left="0" w:firstLine="567"/>
        <w:contextualSpacing/>
        <w:jc w:val="both"/>
        <w:rPr>
          <w:rFonts w:ascii="Times New Roman" w:hAnsi="Times New Roman" w:cs="Times New Roman"/>
          <w:sz w:val="24"/>
          <w:szCs w:val="24"/>
          <w:lang w:val="uk-UA"/>
        </w:rPr>
      </w:pPr>
      <w:r w:rsidRPr="002C778E">
        <w:rPr>
          <w:rFonts w:ascii="Times New Roman" w:hAnsi="Times New Roman" w:cs="Times New Roman"/>
          <w:b/>
          <w:sz w:val="24"/>
          <w:szCs w:val="24"/>
          <w:lang w:val="uk-UA"/>
        </w:rPr>
        <w:t>50 %</w:t>
      </w:r>
      <w:r w:rsidRPr="002C778E">
        <w:rPr>
          <w:rFonts w:ascii="Times New Roman" w:hAnsi="Times New Roman" w:cs="Times New Roman"/>
          <w:sz w:val="24"/>
          <w:szCs w:val="24"/>
          <w:lang w:val="uk-UA"/>
        </w:rPr>
        <w:t xml:space="preserve"> - до бюджету громади;</w:t>
      </w:r>
    </w:p>
    <w:p w14:paraId="41B07028" w14:textId="77777777" w:rsidR="002C778E" w:rsidRPr="002C778E" w:rsidRDefault="002C778E" w:rsidP="002C778E">
      <w:pPr>
        <w:numPr>
          <w:ilvl w:val="0"/>
          <w:numId w:val="5"/>
        </w:numPr>
        <w:tabs>
          <w:tab w:val="left" w:pos="709"/>
          <w:tab w:val="left" w:pos="851"/>
        </w:tabs>
        <w:spacing w:after="0" w:line="240" w:lineRule="auto"/>
        <w:ind w:left="0" w:firstLine="567"/>
        <w:contextualSpacing/>
        <w:jc w:val="both"/>
        <w:rPr>
          <w:rFonts w:ascii="Times New Roman" w:hAnsi="Times New Roman"/>
          <w:szCs w:val="24"/>
          <w:lang w:val="uk-UA"/>
        </w:rPr>
      </w:pPr>
      <w:r w:rsidRPr="002C778E">
        <w:rPr>
          <w:rFonts w:ascii="Times New Roman" w:hAnsi="Times New Roman" w:cs="Times New Roman"/>
          <w:b/>
          <w:sz w:val="24"/>
          <w:szCs w:val="24"/>
          <w:lang w:val="uk-UA"/>
        </w:rPr>
        <w:t>30 %</w:t>
      </w:r>
      <w:r w:rsidRPr="002C778E">
        <w:rPr>
          <w:rFonts w:ascii="Times New Roman" w:hAnsi="Times New Roman" w:cs="Times New Roman"/>
          <w:sz w:val="24"/>
          <w:szCs w:val="24"/>
          <w:lang w:val="uk-UA"/>
        </w:rPr>
        <w:t>- до державного бюджету.</w:t>
      </w:r>
    </w:p>
    <w:p w14:paraId="28CB8107" w14:textId="77777777" w:rsidR="002C778E" w:rsidRPr="002C778E" w:rsidRDefault="002C778E" w:rsidP="002C778E">
      <w:pPr>
        <w:spacing w:after="0" w:line="240" w:lineRule="auto"/>
        <w:ind w:firstLine="567"/>
        <w:jc w:val="both"/>
        <w:rPr>
          <w:rFonts w:ascii="Times New Roman" w:eastAsia="Times New Roman" w:hAnsi="Times New Roman" w:cs="Times New Roman"/>
          <w:sz w:val="24"/>
          <w:szCs w:val="24"/>
          <w:lang w:val="uk-UA" w:eastAsia="ru-RU"/>
        </w:rPr>
      </w:pPr>
      <w:r w:rsidRPr="002C778E">
        <w:rPr>
          <w:rFonts w:ascii="Times New Roman" w:eastAsia="Times New Roman" w:hAnsi="Times New Roman" w:cs="Times New Roman"/>
          <w:b/>
          <w:sz w:val="24"/>
          <w:szCs w:val="24"/>
          <w:lang w:val="uk-UA" w:eastAsia="ru-RU"/>
        </w:rPr>
        <w:t>Бюджет розвитку</w:t>
      </w:r>
      <w:r w:rsidRPr="002C778E">
        <w:rPr>
          <w:rFonts w:ascii="Times New Roman" w:eastAsia="Times New Roman" w:hAnsi="Times New Roman" w:cs="Times New Roman"/>
          <w:sz w:val="24"/>
          <w:szCs w:val="24"/>
          <w:lang w:val="uk-UA" w:eastAsia="ru-RU"/>
        </w:rPr>
        <w:t xml:space="preserve"> у складі спеціального фонду бюджету Чорноморської МТГ, відповідно до ст.71 Бюджетного кодексу України, сформовано за рахунок очікуваного надходження коштів від продажу земельних ділянок несільськогосподарського призначення та від відчуження майна комунальної власності.</w:t>
      </w:r>
    </w:p>
    <w:p w14:paraId="2221C2DC" w14:textId="77777777" w:rsidR="002C778E" w:rsidRPr="002C778E" w:rsidRDefault="002C778E" w:rsidP="002C778E">
      <w:pPr>
        <w:spacing w:after="0" w:line="240" w:lineRule="auto"/>
        <w:ind w:firstLine="567"/>
        <w:jc w:val="both"/>
        <w:rPr>
          <w:rFonts w:ascii="Times New Roman" w:eastAsia="Times New Roman" w:hAnsi="Times New Roman" w:cs="Times New Roman"/>
          <w:sz w:val="24"/>
          <w:szCs w:val="24"/>
          <w:lang w:val="uk-UA" w:eastAsia="ru-RU"/>
        </w:rPr>
      </w:pPr>
      <w:r w:rsidRPr="002C778E">
        <w:rPr>
          <w:rFonts w:ascii="Times New Roman" w:eastAsia="Times New Roman" w:hAnsi="Times New Roman" w:cs="Times New Roman"/>
          <w:b/>
          <w:sz w:val="24"/>
          <w:szCs w:val="24"/>
          <w:lang w:val="uk-UA" w:eastAsia="ru-RU"/>
        </w:rPr>
        <w:t xml:space="preserve">Надходження коштів пайової участі у розвитку інфраструктури (КДБ 24170000) </w:t>
      </w:r>
      <w:r w:rsidRPr="002C778E">
        <w:rPr>
          <w:rFonts w:ascii="Times New Roman" w:eastAsia="Times New Roman" w:hAnsi="Times New Roman" w:cs="Times New Roman"/>
          <w:sz w:val="24"/>
          <w:szCs w:val="24"/>
          <w:lang w:val="uk-UA" w:eastAsia="ru-RU"/>
        </w:rPr>
        <w:t>у 2026 році визначено у сумі 1 326,6 тис. грн. Ці надходження мають нерегулярний характер, оскільки залежать від окремих рішень суб’єктів містобудівної діяльності та виконання фінансових зобов’язань.</w:t>
      </w:r>
    </w:p>
    <w:p w14:paraId="043D392F" w14:textId="77777777" w:rsidR="002C778E" w:rsidRPr="002C778E" w:rsidRDefault="002C778E" w:rsidP="002C778E">
      <w:pPr>
        <w:spacing w:after="0" w:line="240" w:lineRule="auto"/>
        <w:ind w:firstLine="567"/>
        <w:jc w:val="both"/>
        <w:rPr>
          <w:rFonts w:ascii="Times New Roman" w:eastAsia="Times New Roman" w:hAnsi="Times New Roman" w:cs="Times New Roman"/>
          <w:sz w:val="24"/>
          <w:szCs w:val="24"/>
          <w:lang w:val="uk-UA" w:eastAsia="ru-RU"/>
        </w:rPr>
      </w:pPr>
      <w:r w:rsidRPr="002C778E">
        <w:rPr>
          <w:rFonts w:ascii="Times New Roman" w:eastAsia="Times New Roman" w:hAnsi="Times New Roman" w:cs="Times New Roman"/>
          <w:sz w:val="24"/>
          <w:szCs w:val="24"/>
          <w:lang w:val="uk-UA" w:eastAsia="ru-RU"/>
        </w:rPr>
        <w:t>Стаття 40 Закону України</w:t>
      </w:r>
      <w:r w:rsidRPr="002C778E">
        <w:rPr>
          <w:rFonts w:ascii="Arial" w:eastAsia="Times New Roman" w:hAnsi="Arial" w:cs="Times New Roman"/>
          <w:sz w:val="24"/>
          <w:szCs w:val="20"/>
          <w:lang w:val="uk-UA" w:eastAsia="ru-RU"/>
        </w:rPr>
        <w:t xml:space="preserve"> </w:t>
      </w:r>
      <w:r w:rsidRPr="002C778E">
        <w:rPr>
          <w:rFonts w:ascii="Times New Roman" w:eastAsia="Times New Roman" w:hAnsi="Times New Roman" w:cs="Times New Roman"/>
          <w:sz w:val="24"/>
          <w:szCs w:val="24"/>
          <w:lang w:val="uk-UA" w:eastAsia="ru-RU"/>
        </w:rPr>
        <w:t>від 17 лютого 2011 року № 3038-VI «Про регулювання містобудівної діяльності», яка раніше регулювала сплату пайової участі, виключена Законом України від 20 вересня 2019 № 132-IX «Про внесення змін до деяких законодавчих актів України щодо стимулювання інвестиційної діяльності в Україні». Надходження за кодом 24170000 формуються на підставі інших чинних правових інструментів, зокрема рішень суду та мирових угод.</w:t>
      </w:r>
    </w:p>
    <w:p w14:paraId="3BC76996" w14:textId="56CCF710" w:rsidR="002C778E" w:rsidRPr="002C778E" w:rsidRDefault="002C778E" w:rsidP="002C778E">
      <w:pPr>
        <w:spacing w:after="0" w:line="240" w:lineRule="auto"/>
        <w:ind w:firstLine="567"/>
        <w:jc w:val="both"/>
        <w:rPr>
          <w:rFonts w:ascii="Times New Roman" w:eastAsia="Times New Roman" w:hAnsi="Times New Roman" w:cs="Times New Roman"/>
          <w:sz w:val="24"/>
          <w:szCs w:val="24"/>
          <w:lang w:val="uk-UA" w:eastAsia="ru-RU"/>
        </w:rPr>
      </w:pPr>
      <w:r w:rsidRPr="002C778E">
        <w:rPr>
          <w:rFonts w:ascii="Times New Roman" w:eastAsia="Times New Roman" w:hAnsi="Times New Roman" w:cs="Times New Roman"/>
          <w:sz w:val="24"/>
          <w:szCs w:val="24"/>
          <w:lang w:val="uk-UA" w:eastAsia="ru-RU"/>
        </w:rPr>
        <w:t xml:space="preserve">19 червня 2025 року Господарським судом Одеської області затверджено мирову угоду між Чорноморською міською радою Одеського району Одеської області та ТОВ «Кінотеатр Нептун», відповідно до якої товариство зобов’язалося сплатити 9 286 883,33 грн протягом 84 місяців рівними щомісячними </w:t>
      </w:r>
      <w:proofErr w:type="spellStart"/>
      <w:r w:rsidRPr="002C778E">
        <w:rPr>
          <w:rFonts w:ascii="Times New Roman" w:eastAsia="Times New Roman" w:hAnsi="Times New Roman" w:cs="Times New Roman"/>
          <w:sz w:val="24"/>
          <w:szCs w:val="24"/>
          <w:lang w:val="uk-UA" w:eastAsia="ru-RU"/>
        </w:rPr>
        <w:t>платежами</w:t>
      </w:r>
      <w:proofErr w:type="spellEnd"/>
      <w:r w:rsidRPr="002C778E">
        <w:rPr>
          <w:rFonts w:ascii="Times New Roman" w:eastAsia="Times New Roman" w:hAnsi="Times New Roman" w:cs="Times New Roman"/>
          <w:sz w:val="24"/>
          <w:szCs w:val="24"/>
          <w:lang w:val="uk-UA" w:eastAsia="ru-RU"/>
        </w:rPr>
        <w:t>. У 2025 році вже надійшло 663,3 тис. грн.</w:t>
      </w:r>
      <w:r w:rsidRPr="002C778E">
        <w:rPr>
          <w:rFonts w:ascii="Arial" w:eastAsia="Times New Roman" w:hAnsi="Arial" w:cs="Times New Roman"/>
          <w:sz w:val="24"/>
          <w:szCs w:val="20"/>
          <w:lang w:val="uk-UA" w:eastAsia="ru-RU"/>
        </w:rPr>
        <w:t xml:space="preserve"> </w:t>
      </w:r>
      <w:r w:rsidRPr="002C778E">
        <w:rPr>
          <w:rFonts w:ascii="Times New Roman" w:eastAsia="Times New Roman" w:hAnsi="Times New Roman" w:cs="Times New Roman"/>
          <w:sz w:val="24"/>
          <w:szCs w:val="24"/>
          <w:lang w:val="uk-UA" w:eastAsia="ru-RU"/>
        </w:rPr>
        <w:t>Надходження формуються на підставі  мирової угоди та залежать від графіка платежів</w:t>
      </w:r>
      <w:r w:rsidR="00AD47E2">
        <w:rPr>
          <w:rFonts w:ascii="Times New Roman" w:eastAsia="Times New Roman" w:hAnsi="Times New Roman" w:cs="Times New Roman"/>
          <w:sz w:val="24"/>
          <w:szCs w:val="24"/>
          <w:lang w:val="uk-UA" w:eastAsia="ru-RU"/>
        </w:rPr>
        <w:t xml:space="preserve">. </w:t>
      </w:r>
    </w:p>
    <w:p w14:paraId="6C2A6B18" w14:textId="758947E1" w:rsidR="002C778E" w:rsidRPr="002C778E" w:rsidRDefault="002C778E" w:rsidP="002C778E">
      <w:pPr>
        <w:spacing w:after="0" w:line="240" w:lineRule="auto"/>
        <w:ind w:firstLine="567"/>
        <w:jc w:val="both"/>
        <w:rPr>
          <w:rFonts w:ascii="Times New Roman" w:eastAsia="Times New Roman" w:hAnsi="Times New Roman" w:cs="Times New Roman"/>
          <w:sz w:val="24"/>
          <w:szCs w:val="24"/>
          <w:lang w:val="uk-UA" w:eastAsia="ru-RU"/>
        </w:rPr>
      </w:pPr>
      <w:r w:rsidRPr="002C778E">
        <w:rPr>
          <w:rFonts w:ascii="Times New Roman" w:eastAsia="Times New Roman" w:hAnsi="Times New Roman" w:cs="Times New Roman"/>
          <w:b/>
          <w:sz w:val="24"/>
          <w:szCs w:val="24"/>
          <w:lang w:val="uk-UA" w:eastAsia="ru-RU"/>
        </w:rPr>
        <w:t>Надходження коштів від відчуження майна</w:t>
      </w:r>
      <w:r w:rsidRPr="002C778E">
        <w:rPr>
          <w:rFonts w:ascii="Times New Roman" w:eastAsia="Times New Roman" w:hAnsi="Times New Roman" w:cs="Times New Roman"/>
          <w:sz w:val="24"/>
          <w:szCs w:val="24"/>
          <w:lang w:val="uk-UA" w:eastAsia="ru-RU"/>
        </w:rPr>
        <w:t xml:space="preserve">, що перебуває в комунальній власності,                         </w:t>
      </w:r>
      <w:r w:rsidRPr="002C778E">
        <w:rPr>
          <w:rFonts w:ascii="Times New Roman" w:eastAsia="Times New Roman" w:hAnsi="Times New Roman" w:cs="Times New Roman"/>
          <w:b/>
          <w:sz w:val="24"/>
          <w:szCs w:val="24"/>
          <w:lang w:val="uk-UA" w:eastAsia="ru-RU"/>
        </w:rPr>
        <w:t>(КДБ 31030000)</w:t>
      </w:r>
      <w:r w:rsidRPr="002C778E">
        <w:rPr>
          <w:rFonts w:ascii="Times New Roman" w:eastAsia="Times New Roman" w:hAnsi="Times New Roman" w:cs="Times New Roman"/>
          <w:sz w:val="24"/>
          <w:szCs w:val="24"/>
          <w:lang w:val="uk-UA" w:eastAsia="ru-RU"/>
        </w:rPr>
        <w:t xml:space="preserve"> на 202</w:t>
      </w:r>
      <w:r w:rsidR="00AD47E2">
        <w:rPr>
          <w:rFonts w:ascii="Times New Roman" w:eastAsia="Times New Roman" w:hAnsi="Times New Roman" w:cs="Times New Roman"/>
          <w:sz w:val="24"/>
          <w:szCs w:val="24"/>
          <w:lang w:val="uk-UA" w:eastAsia="ru-RU"/>
        </w:rPr>
        <w:t>6</w:t>
      </w:r>
      <w:r w:rsidRPr="002C778E">
        <w:rPr>
          <w:rFonts w:ascii="Times New Roman" w:eastAsia="Times New Roman" w:hAnsi="Times New Roman" w:cs="Times New Roman"/>
          <w:sz w:val="24"/>
          <w:szCs w:val="24"/>
          <w:lang w:val="uk-UA" w:eastAsia="ru-RU"/>
        </w:rPr>
        <w:t xml:space="preserve"> рік  плануються в сумі 408,2 тис. грн.</w:t>
      </w:r>
    </w:p>
    <w:p w14:paraId="325B5C20" w14:textId="77777777" w:rsidR="002C778E" w:rsidRPr="002C778E" w:rsidRDefault="002C778E" w:rsidP="002C778E">
      <w:pPr>
        <w:spacing w:after="0" w:line="240" w:lineRule="auto"/>
        <w:ind w:firstLine="567"/>
        <w:jc w:val="both"/>
        <w:rPr>
          <w:rFonts w:ascii="Times New Roman" w:eastAsia="Times New Roman" w:hAnsi="Times New Roman" w:cs="Times New Roman"/>
          <w:sz w:val="24"/>
          <w:szCs w:val="24"/>
          <w:lang w:val="uk-UA" w:eastAsia="ru-RU"/>
        </w:rPr>
      </w:pPr>
      <w:r w:rsidRPr="002C778E">
        <w:rPr>
          <w:rFonts w:ascii="Times New Roman" w:eastAsia="Times New Roman" w:hAnsi="Times New Roman" w:cs="Times New Roman"/>
          <w:sz w:val="24"/>
          <w:szCs w:val="24"/>
          <w:lang w:val="uk-UA" w:eastAsia="ru-RU"/>
        </w:rPr>
        <w:t xml:space="preserve"> Кошти планується отримати від відчуження майна (торгівельний кіоск площею 8,20 </w:t>
      </w:r>
      <w:proofErr w:type="spellStart"/>
      <w:r w:rsidRPr="002C778E">
        <w:rPr>
          <w:rFonts w:ascii="Times New Roman" w:eastAsia="Times New Roman" w:hAnsi="Times New Roman" w:cs="Times New Roman"/>
          <w:sz w:val="24"/>
          <w:szCs w:val="24"/>
          <w:lang w:val="uk-UA" w:eastAsia="ru-RU"/>
        </w:rPr>
        <w:t>кв</w:t>
      </w:r>
      <w:proofErr w:type="spellEnd"/>
      <w:r w:rsidRPr="002C778E">
        <w:rPr>
          <w:rFonts w:ascii="Times New Roman" w:eastAsia="Times New Roman" w:hAnsi="Times New Roman" w:cs="Times New Roman"/>
          <w:sz w:val="24"/>
          <w:szCs w:val="24"/>
          <w:lang w:val="uk-UA" w:eastAsia="ru-RU"/>
        </w:rPr>
        <w:t xml:space="preserve">. м, розміщений за </w:t>
      </w:r>
      <w:proofErr w:type="spellStart"/>
      <w:r w:rsidRPr="002C778E">
        <w:rPr>
          <w:rFonts w:ascii="Times New Roman" w:eastAsia="Times New Roman" w:hAnsi="Times New Roman" w:cs="Times New Roman"/>
          <w:sz w:val="24"/>
          <w:szCs w:val="24"/>
          <w:lang w:val="uk-UA" w:eastAsia="ru-RU"/>
        </w:rPr>
        <w:t>адресою</w:t>
      </w:r>
      <w:proofErr w:type="spellEnd"/>
      <w:r w:rsidRPr="002C778E">
        <w:rPr>
          <w:rFonts w:ascii="Times New Roman" w:eastAsia="Times New Roman" w:hAnsi="Times New Roman" w:cs="Times New Roman"/>
          <w:sz w:val="24"/>
          <w:szCs w:val="24"/>
          <w:lang w:val="uk-UA" w:eastAsia="ru-RU"/>
        </w:rPr>
        <w:t xml:space="preserve">: проспект Миру, 13-В, м. </w:t>
      </w:r>
      <w:proofErr w:type="spellStart"/>
      <w:r w:rsidRPr="002C778E">
        <w:rPr>
          <w:rFonts w:ascii="Times New Roman" w:eastAsia="Times New Roman" w:hAnsi="Times New Roman" w:cs="Times New Roman"/>
          <w:sz w:val="24"/>
          <w:szCs w:val="24"/>
          <w:lang w:val="uk-UA" w:eastAsia="ru-RU"/>
        </w:rPr>
        <w:t>Чорноморськ</w:t>
      </w:r>
      <w:proofErr w:type="spellEnd"/>
      <w:r w:rsidRPr="002C778E">
        <w:rPr>
          <w:rFonts w:ascii="Times New Roman" w:eastAsia="Times New Roman" w:hAnsi="Times New Roman" w:cs="Times New Roman"/>
          <w:sz w:val="24"/>
          <w:szCs w:val="24"/>
          <w:lang w:val="uk-UA" w:eastAsia="ru-RU"/>
        </w:rPr>
        <w:t xml:space="preserve"> та торгівельний кіоск площею 8,20 </w:t>
      </w:r>
      <w:proofErr w:type="spellStart"/>
      <w:r w:rsidRPr="002C778E">
        <w:rPr>
          <w:rFonts w:ascii="Times New Roman" w:eastAsia="Times New Roman" w:hAnsi="Times New Roman" w:cs="Times New Roman"/>
          <w:sz w:val="24"/>
          <w:szCs w:val="24"/>
          <w:lang w:val="uk-UA" w:eastAsia="ru-RU"/>
        </w:rPr>
        <w:t>кв</w:t>
      </w:r>
      <w:proofErr w:type="spellEnd"/>
      <w:r w:rsidRPr="002C778E">
        <w:rPr>
          <w:rFonts w:ascii="Times New Roman" w:eastAsia="Times New Roman" w:hAnsi="Times New Roman" w:cs="Times New Roman"/>
          <w:sz w:val="24"/>
          <w:szCs w:val="24"/>
          <w:lang w:val="uk-UA" w:eastAsia="ru-RU"/>
        </w:rPr>
        <w:t xml:space="preserve">. м, розміщений за </w:t>
      </w:r>
      <w:proofErr w:type="spellStart"/>
      <w:r w:rsidRPr="002C778E">
        <w:rPr>
          <w:rFonts w:ascii="Times New Roman" w:eastAsia="Times New Roman" w:hAnsi="Times New Roman" w:cs="Times New Roman"/>
          <w:sz w:val="24"/>
          <w:szCs w:val="24"/>
          <w:lang w:val="uk-UA" w:eastAsia="ru-RU"/>
        </w:rPr>
        <w:t>адресою</w:t>
      </w:r>
      <w:proofErr w:type="spellEnd"/>
      <w:r w:rsidRPr="002C778E">
        <w:rPr>
          <w:rFonts w:ascii="Times New Roman" w:eastAsia="Times New Roman" w:hAnsi="Times New Roman" w:cs="Times New Roman"/>
          <w:sz w:val="24"/>
          <w:szCs w:val="24"/>
          <w:lang w:val="uk-UA" w:eastAsia="ru-RU"/>
        </w:rPr>
        <w:t xml:space="preserve">: вулиця Спортивна, 6-В, м. </w:t>
      </w:r>
      <w:proofErr w:type="spellStart"/>
      <w:r w:rsidRPr="002C778E">
        <w:rPr>
          <w:rFonts w:ascii="Times New Roman" w:eastAsia="Times New Roman" w:hAnsi="Times New Roman" w:cs="Times New Roman"/>
          <w:sz w:val="24"/>
          <w:szCs w:val="24"/>
          <w:lang w:val="uk-UA" w:eastAsia="ru-RU"/>
        </w:rPr>
        <w:t>Чорноморськ</w:t>
      </w:r>
      <w:proofErr w:type="spellEnd"/>
      <w:r w:rsidRPr="002C778E">
        <w:rPr>
          <w:rFonts w:ascii="Times New Roman" w:eastAsia="Times New Roman" w:hAnsi="Times New Roman" w:cs="Times New Roman"/>
          <w:sz w:val="24"/>
          <w:szCs w:val="24"/>
          <w:lang w:val="uk-UA" w:eastAsia="ru-RU"/>
        </w:rPr>
        <w:t>, що перебувають в комунальній власності, шляхом проведення процедури аукціону через електронний майданчик «Прозоро. Продажі».</w:t>
      </w:r>
    </w:p>
    <w:p w14:paraId="76B0740F" w14:textId="77777777" w:rsidR="000B04B1" w:rsidRPr="00C74B35" w:rsidRDefault="000B04B1" w:rsidP="000B04B1">
      <w:pPr>
        <w:pStyle w:val="a6"/>
        <w:jc w:val="center"/>
        <w:rPr>
          <w:rFonts w:ascii="Times New Roman" w:hAnsi="Times New Roman"/>
          <w:b/>
          <w:sz w:val="28"/>
          <w:szCs w:val="28"/>
          <w:highlight w:val="yellow"/>
        </w:rPr>
      </w:pPr>
    </w:p>
    <w:p w14:paraId="7EE2F4D3" w14:textId="77777777" w:rsidR="002C778E" w:rsidRPr="002C778E" w:rsidRDefault="002C778E" w:rsidP="00C93621">
      <w:pPr>
        <w:spacing w:after="0" w:line="240" w:lineRule="auto"/>
        <w:ind w:firstLine="567"/>
        <w:jc w:val="both"/>
        <w:rPr>
          <w:rFonts w:ascii="Times New Roman" w:eastAsia="Times New Roman" w:hAnsi="Times New Roman" w:cs="Times New Roman"/>
          <w:b/>
          <w:sz w:val="28"/>
          <w:szCs w:val="28"/>
          <w:lang w:val="uk-UA" w:eastAsia="ru-RU"/>
        </w:rPr>
      </w:pPr>
      <w:r w:rsidRPr="002C778E">
        <w:rPr>
          <w:rFonts w:ascii="Times New Roman" w:eastAsia="Times New Roman" w:hAnsi="Times New Roman" w:cs="Times New Roman"/>
          <w:b/>
          <w:sz w:val="28"/>
          <w:szCs w:val="28"/>
          <w:lang w:val="uk-UA" w:eastAsia="ru-RU"/>
        </w:rPr>
        <w:t>5. Розрахунок втрат надходжень до бюджету Чорноморської МТГ внаслідок наданих Чорноморською міською радою Одеського району Одеської області пільг</w:t>
      </w:r>
    </w:p>
    <w:p w14:paraId="63D73ECF" w14:textId="77777777" w:rsidR="002C778E" w:rsidRPr="002C778E" w:rsidRDefault="002C778E" w:rsidP="002C778E">
      <w:pPr>
        <w:spacing w:after="0" w:line="240" w:lineRule="auto"/>
        <w:jc w:val="both"/>
        <w:rPr>
          <w:rFonts w:ascii="Times New Roman" w:eastAsia="Times New Roman" w:hAnsi="Times New Roman" w:cs="Times New Roman"/>
          <w:sz w:val="24"/>
          <w:szCs w:val="20"/>
          <w:lang w:val="uk-UA" w:eastAsia="ru-RU"/>
        </w:rPr>
      </w:pPr>
    </w:p>
    <w:p w14:paraId="5391644A" w14:textId="77777777" w:rsidR="002C778E" w:rsidRPr="002C778E" w:rsidRDefault="002C778E" w:rsidP="002C778E">
      <w:pPr>
        <w:spacing w:after="0" w:line="240" w:lineRule="auto"/>
        <w:ind w:firstLine="567"/>
        <w:jc w:val="both"/>
        <w:rPr>
          <w:rFonts w:ascii="Times New Roman" w:eastAsia="Times New Roman" w:hAnsi="Times New Roman" w:cs="Times New Roman"/>
          <w:sz w:val="24"/>
          <w:szCs w:val="20"/>
          <w:lang w:val="uk-UA" w:eastAsia="ru-RU"/>
        </w:rPr>
      </w:pPr>
      <w:r w:rsidRPr="002C778E">
        <w:rPr>
          <w:rFonts w:ascii="Times New Roman" w:eastAsia="Times New Roman" w:hAnsi="Times New Roman" w:cs="Times New Roman"/>
          <w:sz w:val="24"/>
          <w:szCs w:val="20"/>
          <w:lang w:val="uk-UA" w:eastAsia="ru-RU"/>
        </w:rPr>
        <w:t>Чорноморською міською радою Одеської області відповідно до норм чинного податкового та бюджетного законодавства, Закону України "Про місцеве самоврядування в Україні", були прийняті наступні рішення щодо надання пільг:</w:t>
      </w:r>
    </w:p>
    <w:p w14:paraId="0BC1439A" w14:textId="77777777" w:rsidR="002C778E" w:rsidRPr="002C778E" w:rsidRDefault="002C778E" w:rsidP="002C778E">
      <w:pPr>
        <w:spacing w:after="0" w:line="240" w:lineRule="auto"/>
        <w:ind w:firstLine="567"/>
        <w:jc w:val="both"/>
        <w:rPr>
          <w:rFonts w:ascii="Times New Roman" w:hAnsi="Times New Roman" w:cs="Times New Roman"/>
          <w:sz w:val="24"/>
          <w:szCs w:val="24"/>
          <w:lang w:val="uk-UA"/>
        </w:rPr>
      </w:pPr>
      <w:r w:rsidRPr="002C778E">
        <w:rPr>
          <w:rFonts w:ascii="Times New Roman" w:hAnsi="Times New Roman" w:cs="Times New Roman"/>
          <w:sz w:val="24"/>
          <w:szCs w:val="24"/>
          <w:lang w:val="uk-UA"/>
        </w:rPr>
        <w:t xml:space="preserve">- </w:t>
      </w:r>
      <w:r w:rsidRPr="002C778E">
        <w:rPr>
          <w:rFonts w:ascii="Times New Roman" w:hAnsi="Times New Roman" w:cs="Times New Roman"/>
          <w:b/>
          <w:sz w:val="24"/>
          <w:szCs w:val="24"/>
          <w:lang w:val="uk-UA"/>
        </w:rPr>
        <w:t xml:space="preserve">від 26.06.2019р. № 444-VII «Про встановлення ставок та пільг із сплати земельного податку на території Чорноморської міської ради Одеської області» (зі змінами). </w:t>
      </w:r>
      <w:r w:rsidRPr="002C778E">
        <w:rPr>
          <w:rFonts w:ascii="Times New Roman" w:hAnsi="Times New Roman" w:cs="Times New Roman"/>
          <w:sz w:val="24"/>
          <w:szCs w:val="24"/>
          <w:lang w:val="uk-UA"/>
        </w:rPr>
        <w:t xml:space="preserve">Рішенням Чорноморської міської ради Одеської області від 26.06.2019р. № 444-VII «Про встановлення ставок </w:t>
      </w:r>
      <w:r w:rsidRPr="002C778E">
        <w:rPr>
          <w:rFonts w:ascii="Times New Roman" w:hAnsi="Times New Roman" w:cs="Times New Roman"/>
          <w:sz w:val="24"/>
          <w:szCs w:val="24"/>
          <w:lang w:val="uk-UA"/>
        </w:rPr>
        <w:lastRenderedPageBreak/>
        <w:t>та пільг із сплати земельного податку на території Чорноморської міської ради Одеської області на 2020 рік» виключено термін, на який встановлюються ставки та пільги.</w:t>
      </w:r>
    </w:p>
    <w:p w14:paraId="104B20D2" w14:textId="77777777" w:rsidR="002C778E" w:rsidRPr="002C778E" w:rsidRDefault="002C778E" w:rsidP="002C778E">
      <w:pPr>
        <w:tabs>
          <w:tab w:val="left" w:pos="0"/>
        </w:tabs>
        <w:spacing w:after="0" w:line="240" w:lineRule="auto"/>
        <w:ind w:firstLine="567"/>
        <w:jc w:val="both"/>
        <w:rPr>
          <w:rFonts w:ascii="Times New Roman" w:hAnsi="Times New Roman" w:cs="Times New Roman"/>
          <w:sz w:val="24"/>
          <w:szCs w:val="24"/>
          <w:lang w:val="uk-UA"/>
        </w:rPr>
      </w:pPr>
      <w:r w:rsidRPr="002C778E">
        <w:rPr>
          <w:rFonts w:ascii="Times New Roman" w:hAnsi="Times New Roman" w:cs="Times New Roman"/>
          <w:sz w:val="24"/>
          <w:szCs w:val="24"/>
          <w:lang w:val="uk-UA"/>
        </w:rPr>
        <w:t>Додатком 2 до даного рішення визначений перелік пільг для фізичних та юридичних осіб, наданих відповідно до пункту 284.1 статті 284 Податкового кодексу України, із сплати земельного податку на території Чорноморської міської ради Одеської області, якими можливо скористатися  у 2025 році. Пільгові категорії:</w:t>
      </w:r>
    </w:p>
    <w:p w14:paraId="2D36E2C5" w14:textId="77777777" w:rsidR="002C778E" w:rsidRPr="002C778E" w:rsidRDefault="002C778E" w:rsidP="002C778E">
      <w:pPr>
        <w:tabs>
          <w:tab w:val="left" w:pos="0"/>
        </w:tabs>
        <w:spacing w:after="0" w:line="240" w:lineRule="auto"/>
        <w:ind w:firstLine="567"/>
        <w:jc w:val="both"/>
        <w:rPr>
          <w:rFonts w:ascii="Times New Roman" w:hAnsi="Times New Roman" w:cs="Times New Roman"/>
          <w:sz w:val="24"/>
          <w:szCs w:val="24"/>
          <w:lang w:val="uk-UA"/>
        </w:rPr>
      </w:pPr>
      <w:r w:rsidRPr="002C778E">
        <w:rPr>
          <w:rFonts w:ascii="Times New Roman" w:hAnsi="Times New Roman" w:cs="Times New Roman"/>
          <w:sz w:val="24"/>
          <w:szCs w:val="24"/>
          <w:lang w:val="uk-UA"/>
        </w:rPr>
        <w:t>- органи державної влади, органи місцевого самоврядування; заклади, установи та організації, які фінансуються з державного та місцевого бюджетів; військові формування, утворені відповідно до законів України, Збройні Сили України та Державна прикордонна служба України, Служба безпеки України, структурні підрозділи апарату МВС, територіальні органи, заклади, установи, організації та підприємства, що належать до сфери управління МВС та Національної поліції; особи, яким надані земельні ділянки для будівництва та обслуговування житла і об'єктів соціальної інфраструктури, будівництво, яких здійснюється за рахунок державного, або місцевих бюджетів; спеціалізовані санаторії України для реабілітації, лікування та оздоровлення хворих; дитячі санаторно-курортні та оздоровчі заклади України незалежно від їх підпорядкованості, у тому числі дитячі санаторно-курортні та оздоровчі заклади України, які знаходяться на балансі підприємств, установ та організацій; благодійні організації, створені відповідно до закону, діяльність яких не передбачає одержання прибутків, дошкільні та загальноосвітні навчальні заклади незалежно від форм власності і джерел фінансування, підприємства, установи, організації, громадські організації фізкультурно-спортивної спрямованості, у тому числі аероклуби та авіаційно-спортивні клуби; товариства сприяння обороні України - за земельні ділянки, на яких розміщені спортивні споруди, що використовуються для проведення всеукраїнських, міжнародних змагань та навчально-тренувального процесу збірних команд України з видів спорту та підготовки спортивного резерву.</w:t>
      </w:r>
    </w:p>
    <w:p w14:paraId="2DA6682C" w14:textId="2E9780EB" w:rsidR="002C778E" w:rsidRPr="002C778E" w:rsidRDefault="002C778E" w:rsidP="002C778E">
      <w:pPr>
        <w:tabs>
          <w:tab w:val="left" w:pos="0"/>
        </w:tabs>
        <w:spacing w:after="0" w:line="240" w:lineRule="auto"/>
        <w:ind w:firstLine="567"/>
        <w:jc w:val="both"/>
        <w:rPr>
          <w:rFonts w:ascii="Times New Roman" w:hAnsi="Times New Roman" w:cs="Times New Roman"/>
          <w:sz w:val="24"/>
          <w:szCs w:val="24"/>
          <w:lang w:val="uk-UA"/>
        </w:rPr>
      </w:pPr>
      <w:r w:rsidRPr="002C778E">
        <w:rPr>
          <w:rFonts w:ascii="Times New Roman" w:hAnsi="Times New Roman" w:cs="Times New Roman"/>
          <w:sz w:val="24"/>
          <w:szCs w:val="24"/>
          <w:lang w:val="uk-UA"/>
        </w:rPr>
        <w:t>За інформацією головного управління ДПС в Одеській області</w:t>
      </w:r>
      <w:r w:rsidR="00AD47E2">
        <w:rPr>
          <w:rFonts w:ascii="Times New Roman" w:hAnsi="Times New Roman" w:cs="Times New Roman"/>
          <w:sz w:val="24"/>
          <w:szCs w:val="24"/>
          <w:lang w:val="uk-UA"/>
        </w:rPr>
        <w:t>,</w:t>
      </w:r>
      <w:r w:rsidRPr="002C778E">
        <w:rPr>
          <w:rFonts w:ascii="Times New Roman" w:hAnsi="Times New Roman" w:cs="Times New Roman"/>
          <w:sz w:val="24"/>
          <w:szCs w:val="24"/>
          <w:lang w:val="uk-UA"/>
        </w:rPr>
        <w:t xml:space="preserve"> сформованою через електронну систему АІС «Місцеві бюджети рівня міста, району» 2006  станом на 01.07.2025 року 27 підприємств задекларували пільгу зі сплати земельного податку на загальну суму 13 345,6 тис. грн, яка ймовірно очікується й у 2026 році з урахуванням коефіцієнта індексації.</w:t>
      </w:r>
    </w:p>
    <w:p w14:paraId="63F73A32" w14:textId="77777777" w:rsidR="002C778E" w:rsidRPr="002C778E" w:rsidRDefault="002C778E" w:rsidP="002C778E">
      <w:pPr>
        <w:tabs>
          <w:tab w:val="left" w:pos="0"/>
        </w:tabs>
        <w:spacing w:after="0" w:line="240" w:lineRule="auto"/>
        <w:ind w:firstLine="567"/>
        <w:jc w:val="both"/>
        <w:rPr>
          <w:rFonts w:ascii="Times New Roman" w:hAnsi="Times New Roman" w:cs="Times New Roman"/>
          <w:sz w:val="24"/>
          <w:szCs w:val="24"/>
          <w:highlight w:val="yellow"/>
          <w:lang w:val="uk-UA"/>
        </w:rPr>
      </w:pPr>
    </w:p>
    <w:p w14:paraId="1E8084AE" w14:textId="77777777" w:rsidR="002C778E" w:rsidRPr="002C778E" w:rsidRDefault="002C778E" w:rsidP="002C778E">
      <w:pPr>
        <w:keepNext/>
        <w:spacing w:after="0" w:line="240" w:lineRule="auto"/>
        <w:ind w:firstLine="567"/>
        <w:jc w:val="both"/>
        <w:outlineLvl w:val="0"/>
        <w:rPr>
          <w:rFonts w:ascii="Times New Roman" w:eastAsia="Times New Roman" w:hAnsi="Times New Roman" w:cs="Times New Roman"/>
          <w:b/>
          <w:sz w:val="24"/>
          <w:szCs w:val="24"/>
          <w:lang w:val="uk-UA" w:eastAsia="uk-UA"/>
        </w:rPr>
      </w:pPr>
      <w:r w:rsidRPr="002C778E">
        <w:rPr>
          <w:rFonts w:ascii="Times New Roman" w:eastAsia="Times New Roman" w:hAnsi="Times New Roman" w:cs="Times New Roman"/>
          <w:b/>
          <w:sz w:val="24"/>
          <w:szCs w:val="24"/>
          <w:lang w:val="uk-UA" w:eastAsia="uk-UA"/>
        </w:rPr>
        <w:t>- № 567 -VII від 19.06.2020р. «Про встановлення ставок та пільг із сплати податку на нерухоме майно, відмінне від земельної ділянки, на території Чорноморської міської ради Одеського району Одеської області» (зі змінами).</w:t>
      </w:r>
    </w:p>
    <w:p w14:paraId="436ECBFF" w14:textId="77777777" w:rsidR="002C778E" w:rsidRPr="002C778E" w:rsidRDefault="002C778E" w:rsidP="002C778E">
      <w:pPr>
        <w:spacing w:after="0" w:line="240" w:lineRule="auto"/>
        <w:ind w:firstLine="567"/>
        <w:jc w:val="both"/>
        <w:rPr>
          <w:rFonts w:ascii="Times New Roman" w:hAnsi="Times New Roman" w:cs="Times New Roman"/>
          <w:sz w:val="24"/>
          <w:szCs w:val="24"/>
          <w:lang w:val="uk-UA" w:eastAsia="uk-UA"/>
        </w:rPr>
      </w:pPr>
      <w:r w:rsidRPr="002C778E">
        <w:rPr>
          <w:rFonts w:ascii="Times New Roman" w:hAnsi="Times New Roman" w:cs="Times New Roman"/>
          <w:sz w:val="24"/>
          <w:szCs w:val="24"/>
          <w:lang w:val="uk-UA" w:eastAsia="uk-UA"/>
        </w:rPr>
        <w:t>Перелік пільги на нерухоме майно, відмінне від земельної ділянки  для фізичних та юридичних осіб, наданих відповідно до підпункту 266.4.2 пункту 266,4 статті 266 Податкового кодексу України визначений додатком 2 до вищевказаного  рішення.</w:t>
      </w:r>
    </w:p>
    <w:p w14:paraId="0C94C5BD" w14:textId="77777777" w:rsidR="002C778E" w:rsidRPr="002C778E" w:rsidRDefault="002C778E" w:rsidP="002C778E">
      <w:pPr>
        <w:spacing w:after="0" w:line="240" w:lineRule="auto"/>
        <w:ind w:firstLine="567"/>
        <w:jc w:val="both"/>
        <w:rPr>
          <w:rFonts w:ascii="Times New Roman" w:hAnsi="Times New Roman" w:cs="Times New Roman"/>
          <w:sz w:val="24"/>
          <w:szCs w:val="24"/>
          <w:lang w:val="uk-UA" w:eastAsia="uk-UA"/>
        </w:rPr>
      </w:pPr>
      <w:r w:rsidRPr="002C778E">
        <w:rPr>
          <w:rFonts w:ascii="Times New Roman" w:hAnsi="Times New Roman" w:cs="Times New Roman"/>
          <w:sz w:val="24"/>
          <w:szCs w:val="24"/>
          <w:lang w:val="uk-UA" w:eastAsia="uk-UA"/>
        </w:rPr>
        <w:t>Пільгові категорії:</w:t>
      </w:r>
    </w:p>
    <w:p w14:paraId="42729DCE" w14:textId="77777777" w:rsidR="002C778E" w:rsidRPr="002C778E" w:rsidRDefault="002C778E" w:rsidP="002C778E">
      <w:pPr>
        <w:spacing w:after="0" w:line="240" w:lineRule="auto"/>
        <w:ind w:firstLine="567"/>
        <w:rPr>
          <w:rFonts w:ascii="Times New Roman" w:hAnsi="Times New Roman" w:cs="Times New Roman"/>
          <w:b/>
          <w:sz w:val="24"/>
          <w:szCs w:val="24"/>
          <w:lang w:val="uk-UA" w:eastAsia="uk-UA"/>
        </w:rPr>
      </w:pPr>
      <w:r w:rsidRPr="002C778E">
        <w:rPr>
          <w:rFonts w:ascii="Times New Roman" w:hAnsi="Times New Roman" w:cs="Times New Roman"/>
          <w:b/>
          <w:sz w:val="24"/>
          <w:szCs w:val="24"/>
          <w:lang w:val="uk-UA" w:eastAsia="uk-UA"/>
        </w:rPr>
        <w:t>з об'єктів житлової нерухомості, які перебувають у власності фізичних осіб платників податку:</w:t>
      </w:r>
    </w:p>
    <w:p w14:paraId="421CBFE0" w14:textId="77777777" w:rsidR="002C778E" w:rsidRPr="002C778E" w:rsidRDefault="002C778E" w:rsidP="002C778E">
      <w:pPr>
        <w:spacing w:after="0" w:line="240" w:lineRule="auto"/>
        <w:ind w:firstLine="567"/>
        <w:jc w:val="both"/>
        <w:rPr>
          <w:rFonts w:ascii="Times New Roman" w:hAnsi="Times New Roman" w:cs="Times New Roman"/>
          <w:sz w:val="24"/>
          <w:szCs w:val="24"/>
          <w:lang w:val="uk-UA"/>
        </w:rPr>
      </w:pPr>
      <w:r w:rsidRPr="002C778E">
        <w:rPr>
          <w:rFonts w:ascii="Times New Roman" w:hAnsi="Times New Roman" w:cs="Times New Roman"/>
          <w:sz w:val="24"/>
          <w:szCs w:val="24"/>
          <w:lang w:val="uk-UA"/>
        </w:rPr>
        <w:t>а)  особи з інвалідністю першої групи;</w:t>
      </w:r>
    </w:p>
    <w:p w14:paraId="63F9DE9F" w14:textId="77777777" w:rsidR="002C778E" w:rsidRPr="002C778E" w:rsidRDefault="002C778E" w:rsidP="002C778E">
      <w:pPr>
        <w:spacing w:after="0" w:line="240" w:lineRule="auto"/>
        <w:ind w:firstLine="567"/>
        <w:jc w:val="both"/>
        <w:rPr>
          <w:rFonts w:ascii="Times New Roman" w:hAnsi="Times New Roman" w:cs="Times New Roman"/>
          <w:sz w:val="24"/>
          <w:szCs w:val="24"/>
          <w:lang w:val="uk-UA"/>
        </w:rPr>
      </w:pPr>
      <w:r w:rsidRPr="002C778E">
        <w:rPr>
          <w:rFonts w:ascii="Times New Roman" w:hAnsi="Times New Roman" w:cs="Times New Roman"/>
          <w:sz w:val="24"/>
          <w:szCs w:val="24"/>
          <w:lang w:val="uk-UA"/>
        </w:rPr>
        <w:t>б) ветерани війни та особи, на яких поширюється дія Закону України «Про статус ветеранів війни, гарантії їх соціального захисту»;</w:t>
      </w:r>
    </w:p>
    <w:p w14:paraId="03DE6955" w14:textId="77777777" w:rsidR="002C778E" w:rsidRPr="002C778E" w:rsidRDefault="002C778E" w:rsidP="002C778E">
      <w:pPr>
        <w:spacing w:after="0" w:line="240" w:lineRule="auto"/>
        <w:ind w:firstLine="567"/>
        <w:jc w:val="both"/>
        <w:rPr>
          <w:rFonts w:ascii="Times New Roman" w:hAnsi="Times New Roman" w:cs="Times New Roman"/>
          <w:sz w:val="24"/>
          <w:szCs w:val="24"/>
          <w:lang w:val="uk-UA"/>
        </w:rPr>
      </w:pPr>
      <w:r w:rsidRPr="002C778E">
        <w:rPr>
          <w:rFonts w:ascii="Times New Roman" w:hAnsi="Times New Roman" w:cs="Times New Roman"/>
          <w:sz w:val="24"/>
          <w:szCs w:val="24"/>
          <w:lang w:val="uk-UA"/>
        </w:rPr>
        <w:t>в) фізичні особи, визнані законом особами, які постраждали внаслідок Чорнобильської катастрофи І та ІІ категорії;</w:t>
      </w:r>
    </w:p>
    <w:p w14:paraId="067BA71E" w14:textId="77777777" w:rsidR="002C778E" w:rsidRPr="002C778E" w:rsidRDefault="002C778E" w:rsidP="002C778E">
      <w:pPr>
        <w:spacing w:after="0" w:line="240" w:lineRule="auto"/>
        <w:ind w:firstLine="567"/>
        <w:jc w:val="both"/>
        <w:rPr>
          <w:rFonts w:ascii="Times New Roman" w:hAnsi="Times New Roman" w:cs="Times New Roman"/>
          <w:b/>
          <w:sz w:val="24"/>
          <w:szCs w:val="24"/>
          <w:lang w:val="uk-UA"/>
        </w:rPr>
      </w:pPr>
      <w:r w:rsidRPr="002C778E">
        <w:rPr>
          <w:rFonts w:ascii="Times New Roman" w:hAnsi="Times New Roman" w:cs="Times New Roman"/>
          <w:b/>
          <w:sz w:val="24"/>
          <w:szCs w:val="24"/>
          <w:lang w:val="uk-UA"/>
        </w:rPr>
        <w:t>з об'єктів нежитлової нерухомості, які перебувають у власності юридичних осіб платників податку:</w:t>
      </w:r>
    </w:p>
    <w:p w14:paraId="50C6D714" w14:textId="77777777" w:rsidR="002C778E" w:rsidRPr="002C778E" w:rsidRDefault="002C778E" w:rsidP="002C778E">
      <w:pPr>
        <w:spacing w:after="0" w:line="240" w:lineRule="auto"/>
        <w:ind w:firstLine="567"/>
        <w:jc w:val="both"/>
        <w:rPr>
          <w:rFonts w:ascii="Times New Roman" w:hAnsi="Times New Roman" w:cs="Times New Roman"/>
          <w:sz w:val="24"/>
          <w:szCs w:val="24"/>
          <w:lang w:val="uk-UA"/>
        </w:rPr>
      </w:pPr>
      <w:r w:rsidRPr="002C778E">
        <w:rPr>
          <w:rFonts w:ascii="Times New Roman" w:hAnsi="Times New Roman" w:cs="Times New Roman"/>
          <w:sz w:val="24"/>
          <w:szCs w:val="24"/>
          <w:lang w:val="uk-UA"/>
        </w:rPr>
        <w:t xml:space="preserve">а) </w:t>
      </w:r>
      <w:proofErr w:type="spellStart"/>
      <w:r w:rsidRPr="002C778E">
        <w:rPr>
          <w:rFonts w:ascii="Times New Roman" w:hAnsi="Times New Roman" w:cs="Times New Roman"/>
          <w:sz w:val="24"/>
          <w:szCs w:val="24"/>
          <w:lang w:val="uk-UA"/>
        </w:rPr>
        <w:t>гаражно</w:t>
      </w:r>
      <w:proofErr w:type="spellEnd"/>
      <w:r w:rsidRPr="002C778E">
        <w:rPr>
          <w:rFonts w:ascii="Times New Roman" w:hAnsi="Times New Roman" w:cs="Times New Roman"/>
          <w:sz w:val="24"/>
          <w:szCs w:val="24"/>
          <w:lang w:val="uk-UA"/>
        </w:rPr>
        <w:t xml:space="preserve">-будівельні та гаражні об’єднання, кооперативи, колективи, товариства для об’єктів нежитлової нерухомості (щодо будівлі для конторських та адміністративних цілей)  </w:t>
      </w:r>
    </w:p>
    <w:p w14:paraId="77360868" w14:textId="77777777" w:rsidR="002C778E" w:rsidRPr="002C778E" w:rsidRDefault="002C778E" w:rsidP="002C778E">
      <w:pPr>
        <w:spacing w:after="0" w:line="240" w:lineRule="auto"/>
        <w:ind w:firstLine="567"/>
        <w:rPr>
          <w:rFonts w:ascii="Times New Roman" w:hAnsi="Times New Roman" w:cs="Times New Roman"/>
          <w:b/>
          <w:sz w:val="24"/>
          <w:szCs w:val="24"/>
          <w:lang w:val="uk-UA" w:eastAsia="uk-UA"/>
        </w:rPr>
      </w:pPr>
      <w:r w:rsidRPr="002C778E">
        <w:rPr>
          <w:rFonts w:ascii="Times New Roman" w:hAnsi="Times New Roman" w:cs="Times New Roman"/>
          <w:b/>
          <w:sz w:val="24"/>
          <w:szCs w:val="24"/>
          <w:lang w:val="uk-UA" w:eastAsia="uk-UA"/>
        </w:rPr>
        <w:t>з об'єктів житлової нерухомості, які перебувають у власності юридичних осіб платників податку:</w:t>
      </w:r>
    </w:p>
    <w:p w14:paraId="6EED7E6E" w14:textId="77777777" w:rsidR="002C778E" w:rsidRPr="002C778E" w:rsidRDefault="002C778E" w:rsidP="002C778E">
      <w:pPr>
        <w:spacing w:after="0" w:line="240" w:lineRule="auto"/>
        <w:ind w:firstLine="567"/>
        <w:jc w:val="both"/>
        <w:rPr>
          <w:rFonts w:ascii="Times New Roman" w:hAnsi="Times New Roman" w:cs="Times New Roman"/>
          <w:sz w:val="24"/>
          <w:szCs w:val="24"/>
          <w:lang w:val="uk-UA"/>
        </w:rPr>
      </w:pPr>
      <w:r w:rsidRPr="002C778E">
        <w:rPr>
          <w:rFonts w:ascii="Times New Roman" w:hAnsi="Times New Roman" w:cs="Times New Roman"/>
          <w:sz w:val="24"/>
          <w:szCs w:val="24"/>
          <w:lang w:val="uk-UA"/>
        </w:rPr>
        <w:t>У частині об’єктів житлово/нежитлової нерухомості, у тому числі їх часток, які внаслідок бойових дій, терористичних актів, диверсій, спричинених збройною агресією Російської Федерації проти України, зазнали незначних пошкоджень, придатні для проживання/використання за цільовим призначенням (відповідно) та підлягають відновленню шляхом поточного ремонту, податок на нерухоме майно, відмінне від земельної ділянки, не нараховується та не сплачується за період з першого числа місяця, в якому було зафіксовано факт пошкодження житлової та/або нежитлової нерухомості за даними Реєстру майна, до першого числа місяця, наступного за місяцем, в якому за даними Реєстру майна об’єкту житлової та/або нежитлової нерухомості відремонтовані.</w:t>
      </w:r>
    </w:p>
    <w:p w14:paraId="28183D85" w14:textId="77777777" w:rsidR="002C778E" w:rsidRPr="002C778E" w:rsidRDefault="002C778E" w:rsidP="002C778E">
      <w:pPr>
        <w:shd w:val="clear" w:color="auto" w:fill="FFFFFF"/>
        <w:spacing w:after="0" w:line="240" w:lineRule="auto"/>
        <w:ind w:firstLine="567"/>
        <w:jc w:val="both"/>
        <w:textAlignment w:val="baseline"/>
        <w:rPr>
          <w:rFonts w:ascii="Times New Roman" w:eastAsia="Times New Roman" w:hAnsi="Times New Roman" w:cs="Times New Roman"/>
          <w:sz w:val="24"/>
          <w:szCs w:val="24"/>
          <w:lang w:val="uk-UA" w:eastAsia="ru-RU"/>
        </w:rPr>
      </w:pPr>
      <w:r w:rsidRPr="002C778E">
        <w:rPr>
          <w:rFonts w:ascii="Times New Roman" w:eastAsia="Times New Roman" w:hAnsi="Times New Roman" w:cs="Times New Roman"/>
          <w:color w:val="000000" w:themeColor="text1"/>
          <w:sz w:val="24"/>
          <w:szCs w:val="24"/>
          <w:lang w:val="uk-UA" w:eastAsia="ru-RU"/>
        </w:rPr>
        <w:lastRenderedPageBreak/>
        <w:t xml:space="preserve">За інформацією головного управління ДПС в Одеській області, сформованою через електронну систему АІС «Місцеві бюджети рівня міста, району» 2006 станом на 01.07.2025 року, 2 </w:t>
      </w:r>
      <w:proofErr w:type="spellStart"/>
      <w:r w:rsidRPr="002C778E">
        <w:rPr>
          <w:rFonts w:ascii="Times New Roman" w:eastAsia="Times New Roman" w:hAnsi="Times New Roman" w:cs="Times New Roman"/>
          <w:color w:val="000000" w:themeColor="text1"/>
          <w:sz w:val="24"/>
          <w:szCs w:val="24"/>
          <w:lang w:val="uk-UA" w:eastAsia="ru-RU"/>
        </w:rPr>
        <w:t>гаражно</w:t>
      </w:r>
      <w:proofErr w:type="spellEnd"/>
      <w:r w:rsidRPr="002C778E">
        <w:rPr>
          <w:rFonts w:ascii="Times New Roman" w:eastAsia="Times New Roman" w:hAnsi="Times New Roman" w:cs="Times New Roman"/>
          <w:color w:val="000000" w:themeColor="text1"/>
          <w:sz w:val="24"/>
          <w:szCs w:val="24"/>
          <w:lang w:val="uk-UA" w:eastAsia="ru-RU"/>
        </w:rPr>
        <w:t xml:space="preserve">-будівельні об'єднання задекларували пільгу на нерухоме майно, відмінне від земельної ділянки, для фізичних та юридичних осіб на загальну суму 5,8 тис. грн, </w:t>
      </w:r>
      <w:r w:rsidRPr="002C778E">
        <w:rPr>
          <w:rFonts w:ascii="Times New Roman" w:eastAsia="Times New Roman" w:hAnsi="Times New Roman" w:cs="Times New Roman"/>
          <w:sz w:val="24"/>
          <w:szCs w:val="24"/>
          <w:lang w:val="uk-UA" w:eastAsia="ru-RU"/>
        </w:rPr>
        <w:t>яка ймовірно очікується і у 2026 році з урахуванням коефіцієнта підвищення мінімальної заробітної плати для відповідної категорії платника податку.</w:t>
      </w:r>
    </w:p>
    <w:p w14:paraId="26E9D669" w14:textId="77777777" w:rsidR="000B04B1" w:rsidRPr="00C74B35" w:rsidRDefault="000B04B1" w:rsidP="000B04B1">
      <w:pPr>
        <w:pStyle w:val="rvps2"/>
        <w:shd w:val="clear" w:color="auto" w:fill="FFFFFF"/>
        <w:spacing w:before="0" w:beforeAutospacing="0" w:after="0" w:afterAutospacing="0"/>
        <w:ind w:firstLine="567"/>
        <w:jc w:val="both"/>
        <w:textAlignment w:val="baseline"/>
        <w:rPr>
          <w:color w:val="000000"/>
          <w:highlight w:val="yellow"/>
          <w:lang w:val="uk-UA"/>
        </w:rPr>
      </w:pPr>
    </w:p>
    <w:p w14:paraId="58BA84B6" w14:textId="77777777" w:rsidR="002C778E" w:rsidRPr="002C778E" w:rsidRDefault="002C778E" w:rsidP="002C778E">
      <w:pPr>
        <w:spacing w:after="0" w:line="240" w:lineRule="auto"/>
        <w:ind w:left="710"/>
        <w:jc w:val="center"/>
        <w:rPr>
          <w:rFonts w:ascii="Times New Roman" w:hAnsi="Times New Roman" w:cs="Times New Roman"/>
          <w:b/>
          <w:sz w:val="28"/>
          <w:szCs w:val="28"/>
          <w:lang w:val="uk-UA"/>
        </w:rPr>
      </w:pPr>
      <w:r w:rsidRPr="002C778E">
        <w:rPr>
          <w:rFonts w:ascii="Times New Roman" w:hAnsi="Times New Roman" w:cs="Times New Roman"/>
          <w:b/>
          <w:sz w:val="28"/>
          <w:szCs w:val="28"/>
          <w:lang w:val="uk-UA"/>
        </w:rPr>
        <w:t>6.Освітня субвенція</w:t>
      </w:r>
    </w:p>
    <w:p w14:paraId="729B744F" w14:textId="0E8F2F3E" w:rsidR="00AD47E2" w:rsidRDefault="002C778E" w:rsidP="002C0E9B">
      <w:pPr>
        <w:spacing w:after="0" w:line="240" w:lineRule="auto"/>
        <w:ind w:firstLine="567"/>
        <w:jc w:val="both"/>
        <w:rPr>
          <w:rFonts w:ascii="Times New Roman" w:hAnsi="Times New Roman" w:cs="Times New Roman"/>
          <w:sz w:val="24"/>
          <w:szCs w:val="24"/>
          <w:lang w:val="uk-UA"/>
        </w:rPr>
      </w:pPr>
      <w:r w:rsidRPr="002C778E">
        <w:rPr>
          <w:rFonts w:ascii="Times New Roman" w:hAnsi="Times New Roman" w:cs="Times New Roman"/>
          <w:sz w:val="24"/>
          <w:szCs w:val="24"/>
          <w:lang w:val="uk-UA"/>
        </w:rPr>
        <w:t>У</w:t>
      </w:r>
      <w:r w:rsidR="00AD47E2">
        <w:rPr>
          <w:rFonts w:ascii="Times New Roman" w:hAnsi="Times New Roman" w:cs="Times New Roman"/>
          <w:sz w:val="24"/>
          <w:szCs w:val="24"/>
          <w:lang w:val="uk-UA"/>
        </w:rPr>
        <w:t xml:space="preserve"> </w:t>
      </w:r>
      <w:proofErr w:type="spellStart"/>
      <w:r w:rsidR="00AD47E2">
        <w:rPr>
          <w:rFonts w:ascii="Times New Roman" w:hAnsi="Times New Roman" w:cs="Times New Roman"/>
          <w:sz w:val="24"/>
          <w:szCs w:val="24"/>
          <w:lang w:val="uk-UA"/>
        </w:rPr>
        <w:t>проєкті</w:t>
      </w:r>
      <w:proofErr w:type="spellEnd"/>
      <w:r w:rsidR="00AD47E2">
        <w:rPr>
          <w:rFonts w:ascii="Times New Roman" w:hAnsi="Times New Roman" w:cs="Times New Roman"/>
          <w:sz w:val="24"/>
          <w:szCs w:val="24"/>
          <w:lang w:val="uk-UA"/>
        </w:rPr>
        <w:t xml:space="preserve"> </w:t>
      </w:r>
      <w:r w:rsidRPr="002C778E">
        <w:rPr>
          <w:rFonts w:ascii="Times New Roman" w:hAnsi="Times New Roman" w:cs="Times New Roman"/>
          <w:sz w:val="24"/>
          <w:szCs w:val="24"/>
          <w:lang w:val="uk-UA"/>
        </w:rPr>
        <w:t>бюджет</w:t>
      </w:r>
      <w:r w:rsidR="00AD47E2">
        <w:rPr>
          <w:rFonts w:ascii="Times New Roman" w:hAnsi="Times New Roman" w:cs="Times New Roman"/>
          <w:sz w:val="24"/>
          <w:szCs w:val="24"/>
          <w:lang w:val="uk-UA"/>
        </w:rPr>
        <w:t>у</w:t>
      </w:r>
      <w:r w:rsidRPr="002C778E">
        <w:rPr>
          <w:rFonts w:ascii="Times New Roman" w:hAnsi="Times New Roman" w:cs="Times New Roman"/>
          <w:sz w:val="24"/>
          <w:szCs w:val="24"/>
          <w:lang w:val="uk-UA"/>
        </w:rPr>
        <w:t xml:space="preserve"> Чорноморської МТГ  на 2026 рік врахована  освітня субвенція в </w:t>
      </w:r>
      <w:r w:rsidRPr="002624B7">
        <w:rPr>
          <w:rFonts w:ascii="Times New Roman" w:hAnsi="Times New Roman" w:cs="Times New Roman"/>
          <w:sz w:val="24"/>
          <w:szCs w:val="24"/>
          <w:lang w:val="uk-UA"/>
        </w:rPr>
        <w:t>сумі 1</w:t>
      </w:r>
      <w:r w:rsidR="001A6324" w:rsidRPr="002624B7">
        <w:rPr>
          <w:rFonts w:ascii="Times New Roman" w:hAnsi="Times New Roman" w:cs="Times New Roman"/>
          <w:sz w:val="24"/>
          <w:szCs w:val="24"/>
          <w:lang w:val="uk-UA"/>
        </w:rPr>
        <w:t>37 168,</w:t>
      </w:r>
      <w:r w:rsidR="005657B2">
        <w:rPr>
          <w:rFonts w:ascii="Times New Roman" w:hAnsi="Times New Roman" w:cs="Times New Roman"/>
          <w:sz w:val="24"/>
          <w:szCs w:val="24"/>
          <w:lang w:val="uk-UA"/>
        </w:rPr>
        <w:t>9</w:t>
      </w:r>
      <w:r w:rsidRPr="002624B7">
        <w:rPr>
          <w:rFonts w:ascii="Times New Roman" w:hAnsi="Times New Roman" w:cs="Times New Roman"/>
          <w:sz w:val="24"/>
          <w:szCs w:val="24"/>
          <w:lang w:val="uk-UA"/>
        </w:rPr>
        <w:t xml:space="preserve"> тис. грн</w:t>
      </w:r>
      <w:r w:rsidR="00C9197F">
        <w:rPr>
          <w:rFonts w:ascii="Times New Roman" w:hAnsi="Times New Roman" w:cs="Times New Roman"/>
          <w:sz w:val="24"/>
          <w:szCs w:val="24"/>
          <w:lang w:val="uk-UA"/>
        </w:rPr>
        <w:t xml:space="preserve"> відповідно до </w:t>
      </w:r>
      <w:proofErr w:type="spellStart"/>
      <w:r w:rsidR="00C9197F" w:rsidRPr="00AD47E2">
        <w:rPr>
          <w:rFonts w:ascii="Times New Roman" w:hAnsi="Times New Roman" w:cs="Times New Roman"/>
          <w:sz w:val="24"/>
          <w:szCs w:val="24"/>
          <w:lang w:val="uk-UA"/>
        </w:rPr>
        <w:t>п</w:t>
      </w:r>
      <w:r w:rsidR="002C0E9B" w:rsidRPr="00AD47E2">
        <w:rPr>
          <w:rFonts w:ascii="Times New Roman" w:hAnsi="Times New Roman" w:cs="Times New Roman"/>
          <w:sz w:val="24"/>
          <w:szCs w:val="24"/>
          <w:lang w:val="uk-UA"/>
        </w:rPr>
        <w:t>роєкт</w:t>
      </w:r>
      <w:r w:rsidR="00C9197F" w:rsidRPr="00AD47E2">
        <w:rPr>
          <w:rFonts w:ascii="Times New Roman" w:hAnsi="Times New Roman" w:cs="Times New Roman"/>
          <w:sz w:val="24"/>
          <w:szCs w:val="24"/>
          <w:lang w:val="uk-UA"/>
        </w:rPr>
        <w:t>у</w:t>
      </w:r>
      <w:proofErr w:type="spellEnd"/>
      <w:r w:rsidR="00C9197F" w:rsidRPr="00AD47E2">
        <w:rPr>
          <w:rFonts w:ascii="Times New Roman" w:hAnsi="Times New Roman" w:cs="Times New Roman"/>
          <w:sz w:val="24"/>
          <w:szCs w:val="24"/>
          <w:lang w:val="uk-UA"/>
        </w:rPr>
        <w:t xml:space="preserve"> </w:t>
      </w:r>
      <w:r w:rsidR="002C0E9B" w:rsidRPr="00AD47E2">
        <w:rPr>
          <w:rFonts w:ascii="Times New Roman" w:hAnsi="Times New Roman" w:cs="Times New Roman"/>
          <w:sz w:val="24"/>
          <w:szCs w:val="24"/>
          <w:lang w:val="uk-UA"/>
        </w:rPr>
        <w:t>постанови Кабінету Міністрів України «Деякі питання розподілу освітньої субвенції на 2026 рік»</w:t>
      </w:r>
      <w:r w:rsidR="00AD47E2" w:rsidRPr="00AD47E2">
        <w:rPr>
          <w:rFonts w:ascii="Times New Roman" w:hAnsi="Times New Roman" w:cs="Times New Roman"/>
          <w:sz w:val="24"/>
          <w:szCs w:val="24"/>
          <w:lang w:val="uk-UA"/>
        </w:rPr>
        <w:t xml:space="preserve">, якою </w:t>
      </w:r>
      <w:r w:rsidR="002C0E9B" w:rsidRPr="00AD47E2">
        <w:rPr>
          <w:rFonts w:ascii="Times New Roman" w:hAnsi="Times New Roman" w:cs="Times New Roman"/>
          <w:sz w:val="24"/>
          <w:szCs w:val="24"/>
          <w:lang w:val="uk-UA"/>
        </w:rPr>
        <w:t>передбачено розподіл освітньої субвенції з державного бюджету місцевим бюджетам на січень-серпень 2026 року</w:t>
      </w:r>
      <w:r w:rsidR="00AD47E2" w:rsidRPr="00AD47E2">
        <w:rPr>
          <w:rFonts w:ascii="Times New Roman" w:hAnsi="Times New Roman" w:cs="Times New Roman"/>
          <w:sz w:val="24"/>
          <w:szCs w:val="24"/>
          <w:lang w:val="uk-UA"/>
        </w:rPr>
        <w:t>.</w:t>
      </w:r>
    </w:p>
    <w:p w14:paraId="168F9723" w14:textId="77777777" w:rsidR="005657B2" w:rsidRDefault="00AD47E2" w:rsidP="002C0E9B">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Порівняно з показником 2025 року, який було визначено бюджету Чорноморської міської територіальної громади на січень-серпень 2025 року</w:t>
      </w:r>
      <w:r w:rsidR="005657B2">
        <w:rPr>
          <w:rFonts w:ascii="Times New Roman" w:hAnsi="Times New Roman" w:cs="Times New Roman"/>
          <w:sz w:val="24"/>
          <w:szCs w:val="24"/>
          <w:lang w:val="uk-UA"/>
        </w:rPr>
        <w:t xml:space="preserve"> у сумі 103 011,5 тис. грн, </w:t>
      </w:r>
      <w:proofErr w:type="spellStart"/>
      <w:r w:rsidR="005657B2">
        <w:rPr>
          <w:rFonts w:ascii="Times New Roman" w:hAnsi="Times New Roman" w:cs="Times New Roman"/>
          <w:sz w:val="24"/>
          <w:szCs w:val="24"/>
          <w:lang w:val="uk-UA"/>
        </w:rPr>
        <w:t>проєктний</w:t>
      </w:r>
      <w:proofErr w:type="spellEnd"/>
      <w:r w:rsidR="005657B2">
        <w:rPr>
          <w:rFonts w:ascii="Times New Roman" w:hAnsi="Times New Roman" w:cs="Times New Roman"/>
          <w:sz w:val="24"/>
          <w:szCs w:val="24"/>
          <w:lang w:val="uk-UA"/>
        </w:rPr>
        <w:t xml:space="preserve"> обсяг освітньої субвенції на відповідний період 2026 року збільшено на 33,2 %, або на 34 157,4 тис. грн.</w:t>
      </w:r>
    </w:p>
    <w:p w14:paraId="1ECDE411" w14:textId="5D013020" w:rsidR="00AD47E2" w:rsidRPr="00AD47E2" w:rsidRDefault="005657B2" w:rsidP="002C0E9B">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AD47E2">
        <w:rPr>
          <w:rFonts w:ascii="Times New Roman" w:hAnsi="Times New Roman" w:cs="Times New Roman"/>
          <w:sz w:val="24"/>
          <w:szCs w:val="24"/>
          <w:lang w:val="uk-UA"/>
        </w:rPr>
        <w:t xml:space="preserve"> </w:t>
      </w:r>
    </w:p>
    <w:p w14:paraId="4BC7FBB0" w14:textId="1DA5C88C" w:rsidR="002C778E" w:rsidRPr="002C778E" w:rsidRDefault="002C778E" w:rsidP="002C0E9B">
      <w:pPr>
        <w:spacing w:after="0" w:line="240" w:lineRule="auto"/>
        <w:ind w:firstLine="567"/>
        <w:jc w:val="both"/>
        <w:rPr>
          <w:rFonts w:ascii="Times New Roman" w:hAnsi="Times New Roman" w:cs="Times New Roman"/>
          <w:sz w:val="24"/>
          <w:szCs w:val="24"/>
          <w:lang w:val="uk-UA"/>
        </w:rPr>
      </w:pPr>
      <w:r w:rsidRPr="002C778E">
        <w:rPr>
          <w:rFonts w:ascii="Times New Roman" w:hAnsi="Times New Roman" w:cs="Times New Roman"/>
          <w:noProof/>
          <w:sz w:val="24"/>
          <w:szCs w:val="24"/>
          <w:lang w:eastAsia="ru-RU"/>
        </w:rPr>
        <w:drawing>
          <wp:inline distT="0" distB="0" distL="0" distR="0" wp14:anchorId="48CBC64D" wp14:editId="6D315215">
            <wp:extent cx="6193790" cy="3172571"/>
            <wp:effectExtent l="0" t="0" r="16510" b="8890"/>
            <wp:docPr id="7"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20F6148" w14:textId="77777777" w:rsidR="002C778E" w:rsidRPr="002C778E" w:rsidRDefault="002C778E" w:rsidP="002C778E">
      <w:pPr>
        <w:spacing w:after="0"/>
        <w:ind w:left="710"/>
        <w:jc w:val="center"/>
        <w:rPr>
          <w:rFonts w:ascii="Times New Roman" w:hAnsi="Times New Roman" w:cs="Times New Roman"/>
          <w:b/>
          <w:sz w:val="28"/>
          <w:szCs w:val="28"/>
          <w:highlight w:val="yellow"/>
          <w:lang w:val="uk-UA"/>
        </w:rPr>
      </w:pPr>
    </w:p>
    <w:p w14:paraId="3313F8E6" w14:textId="77777777" w:rsidR="002C778E" w:rsidRPr="002C778E" w:rsidRDefault="002C778E" w:rsidP="002C778E">
      <w:pPr>
        <w:numPr>
          <w:ilvl w:val="0"/>
          <w:numId w:val="27"/>
        </w:numPr>
        <w:spacing w:after="0"/>
        <w:contextualSpacing/>
        <w:jc w:val="center"/>
        <w:rPr>
          <w:rFonts w:ascii="Times New Roman" w:hAnsi="Times New Roman" w:cs="Times New Roman"/>
          <w:b/>
          <w:sz w:val="28"/>
          <w:szCs w:val="28"/>
          <w:lang w:val="uk-UA"/>
        </w:rPr>
      </w:pPr>
      <w:r w:rsidRPr="002C778E">
        <w:rPr>
          <w:rFonts w:ascii="Times New Roman" w:hAnsi="Times New Roman" w:cs="Times New Roman"/>
          <w:b/>
          <w:sz w:val="28"/>
          <w:szCs w:val="28"/>
          <w:lang w:val="uk-UA"/>
        </w:rPr>
        <w:t>Реверсна дотація</w:t>
      </w:r>
    </w:p>
    <w:p w14:paraId="20405F0E" w14:textId="77777777" w:rsidR="002C778E" w:rsidRPr="002C778E" w:rsidRDefault="002C778E" w:rsidP="002C778E">
      <w:pPr>
        <w:spacing w:after="0" w:line="240" w:lineRule="auto"/>
        <w:ind w:firstLine="567"/>
        <w:jc w:val="both"/>
        <w:rPr>
          <w:rFonts w:ascii="Times New Roman" w:hAnsi="Times New Roman" w:cs="Times New Roman"/>
          <w:sz w:val="24"/>
          <w:szCs w:val="24"/>
          <w:lang w:val="uk-UA"/>
        </w:rPr>
      </w:pPr>
      <w:r w:rsidRPr="002C778E">
        <w:rPr>
          <w:rFonts w:ascii="Times New Roman" w:hAnsi="Times New Roman" w:cs="Times New Roman"/>
          <w:sz w:val="24"/>
          <w:szCs w:val="24"/>
          <w:lang w:val="uk-UA"/>
        </w:rPr>
        <w:t>У додатку 5 до  Закону України «Про Державний бюджет України на 2026 рік» обсяг реверсної дотації  бюджету Чорноморської МТГ  на 2026 рік визначено  у сумі 79 482,9 тис. грн.</w:t>
      </w:r>
    </w:p>
    <w:p w14:paraId="608B6B35" w14:textId="4DCD3CC3" w:rsidR="002C778E" w:rsidRDefault="002C778E" w:rsidP="002C778E">
      <w:pPr>
        <w:spacing w:after="0" w:line="240" w:lineRule="auto"/>
        <w:ind w:firstLine="567"/>
        <w:jc w:val="both"/>
        <w:rPr>
          <w:rFonts w:ascii="Times New Roman" w:hAnsi="Times New Roman" w:cs="Times New Roman"/>
          <w:color w:val="000000"/>
          <w:sz w:val="24"/>
          <w:szCs w:val="24"/>
          <w:shd w:val="clear" w:color="auto" w:fill="FFFFFF"/>
          <w:lang w:val="uk-UA"/>
        </w:rPr>
      </w:pPr>
      <w:r w:rsidRPr="002C778E">
        <w:rPr>
          <w:rFonts w:ascii="Times New Roman" w:hAnsi="Times New Roman" w:cs="Times New Roman"/>
          <w:color w:val="000000"/>
          <w:sz w:val="24"/>
          <w:szCs w:val="24"/>
          <w:shd w:val="clear" w:color="auto" w:fill="FFFFFF"/>
          <w:lang w:val="uk-UA"/>
        </w:rPr>
        <w:t xml:space="preserve">За розрахунками Міністерства фінансів України до </w:t>
      </w:r>
      <w:proofErr w:type="spellStart"/>
      <w:r w:rsidRPr="002C778E">
        <w:rPr>
          <w:rFonts w:ascii="Times New Roman" w:hAnsi="Times New Roman" w:cs="Times New Roman"/>
          <w:color w:val="000000"/>
          <w:sz w:val="24"/>
          <w:szCs w:val="24"/>
          <w:shd w:val="clear" w:color="auto" w:fill="FFFFFF"/>
          <w:lang w:val="uk-UA"/>
        </w:rPr>
        <w:t>проєкту</w:t>
      </w:r>
      <w:proofErr w:type="spellEnd"/>
      <w:r w:rsidRPr="002C778E">
        <w:rPr>
          <w:rFonts w:ascii="Times New Roman" w:hAnsi="Times New Roman" w:cs="Times New Roman"/>
          <w:color w:val="000000"/>
          <w:sz w:val="24"/>
          <w:szCs w:val="24"/>
          <w:shd w:val="clear" w:color="auto" w:fill="FFFFFF"/>
          <w:lang w:val="uk-UA"/>
        </w:rPr>
        <w:t xml:space="preserve"> Закону України «Про Державний бюджет України на 2026 рік» для бюджету Чорноморської МТГ індекс податкоспроможності становить 1,6.</w:t>
      </w:r>
    </w:p>
    <w:p w14:paraId="55A0E965" w14:textId="2344EEBF" w:rsidR="00512CA0" w:rsidRPr="002C778E" w:rsidRDefault="00761888" w:rsidP="002C778E">
      <w:pPr>
        <w:spacing w:after="0" w:line="240" w:lineRule="auto"/>
        <w:ind w:firstLine="567"/>
        <w:jc w:val="both"/>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У 2026 році обсяг реверсної дотації (вилучення коштів з бюджету громади до державного бюджету) п</w:t>
      </w:r>
      <w:r w:rsidR="00512CA0">
        <w:rPr>
          <w:rFonts w:ascii="Times New Roman" w:hAnsi="Times New Roman" w:cs="Times New Roman"/>
          <w:color w:val="000000"/>
          <w:sz w:val="24"/>
          <w:szCs w:val="24"/>
          <w:shd w:val="clear" w:color="auto" w:fill="FFFFFF"/>
          <w:lang w:val="uk-UA"/>
        </w:rPr>
        <w:t>роти 2025 року</w:t>
      </w:r>
      <w:r>
        <w:rPr>
          <w:rFonts w:ascii="Times New Roman" w:hAnsi="Times New Roman" w:cs="Times New Roman"/>
          <w:color w:val="000000"/>
          <w:sz w:val="24"/>
          <w:szCs w:val="24"/>
          <w:shd w:val="clear" w:color="auto" w:fill="FFFFFF"/>
          <w:lang w:val="uk-UA"/>
        </w:rPr>
        <w:t xml:space="preserve"> збільшено на 15 608,1 тис. грн, або на 24,4%.</w:t>
      </w:r>
    </w:p>
    <w:p w14:paraId="5F9CC943" w14:textId="77777777" w:rsidR="002C778E" w:rsidRPr="002C778E" w:rsidRDefault="002C778E" w:rsidP="002C778E">
      <w:pPr>
        <w:spacing w:after="0" w:line="240" w:lineRule="auto"/>
        <w:ind w:firstLine="567"/>
        <w:jc w:val="both"/>
        <w:rPr>
          <w:rFonts w:ascii="Times New Roman" w:hAnsi="Times New Roman" w:cs="Times New Roman"/>
          <w:color w:val="000000"/>
          <w:sz w:val="24"/>
          <w:szCs w:val="24"/>
          <w:highlight w:val="yellow"/>
          <w:shd w:val="clear" w:color="auto" w:fill="FFFFFF"/>
          <w:lang w:val="uk-UA"/>
        </w:rPr>
      </w:pPr>
    </w:p>
    <w:p w14:paraId="1CE1F698" w14:textId="77777777" w:rsidR="002C778E" w:rsidRPr="002C778E" w:rsidRDefault="002C778E" w:rsidP="002C778E">
      <w:pPr>
        <w:spacing w:line="240" w:lineRule="auto"/>
        <w:contextualSpacing/>
        <w:jc w:val="both"/>
        <w:rPr>
          <w:rFonts w:ascii="Times New Roman" w:hAnsi="Times New Roman" w:cs="Times New Roman"/>
          <w:sz w:val="24"/>
          <w:szCs w:val="24"/>
          <w:highlight w:val="yellow"/>
          <w:lang w:val="uk-UA"/>
        </w:rPr>
      </w:pPr>
      <w:r w:rsidRPr="002C778E">
        <w:rPr>
          <w:rFonts w:ascii="Times New Roman" w:hAnsi="Times New Roman" w:cs="Times New Roman"/>
          <w:noProof/>
          <w:color w:val="6600CC"/>
          <w:sz w:val="24"/>
          <w:szCs w:val="24"/>
          <w:highlight w:val="yellow"/>
          <w:lang w:eastAsia="ru-RU"/>
        </w:rPr>
        <w:lastRenderedPageBreak/>
        <w:drawing>
          <wp:inline distT="0" distB="0" distL="0" distR="0" wp14:anchorId="67C08962" wp14:editId="45CF63A5">
            <wp:extent cx="6337189" cy="3251835"/>
            <wp:effectExtent l="0" t="0" r="6985" b="5715"/>
            <wp:docPr id="23"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3BDE43C" w14:textId="77777777" w:rsidR="002C778E" w:rsidRPr="002C778E" w:rsidRDefault="002C778E" w:rsidP="002C778E">
      <w:pPr>
        <w:tabs>
          <w:tab w:val="left" w:pos="-5245"/>
          <w:tab w:val="left" w:pos="142"/>
          <w:tab w:val="left" w:pos="426"/>
          <w:tab w:val="left" w:pos="567"/>
          <w:tab w:val="left" w:pos="709"/>
          <w:tab w:val="left" w:pos="851"/>
        </w:tabs>
        <w:spacing w:after="0" w:line="240" w:lineRule="auto"/>
        <w:ind w:right="-2" w:firstLine="567"/>
        <w:jc w:val="center"/>
        <w:rPr>
          <w:rFonts w:ascii="Times New Roman" w:hAnsi="Times New Roman" w:cs="Times New Roman"/>
          <w:b/>
          <w:sz w:val="20"/>
          <w:szCs w:val="20"/>
          <w:highlight w:val="yellow"/>
          <w:lang w:val="uk-UA" w:eastAsia="uk-UA"/>
        </w:rPr>
      </w:pPr>
    </w:p>
    <w:p w14:paraId="46E9A26B" w14:textId="77777777" w:rsidR="002C778E" w:rsidRPr="002C778E" w:rsidRDefault="002C778E" w:rsidP="002C778E">
      <w:pPr>
        <w:numPr>
          <w:ilvl w:val="0"/>
          <w:numId w:val="27"/>
        </w:numPr>
        <w:spacing w:after="0"/>
        <w:contextualSpacing/>
        <w:jc w:val="center"/>
        <w:rPr>
          <w:rFonts w:ascii="Times New Roman" w:hAnsi="Times New Roman" w:cs="Times New Roman"/>
          <w:b/>
          <w:sz w:val="28"/>
          <w:szCs w:val="28"/>
          <w:lang w:val="uk-UA"/>
        </w:rPr>
      </w:pPr>
      <w:r w:rsidRPr="002C778E">
        <w:rPr>
          <w:rFonts w:ascii="Times New Roman" w:hAnsi="Times New Roman" w:cs="Times New Roman"/>
          <w:b/>
          <w:sz w:val="28"/>
          <w:szCs w:val="28"/>
          <w:lang w:val="uk-UA"/>
        </w:rPr>
        <w:t>Додаткова дотація</w:t>
      </w:r>
    </w:p>
    <w:p w14:paraId="7DD4FE85" w14:textId="7FDBA5C3" w:rsidR="00761888" w:rsidRPr="00761888" w:rsidRDefault="002C778E" w:rsidP="00761888">
      <w:pPr>
        <w:tabs>
          <w:tab w:val="left" w:pos="-5245"/>
          <w:tab w:val="left" w:pos="142"/>
          <w:tab w:val="left" w:pos="426"/>
          <w:tab w:val="left" w:pos="567"/>
          <w:tab w:val="left" w:pos="709"/>
          <w:tab w:val="left" w:pos="851"/>
        </w:tabs>
        <w:spacing w:after="0" w:line="240" w:lineRule="auto"/>
        <w:ind w:right="-2" w:firstLine="567"/>
        <w:jc w:val="both"/>
        <w:rPr>
          <w:rFonts w:ascii="Times New Roman" w:hAnsi="Times New Roman" w:cs="Times New Roman"/>
          <w:bCs/>
          <w:sz w:val="24"/>
          <w:szCs w:val="24"/>
          <w:shd w:val="clear" w:color="auto" w:fill="FFFFFF"/>
        </w:rPr>
      </w:pPr>
      <w:r w:rsidRPr="002C778E">
        <w:rPr>
          <w:rFonts w:ascii="Times New Roman" w:hAnsi="Times New Roman" w:cs="Times New Roman"/>
          <w:sz w:val="24"/>
          <w:szCs w:val="24"/>
          <w:lang w:val="uk-UA" w:eastAsia="uk-UA"/>
        </w:rPr>
        <w:t>У додатку 6 до  Закону України «Про Державний бюджет України на 2026 рік»  бюджету Чорноморської МТГ  на 2026 рік визначено додаткову дотацію з державного бюджету на функціонування територій, на яких ведуться бойові дії  у сумі 62 260,3 тис. грн</w:t>
      </w:r>
      <w:r w:rsidR="00761888">
        <w:rPr>
          <w:rFonts w:ascii="Times New Roman" w:hAnsi="Times New Roman" w:cs="Times New Roman"/>
          <w:sz w:val="24"/>
          <w:szCs w:val="24"/>
          <w:lang w:val="uk-UA" w:eastAsia="uk-UA"/>
        </w:rPr>
        <w:t xml:space="preserve">, </w:t>
      </w:r>
      <w:r w:rsidR="00761888" w:rsidRPr="00761888">
        <w:rPr>
          <w:rFonts w:ascii="Times New Roman" w:hAnsi="Times New Roman" w:cs="Times New Roman"/>
          <w:sz w:val="24"/>
          <w:szCs w:val="24"/>
          <w:lang w:val="uk-UA"/>
        </w:rPr>
        <w:t>як</w:t>
      </w:r>
      <w:r w:rsidR="00761888" w:rsidRPr="00761888">
        <w:rPr>
          <w:rFonts w:ascii="Times New Roman" w:hAnsi="Times New Roman" w:cs="Times New Roman"/>
          <w:sz w:val="24"/>
          <w:szCs w:val="24"/>
          <w:lang w:val="uk-UA"/>
        </w:rPr>
        <w:t xml:space="preserve">а </w:t>
      </w:r>
      <w:r w:rsidR="00761888" w:rsidRPr="00761888">
        <w:rPr>
          <w:rFonts w:ascii="Times New Roman" w:hAnsi="Times New Roman" w:cs="Times New Roman"/>
          <w:sz w:val="24"/>
          <w:szCs w:val="24"/>
          <w:lang w:val="uk-UA"/>
        </w:rPr>
        <w:t>визначен</w:t>
      </w:r>
      <w:r w:rsidR="00761888">
        <w:rPr>
          <w:rFonts w:ascii="Times New Roman" w:hAnsi="Times New Roman" w:cs="Times New Roman"/>
          <w:sz w:val="24"/>
          <w:szCs w:val="24"/>
          <w:lang w:val="uk-UA"/>
        </w:rPr>
        <w:t>а</w:t>
      </w:r>
      <w:r w:rsidR="00761888" w:rsidRPr="00761888">
        <w:rPr>
          <w:rFonts w:ascii="Times New Roman" w:hAnsi="Times New Roman" w:cs="Times New Roman"/>
          <w:sz w:val="24"/>
          <w:szCs w:val="24"/>
          <w:lang w:val="uk-UA"/>
        </w:rPr>
        <w:t xml:space="preserve"> у розмірі 5 відсотків надходжень прогнозного обсягу податку на доходи фізичних осіб на 2026 рік (за розрахунками Мінфіну), який розраховано на основі питомої ваги надходжень податку на доходи фізичних осіб в прогнозному обсязі таких надходжень у 2025 році. Додаткову дот</w:t>
      </w:r>
      <w:r w:rsidR="00761888" w:rsidRPr="00761888">
        <w:rPr>
          <w:rFonts w:ascii="Times New Roman" w:hAnsi="Times New Roman" w:cs="Times New Roman"/>
          <w:sz w:val="24"/>
          <w:szCs w:val="24"/>
        </w:rPr>
        <w:t xml:space="preserve">ацію передбачено бюджету громади в зв’язку з тим, що Чорноморську міську територіальну громаду включено до </w:t>
      </w:r>
      <w:r w:rsidR="00761888" w:rsidRPr="00761888">
        <w:rPr>
          <w:rFonts w:ascii="Times New Roman" w:hAnsi="Times New Roman" w:cs="Times New Roman"/>
          <w:bCs/>
          <w:sz w:val="24"/>
          <w:szCs w:val="24"/>
          <w:shd w:val="clear" w:color="auto" w:fill="FFFFFF"/>
        </w:rPr>
        <w:t>Переліку територій, на яких ведуться (велися) бойові дії або тимчасово окупованих Російською Федерацією, а саме  до т</w:t>
      </w:r>
      <w:r w:rsidR="00761888" w:rsidRPr="00761888">
        <w:rPr>
          <w:rFonts w:ascii="Times New Roman" w:hAnsi="Times New Roman" w:cs="Times New Roman"/>
          <w:sz w:val="24"/>
          <w:szCs w:val="24"/>
        </w:rPr>
        <w:t xml:space="preserve">ериторії можливих бойових дій </w:t>
      </w:r>
      <w:r w:rsidR="00761888" w:rsidRPr="00761888">
        <w:rPr>
          <w:rFonts w:ascii="Times New Roman" w:hAnsi="Times New Roman" w:cs="Times New Roman"/>
          <w:bCs/>
          <w:sz w:val="24"/>
          <w:szCs w:val="24"/>
          <w:shd w:val="clear" w:color="auto" w:fill="FFFFFF"/>
        </w:rPr>
        <w:t>(Наказ Міністерства розвитку громад та територій України від 15.07.2025  № 1151).</w:t>
      </w:r>
    </w:p>
    <w:p w14:paraId="3FB461D4" w14:textId="2873307D" w:rsidR="002C778E" w:rsidRDefault="002C778E" w:rsidP="008A22EE">
      <w:pPr>
        <w:tabs>
          <w:tab w:val="left" w:pos="-5245"/>
          <w:tab w:val="left" w:pos="142"/>
          <w:tab w:val="left" w:pos="426"/>
          <w:tab w:val="left" w:pos="567"/>
          <w:tab w:val="left" w:pos="709"/>
          <w:tab w:val="left" w:pos="851"/>
        </w:tabs>
        <w:spacing w:after="0" w:line="240" w:lineRule="auto"/>
        <w:ind w:right="-2" w:firstLine="567"/>
        <w:jc w:val="center"/>
        <w:rPr>
          <w:rFonts w:ascii="Times New Roman" w:hAnsi="Times New Roman" w:cs="Times New Roman"/>
          <w:b/>
          <w:sz w:val="28"/>
          <w:szCs w:val="28"/>
          <w:lang w:val="uk-UA" w:eastAsia="uk-UA"/>
        </w:rPr>
      </w:pPr>
    </w:p>
    <w:p w14:paraId="6617EE9E" w14:textId="3F2A20FB" w:rsidR="00761888" w:rsidRDefault="00761888" w:rsidP="008A22EE">
      <w:pPr>
        <w:tabs>
          <w:tab w:val="left" w:pos="-5245"/>
          <w:tab w:val="left" w:pos="142"/>
          <w:tab w:val="left" w:pos="426"/>
          <w:tab w:val="left" w:pos="567"/>
          <w:tab w:val="left" w:pos="709"/>
          <w:tab w:val="left" w:pos="851"/>
        </w:tabs>
        <w:spacing w:after="0" w:line="240" w:lineRule="auto"/>
        <w:ind w:right="-2" w:firstLine="567"/>
        <w:jc w:val="center"/>
        <w:rPr>
          <w:rFonts w:ascii="Times New Roman" w:hAnsi="Times New Roman" w:cs="Times New Roman"/>
          <w:b/>
          <w:sz w:val="28"/>
          <w:szCs w:val="28"/>
          <w:lang w:val="uk-UA" w:eastAsia="uk-UA"/>
        </w:rPr>
      </w:pPr>
    </w:p>
    <w:p w14:paraId="4E400125" w14:textId="0878B89E" w:rsidR="00761888" w:rsidRDefault="00761888" w:rsidP="008A22EE">
      <w:pPr>
        <w:tabs>
          <w:tab w:val="left" w:pos="-5245"/>
          <w:tab w:val="left" w:pos="142"/>
          <w:tab w:val="left" w:pos="426"/>
          <w:tab w:val="left" w:pos="567"/>
          <w:tab w:val="left" w:pos="709"/>
          <w:tab w:val="left" w:pos="851"/>
        </w:tabs>
        <w:spacing w:after="0" w:line="240" w:lineRule="auto"/>
        <w:ind w:right="-2" w:firstLine="567"/>
        <w:jc w:val="center"/>
        <w:rPr>
          <w:rFonts w:ascii="Times New Roman" w:hAnsi="Times New Roman" w:cs="Times New Roman"/>
          <w:b/>
          <w:sz w:val="28"/>
          <w:szCs w:val="28"/>
          <w:lang w:val="uk-UA" w:eastAsia="uk-UA"/>
        </w:rPr>
      </w:pPr>
    </w:p>
    <w:p w14:paraId="1A4F4684" w14:textId="6E50E382" w:rsidR="00761888" w:rsidRDefault="00761888" w:rsidP="008A22EE">
      <w:pPr>
        <w:tabs>
          <w:tab w:val="left" w:pos="-5245"/>
          <w:tab w:val="left" w:pos="142"/>
          <w:tab w:val="left" w:pos="426"/>
          <w:tab w:val="left" w:pos="567"/>
          <w:tab w:val="left" w:pos="709"/>
          <w:tab w:val="left" w:pos="851"/>
        </w:tabs>
        <w:spacing w:after="0" w:line="240" w:lineRule="auto"/>
        <w:ind w:right="-2" w:firstLine="567"/>
        <w:jc w:val="center"/>
        <w:rPr>
          <w:rFonts w:ascii="Times New Roman" w:hAnsi="Times New Roman" w:cs="Times New Roman"/>
          <w:b/>
          <w:sz w:val="28"/>
          <w:szCs w:val="28"/>
          <w:lang w:val="uk-UA" w:eastAsia="uk-UA"/>
        </w:rPr>
      </w:pPr>
    </w:p>
    <w:p w14:paraId="3034DCDA" w14:textId="77095CF3" w:rsidR="00761888" w:rsidRDefault="00761888" w:rsidP="008A22EE">
      <w:pPr>
        <w:tabs>
          <w:tab w:val="left" w:pos="-5245"/>
          <w:tab w:val="left" w:pos="142"/>
          <w:tab w:val="left" w:pos="426"/>
          <w:tab w:val="left" w:pos="567"/>
          <w:tab w:val="left" w:pos="709"/>
          <w:tab w:val="left" w:pos="851"/>
        </w:tabs>
        <w:spacing w:after="0" w:line="240" w:lineRule="auto"/>
        <w:ind w:right="-2" w:firstLine="567"/>
        <w:jc w:val="center"/>
        <w:rPr>
          <w:rFonts w:ascii="Times New Roman" w:hAnsi="Times New Roman" w:cs="Times New Roman"/>
          <w:b/>
          <w:sz w:val="28"/>
          <w:szCs w:val="28"/>
          <w:lang w:val="uk-UA" w:eastAsia="uk-UA"/>
        </w:rPr>
      </w:pPr>
    </w:p>
    <w:p w14:paraId="3D3FDA9A" w14:textId="55B21764" w:rsidR="00761888" w:rsidRDefault="00761888" w:rsidP="008A22EE">
      <w:pPr>
        <w:tabs>
          <w:tab w:val="left" w:pos="-5245"/>
          <w:tab w:val="left" w:pos="142"/>
          <w:tab w:val="left" w:pos="426"/>
          <w:tab w:val="left" w:pos="567"/>
          <w:tab w:val="left" w:pos="709"/>
          <w:tab w:val="left" w:pos="851"/>
        </w:tabs>
        <w:spacing w:after="0" w:line="240" w:lineRule="auto"/>
        <w:ind w:right="-2" w:firstLine="567"/>
        <w:jc w:val="center"/>
        <w:rPr>
          <w:rFonts w:ascii="Times New Roman" w:hAnsi="Times New Roman" w:cs="Times New Roman"/>
          <w:b/>
          <w:sz w:val="28"/>
          <w:szCs w:val="28"/>
          <w:lang w:val="uk-UA" w:eastAsia="uk-UA"/>
        </w:rPr>
      </w:pPr>
    </w:p>
    <w:p w14:paraId="2C38422D" w14:textId="054F92F1" w:rsidR="00761888" w:rsidRDefault="00761888" w:rsidP="008A22EE">
      <w:pPr>
        <w:tabs>
          <w:tab w:val="left" w:pos="-5245"/>
          <w:tab w:val="left" w:pos="142"/>
          <w:tab w:val="left" w:pos="426"/>
          <w:tab w:val="left" w:pos="567"/>
          <w:tab w:val="left" w:pos="709"/>
          <w:tab w:val="left" w:pos="851"/>
        </w:tabs>
        <w:spacing w:after="0" w:line="240" w:lineRule="auto"/>
        <w:ind w:right="-2" w:firstLine="567"/>
        <w:jc w:val="center"/>
        <w:rPr>
          <w:rFonts w:ascii="Times New Roman" w:hAnsi="Times New Roman" w:cs="Times New Roman"/>
          <w:b/>
          <w:sz w:val="28"/>
          <w:szCs w:val="28"/>
          <w:lang w:val="uk-UA" w:eastAsia="uk-UA"/>
        </w:rPr>
      </w:pPr>
    </w:p>
    <w:p w14:paraId="58C4CBD1" w14:textId="10CBE779" w:rsidR="00761888" w:rsidRDefault="00761888" w:rsidP="008A22EE">
      <w:pPr>
        <w:tabs>
          <w:tab w:val="left" w:pos="-5245"/>
          <w:tab w:val="left" w:pos="142"/>
          <w:tab w:val="left" w:pos="426"/>
          <w:tab w:val="left" w:pos="567"/>
          <w:tab w:val="left" w:pos="709"/>
          <w:tab w:val="left" w:pos="851"/>
        </w:tabs>
        <w:spacing w:after="0" w:line="240" w:lineRule="auto"/>
        <w:ind w:right="-2" w:firstLine="567"/>
        <w:jc w:val="center"/>
        <w:rPr>
          <w:rFonts w:ascii="Times New Roman" w:hAnsi="Times New Roman" w:cs="Times New Roman"/>
          <w:b/>
          <w:sz w:val="28"/>
          <w:szCs w:val="28"/>
          <w:lang w:val="uk-UA" w:eastAsia="uk-UA"/>
        </w:rPr>
      </w:pPr>
    </w:p>
    <w:p w14:paraId="797BB890" w14:textId="1A646194" w:rsidR="00761888" w:rsidRDefault="00761888" w:rsidP="008A22EE">
      <w:pPr>
        <w:tabs>
          <w:tab w:val="left" w:pos="-5245"/>
          <w:tab w:val="left" w:pos="142"/>
          <w:tab w:val="left" w:pos="426"/>
          <w:tab w:val="left" w:pos="567"/>
          <w:tab w:val="left" w:pos="709"/>
          <w:tab w:val="left" w:pos="851"/>
        </w:tabs>
        <w:spacing w:after="0" w:line="240" w:lineRule="auto"/>
        <w:ind w:right="-2" w:firstLine="567"/>
        <w:jc w:val="center"/>
        <w:rPr>
          <w:rFonts w:ascii="Times New Roman" w:hAnsi="Times New Roman" w:cs="Times New Roman"/>
          <w:b/>
          <w:sz w:val="28"/>
          <w:szCs w:val="28"/>
          <w:lang w:val="uk-UA" w:eastAsia="uk-UA"/>
        </w:rPr>
      </w:pPr>
    </w:p>
    <w:p w14:paraId="18002896" w14:textId="5921B059" w:rsidR="00761888" w:rsidRDefault="00761888" w:rsidP="008A22EE">
      <w:pPr>
        <w:tabs>
          <w:tab w:val="left" w:pos="-5245"/>
          <w:tab w:val="left" w:pos="142"/>
          <w:tab w:val="left" w:pos="426"/>
          <w:tab w:val="left" w:pos="567"/>
          <w:tab w:val="left" w:pos="709"/>
          <w:tab w:val="left" w:pos="851"/>
        </w:tabs>
        <w:spacing w:after="0" w:line="240" w:lineRule="auto"/>
        <w:ind w:right="-2" w:firstLine="567"/>
        <w:jc w:val="center"/>
        <w:rPr>
          <w:rFonts w:ascii="Times New Roman" w:hAnsi="Times New Roman" w:cs="Times New Roman"/>
          <w:b/>
          <w:sz w:val="28"/>
          <w:szCs w:val="28"/>
          <w:lang w:val="uk-UA" w:eastAsia="uk-UA"/>
        </w:rPr>
      </w:pPr>
    </w:p>
    <w:p w14:paraId="7C772676" w14:textId="020B7ECC" w:rsidR="00761888" w:rsidRDefault="00761888" w:rsidP="008A22EE">
      <w:pPr>
        <w:tabs>
          <w:tab w:val="left" w:pos="-5245"/>
          <w:tab w:val="left" w:pos="142"/>
          <w:tab w:val="left" w:pos="426"/>
          <w:tab w:val="left" w:pos="567"/>
          <w:tab w:val="left" w:pos="709"/>
          <w:tab w:val="left" w:pos="851"/>
        </w:tabs>
        <w:spacing w:after="0" w:line="240" w:lineRule="auto"/>
        <w:ind w:right="-2" w:firstLine="567"/>
        <w:jc w:val="center"/>
        <w:rPr>
          <w:rFonts w:ascii="Times New Roman" w:hAnsi="Times New Roman" w:cs="Times New Roman"/>
          <w:b/>
          <w:sz w:val="28"/>
          <w:szCs w:val="28"/>
          <w:lang w:val="uk-UA" w:eastAsia="uk-UA"/>
        </w:rPr>
      </w:pPr>
    </w:p>
    <w:p w14:paraId="0E0C0A64" w14:textId="7EF74D3B" w:rsidR="00761888" w:rsidRDefault="00761888" w:rsidP="008A22EE">
      <w:pPr>
        <w:tabs>
          <w:tab w:val="left" w:pos="-5245"/>
          <w:tab w:val="left" w:pos="142"/>
          <w:tab w:val="left" w:pos="426"/>
          <w:tab w:val="left" w:pos="567"/>
          <w:tab w:val="left" w:pos="709"/>
          <w:tab w:val="left" w:pos="851"/>
        </w:tabs>
        <w:spacing w:after="0" w:line="240" w:lineRule="auto"/>
        <w:ind w:right="-2" w:firstLine="567"/>
        <w:jc w:val="center"/>
        <w:rPr>
          <w:rFonts w:ascii="Times New Roman" w:hAnsi="Times New Roman" w:cs="Times New Roman"/>
          <w:b/>
          <w:sz w:val="28"/>
          <w:szCs w:val="28"/>
          <w:lang w:val="uk-UA" w:eastAsia="uk-UA"/>
        </w:rPr>
      </w:pPr>
    </w:p>
    <w:p w14:paraId="705ADC66" w14:textId="68C61A95" w:rsidR="00761888" w:rsidRDefault="00761888" w:rsidP="008A22EE">
      <w:pPr>
        <w:tabs>
          <w:tab w:val="left" w:pos="-5245"/>
          <w:tab w:val="left" w:pos="142"/>
          <w:tab w:val="left" w:pos="426"/>
          <w:tab w:val="left" w:pos="567"/>
          <w:tab w:val="left" w:pos="709"/>
          <w:tab w:val="left" w:pos="851"/>
        </w:tabs>
        <w:spacing w:after="0" w:line="240" w:lineRule="auto"/>
        <w:ind w:right="-2" w:firstLine="567"/>
        <w:jc w:val="center"/>
        <w:rPr>
          <w:rFonts w:ascii="Times New Roman" w:hAnsi="Times New Roman" w:cs="Times New Roman"/>
          <w:b/>
          <w:sz w:val="28"/>
          <w:szCs w:val="28"/>
          <w:lang w:val="uk-UA" w:eastAsia="uk-UA"/>
        </w:rPr>
      </w:pPr>
    </w:p>
    <w:p w14:paraId="12F6A4C4" w14:textId="1B1BB67E" w:rsidR="00761888" w:rsidRDefault="00761888" w:rsidP="008A22EE">
      <w:pPr>
        <w:tabs>
          <w:tab w:val="left" w:pos="-5245"/>
          <w:tab w:val="left" w:pos="142"/>
          <w:tab w:val="left" w:pos="426"/>
          <w:tab w:val="left" w:pos="567"/>
          <w:tab w:val="left" w:pos="709"/>
          <w:tab w:val="left" w:pos="851"/>
        </w:tabs>
        <w:spacing w:after="0" w:line="240" w:lineRule="auto"/>
        <w:ind w:right="-2" w:firstLine="567"/>
        <w:jc w:val="center"/>
        <w:rPr>
          <w:rFonts w:ascii="Times New Roman" w:hAnsi="Times New Roman" w:cs="Times New Roman"/>
          <w:b/>
          <w:sz w:val="28"/>
          <w:szCs w:val="28"/>
          <w:lang w:val="uk-UA" w:eastAsia="uk-UA"/>
        </w:rPr>
      </w:pPr>
    </w:p>
    <w:p w14:paraId="1134B799" w14:textId="2E74286C" w:rsidR="00761888" w:rsidRDefault="00761888" w:rsidP="008A22EE">
      <w:pPr>
        <w:tabs>
          <w:tab w:val="left" w:pos="-5245"/>
          <w:tab w:val="left" w:pos="142"/>
          <w:tab w:val="left" w:pos="426"/>
          <w:tab w:val="left" w:pos="567"/>
          <w:tab w:val="left" w:pos="709"/>
          <w:tab w:val="left" w:pos="851"/>
        </w:tabs>
        <w:spacing w:after="0" w:line="240" w:lineRule="auto"/>
        <w:ind w:right="-2" w:firstLine="567"/>
        <w:jc w:val="center"/>
        <w:rPr>
          <w:rFonts w:ascii="Times New Roman" w:hAnsi="Times New Roman" w:cs="Times New Roman"/>
          <w:b/>
          <w:sz w:val="28"/>
          <w:szCs w:val="28"/>
          <w:lang w:val="uk-UA" w:eastAsia="uk-UA"/>
        </w:rPr>
      </w:pPr>
    </w:p>
    <w:p w14:paraId="393F87C8" w14:textId="5548E79C" w:rsidR="00761888" w:rsidRDefault="00761888" w:rsidP="008A22EE">
      <w:pPr>
        <w:tabs>
          <w:tab w:val="left" w:pos="-5245"/>
          <w:tab w:val="left" w:pos="142"/>
          <w:tab w:val="left" w:pos="426"/>
          <w:tab w:val="left" w:pos="567"/>
          <w:tab w:val="left" w:pos="709"/>
          <w:tab w:val="left" w:pos="851"/>
        </w:tabs>
        <w:spacing w:after="0" w:line="240" w:lineRule="auto"/>
        <w:ind w:right="-2" w:firstLine="567"/>
        <w:jc w:val="center"/>
        <w:rPr>
          <w:rFonts w:ascii="Times New Roman" w:hAnsi="Times New Roman" w:cs="Times New Roman"/>
          <w:b/>
          <w:sz w:val="28"/>
          <w:szCs w:val="28"/>
          <w:lang w:val="uk-UA" w:eastAsia="uk-UA"/>
        </w:rPr>
      </w:pPr>
    </w:p>
    <w:p w14:paraId="68EA3159" w14:textId="7B740FD3" w:rsidR="00761888" w:rsidRDefault="00761888" w:rsidP="008A22EE">
      <w:pPr>
        <w:tabs>
          <w:tab w:val="left" w:pos="-5245"/>
          <w:tab w:val="left" w:pos="142"/>
          <w:tab w:val="left" w:pos="426"/>
          <w:tab w:val="left" w:pos="567"/>
          <w:tab w:val="left" w:pos="709"/>
          <w:tab w:val="left" w:pos="851"/>
        </w:tabs>
        <w:spacing w:after="0" w:line="240" w:lineRule="auto"/>
        <w:ind w:right="-2" w:firstLine="567"/>
        <w:jc w:val="center"/>
        <w:rPr>
          <w:rFonts w:ascii="Times New Roman" w:hAnsi="Times New Roman" w:cs="Times New Roman"/>
          <w:b/>
          <w:sz w:val="28"/>
          <w:szCs w:val="28"/>
          <w:lang w:val="uk-UA" w:eastAsia="uk-UA"/>
        </w:rPr>
      </w:pPr>
    </w:p>
    <w:p w14:paraId="2E901275" w14:textId="6820CF45" w:rsidR="00761888" w:rsidRDefault="00761888" w:rsidP="008A22EE">
      <w:pPr>
        <w:tabs>
          <w:tab w:val="left" w:pos="-5245"/>
          <w:tab w:val="left" w:pos="142"/>
          <w:tab w:val="left" w:pos="426"/>
          <w:tab w:val="left" w:pos="567"/>
          <w:tab w:val="left" w:pos="709"/>
          <w:tab w:val="left" w:pos="851"/>
        </w:tabs>
        <w:spacing w:after="0" w:line="240" w:lineRule="auto"/>
        <w:ind w:right="-2" w:firstLine="567"/>
        <w:jc w:val="center"/>
        <w:rPr>
          <w:rFonts w:ascii="Times New Roman" w:hAnsi="Times New Roman" w:cs="Times New Roman"/>
          <w:b/>
          <w:sz w:val="28"/>
          <w:szCs w:val="28"/>
          <w:lang w:val="uk-UA" w:eastAsia="uk-UA"/>
        </w:rPr>
      </w:pPr>
    </w:p>
    <w:p w14:paraId="4DBC6FD2" w14:textId="511A9864" w:rsidR="00761888" w:rsidRDefault="00761888" w:rsidP="008A22EE">
      <w:pPr>
        <w:tabs>
          <w:tab w:val="left" w:pos="-5245"/>
          <w:tab w:val="left" w:pos="142"/>
          <w:tab w:val="left" w:pos="426"/>
          <w:tab w:val="left" w:pos="567"/>
          <w:tab w:val="left" w:pos="709"/>
          <w:tab w:val="left" w:pos="851"/>
        </w:tabs>
        <w:spacing w:after="0" w:line="240" w:lineRule="auto"/>
        <w:ind w:right="-2" w:firstLine="567"/>
        <w:jc w:val="center"/>
        <w:rPr>
          <w:rFonts w:ascii="Times New Roman" w:hAnsi="Times New Roman" w:cs="Times New Roman"/>
          <w:b/>
          <w:sz w:val="28"/>
          <w:szCs w:val="28"/>
          <w:lang w:val="uk-UA" w:eastAsia="uk-UA"/>
        </w:rPr>
      </w:pPr>
    </w:p>
    <w:p w14:paraId="04550AA6" w14:textId="4D863F5F" w:rsidR="00761888" w:rsidRDefault="00761888" w:rsidP="008A22EE">
      <w:pPr>
        <w:tabs>
          <w:tab w:val="left" w:pos="-5245"/>
          <w:tab w:val="left" w:pos="142"/>
          <w:tab w:val="left" w:pos="426"/>
          <w:tab w:val="left" w:pos="567"/>
          <w:tab w:val="left" w:pos="709"/>
          <w:tab w:val="left" w:pos="851"/>
        </w:tabs>
        <w:spacing w:after="0" w:line="240" w:lineRule="auto"/>
        <w:ind w:right="-2" w:firstLine="567"/>
        <w:jc w:val="center"/>
        <w:rPr>
          <w:rFonts w:ascii="Times New Roman" w:hAnsi="Times New Roman" w:cs="Times New Roman"/>
          <w:b/>
          <w:sz w:val="28"/>
          <w:szCs w:val="28"/>
          <w:lang w:val="uk-UA" w:eastAsia="uk-UA"/>
        </w:rPr>
      </w:pPr>
    </w:p>
    <w:p w14:paraId="3239FAC7" w14:textId="755660E8" w:rsidR="00761888" w:rsidRDefault="00761888" w:rsidP="008A22EE">
      <w:pPr>
        <w:tabs>
          <w:tab w:val="left" w:pos="-5245"/>
          <w:tab w:val="left" w:pos="142"/>
          <w:tab w:val="left" w:pos="426"/>
          <w:tab w:val="left" w:pos="567"/>
          <w:tab w:val="left" w:pos="709"/>
          <w:tab w:val="left" w:pos="851"/>
        </w:tabs>
        <w:spacing w:after="0" w:line="240" w:lineRule="auto"/>
        <w:ind w:right="-2" w:firstLine="567"/>
        <w:jc w:val="center"/>
        <w:rPr>
          <w:rFonts w:ascii="Times New Roman" w:hAnsi="Times New Roman" w:cs="Times New Roman"/>
          <w:b/>
          <w:sz w:val="28"/>
          <w:szCs w:val="28"/>
          <w:lang w:val="uk-UA" w:eastAsia="uk-UA"/>
        </w:rPr>
      </w:pPr>
    </w:p>
    <w:p w14:paraId="0DD0A277" w14:textId="77777777" w:rsidR="00761888" w:rsidRDefault="00761888" w:rsidP="008A22EE">
      <w:pPr>
        <w:tabs>
          <w:tab w:val="left" w:pos="-5245"/>
          <w:tab w:val="left" w:pos="142"/>
          <w:tab w:val="left" w:pos="426"/>
          <w:tab w:val="left" w:pos="567"/>
          <w:tab w:val="left" w:pos="709"/>
          <w:tab w:val="left" w:pos="851"/>
        </w:tabs>
        <w:spacing w:after="0" w:line="240" w:lineRule="auto"/>
        <w:ind w:right="-2" w:firstLine="567"/>
        <w:jc w:val="center"/>
        <w:rPr>
          <w:rFonts w:ascii="Times New Roman" w:hAnsi="Times New Roman" w:cs="Times New Roman"/>
          <w:b/>
          <w:sz w:val="28"/>
          <w:szCs w:val="28"/>
          <w:lang w:val="uk-UA" w:eastAsia="uk-UA"/>
        </w:rPr>
      </w:pPr>
    </w:p>
    <w:p w14:paraId="4DBFC132" w14:textId="3B2C1330" w:rsidR="008A22EE" w:rsidRPr="007620A2" w:rsidRDefault="002C778E" w:rsidP="008A22EE">
      <w:pPr>
        <w:tabs>
          <w:tab w:val="left" w:pos="-5245"/>
          <w:tab w:val="left" w:pos="142"/>
          <w:tab w:val="left" w:pos="426"/>
          <w:tab w:val="left" w:pos="567"/>
          <w:tab w:val="left" w:pos="709"/>
          <w:tab w:val="left" w:pos="851"/>
        </w:tabs>
        <w:spacing w:after="0" w:line="240" w:lineRule="auto"/>
        <w:ind w:right="-2" w:firstLine="567"/>
        <w:jc w:val="center"/>
        <w:rPr>
          <w:rFonts w:ascii="Times New Roman" w:hAnsi="Times New Roman" w:cs="Times New Roman"/>
          <w:b/>
          <w:sz w:val="28"/>
          <w:szCs w:val="28"/>
          <w:lang w:val="uk-UA" w:eastAsia="uk-UA"/>
        </w:rPr>
      </w:pPr>
      <w:r>
        <w:rPr>
          <w:rFonts w:ascii="Times New Roman" w:hAnsi="Times New Roman" w:cs="Times New Roman"/>
          <w:b/>
          <w:sz w:val="28"/>
          <w:szCs w:val="28"/>
          <w:lang w:val="uk-UA" w:eastAsia="uk-UA"/>
        </w:rPr>
        <w:t>9</w:t>
      </w:r>
      <w:r w:rsidR="008A22EE" w:rsidRPr="007620A2">
        <w:rPr>
          <w:rFonts w:ascii="Times New Roman" w:hAnsi="Times New Roman" w:cs="Times New Roman"/>
          <w:b/>
          <w:sz w:val="28"/>
          <w:szCs w:val="28"/>
          <w:lang w:val="uk-UA" w:eastAsia="uk-UA"/>
        </w:rPr>
        <w:t xml:space="preserve">. Пояснення до основних положень </w:t>
      </w:r>
      <w:proofErr w:type="spellStart"/>
      <w:r w:rsidR="008A22EE" w:rsidRPr="007620A2">
        <w:rPr>
          <w:rFonts w:ascii="Times New Roman" w:hAnsi="Times New Roman" w:cs="Times New Roman"/>
          <w:b/>
          <w:sz w:val="28"/>
          <w:szCs w:val="28"/>
          <w:lang w:val="uk-UA" w:eastAsia="uk-UA"/>
        </w:rPr>
        <w:t>проєкту</w:t>
      </w:r>
      <w:proofErr w:type="spellEnd"/>
      <w:r w:rsidR="008A22EE" w:rsidRPr="007620A2">
        <w:rPr>
          <w:rFonts w:ascii="Times New Roman" w:hAnsi="Times New Roman" w:cs="Times New Roman"/>
          <w:b/>
          <w:sz w:val="28"/>
          <w:szCs w:val="28"/>
          <w:lang w:val="uk-UA" w:eastAsia="uk-UA"/>
        </w:rPr>
        <w:t xml:space="preserve"> рішення Чорноморської міської ради Одеського району Одеської області «Про бюджет Чорноморської місько</w:t>
      </w:r>
      <w:r w:rsidR="00932865" w:rsidRPr="007620A2">
        <w:rPr>
          <w:rFonts w:ascii="Times New Roman" w:hAnsi="Times New Roman" w:cs="Times New Roman"/>
          <w:b/>
          <w:sz w:val="28"/>
          <w:szCs w:val="28"/>
          <w:lang w:val="uk-UA" w:eastAsia="uk-UA"/>
        </w:rPr>
        <w:t>ї територіальної громади на 202</w:t>
      </w:r>
      <w:r w:rsidR="00761888">
        <w:rPr>
          <w:rFonts w:ascii="Times New Roman" w:hAnsi="Times New Roman" w:cs="Times New Roman"/>
          <w:b/>
          <w:sz w:val="28"/>
          <w:szCs w:val="28"/>
          <w:lang w:val="uk-UA" w:eastAsia="uk-UA"/>
        </w:rPr>
        <w:t>6</w:t>
      </w:r>
      <w:r w:rsidR="008A22EE" w:rsidRPr="007620A2">
        <w:rPr>
          <w:rFonts w:ascii="Times New Roman" w:hAnsi="Times New Roman" w:cs="Times New Roman"/>
          <w:b/>
          <w:sz w:val="28"/>
          <w:szCs w:val="28"/>
          <w:lang w:val="uk-UA" w:eastAsia="uk-UA"/>
        </w:rPr>
        <w:t xml:space="preserve"> рік» за видатками </w:t>
      </w:r>
    </w:p>
    <w:p w14:paraId="50636D82" w14:textId="77777777" w:rsidR="008A22EE" w:rsidRPr="007620A2" w:rsidRDefault="008A22EE" w:rsidP="008A22EE">
      <w:pPr>
        <w:tabs>
          <w:tab w:val="left" w:pos="-5245"/>
          <w:tab w:val="left" w:pos="142"/>
          <w:tab w:val="left" w:pos="426"/>
          <w:tab w:val="left" w:pos="567"/>
          <w:tab w:val="left" w:pos="709"/>
          <w:tab w:val="left" w:pos="851"/>
        </w:tabs>
        <w:spacing w:after="0" w:line="240" w:lineRule="auto"/>
        <w:ind w:right="-2" w:firstLine="567"/>
        <w:jc w:val="center"/>
        <w:rPr>
          <w:rFonts w:ascii="Times New Roman" w:hAnsi="Times New Roman" w:cs="Times New Roman"/>
          <w:b/>
          <w:i/>
          <w:sz w:val="24"/>
          <w:szCs w:val="24"/>
          <w:lang w:val="uk-UA" w:eastAsia="uk-UA"/>
        </w:rPr>
      </w:pPr>
      <w:r w:rsidRPr="007620A2">
        <w:rPr>
          <w:rFonts w:ascii="Times New Roman" w:hAnsi="Times New Roman" w:cs="Times New Roman"/>
          <w:i/>
          <w:sz w:val="24"/>
          <w:szCs w:val="24"/>
          <w:lang w:val="uk-UA"/>
        </w:rPr>
        <w:t>(підпункт  в пункту частини першої статті 76 Бюджетного кодексу України)</w:t>
      </w:r>
    </w:p>
    <w:p w14:paraId="1D8D0571" w14:textId="77777777" w:rsidR="00485D18" w:rsidRDefault="00485D18" w:rsidP="008A22EE">
      <w:pPr>
        <w:pStyle w:val="af0"/>
        <w:tabs>
          <w:tab w:val="left" w:pos="993"/>
        </w:tabs>
        <w:spacing w:before="0" w:beforeAutospacing="0" w:after="0" w:afterAutospacing="0"/>
        <w:ind w:firstLine="567"/>
        <w:jc w:val="both"/>
        <w:rPr>
          <w:b/>
          <w:lang w:val="uk-UA"/>
        </w:rPr>
      </w:pPr>
    </w:p>
    <w:p w14:paraId="1E8ACA98" w14:textId="5D403A93" w:rsidR="008A22EE" w:rsidRDefault="008A22EE" w:rsidP="008A22EE">
      <w:pPr>
        <w:pStyle w:val="af0"/>
        <w:tabs>
          <w:tab w:val="left" w:pos="993"/>
        </w:tabs>
        <w:spacing w:before="0" w:beforeAutospacing="0" w:after="0" w:afterAutospacing="0"/>
        <w:ind w:firstLine="567"/>
        <w:jc w:val="both"/>
        <w:rPr>
          <w:b/>
          <w:lang w:val="uk-UA"/>
        </w:rPr>
      </w:pPr>
      <w:r w:rsidRPr="007620A2">
        <w:rPr>
          <w:b/>
          <w:lang w:val="uk-UA"/>
        </w:rPr>
        <w:t xml:space="preserve">Загальний обсяг видатків бюджету Чорноморської </w:t>
      </w:r>
      <w:r w:rsidR="00485D18">
        <w:rPr>
          <w:b/>
          <w:lang w:val="uk-UA"/>
        </w:rPr>
        <w:t xml:space="preserve">МТГ </w:t>
      </w:r>
      <w:r w:rsidR="00932865" w:rsidRPr="007620A2">
        <w:rPr>
          <w:b/>
          <w:lang w:val="uk-UA"/>
        </w:rPr>
        <w:t>на 202</w:t>
      </w:r>
      <w:r w:rsidR="00FC6A13">
        <w:rPr>
          <w:b/>
          <w:lang w:val="uk-UA"/>
        </w:rPr>
        <w:t>6</w:t>
      </w:r>
      <w:r w:rsidRPr="007620A2">
        <w:rPr>
          <w:b/>
          <w:lang w:val="uk-UA"/>
        </w:rPr>
        <w:t xml:space="preserve"> рік розраховано у сумі </w:t>
      </w:r>
      <w:r w:rsidR="00DF4041">
        <w:rPr>
          <w:b/>
          <w:lang w:val="uk-UA"/>
        </w:rPr>
        <w:t>1 434 420,0</w:t>
      </w:r>
      <w:r w:rsidR="00932865" w:rsidRPr="007620A2">
        <w:rPr>
          <w:b/>
          <w:lang w:val="uk-UA"/>
        </w:rPr>
        <w:t xml:space="preserve"> </w:t>
      </w:r>
      <w:r w:rsidRPr="007620A2">
        <w:rPr>
          <w:b/>
          <w:lang w:val="uk-UA"/>
        </w:rPr>
        <w:t xml:space="preserve">тис. грн, у тому числі обсяг видатків загального фонду бюджету – </w:t>
      </w:r>
      <w:r w:rsidR="00932865" w:rsidRPr="007620A2">
        <w:rPr>
          <w:b/>
          <w:lang w:val="uk-UA"/>
        </w:rPr>
        <w:t>1</w:t>
      </w:r>
      <w:r w:rsidR="00DF4041">
        <w:rPr>
          <w:b/>
          <w:lang w:val="uk-UA"/>
        </w:rPr>
        <w:t> 419 435,2</w:t>
      </w:r>
      <w:r w:rsidRPr="007620A2">
        <w:rPr>
          <w:b/>
          <w:lang w:val="uk-UA"/>
        </w:rPr>
        <w:t xml:space="preserve"> тис. грн та видатків спеціального фонду –  </w:t>
      </w:r>
      <w:r w:rsidR="00DF4041">
        <w:rPr>
          <w:b/>
          <w:lang w:val="uk-UA"/>
        </w:rPr>
        <w:t>14 984,4</w:t>
      </w:r>
      <w:r w:rsidRPr="007620A2">
        <w:rPr>
          <w:b/>
          <w:lang w:val="uk-UA"/>
        </w:rPr>
        <w:t xml:space="preserve"> тис. гривень.</w:t>
      </w:r>
    </w:p>
    <w:p w14:paraId="1AECB00A" w14:textId="77777777" w:rsidR="008C39A1" w:rsidRPr="007620A2" w:rsidRDefault="008C39A1" w:rsidP="008A22EE">
      <w:pPr>
        <w:pStyle w:val="af0"/>
        <w:tabs>
          <w:tab w:val="left" w:pos="993"/>
        </w:tabs>
        <w:spacing w:before="0" w:beforeAutospacing="0" w:after="0" w:afterAutospacing="0"/>
        <w:ind w:firstLine="567"/>
        <w:jc w:val="both"/>
        <w:rPr>
          <w:b/>
          <w:lang w:val="uk-UA"/>
        </w:rPr>
      </w:pPr>
    </w:p>
    <w:p w14:paraId="4D8AF858" w14:textId="77777777" w:rsidR="008A22EE" w:rsidRPr="007620A2" w:rsidRDefault="008A22EE" w:rsidP="008A22EE">
      <w:pPr>
        <w:tabs>
          <w:tab w:val="num" w:pos="0"/>
          <w:tab w:val="num" w:pos="1287"/>
          <w:tab w:val="num" w:pos="1579"/>
        </w:tabs>
        <w:spacing w:after="0" w:line="240" w:lineRule="auto"/>
        <w:ind w:right="-5"/>
        <w:jc w:val="both"/>
        <w:rPr>
          <w:rFonts w:ascii="Times New Roman" w:hAnsi="Times New Roman" w:cs="Times New Roman"/>
          <w:sz w:val="24"/>
          <w:szCs w:val="24"/>
          <w:lang w:val="uk-UA"/>
          <w14:textFill>
            <w14:gradFill>
              <w14:gsLst>
                <w14:gs w14:pos="0">
                  <w14:schemeClr w14:val="accent2">
                    <w14:lumMod w14:val="67000"/>
                  </w14:schemeClr>
                </w14:gs>
                <w14:gs w14:pos="48000">
                  <w14:schemeClr w14:val="accent2">
                    <w14:lumMod w14:val="97000"/>
                    <w14:lumOff w14:val="3000"/>
                  </w14:schemeClr>
                </w14:gs>
                <w14:gs w14:pos="100000">
                  <w14:schemeClr w14:val="accent2">
                    <w14:lumMod w14:val="60000"/>
                    <w14:lumOff w14:val="40000"/>
                  </w14:schemeClr>
                </w14:gs>
              </w14:gsLst>
              <w14:lin w14:ang="16200000" w14:scaled="0"/>
            </w14:gradFill>
          </w14:textFill>
        </w:rPr>
      </w:pPr>
      <w:r w:rsidRPr="007620A2">
        <w:rPr>
          <w:rFonts w:ascii="Times New Roman" w:hAnsi="Times New Roman" w:cs="Times New Roman"/>
          <w:noProof/>
          <w:sz w:val="24"/>
          <w:szCs w:val="24"/>
          <w:lang w:eastAsia="ru-RU"/>
        </w:rPr>
        <w:drawing>
          <wp:inline distT="0" distB="0" distL="0" distR="0" wp14:anchorId="7AF3C4B7" wp14:editId="0C990C1E">
            <wp:extent cx="6370320" cy="3314700"/>
            <wp:effectExtent l="0" t="0" r="11430" b="0"/>
            <wp:docPr id="22"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7661A9D" w14:textId="77777777" w:rsidR="008A22EE" w:rsidRPr="007620A2" w:rsidRDefault="008A22EE" w:rsidP="008A22EE">
      <w:pPr>
        <w:tabs>
          <w:tab w:val="num" w:pos="0"/>
          <w:tab w:val="num" w:pos="1287"/>
          <w:tab w:val="num" w:pos="1579"/>
        </w:tabs>
        <w:spacing w:after="0" w:line="240" w:lineRule="auto"/>
        <w:ind w:right="-5" w:firstLine="567"/>
        <w:jc w:val="both"/>
        <w:rPr>
          <w:rFonts w:ascii="Times New Roman" w:hAnsi="Times New Roman" w:cs="Times New Roman"/>
          <w:sz w:val="24"/>
          <w:szCs w:val="24"/>
          <w:lang w:val="uk-UA"/>
        </w:rPr>
      </w:pPr>
    </w:p>
    <w:p w14:paraId="052A3099" w14:textId="77777777" w:rsidR="008C39A1" w:rsidRDefault="008C39A1" w:rsidP="008A22EE">
      <w:pPr>
        <w:spacing w:after="0" w:line="240" w:lineRule="auto"/>
        <w:ind w:right="-6" w:firstLine="567"/>
        <w:contextualSpacing/>
        <w:jc w:val="both"/>
        <w:rPr>
          <w:rFonts w:ascii="Times New Roman" w:hAnsi="Times New Roman" w:cs="Times New Roman"/>
          <w:sz w:val="24"/>
          <w:szCs w:val="24"/>
          <w:lang w:val="uk-UA"/>
        </w:rPr>
      </w:pPr>
    </w:p>
    <w:p w14:paraId="560435E6" w14:textId="77777777" w:rsidR="008A22EE" w:rsidRPr="007620A2" w:rsidRDefault="008A22EE" w:rsidP="008A22EE">
      <w:pPr>
        <w:spacing w:after="0" w:line="240" w:lineRule="auto"/>
        <w:ind w:right="-6" w:firstLine="567"/>
        <w:contextualSpacing/>
        <w:jc w:val="both"/>
        <w:rPr>
          <w:rFonts w:ascii="Times New Roman" w:hAnsi="Times New Roman" w:cs="Times New Roman"/>
          <w:sz w:val="24"/>
          <w:szCs w:val="24"/>
          <w:lang w:val="uk-UA"/>
        </w:rPr>
      </w:pPr>
      <w:r w:rsidRPr="007620A2">
        <w:rPr>
          <w:rFonts w:ascii="Times New Roman" w:hAnsi="Times New Roman" w:cs="Times New Roman"/>
          <w:sz w:val="24"/>
          <w:szCs w:val="24"/>
          <w:lang w:val="uk-UA"/>
        </w:rPr>
        <w:t>Джерела, за рахунок яких сформовані видатки спеціального фонду бюджету громади:</w:t>
      </w:r>
    </w:p>
    <w:p w14:paraId="7A94892D" w14:textId="6290AFF4" w:rsidR="008A22EE" w:rsidRPr="007620A2" w:rsidRDefault="008A22EE" w:rsidP="008A22EE">
      <w:pPr>
        <w:spacing w:after="0" w:line="240" w:lineRule="auto"/>
        <w:ind w:right="-6" w:firstLine="567"/>
        <w:contextualSpacing/>
        <w:jc w:val="both"/>
        <w:rPr>
          <w:rFonts w:ascii="Times New Roman" w:hAnsi="Times New Roman" w:cs="Times New Roman"/>
          <w:i/>
          <w:sz w:val="24"/>
          <w:szCs w:val="24"/>
          <w:lang w:val="uk-UA"/>
        </w:rPr>
      </w:pPr>
      <w:r w:rsidRPr="007620A2">
        <w:rPr>
          <w:rFonts w:ascii="Times New Roman" w:hAnsi="Times New Roman" w:cs="Times New Roman"/>
          <w:sz w:val="24"/>
          <w:szCs w:val="24"/>
          <w:lang w:val="uk-UA"/>
        </w:rPr>
        <w:t xml:space="preserve">- </w:t>
      </w:r>
      <w:r w:rsidRPr="007620A2">
        <w:rPr>
          <w:rFonts w:ascii="Times New Roman" w:hAnsi="Times New Roman" w:cs="Times New Roman"/>
          <w:i/>
          <w:sz w:val="24"/>
          <w:szCs w:val="24"/>
          <w:lang w:val="uk-UA"/>
        </w:rPr>
        <w:t>власні надходже</w:t>
      </w:r>
      <w:r w:rsidR="00932865" w:rsidRPr="007620A2">
        <w:rPr>
          <w:rFonts w:ascii="Times New Roman" w:hAnsi="Times New Roman" w:cs="Times New Roman"/>
          <w:i/>
          <w:sz w:val="24"/>
          <w:szCs w:val="24"/>
          <w:lang w:val="uk-UA"/>
        </w:rPr>
        <w:t xml:space="preserve">ння бюджетних установ – </w:t>
      </w:r>
      <w:r w:rsidR="006558A1">
        <w:rPr>
          <w:rFonts w:ascii="Times New Roman" w:hAnsi="Times New Roman" w:cs="Times New Roman"/>
          <w:i/>
          <w:sz w:val="24"/>
          <w:szCs w:val="24"/>
          <w:lang w:val="uk-UA"/>
        </w:rPr>
        <w:t>12 500</w:t>
      </w:r>
      <w:r w:rsidRPr="007620A2">
        <w:rPr>
          <w:rFonts w:ascii="Times New Roman" w:hAnsi="Times New Roman" w:cs="Times New Roman"/>
          <w:i/>
          <w:sz w:val="24"/>
          <w:szCs w:val="24"/>
          <w:lang w:val="uk-UA"/>
        </w:rPr>
        <w:t xml:space="preserve"> тис. грн;</w:t>
      </w:r>
    </w:p>
    <w:p w14:paraId="2F5F6E46" w14:textId="287634CD" w:rsidR="008A22EE" w:rsidRDefault="008A22EE" w:rsidP="008A22EE">
      <w:pPr>
        <w:spacing w:after="0" w:line="240" w:lineRule="auto"/>
        <w:ind w:right="-6" w:firstLine="567"/>
        <w:contextualSpacing/>
        <w:jc w:val="both"/>
        <w:rPr>
          <w:rFonts w:ascii="Times New Roman" w:hAnsi="Times New Roman" w:cs="Times New Roman"/>
          <w:i/>
          <w:sz w:val="24"/>
          <w:szCs w:val="24"/>
          <w:lang w:val="uk-UA"/>
        </w:rPr>
      </w:pPr>
      <w:r w:rsidRPr="007620A2">
        <w:rPr>
          <w:rFonts w:ascii="Times New Roman" w:hAnsi="Times New Roman" w:cs="Times New Roman"/>
          <w:i/>
          <w:sz w:val="24"/>
          <w:szCs w:val="24"/>
          <w:lang w:val="uk-UA"/>
        </w:rPr>
        <w:t xml:space="preserve">- надходження до бюджету розвитку – </w:t>
      </w:r>
      <w:r w:rsidR="006558A1">
        <w:rPr>
          <w:rFonts w:ascii="Times New Roman" w:hAnsi="Times New Roman" w:cs="Times New Roman"/>
          <w:i/>
          <w:sz w:val="24"/>
          <w:szCs w:val="24"/>
          <w:lang w:val="uk-UA"/>
        </w:rPr>
        <w:t>1 734,8</w:t>
      </w:r>
      <w:r w:rsidRPr="007620A2">
        <w:rPr>
          <w:rFonts w:ascii="Times New Roman" w:hAnsi="Times New Roman" w:cs="Times New Roman"/>
          <w:i/>
          <w:sz w:val="24"/>
          <w:szCs w:val="24"/>
          <w:lang w:val="uk-UA"/>
        </w:rPr>
        <w:t xml:space="preserve"> тис. грн;</w:t>
      </w:r>
    </w:p>
    <w:p w14:paraId="1D0A5681" w14:textId="4F7609C3" w:rsidR="008A22EE" w:rsidRPr="007620A2" w:rsidRDefault="00A44EFC" w:rsidP="006558A1">
      <w:pPr>
        <w:spacing w:after="0" w:line="240" w:lineRule="auto"/>
        <w:ind w:right="-6" w:firstLine="567"/>
        <w:contextualSpacing/>
        <w:jc w:val="both"/>
        <w:rPr>
          <w:rFonts w:ascii="Times New Roman" w:hAnsi="Times New Roman" w:cs="Times New Roman"/>
          <w:i/>
          <w:sz w:val="24"/>
          <w:szCs w:val="24"/>
          <w:lang w:val="uk-UA"/>
        </w:rPr>
      </w:pPr>
      <w:r>
        <w:rPr>
          <w:rFonts w:ascii="Times New Roman" w:hAnsi="Times New Roman" w:cs="Times New Roman"/>
          <w:i/>
          <w:sz w:val="24"/>
          <w:szCs w:val="24"/>
          <w:lang w:val="uk-UA"/>
        </w:rPr>
        <w:t xml:space="preserve">- </w:t>
      </w:r>
      <w:r w:rsidR="008A22EE" w:rsidRPr="007620A2">
        <w:rPr>
          <w:rFonts w:ascii="Times New Roman" w:hAnsi="Times New Roman" w:cs="Times New Roman"/>
          <w:i/>
          <w:sz w:val="24"/>
          <w:szCs w:val="24"/>
          <w:lang w:val="uk-UA"/>
        </w:rPr>
        <w:t>надходження до фонду охорони навколишньо</w:t>
      </w:r>
      <w:r w:rsidR="00932865" w:rsidRPr="007620A2">
        <w:rPr>
          <w:rFonts w:ascii="Times New Roman" w:hAnsi="Times New Roman" w:cs="Times New Roman"/>
          <w:i/>
          <w:sz w:val="24"/>
          <w:szCs w:val="24"/>
          <w:lang w:val="uk-UA"/>
        </w:rPr>
        <w:t xml:space="preserve">го природного середовища – </w:t>
      </w:r>
      <w:r w:rsidR="00315022">
        <w:rPr>
          <w:rFonts w:ascii="Times New Roman" w:hAnsi="Times New Roman" w:cs="Times New Roman"/>
          <w:i/>
          <w:sz w:val="24"/>
          <w:szCs w:val="24"/>
          <w:lang w:val="uk-UA"/>
        </w:rPr>
        <w:t>750</w:t>
      </w:r>
      <w:r w:rsidR="00932865" w:rsidRPr="007620A2">
        <w:rPr>
          <w:rFonts w:ascii="Times New Roman" w:hAnsi="Times New Roman" w:cs="Times New Roman"/>
          <w:i/>
          <w:sz w:val="24"/>
          <w:szCs w:val="24"/>
          <w:lang w:val="uk-UA"/>
        </w:rPr>
        <w:t>,0</w:t>
      </w:r>
      <w:r w:rsidR="000B04B1" w:rsidRPr="007620A2">
        <w:rPr>
          <w:rFonts w:ascii="Times New Roman" w:hAnsi="Times New Roman" w:cs="Times New Roman"/>
          <w:i/>
          <w:sz w:val="24"/>
          <w:szCs w:val="24"/>
          <w:lang w:val="uk-UA"/>
        </w:rPr>
        <w:t> тис. </w:t>
      </w:r>
      <w:r w:rsidR="008A22EE" w:rsidRPr="007620A2">
        <w:rPr>
          <w:rFonts w:ascii="Times New Roman" w:hAnsi="Times New Roman" w:cs="Times New Roman"/>
          <w:i/>
          <w:sz w:val="24"/>
          <w:szCs w:val="24"/>
          <w:lang w:val="uk-UA"/>
        </w:rPr>
        <w:t xml:space="preserve">грн. </w:t>
      </w:r>
    </w:p>
    <w:p w14:paraId="1A693DF1" w14:textId="77777777" w:rsidR="00A44EFC" w:rsidRDefault="00A44EFC" w:rsidP="008A22EE">
      <w:pPr>
        <w:tabs>
          <w:tab w:val="num" w:pos="0"/>
          <w:tab w:val="num" w:pos="1287"/>
          <w:tab w:val="num" w:pos="1579"/>
        </w:tabs>
        <w:spacing w:after="0" w:line="240" w:lineRule="auto"/>
        <w:ind w:right="-5" w:firstLine="567"/>
        <w:jc w:val="both"/>
        <w:rPr>
          <w:rFonts w:ascii="Times New Roman" w:hAnsi="Times New Roman" w:cs="Times New Roman"/>
          <w:sz w:val="24"/>
          <w:szCs w:val="24"/>
          <w:lang w:val="uk-UA" w:eastAsia="uk-UA"/>
        </w:rPr>
      </w:pPr>
    </w:p>
    <w:p w14:paraId="30A565CF" w14:textId="37C5A7C6" w:rsidR="008A22EE" w:rsidRPr="007620A2" w:rsidRDefault="008A22EE" w:rsidP="008A22EE">
      <w:pPr>
        <w:tabs>
          <w:tab w:val="num" w:pos="0"/>
          <w:tab w:val="num" w:pos="1287"/>
          <w:tab w:val="num" w:pos="1579"/>
        </w:tabs>
        <w:spacing w:after="0" w:line="240" w:lineRule="auto"/>
        <w:ind w:right="-5" w:firstLine="567"/>
        <w:jc w:val="both"/>
        <w:rPr>
          <w:rFonts w:ascii="Times New Roman" w:hAnsi="Times New Roman" w:cs="Times New Roman"/>
          <w:sz w:val="24"/>
          <w:szCs w:val="24"/>
          <w:lang w:val="uk-UA" w:eastAsia="uk-UA"/>
        </w:rPr>
      </w:pPr>
      <w:r w:rsidRPr="007620A2">
        <w:rPr>
          <w:rFonts w:ascii="Times New Roman" w:hAnsi="Times New Roman" w:cs="Times New Roman"/>
          <w:sz w:val="24"/>
          <w:szCs w:val="24"/>
          <w:lang w:val="uk-UA" w:eastAsia="uk-UA"/>
        </w:rPr>
        <w:t>У порівнянні з плановими показниками бюджету Чорноморської міської територіальної громади на 202</w:t>
      </w:r>
      <w:r w:rsidR="00315022">
        <w:rPr>
          <w:rFonts w:ascii="Times New Roman" w:hAnsi="Times New Roman" w:cs="Times New Roman"/>
          <w:sz w:val="24"/>
          <w:szCs w:val="24"/>
          <w:lang w:val="uk-UA" w:eastAsia="uk-UA"/>
        </w:rPr>
        <w:t>5</w:t>
      </w:r>
      <w:r w:rsidRPr="007620A2">
        <w:rPr>
          <w:rFonts w:ascii="Times New Roman" w:hAnsi="Times New Roman" w:cs="Times New Roman"/>
          <w:sz w:val="24"/>
          <w:szCs w:val="24"/>
          <w:lang w:val="uk-UA" w:eastAsia="uk-UA"/>
        </w:rPr>
        <w:t xml:space="preserve"> рік (з урахуванням змін</w:t>
      </w:r>
      <w:r w:rsidR="004C5481">
        <w:rPr>
          <w:rFonts w:ascii="Times New Roman" w:hAnsi="Times New Roman" w:cs="Times New Roman"/>
          <w:sz w:val="24"/>
          <w:szCs w:val="24"/>
          <w:lang w:val="uk-UA" w:eastAsia="uk-UA"/>
        </w:rPr>
        <w:t xml:space="preserve"> 0</w:t>
      </w:r>
      <w:r w:rsidR="00315022">
        <w:rPr>
          <w:rFonts w:ascii="Times New Roman" w:hAnsi="Times New Roman" w:cs="Times New Roman"/>
          <w:sz w:val="24"/>
          <w:szCs w:val="24"/>
          <w:lang w:val="uk-UA" w:eastAsia="uk-UA"/>
        </w:rPr>
        <w:t>5</w:t>
      </w:r>
      <w:r w:rsidR="004C5481">
        <w:rPr>
          <w:rFonts w:ascii="Times New Roman" w:hAnsi="Times New Roman" w:cs="Times New Roman"/>
          <w:sz w:val="24"/>
          <w:szCs w:val="24"/>
          <w:lang w:val="uk-UA" w:eastAsia="uk-UA"/>
        </w:rPr>
        <w:t>.12.</w:t>
      </w:r>
      <w:r w:rsidR="006C7AD3">
        <w:rPr>
          <w:rFonts w:ascii="Times New Roman" w:hAnsi="Times New Roman" w:cs="Times New Roman"/>
          <w:sz w:val="24"/>
          <w:szCs w:val="24"/>
          <w:lang w:val="uk-UA" w:eastAsia="uk-UA"/>
        </w:rPr>
        <w:t>20</w:t>
      </w:r>
      <w:r w:rsidR="004C5481">
        <w:rPr>
          <w:rFonts w:ascii="Times New Roman" w:hAnsi="Times New Roman" w:cs="Times New Roman"/>
          <w:sz w:val="24"/>
          <w:szCs w:val="24"/>
          <w:lang w:val="uk-UA" w:eastAsia="uk-UA"/>
        </w:rPr>
        <w:t>2</w:t>
      </w:r>
      <w:r w:rsidR="00315022">
        <w:rPr>
          <w:rFonts w:ascii="Times New Roman" w:hAnsi="Times New Roman" w:cs="Times New Roman"/>
          <w:sz w:val="24"/>
          <w:szCs w:val="24"/>
          <w:lang w:val="uk-UA" w:eastAsia="uk-UA"/>
        </w:rPr>
        <w:t>5</w:t>
      </w:r>
      <w:r w:rsidR="004C5481">
        <w:rPr>
          <w:rFonts w:ascii="Times New Roman" w:hAnsi="Times New Roman" w:cs="Times New Roman"/>
          <w:sz w:val="24"/>
          <w:szCs w:val="24"/>
          <w:lang w:val="uk-UA" w:eastAsia="uk-UA"/>
        </w:rPr>
        <w:t xml:space="preserve"> </w:t>
      </w:r>
      <w:r w:rsidRPr="007620A2">
        <w:rPr>
          <w:rFonts w:ascii="Times New Roman" w:hAnsi="Times New Roman" w:cs="Times New Roman"/>
          <w:sz w:val="24"/>
          <w:szCs w:val="24"/>
          <w:lang w:val="uk-UA" w:eastAsia="uk-UA"/>
        </w:rPr>
        <w:t xml:space="preserve">– </w:t>
      </w:r>
      <w:r w:rsidR="00932865" w:rsidRPr="007620A2">
        <w:rPr>
          <w:rFonts w:ascii="Times New Roman" w:hAnsi="Times New Roman"/>
          <w:sz w:val="24"/>
          <w:szCs w:val="24"/>
          <w:lang w:val="uk-UA"/>
        </w:rPr>
        <w:t>1</w:t>
      </w:r>
      <w:r w:rsidR="00315022">
        <w:rPr>
          <w:rFonts w:ascii="Times New Roman" w:hAnsi="Times New Roman"/>
          <w:sz w:val="24"/>
          <w:szCs w:val="24"/>
          <w:lang w:val="uk-UA"/>
        </w:rPr>
        <w:t> 614 516,1</w:t>
      </w:r>
      <w:r w:rsidRPr="007620A2">
        <w:rPr>
          <w:rFonts w:ascii="Times New Roman" w:hAnsi="Times New Roman"/>
          <w:sz w:val="24"/>
          <w:szCs w:val="24"/>
          <w:lang w:val="uk-UA"/>
        </w:rPr>
        <w:t xml:space="preserve"> тис. </w:t>
      </w:r>
      <w:r w:rsidRPr="007620A2">
        <w:rPr>
          <w:rFonts w:ascii="Times New Roman" w:hAnsi="Times New Roman" w:cs="Times New Roman"/>
          <w:sz w:val="24"/>
          <w:szCs w:val="24"/>
          <w:lang w:val="uk-UA" w:eastAsia="uk-UA"/>
        </w:rPr>
        <w:t xml:space="preserve">грн) видатки </w:t>
      </w:r>
      <w:proofErr w:type="spellStart"/>
      <w:r w:rsidRPr="007620A2">
        <w:rPr>
          <w:rFonts w:ascii="Times New Roman" w:hAnsi="Times New Roman" w:cs="Times New Roman"/>
          <w:sz w:val="24"/>
          <w:szCs w:val="24"/>
          <w:lang w:val="uk-UA" w:eastAsia="uk-UA"/>
        </w:rPr>
        <w:t>проєкту</w:t>
      </w:r>
      <w:proofErr w:type="spellEnd"/>
      <w:r w:rsidRPr="007620A2">
        <w:rPr>
          <w:rFonts w:ascii="Times New Roman" w:hAnsi="Times New Roman" w:cs="Times New Roman"/>
          <w:sz w:val="24"/>
          <w:szCs w:val="24"/>
          <w:lang w:val="uk-UA" w:eastAsia="uk-UA"/>
        </w:rPr>
        <w:t xml:space="preserve"> бюджету Чорноморської місько</w:t>
      </w:r>
      <w:r w:rsidR="00932865" w:rsidRPr="007620A2">
        <w:rPr>
          <w:rFonts w:ascii="Times New Roman" w:hAnsi="Times New Roman" w:cs="Times New Roman"/>
          <w:sz w:val="24"/>
          <w:szCs w:val="24"/>
          <w:lang w:val="uk-UA" w:eastAsia="uk-UA"/>
        </w:rPr>
        <w:t>ї територіальної громади на 202</w:t>
      </w:r>
      <w:r w:rsidR="00C83C9D">
        <w:rPr>
          <w:rFonts w:ascii="Times New Roman" w:hAnsi="Times New Roman" w:cs="Times New Roman"/>
          <w:sz w:val="24"/>
          <w:szCs w:val="24"/>
          <w:lang w:val="uk-UA" w:eastAsia="uk-UA"/>
        </w:rPr>
        <w:t>6</w:t>
      </w:r>
      <w:r w:rsidRPr="007620A2">
        <w:rPr>
          <w:rFonts w:ascii="Times New Roman" w:hAnsi="Times New Roman" w:cs="Times New Roman"/>
          <w:sz w:val="24"/>
          <w:szCs w:val="24"/>
          <w:lang w:val="uk-UA" w:eastAsia="uk-UA"/>
        </w:rPr>
        <w:t xml:space="preserve"> рік зменшуються на </w:t>
      </w:r>
      <w:r w:rsidR="00C83C9D">
        <w:rPr>
          <w:rFonts w:ascii="Times New Roman" w:hAnsi="Times New Roman" w:cs="Times New Roman"/>
          <w:sz w:val="24"/>
          <w:szCs w:val="24"/>
          <w:lang w:val="uk-UA" w:eastAsia="uk-UA"/>
        </w:rPr>
        <w:t>180 096,1</w:t>
      </w:r>
      <w:r w:rsidR="00932865" w:rsidRPr="007620A2">
        <w:rPr>
          <w:rFonts w:ascii="Times New Roman" w:hAnsi="Times New Roman" w:cs="Times New Roman"/>
          <w:sz w:val="24"/>
          <w:szCs w:val="24"/>
          <w:lang w:val="uk-UA" w:eastAsia="uk-UA"/>
        </w:rPr>
        <w:t> тис. </w:t>
      </w:r>
      <w:r w:rsidRPr="007620A2">
        <w:rPr>
          <w:rFonts w:ascii="Times New Roman" w:hAnsi="Times New Roman" w:cs="Times New Roman"/>
          <w:sz w:val="24"/>
          <w:szCs w:val="24"/>
          <w:lang w:val="uk-UA" w:eastAsia="uk-UA"/>
        </w:rPr>
        <w:t>грн</w:t>
      </w:r>
      <w:r w:rsidR="004C5481">
        <w:rPr>
          <w:rFonts w:ascii="Times New Roman" w:hAnsi="Times New Roman" w:cs="Times New Roman"/>
          <w:sz w:val="24"/>
          <w:szCs w:val="24"/>
          <w:lang w:val="uk-UA" w:eastAsia="uk-UA"/>
        </w:rPr>
        <w:t xml:space="preserve"> або на </w:t>
      </w:r>
      <w:r w:rsidR="00C83C9D">
        <w:rPr>
          <w:rFonts w:ascii="Times New Roman" w:hAnsi="Times New Roman" w:cs="Times New Roman"/>
          <w:sz w:val="24"/>
          <w:szCs w:val="24"/>
          <w:lang w:val="uk-UA" w:eastAsia="uk-UA"/>
        </w:rPr>
        <w:t>11,2</w:t>
      </w:r>
      <w:r w:rsidR="004C5481">
        <w:rPr>
          <w:rFonts w:ascii="Times New Roman" w:hAnsi="Times New Roman" w:cs="Times New Roman"/>
          <w:sz w:val="24"/>
          <w:szCs w:val="24"/>
          <w:lang w:val="uk-UA" w:eastAsia="uk-UA"/>
        </w:rPr>
        <w:t>%</w:t>
      </w:r>
      <w:r w:rsidRPr="007620A2">
        <w:rPr>
          <w:rFonts w:ascii="Times New Roman" w:hAnsi="Times New Roman" w:cs="Times New Roman"/>
          <w:sz w:val="24"/>
          <w:szCs w:val="24"/>
          <w:lang w:val="uk-UA" w:eastAsia="uk-UA"/>
        </w:rPr>
        <w:t xml:space="preserve">. </w:t>
      </w:r>
    </w:p>
    <w:p w14:paraId="543F92F6" w14:textId="2C3E029C" w:rsidR="008A22EE" w:rsidRPr="007620A2" w:rsidRDefault="008A22EE" w:rsidP="008A22EE">
      <w:pPr>
        <w:spacing w:after="0" w:line="240" w:lineRule="auto"/>
        <w:ind w:right="-6" w:firstLine="567"/>
        <w:contextualSpacing/>
        <w:jc w:val="both"/>
        <w:rPr>
          <w:rFonts w:ascii="Times New Roman" w:hAnsi="Times New Roman" w:cs="Times New Roman"/>
          <w:sz w:val="24"/>
          <w:szCs w:val="24"/>
          <w:lang w:val="uk-UA" w:eastAsia="uk-UA"/>
        </w:rPr>
      </w:pPr>
      <w:r w:rsidRPr="007620A2">
        <w:rPr>
          <w:rFonts w:ascii="Times New Roman" w:hAnsi="Times New Roman" w:cs="Times New Roman"/>
          <w:sz w:val="24"/>
          <w:szCs w:val="24"/>
          <w:lang w:val="uk-UA" w:eastAsia="uk-UA"/>
        </w:rPr>
        <w:t>Основними прич</w:t>
      </w:r>
      <w:r w:rsidR="00932865" w:rsidRPr="007620A2">
        <w:rPr>
          <w:rFonts w:ascii="Times New Roman" w:hAnsi="Times New Roman" w:cs="Times New Roman"/>
          <w:sz w:val="24"/>
          <w:szCs w:val="24"/>
          <w:lang w:val="uk-UA" w:eastAsia="uk-UA"/>
        </w:rPr>
        <w:t>инами зменшення видатків на 202</w:t>
      </w:r>
      <w:r w:rsidR="00C83C9D">
        <w:rPr>
          <w:rFonts w:ascii="Times New Roman" w:hAnsi="Times New Roman" w:cs="Times New Roman"/>
          <w:sz w:val="24"/>
          <w:szCs w:val="24"/>
          <w:lang w:val="uk-UA" w:eastAsia="uk-UA"/>
        </w:rPr>
        <w:t>6</w:t>
      </w:r>
      <w:r w:rsidRPr="007620A2">
        <w:rPr>
          <w:rFonts w:ascii="Times New Roman" w:hAnsi="Times New Roman" w:cs="Times New Roman"/>
          <w:sz w:val="24"/>
          <w:szCs w:val="24"/>
          <w:lang w:val="uk-UA" w:eastAsia="uk-UA"/>
        </w:rPr>
        <w:t xml:space="preserve"> рік у порівнянні з видатками, визначеними у бюджеті Чорноморської місько</w:t>
      </w:r>
      <w:r w:rsidR="00932865" w:rsidRPr="007620A2">
        <w:rPr>
          <w:rFonts w:ascii="Times New Roman" w:hAnsi="Times New Roman" w:cs="Times New Roman"/>
          <w:sz w:val="24"/>
          <w:szCs w:val="24"/>
          <w:lang w:val="uk-UA" w:eastAsia="uk-UA"/>
        </w:rPr>
        <w:t>ї територіальної громади на 202</w:t>
      </w:r>
      <w:r w:rsidR="00C83C9D">
        <w:rPr>
          <w:rFonts w:ascii="Times New Roman" w:hAnsi="Times New Roman" w:cs="Times New Roman"/>
          <w:sz w:val="24"/>
          <w:szCs w:val="24"/>
          <w:lang w:val="uk-UA" w:eastAsia="uk-UA"/>
        </w:rPr>
        <w:t>5</w:t>
      </w:r>
      <w:r w:rsidRPr="007620A2">
        <w:rPr>
          <w:rFonts w:ascii="Times New Roman" w:hAnsi="Times New Roman" w:cs="Times New Roman"/>
          <w:sz w:val="24"/>
          <w:szCs w:val="24"/>
          <w:lang w:val="uk-UA" w:eastAsia="uk-UA"/>
        </w:rPr>
        <w:t xml:space="preserve"> рік, зокрема, є відсутність видатків, які визначені у бюджеті Чорноморської міської територіальної громади на 202</w:t>
      </w:r>
      <w:r w:rsidR="00C83C9D">
        <w:rPr>
          <w:rFonts w:ascii="Times New Roman" w:hAnsi="Times New Roman" w:cs="Times New Roman"/>
          <w:sz w:val="24"/>
          <w:szCs w:val="24"/>
          <w:lang w:val="uk-UA" w:eastAsia="uk-UA"/>
        </w:rPr>
        <w:t>5</w:t>
      </w:r>
      <w:r w:rsidRPr="007620A2">
        <w:rPr>
          <w:rFonts w:ascii="Times New Roman" w:hAnsi="Times New Roman" w:cs="Times New Roman"/>
          <w:sz w:val="24"/>
          <w:szCs w:val="24"/>
          <w:lang w:val="uk-UA" w:eastAsia="uk-UA"/>
        </w:rPr>
        <w:t xml:space="preserve"> рік за рахунок залишків коштів, які утворились станом на 01.01.202</w:t>
      </w:r>
      <w:r w:rsidR="00C83C9D">
        <w:rPr>
          <w:rFonts w:ascii="Times New Roman" w:hAnsi="Times New Roman" w:cs="Times New Roman"/>
          <w:sz w:val="24"/>
          <w:szCs w:val="24"/>
          <w:lang w:val="uk-UA" w:eastAsia="uk-UA"/>
        </w:rPr>
        <w:t xml:space="preserve">4 у </w:t>
      </w:r>
      <w:r w:rsidRPr="007620A2">
        <w:rPr>
          <w:rFonts w:ascii="Times New Roman" w:hAnsi="Times New Roman" w:cs="Times New Roman"/>
          <w:sz w:val="24"/>
          <w:szCs w:val="24"/>
          <w:lang w:val="uk-UA" w:eastAsia="uk-UA"/>
        </w:rPr>
        <w:t xml:space="preserve"> сумі </w:t>
      </w:r>
      <w:r w:rsidR="00C83C9D">
        <w:rPr>
          <w:rFonts w:ascii="Times New Roman" w:hAnsi="Times New Roman" w:cs="Times New Roman"/>
          <w:sz w:val="24"/>
          <w:szCs w:val="24"/>
          <w:lang w:val="uk-UA" w:eastAsia="uk-UA"/>
        </w:rPr>
        <w:t>306,6</w:t>
      </w:r>
      <w:r w:rsidRPr="007620A2">
        <w:rPr>
          <w:rFonts w:ascii="Times New Roman" w:hAnsi="Times New Roman" w:cs="Times New Roman"/>
          <w:sz w:val="24"/>
          <w:szCs w:val="24"/>
          <w:lang w:val="uk-UA" w:eastAsia="uk-UA"/>
        </w:rPr>
        <w:t xml:space="preserve"> млн грн </w:t>
      </w:r>
      <w:r w:rsidR="001F3B71" w:rsidRPr="007620A2">
        <w:rPr>
          <w:rFonts w:ascii="Times New Roman" w:hAnsi="Times New Roman" w:cs="Times New Roman"/>
          <w:sz w:val="24"/>
          <w:szCs w:val="24"/>
          <w:lang w:val="uk-UA" w:eastAsia="uk-UA"/>
        </w:rPr>
        <w:t xml:space="preserve">та зменшення </w:t>
      </w:r>
      <w:r w:rsidR="00C83C9D">
        <w:rPr>
          <w:rFonts w:ascii="Times New Roman" w:hAnsi="Times New Roman" w:cs="Times New Roman"/>
          <w:sz w:val="24"/>
          <w:szCs w:val="24"/>
          <w:lang w:val="uk-UA" w:eastAsia="uk-UA"/>
        </w:rPr>
        <w:t xml:space="preserve">міжбюджетних трансфертів у 2026 році проти  2025 року на 12,8 млн грн. </w:t>
      </w:r>
    </w:p>
    <w:p w14:paraId="25F5BC43" w14:textId="282F73E2" w:rsidR="008A22EE" w:rsidRPr="007620A2" w:rsidRDefault="001F5524" w:rsidP="008A22EE">
      <w:pPr>
        <w:tabs>
          <w:tab w:val="num" w:pos="0"/>
          <w:tab w:val="num" w:pos="1287"/>
          <w:tab w:val="num" w:pos="1579"/>
        </w:tabs>
        <w:spacing w:after="0" w:line="240" w:lineRule="auto"/>
        <w:ind w:right="-5" w:firstLine="567"/>
        <w:contextualSpacing/>
        <w:jc w:val="both"/>
        <w:rPr>
          <w:rFonts w:ascii="Times New Roman" w:hAnsi="Times New Roman" w:cs="Times New Roman"/>
          <w:b/>
          <w:sz w:val="24"/>
          <w:szCs w:val="24"/>
          <w:lang w:val="uk-UA"/>
        </w:rPr>
      </w:pPr>
      <w:r w:rsidRPr="007620A2">
        <w:rPr>
          <w:rFonts w:ascii="Times New Roman" w:hAnsi="Times New Roman" w:cs="Times New Roman"/>
          <w:sz w:val="24"/>
          <w:szCs w:val="24"/>
          <w:lang w:val="uk-UA"/>
        </w:rPr>
        <w:t xml:space="preserve">Найбільшу питому вагу </w:t>
      </w:r>
      <w:r w:rsidR="00E85222">
        <w:rPr>
          <w:rFonts w:ascii="Times New Roman" w:hAnsi="Times New Roman" w:cs="Times New Roman"/>
          <w:sz w:val="24"/>
          <w:szCs w:val="24"/>
          <w:lang w:val="uk-UA"/>
        </w:rPr>
        <w:t>56,6</w:t>
      </w:r>
      <w:r w:rsidR="008A22EE" w:rsidRPr="007620A2">
        <w:rPr>
          <w:rFonts w:ascii="Times New Roman" w:hAnsi="Times New Roman" w:cs="Times New Roman"/>
          <w:sz w:val="24"/>
          <w:szCs w:val="24"/>
          <w:lang w:val="uk-UA"/>
        </w:rPr>
        <w:t xml:space="preserve"> %, або </w:t>
      </w:r>
      <w:r w:rsidR="00011045">
        <w:rPr>
          <w:rFonts w:ascii="Times New Roman" w:hAnsi="Times New Roman" w:cs="Times New Roman"/>
          <w:sz w:val="24"/>
          <w:szCs w:val="24"/>
          <w:lang w:val="uk-UA"/>
        </w:rPr>
        <w:t>803 423,8</w:t>
      </w:r>
      <w:r w:rsidR="008A22EE" w:rsidRPr="007620A2">
        <w:rPr>
          <w:rFonts w:ascii="Times New Roman" w:hAnsi="Times New Roman" w:cs="Times New Roman"/>
          <w:sz w:val="24"/>
          <w:szCs w:val="24"/>
          <w:lang w:val="uk-UA"/>
        </w:rPr>
        <w:t xml:space="preserve"> тис. грн у розрахованих видатках загального фонду бюджету громади  складають </w:t>
      </w:r>
      <w:r w:rsidR="008A22EE" w:rsidRPr="007620A2">
        <w:rPr>
          <w:rFonts w:ascii="Times New Roman" w:hAnsi="Times New Roman" w:cs="Times New Roman"/>
          <w:b/>
          <w:sz w:val="24"/>
          <w:szCs w:val="24"/>
          <w:lang w:val="uk-UA"/>
        </w:rPr>
        <w:t>захищені видатки на:</w:t>
      </w:r>
    </w:p>
    <w:p w14:paraId="5F442876" w14:textId="229AEBB7" w:rsidR="008A22EE" w:rsidRDefault="008A22EE" w:rsidP="004A2AA3">
      <w:pPr>
        <w:pStyle w:val="a4"/>
        <w:numPr>
          <w:ilvl w:val="0"/>
          <w:numId w:val="13"/>
        </w:numPr>
        <w:tabs>
          <w:tab w:val="num" w:pos="0"/>
          <w:tab w:val="left" w:pos="709"/>
          <w:tab w:val="left" w:pos="851"/>
          <w:tab w:val="num" w:pos="1287"/>
          <w:tab w:val="num" w:pos="1579"/>
        </w:tabs>
        <w:spacing w:after="0" w:line="240" w:lineRule="auto"/>
        <w:ind w:left="0" w:right="-5" w:firstLine="567"/>
        <w:jc w:val="both"/>
        <w:rPr>
          <w:rFonts w:ascii="Times New Roman" w:hAnsi="Times New Roman" w:cs="Times New Roman"/>
          <w:noProof/>
          <w:sz w:val="24"/>
          <w:szCs w:val="24"/>
          <w:lang w:val="uk-UA" w:eastAsia="uk-UA"/>
        </w:rPr>
      </w:pPr>
      <w:r w:rsidRPr="007620A2">
        <w:rPr>
          <w:rFonts w:ascii="Times New Roman" w:hAnsi="Times New Roman" w:cs="Times New Roman"/>
          <w:noProof/>
          <w:sz w:val="24"/>
          <w:szCs w:val="24"/>
          <w:lang w:val="uk-UA" w:eastAsia="uk-UA"/>
        </w:rPr>
        <w:t>оплату праці з нарахуваннями на заробітну плату працівник</w:t>
      </w:r>
      <w:r w:rsidR="006E2590" w:rsidRPr="007620A2">
        <w:rPr>
          <w:rFonts w:ascii="Times New Roman" w:hAnsi="Times New Roman" w:cs="Times New Roman"/>
          <w:noProof/>
          <w:sz w:val="24"/>
          <w:szCs w:val="24"/>
          <w:lang w:val="uk-UA" w:eastAsia="uk-UA"/>
        </w:rPr>
        <w:t>ів бюджетних установ –</w:t>
      </w:r>
      <w:r w:rsidR="004A2AA3">
        <w:rPr>
          <w:rFonts w:ascii="Times New Roman" w:hAnsi="Times New Roman" w:cs="Times New Roman"/>
          <w:noProof/>
          <w:sz w:val="24"/>
          <w:szCs w:val="24"/>
          <w:lang w:val="uk-UA" w:eastAsia="uk-UA"/>
        </w:rPr>
        <w:t xml:space="preserve"> </w:t>
      </w:r>
      <w:r w:rsidR="006E2590" w:rsidRPr="007620A2">
        <w:rPr>
          <w:rFonts w:ascii="Times New Roman" w:hAnsi="Times New Roman" w:cs="Times New Roman"/>
          <w:noProof/>
          <w:sz w:val="24"/>
          <w:szCs w:val="24"/>
          <w:lang w:val="uk-UA" w:eastAsia="uk-UA"/>
        </w:rPr>
        <w:t xml:space="preserve"> </w:t>
      </w:r>
      <w:r w:rsidR="00011045">
        <w:rPr>
          <w:rFonts w:ascii="Times New Roman" w:hAnsi="Times New Roman" w:cs="Times New Roman"/>
          <w:noProof/>
          <w:sz w:val="24"/>
          <w:szCs w:val="24"/>
          <w:lang w:val="uk-UA" w:eastAsia="uk-UA"/>
        </w:rPr>
        <w:t>610 421,8</w:t>
      </w:r>
      <w:r w:rsidRPr="007620A2">
        <w:rPr>
          <w:rFonts w:ascii="Times New Roman" w:hAnsi="Times New Roman" w:cs="Times New Roman"/>
          <w:noProof/>
          <w:sz w:val="24"/>
          <w:szCs w:val="24"/>
          <w:lang w:val="uk-UA" w:eastAsia="uk-UA"/>
        </w:rPr>
        <w:t xml:space="preserve"> тис. грн;</w:t>
      </w:r>
    </w:p>
    <w:p w14:paraId="54D113B4" w14:textId="2D66E205" w:rsidR="008A22EE" w:rsidRPr="004C5481" w:rsidRDefault="004C5481" w:rsidP="004A2AA3">
      <w:pPr>
        <w:pStyle w:val="a4"/>
        <w:numPr>
          <w:ilvl w:val="0"/>
          <w:numId w:val="13"/>
        </w:numPr>
        <w:tabs>
          <w:tab w:val="num" w:pos="0"/>
          <w:tab w:val="left" w:pos="709"/>
          <w:tab w:val="left" w:pos="851"/>
          <w:tab w:val="num" w:pos="1287"/>
          <w:tab w:val="num" w:pos="1579"/>
        </w:tabs>
        <w:spacing w:after="0" w:line="240" w:lineRule="auto"/>
        <w:ind w:right="-5" w:firstLine="567"/>
        <w:jc w:val="both"/>
        <w:rPr>
          <w:rFonts w:ascii="Times New Roman" w:hAnsi="Times New Roman" w:cs="Times New Roman"/>
          <w:noProof/>
          <w:sz w:val="24"/>
          <w:szCs w:val="24"/>
          <w:lang w:val="uk-UA" w:eastAsia="uk-UA"/>
        </w:rPr>
      </w:pPr>
      <w:r w:rsidRPr="004C5481">
        <w:rPr>
          <w:rFonts w:ascii="Times New Roman" w:hAnsi="Times New Roman" w:cs="Times New Roman"/>
          <w:noProof/>
          <w:sz w:val="24"/>
          <w:szCs w:val="24"/>
          <w:lang w:val="uk-UA" w:eastAsia="uk-UA"/>
        </w:rPr>
        <w:t>з</w:t>
      </w:r>
      <w:r w:rsidR="008A22EE" w:rsidRPr="004C5481">
        <w:rPr>
          <w:rFonts w:ascii="Times New Roman" w:hAnsi="Times New Roman" w:cs="Times New Roman"/>
          <w:noProof/>
          <w:sz w:val="24"/>
          <w:szCs w:val="24"/>
          <w:lang w:val="uk-UA" w:eastAsia="uk-UA"/>
        </w:rPr>
        <w:t xml:space="preserve">абезпечення продуктами харчування – </w:t>
      </w:r>
      <w:r w:rsidR="00011045">
        <w:rPr>
          <w:rFonts w:ascii="Times New Roman" w:hAnsi="Times New Roman" w:cs="Times New Roman"/>
          <w:noProof/>
          <w:sz w:val="24"/>
          <w:szCs w:val="24"/>
          <w:lang w:val="uk-UA" w:eastAsia="uk-UA"/>
        </w:rPr>
        <w:t>50 007,9</w:t>
      </w:r>
      <w:r w:rsidR="008A22EE" w:rsidRPr="004C5481">
        <w:rPr>
          <w:rFonts w:ascii="Times New Roman" w:hAnsi="Times New Roman" w:cs="Times New Roman"/>
          <w:noProof/>
          <w:sz w:val="24"/>
          <w:szCs w:val="24"/>
          <w:lang w:val="uk-UA" w:eastAsia="uk-UA"/>
        </w:rPr>
        <w:t xml:space="preserve"> тис.  грн;</w:t>
      </w:r>
    </w:p>
    <w:p w14:paraId="73EDBC40" w14:textId="21CB536A" w:rsidR="008A22EE" w:rsidRPr="007620A2" w:rsidRDefault="008A22EE" w:rsidP="004A2AA3">
      <w:pPr>
        <w:pStyle w:val="a4"/>
        <w:numPr>
          <w:ilvl w:val="0"/>
          <w:numId w:val="13"/>
        </w:numPr>
        <w:tabs>
          <w:tab w:val="num" w:pos="0"/>
          <w:tab w:val="left" w:pos="709"/>
          <w:tab w:val="left" w:pos="851"/>
          <w:tab w:val="num" w:pos="1287"/>
          <w:tab w:val="num" w:pos="1579"/>
        </w:tabs>
        <w:spacing w:after="0" w:line="240" w:lineRule="auto"/>
        <w:ind w:right="-5" w:firstLine="567"/>
        <w:jc w:val="both"/>
        <w:rPr>
          <w:rFonts w:ascii="Times New Roman" w:hAnsi="Times New Roman" w:cs="Times New Roman"/>
          <w:noProof/>
          <w:sz w:val="24"/>
          <w:szCs w:val="24"/>
          <w:lang w:val="uk-UA" w:eastAsia="uk-UA"/>
        </w:rPr>
      </w:pPr>
      <w:r w:rsidRPr="007620A2">
        <w:rPr>
          <w:rFonts w:ascii="Times New Roman" w:hAnsi="Times New Roman" w:cs="Times New Roman"/>
          <w:noProof/>
          <w:sz w:val="24"/>
          <w:szCs w:val="24"/>
          <w:lang w:val="uk-UA" w:eastAsia="uk-UA"/>
        </w:rPr>
        <w:t xml:space="preserve">оплату комунальних послуг та енергоносіїв – </w:t>
      </w:r>
      <w:r w:rsidR="00011045">
        <w:rPr>
          <w:rFonts w:ascii="Times New Roman" w:hAnsi="Times New Roman" w:cs="Times New Roman"/>
          <w:noProof/>
          <w:sz w:val="24"/>
          <w:szCs w:val="24"/>
          <w:lang w:val="uk-UA" w:eastAsia="uk-UA"/>
        </w:rPr>
        <w:t>52 991,5</w:t>
      </w:r>
      <w:r w:rsidRPr="007620A2">
        <w:rPr>
          <w:rFonts w:ascii="Times New Roman" w:hAnsi="Times New Roman" w:cs="Times New Roman"/>
          <w:noProof/>
          <w:sz w:val="24"/>
          <w:szCs w:val="24"/>
          <w:lang w:val="uk-UA" w:eastAsia="uk-UA"/>
        </w:rPr>
        <w:t xml:space="preserve"> тис. грн;</w:t>
      </w:r>
    </w:p>
    <w:p w14:paraId="025BD79E" w14:textId="3F5C87F6" w:rsidR="00E963EE" w:rsidRPr="007620A2" w:rsidRDefault="00E963EE" w:rsidP="004A2AA3">
      <w:pPr>
        <w:pStyle w:val="a4"/>
        <w:numPr>
          <w:ilvl w:val="0"/>
          <w:numId w:val="13"/>
        </w:numPr>
        <w:tabs>
          <w:tab w:val="num" w:pos="0"/>
          <w:tab w:val="left" w:pos="709"/>
          <w:tab w:val="left" w:pos="851"/>
          <w:tab w:val="num" w:pos="1287"/>
          <w:tab w:val="num" w:pos="1579"/>
        </w:tabs>
        <w:spacing w:after="0" w:line="240" w:lineRule="auto"/>
        <w:ind w:right="-5" w:firstLine="567"/>
        <w:jc w:val="both"/>
        <w:rPr>
          <w:rFonts w:ascii="Times New Roman" w:hAnsi="Times New Roman" w:cs="Times New Roman"/>
          <w:noProof/>
          <w:sz w:val="24"/>
          <w:szCs w:val="24"/>
          <w:lang w:val="uk-UA" w:eastAsia="uk-UA"/>
        </w:rPr>
      </w:pPr>
      <w:r w:rsidRPr="007620A2">
        <w:rPr>
          <w:rFonts w:ascii="Times New Roman" w:hAnsi="Times New Roman" w:cs="Times New Roman"/>
          <w:noProof/>
          <w:sz w:val="24"/>
          <w:szCs w:val="24"/>
          <w:lang w:val="uk-UA" w:eastAsia="uk-UA"/>
        </w:rPr>
        <w:t xml:space="preserve">медикаменти та перев’язувальні матеріали – </w:t>
      </w:r>
      <w:r w:rsidR="00011045">
        <w:rPr>
          <w:rFonts w:ascii="Times New Roman" w:hAnsi="Times New Roman" w:cs="Times New Roman"/>
          <w:noProof/>
          <w:sz w:val="24"/>
          <w:szCs w:val="24"/>
          <w:lang w:val="uk-UA" w:eastAsia="uk-UA"/>
        </w:rPr>
        <w:t>159,7</w:t>
      </w:r>
      <w:r w:rsidRPr="007620A2">
        <w:rPr>
          <w:rFonts w:ascii="Times New Roman" w:hAnsi="Times New Roman" w:cs="Times New Roman"/>
          <w:noProof/>
          <w:sz w:val="24"/>
          <w:szCs w:val="24"/>
          <w:lang w:val="uk-UA" w:eastAsia="uk-UA"/>
        </w:rPr>
        <w:t xml:space="preserve"> тис.грн;</w:t>
      </w:r>
    </w:p>
    <w:p w14:paraId="186B7F53" w14:textId="7F388D21" w:rsidR="008A22EE" w:rsidRPr="007620A2" w:rsidRDefault="008A22EE" w:rsidP="004A2AA3">
      <w:pPr>
        <w:pStyle w:val="a4"/>
        <w:numPr>
          <w:ilvl w:val="0"/>
          <w:numId w:val="13"/>
        </w:numPr>
        <w:tabs>
          <w:tab w:val="num" w:pos="0"/>
          <w:tab w:val="left" w:pos="709"/>
          <w:tab w:val="left" w:pos="851"/>
          <w:tab w:val="num" w:pos="1287"/>
          <w:tab w:val="num" w:pos="1579"/>
        </w:tabs>
        <w:spacing w:after="0" w:line="240" w:lineRule="auto"/>
        <w:ind w:right="-5" w:firstLine="567"/>
        <w:jc w:val="both"/>
        <w:rPr>
          <w:rFonts w:ascii="Times New Roman" w:hAnsi="Times New Roman" w:cs="Times New Roman"/>
          <w:noProof/>
          <w:sz w:val="24"/>
          <w:szCs w:val="24"/>
          <w:lang w:val="uk-UA" w:eastAsia="uk-UA"/>
        </w:rPr>
      </w:pPr>
      <w:r w:rsidRPr="007620A2">
        <w:rPr>
          <w:rFonts w:ascii="Times New Roman" w:hAnsi="Times New Roman" w:cs="Times New Roman"/>
          <w:noProof/>
          <w:sz w:val="24"/>
          <w:szCs w:val="24"/>
          <w:lang w:val="uk-UA" w:eastAsia="uk-UA"/>
        </w:rPr>
        <w:t xml:space="preserve">поточні трансферти населенню – </w:t>
      </w:r>
      <w:r w:rsidR="00011045">
        <w:rPr>
          <w:rFonts w:ascii="Times New Roman" w:hAnsi="Times New Roman" w:cs="Times New Roman"/>
          <w:noProof/>
          <w:sz w:val="24"/>
          <w:szCs w:val="24"/>
          <w:lang w:val="uk-UA" w:eastAsia="uk-UA"/>
        </w:rPr>
        <w:t>89 842,9</w:t>
      </w:r>
      <w:r w:rsidRPr="007620A2">
        <w:rPr>
          <w:rFonts w:ascii="Times New Roman" w:hAnsi="Times New Roman" w:cs="Times New Roman"/>
          <w:noProof/>
          <w:sz w:val="24"/>
          <w:szCs w:val="24"/>
          <w:lang w:val="uk-UA" w:eastAsia="uk-UA"/>
        </w:rPr>
        <w:t xml:space="preserve"> тис. грн.</w:t>
      </w:r>
    </w:p>
    <w:p w14:paraId="79744DB8" w14:textId="77777777" w:rsidR="008A22EE" w:rsidRPr="007620A2" w:rsidRDefault="008A22EE" w:rsidP="004A2AA3">
      <w:pPr>
        <w:tabs>
          <w:tab w:val="num" w:pos="0"/>
          <w:tab w:val="left" w:pos="709"/>
          <w:tab w:val="left" w:pos="851"/>
          <w:tab w:val="num" w:pos="1287"/>
          <w:tab w:val="num" w:pos="1579"/>
        </w:tabs>
        <w:spacing w:after="0" w:line="240" w:lineRule="auto"/>
        <w:ind w:right="-5" w:firstLine="567"/>
        <w:contextualSpacing/>
        <w:jc w:val="both"/>
        <w:rPr>
          <w:rFonts w:ascii="Times New Roman" w:hAnsi="Times New Roman" w:cs="Times New Roman"/>
          <w:sz w:val="24"/>
          <w:szCs w:val="24"/>
          <w:lang w:val="uk-UA"/>
        </w:rPr>
      </w:pPr>
      <w:r w:rsidRPr="007620A2">
        <w:rPr>
          <w:rFonts w:ascii="Times New Roman" w:hAnsi="Times New Roman" w:cs="Times New Roman"/>
          <w:sz w:val="24"/>
          <w:szCs w:val="24"/>
          <w:lang w:val="uk-UA"/>
        </w:rPr>
        <w:t>При розрахунку фонду оплати праці враховано:</w:t>
      </w:r>
    </w:p>
    <w:p w14:paraId="272CA891" w14:textId="16BFDEBD" w:rsidR="007E5048" w:rsidRPr="008F5652" w:rsidRDefault="007E5048" w:rsidP="007E5048">
      <w:pPr>
        <w:pStyle w:val="a4"/>
        <w:numPr>
          <w:ilvl w:val="0"/>
          <w:numId w:val="34"/>
        </w:numPr>
        <w:tabs>
          <w:tab w:val="left" w:pos="993"/>
        </w:tabs>
        <w:spacing w:after="0" w:line="240" w:lineRule="auto"/>
        <w:ind w:left="0" w:right="-2" w:firstLine="709"/>
        <w:jc w:val="both"/>
        <w:rPr>
          <w:rFonts w:ascii="Times New Roman" w:hAnsi="Times New Roman" w:cs="Times New Roman"/>
          <w:sz w:val="24"/>
          <w:szCs w:val="24"/>
          <w:lang w:val="uk-UA"/>
        </w:rPr>
      </w:pPr>
      <w:r w:rsidRPr="008F5652">
        <w:rPr>
          <w:rFonts w:ascii="Times New Roman" w:hAnsi="Times New Roman" w:cs="Times New Roman"/>
          <w:sz w:val="24"/>
          <w:szCs w:val="24"/>
          <w:lang w:val="uk-UA"/>
        </w:rPr>
        <w:lastRenderedPageBreak/>
        <w:t>мінімальн</w:t>
      </w:r>
      <w:r>
        <w:rPr>
          <w:rFonts w:ascii="Times New Roman" w:hAnsi="Times New Roman" w:cs="Times New Roman"/>
          <w:sz w:val="24"/>
          <w:szCs w:val="24"/>
          <w:lang w:val="uk-UA"/>
        </w:rPr>
        <w:t>у</w:t>
      </w:r>
      <w:r w:rsidRPr="008F5652">
        <w:rPr>
          <w:rFonts w:ascii="Times New Roman" w:hAnsi="Times New Roman" w:cs="Times New Roman"/>
          <w:sz w:val="24"/>
          <w:szCs w:val="24"/>
          <w:lang w:val="uk-UA"/>
        </w:rPr>
        <w:t xml:space="preserve"> заробітн</w:t>
      </w:r>
      <w:r>
        <w:rPr>
          <w:rFonts w:ascii="Times New Roman" w:hAnsi="Times New Roman" w:cs="Times New Roman"/>
          <w:sz w:val="24"/>
          <w:szCs w:val="24"/>
          <w:lang w:val="uk-UA"/>
        </w:rPr>
        <w:t>у</w:t>
      </w:r>
      <w:r w:rsidRPr="008F5652">
        <w:rPr>
          <w:rFonts w:ascii="Times New Roman" w:hAnsi="Times New Roman" w:cs="Times New Roman"/>
          <w:sz w:val="24"/>
          <w:szCs w:val="24"/>
          <w:lang w:val="uk-UA"/>
        </w:rPr>
        <w:t xml:space="preserve"> плат</w:t>
      </w:r>
      <w:r>
        <w:rPr>
          <w:rFonts w:ascii="Times New Roman" w:hAnsi="Times New Roman" w:cs="Times New Roman"/>
          <w:sz w:val="24"/>
          <w:szCs w:val="24"/>
          <w:lang w:val="uk-UA"/>
        </w:rPr>
        <w:t>у</w:t>
      </w:r>
      <w:r w:rsidRPr="008F5652">
        <w:rPr>
          <w:rFonts w:ascii="Times New Roman" w:hAnsi="Times New Roman" w:cs="Times New Roman"/>
          <w:sz w:val="24"/>
          <w:szCs w:val="24"/>
          <w:lang w:val="uk-UA"/>
        </w:rPr>
        <w:t xml:space="preserve"> з 1 січня 2026 року (діє весь рік) становить 8 647 грн на місяць, тобто зростає  на 647 грн  або на  8,1 %  порівняно до показника 2025 року (8 000 грн);</w:t>
      </w:r>
    </w:p>
    <w:p w14:paraId="774B9BEA" w14:textId="77777777" w:rsidR="007E5048" w:rsidRPr="008F5652" w:rsidRDefault="007E5048" w:rsidP="007E5048">
      <w:pPr>
        <w:pStyle w:val="a4"/>
        <w:numPr>
          <w:ilvl w:val="0"/>
          <w:numId w:val="34"/>
        </w:numPr>
        <w:tabs>
          <w:tab w:val="left" w:pos="993"/>
        </w:tabs>
        <w:spacing w:after="0" w:line="240" w:lineRule="auto"/>
        <w:ind w:left="0" w:right="-2" w:firstLine="709"/>
        <w:jc w:val="both"/>
        <w:rPr>
          <w:rFonts w:ascii="Times New Roman" w:hAnsi="Times New Roman" w:cs="Times New Roman"/>
          <w:sz w:val="24"/>
          <w:szCs w:val="24"/>
          <w:lang w:val="uk-UA"/>
        </w:rPr>
      </w:pPr>
      <w:r w:rsidRPr="008F5652">
        <w:rPr>
          <w:rFonts w:ascii="Times New Roman" w:hAnsi="Times New Roman" w:cs="Times New Roman"/>
          <w:bCs/>
          <w:sz w:val="24"/>
          <w:szCs w:val="24"/>
          <w:lang w:val="uk-UA"/>
        </w:rPr>
        <w:t xml:space="preserve">прожитковий мінімум </w:t>
      </w:r>
      <w:r w:rsidRPr="008F5652">
        <w:rPr>
          <w:rFonts w:ascii="Times New Roman" w:hAnsi="Times New Roman" w:cs="Times New Roman"/>
          <w:bCs/>
          <w:sz w:val="24"/>
          <w:szCs w:val="24"/>
          <w:shd w:val="clear" w:color="auto" w:fill="FFFFFF"/>
          <w:lang w:val="uk-UA"/>
        </w:rPr>
        <w:t>на одну особу працездатного віку в розрахунку на місяць з 1 січня 2026 року (діє весь рік) становить 3 328 грн, тобто зростає на 300 грн або на 9,9 % порівняно до показника 2025 року (</w:t>
      </w:r>
      <w:r w:rsidRPr="008F5652">
        <w:rPr>
          <w:rFonts w:ascii="Times New Roman" w:hAnsi="Times New Roman" w:cs="Times New Roman"/>
          <w:sz w:val="24"/>
          <w:szCs w:val="24"/>
          <w:lang w:val="uk-UA"/>
        </w:rPr>
        <w:t>3 028 грн встановлено з 01.01.2024);</w:t>
      </w:r>
    </w:p>
    <w:p w14:paraId="2AA946A9" w14:textId="77777777" w:rsidR="007E5048" w:rsidRDefault="007E5048" w:rsidP="007E5048">
      <w:pPr>
        <w:pStyle w:val="a4"/>
        <w:numPr>
          <w:ilvl w:val="0"/>
          <w:numId w:val="34"/>
        </w:numPr>
        <w:tabs>
          <w:tab w:val="left" w:pos="993"/>
        </w:tabs>
        <w:spacing w:after="0" w:line="240" w:lineRule="auto"/>
        <w:ind w:left="0" w:right="-2" w:firstLine="709"/>
        <w:jc w:val="both"/>
        <w:rPr>
          <w:rFonts w:ascii="Times New Roman" w:hAnsi="Times New Roman" w:cs="Times New Roman"/>
          <w:sz w:val="24"/>
          <w:szCs w:val="24"/>
          <w:lang w:val="uk-UA"/>
        </w:rPr>
      </w:pPr>
      <w:r w:rsidRPr="008F5652">
        <w:rPr>
          <w:rFonts w:ascii="Times New Roman" w:hAnsi="Times New Roman" w:cs="Times New Roman"/>
          <w:sz w:val="24"/>
          <w:szCs w:val="24"/>
          <w:lang w:val="uk-UA"/>
        </w:rPr>
        <w:t>посадовий оклад працівника  І тарифного розряду Єдиної тарифної сітки з 1 січня 2026 року (діє весь рік)  становить 3 470 грн, тобто зростає на 275 грн або на 8,6 % порівняно до показника 2025 року (3 195 грн  встановлено з 01.12.2021);</w:t>
      </w:r>
    </w:p>
    <w:p w14:paraId="405613CD" w14:textId="5A7E5B81" w:rsidR="008A22EE" w:rsidRPr="007620A2" w:rsidRDefault="008A22EE" w:rsidP="008A22EE">
      <w:pPr>
        <w:tabs>
          <w:tab w:val="num" w:pos="0"/>
          <w:tab w:val="num" w:pos="1287"/>
          <w:tab w:val="num" w:pos="1579"/>
        </w:tabs>
        <w:spacing w:after="0" w:line="240" w:lineRule="auto"/>
        <w:ind w:right="-5" w:firstLine="567"/>
        <w:jc w:val="both"/>
        <w:rPr>
          <w:rFonts w:ascii="Times New Roman" w:hAnsi="Times New Roman" w:cs="Times New Roman"/>
          <w:sz w:val="24"/>
          <w:szCs w:val="24"/>
          <w:lang w:val="uk-UA"/>
        </w:rPr>
      </w:pPr>
      <w:r w:rsidRPr="004C5481">
        <w:rPr>
          <w:rFonts w:ascii="Times New Roman" w:hAnsi="Times New Roman" w:cs="Times New Roman"/>
          <w:b/>
          <w:bCs/>
          <w:sz w:val="24"/>
          <w:szCs w:val="24"/>
          <w:lang w:val="uk-UA"/>
        </w:rPr>
        <w:t>Резервний  фонд</w:t>
      </w:r>
      <w:r w:rsidRPr="007620A2">
        <w:rPr>
          <w:rFonts w:ascii="Times New Roman" w:hAnsi="Times New Roman" w:cs="Times New Roman"/>
          <w:sz w:val="24"/>
          <w:szCs w:val="24"/>
          <w:lang w:val="uk-UA"/>
        </w:rPr>
        <w:t xml:space="preserve"> пропо</w:t>
      </w:r>
      <w:r w:rsidR="001F5524" w:rsidRPr="007620A2">
        <w:rPr>
          <w:rFonts w:ascii="Times New Roman" w:hAnsi="Times New Roman" w:cs="Times New Roman"/>
          <w:sz w:val="24"/>
          <w:szCs w:val="24"/>
          <w:lang w:val="uk-UA"/>
        </w:rPr>
        <w:t>нується до затвердження у сумі 10</w:t>
      </w:r>
      <w:r w:rsidRPr="007620A2">
        <w:rPr>
          <w:rFonts w:ascii="Times New Roman" w:hAnsi="Times New Roman" w:cs="Times New Roman"/>
          <w:sz w:val="24"/>
          <w:szCs w:val="24"/>
          <w:lang w:val="uk-UA"/>
        </w:rPr>
        <w:t> 000</w:t>
      </w:r>
      <w:r w:rsidR="00D3695F" w:rsidRPr="007620A2">
        <w:rPr>
          <w:rFonts w:ascii="Times New Roman" w:hAnsi="Times New Roman" w:cs="Times New Roman"/>
          <w:sz w:val="24"/>
          <w:szCs w:val="24"/>
          <w:lang w:val="uk-UA"/>
        </w:rPr>
        <w:t>,</w:t>
      </w:r>
      <w:r w:rsidR="004C5481">
        <w:rPr>
          <w:rFonts w:ascii="Times New Roman" w:hAnsi="Times New Roman" w:cs="Times New Roman"/>
          <w:sz w:val="24"/>
          <w:szCs w:val="24"/>
          <w:lang w:val="uk-UA"/>
        </w:rPr>
        <w:t>0</w:t>
      </w:r>
      <w:r w:rsidR="00D3695F" w:rsidRPr="007620A2">
        <w:rPr>
          <w:rFonts w:ascii="Times New Roman" w:hAnsi="Times New Roman" w:cs="Times New Roman"/>
          <w:sz w:val="24"/>
          <w:szCs w:val="24"/>
          <w:lang w:val="uk-UA"/>
        </w:rPr>
        <w:t xml:space="preserve"> тис.</w:t>
      </w:r>
      <w:r w:rsidR="001F5524" w:rsidRPr="007620A2">
        <w:rPr>
          <w:rFonts w:ascii="Times New Roman" w:hAnsi="Times New Roman" w:cs="Times New Roman"/>
          <w:sz w:val="24"/>
          <w:szCs w:val="24"/>
          <w:lang w:val="uk-UA"/>
        </w:rPr>
        <w:t xml:space="preserve"> гривень, або 0,</w:t>
      </w:r>
      <w:r w:rsidR="007E5048">
        <w:rPr>
          <w:rFonts w:ascii="Times New Roman" w:hAnsi="Times New Roman" w:cs="Times New Roman"/>
          <w:sz w:val="24"/>
          <w:szCs w:val="24"/>
          <w:lang w:val="uk-UA"/>
        </w:rPr>
        <w:t>70</w:t>
      </w:r>
      <w:r w:rsidRPr="007620A2">
        <w:rPr>
          <w:rFonts w:ascii="Times New Roman" w:hAnsi="Times New Roman" w:cs="Times New Roman"/>
          <w:sz w:val="24"/>
          <w:szCs w:val="24"/>
          <w:lang w:val="uk-UA"/>
        </w:rPr>
        <w:t>% видатків загального фонду бюджету громади.</w:t>
      </w:r>
    </w:p>
    <w:p w14:paraId="308AA8D6" w14:textId="77777777" w:rsidR="008A22EE" w:rsidRPr="007620A2" w:rsidRDefault="008A22EE" w:rsidP="008A22EE">
      <w:pPr>
        <w:tabs>
          <w:tab w:val="num" w:pos="0"/>
          <w:tab w:val="num" w:pos="1287"/>
          <w:tab w:val="num" w:pos="1579"/>
        </w:tabs>
        <w:spacing w:after="0" w:line="240" w:lineRule="auto"/>
        <w:ind w:right="-5" w:firstLine="567"/>
        <w:jc w:val="both"/>
        <w:rPr>
          <w:rFonts w:ascii="Times New Roman" w:hAnsi="Times New Roman" w:cs="Times New Roman"/>
          <w:sz w:val="24"/>
          <w:szCs w:val="24"/>
          <w:shd w:val="clear" w:color="auto" w:fill="FFFFFF"/>
          <w:lang w:val="uk-UA"/>
        </w:rPr>
      </w:pPr>
      <w:r w:rsidRPr="007620A2">
        <w:rPr>
          <w:rFonts w:ascii="Times New Roman" w:hAnsi="Times New Roman" w:cs="Times New Roman"/>
          <w:sz w:val="24"/>
          <w:szCs w:val="24"/>
          <w:lang w:val="uk-UA"/>
        </w:rPr>
        <w:t>Відповідно до пункту 3 частини другої статті 22 Бюджетного кодексу України, г</w:t>
      </w:r>
      <w:r w:rsidRPr="007620A2">
        <w:rPr>
          <w:rFonts w:ascii="Times New Roman" w:hAnsi="Times New Roman" w:cs="Times New Roman"/>
          <w:sz w:val="24"/>
          <w:szCs w:val="24"/>
          <w:shd w:val="clear" w:color="auto" w:fill="FFFFFF"/>
          <w:lang w:val="uk-UA"/>
        </w:rPr>
        <w:t>оловними розпорядниками бюджетних коштів можуть бути виключно за бюджетними призначеннями, визначеними іншими рішеннями про місцеві бюджети, - місцеві державні адміністрації, виконавчі органи та апарати місцевих рад (секретаріат Київської міської ради), структурні підрозділи місцевих державних адміністрацій, виконавчих органів місцевих рад в особі їх керівників. </w:t>
      </w:r>
    </w:p>
    <w:p w14:paraId="527BE5F2" w14:textId="5E4A214C" w:rsidR="008A22EE" w:rsidRPr="007620A2" w:rsidRDefault="008A22EE" w:rsidP="008A22EE">
      <w:pPr>
        <w:tabs>
          <w:tab w:val="num" w:pos="0"/>
          <w:tab w:val="num" w:pos="1287"/>
          <w:tab w:val="num" w:pos="1579"/>
        </w:tabs>
        <w:spacing w:after="0" w:line="240" w:lineRule="auto"/>
        <w:ind w:right="-5" w:firstLine="567"/>
        <w:jc w:val="both"/>
        <w:rPr>
          <w:rFonts w:ascii="Times New Roman" w:hAnsi="Times New Roman" w:cs="Times New Roman"/>
          <w:sz w:val="24"/>
          <w:szCs w:val="24"/>
          <w:lang w:val="uk-UA"/>
        </w:rPr>
      </w:pPr>
      <w:r w:rsidRPr="007620A2">
        <w:rPr>
          <w:rFonts w:ascii="Times New Roman" w:hAnsi="Times New Roman" w:cs="Times New Roman"/>
          <w:sz w:val="24"/>
          <w:szCs w:val="24"/>
          <w:lang w:val="uk-UA"/>
        </w:rPr>
        <w:t>Так, з урахуванням норми Бюджетного кодексу України, на 202</w:t>
      </w:r>
      <w:r w:rsidR="00AE30D7">
        <w:rPr>
          <w:rFonts w:ascii="Times New Roman" w:hAnsi="Times New Roman" w:cs="Times New Roman"/>
          <w:sz w:val="24"/>
          <w:szCs w:val="24"/>
          <w:lang w:val="uk-UA"/>
        </w:rPr>
        <w:t>6</w:t>
      </w:r>
      <w:r w:rsidRPr="007620A2">
        <w:rPr>
          <w:rFonts w:ascii="Times New Roman" w:hAnsi="Times New Roman" w:cs="Times New Roman"/>
          <w:sz w:val="24"/>
          <w:szCs w:val="24"/>
          <w:lang w:val="uk-UA"/>
        </w:rPr>
        <w:t xml:space="preserve"> рік бюджетні призначення затверджені </w:t>
      </w:r>
      <w:r w:rsidRPr="004C5481">
        <w:rPr>
          <w:rFonts w:ascii="Times New Roman" w:hAnsi="Times New Roman" w:cs="Times New Roman"/>
          <w:b/>
          <w:bCs/>
          <w:sz w:val="24"/>
          <w:szCs w:val="24"/>
          <w:lang w:val="uk-UA"/>
        </w:rPr>
        <w:t>10 головним розпорядникам бюджетних коштів</w:t>
      </w:r>
      <w:r w:rsidRPr="007620A2">
        <w:rPr>
          <w:rFonts w:ascii="Times New Roman" w:hAnsi="Times New Roman" w:cs="Times New Roman"/>
          <w:sz w:val="24"/>
          <w:szCs w:val="24"/>
          <w:lang w:val="uk-UA"/>
        </w:rPr>
        <w:t>, які є виконавчими органами Чорноморської міської ради Одеського району Одеської області, а саме:</w:t>
      </w:r>
    </w:p>
    <w:p w14:paraId="76314456" w14:textId="77777777" w:rsidR="008A22EE" w:rsidRPr="007620A2" w:rsidRDefault="008A22EE" w:rsidP="008A22EE">
      <w:pPr>
        <w:tabs>
          <w:tab w:val="left" w:pos="709"/>
          <w:tab w:val="left" w:pos="851"/>
        </w:tabs>
        <w:spacing w:after="0" w:line="240" w:lineRule="auto"/>
        <w:ind w:firstLine="567"/>
        <w:jc w:val="both"/>
        <w:rPr>
          <w:rFonts w:ascii="Times New Roman" w:hAnsi="Times New Roman" w:cs="Times New Roman"/>
          <w:sz w:val="24"/>
          <w:szCs w:val="24"/>
          <w:lang w:val="uk-UA"/>
        </w:rPr>
      </w:pPr>
      <w:r w:rsidRPr="004C5481">
        <w:rPr>
          <w:rFonts w:ascii="Times New Roman" w:hAnsi="Times New Roman" w:cs="Times New Roman"/>
          <w:b/>
          <w:bCs/>
          <w:sz w:val="24"/>
          <w:szCs w:val="24"/>
          <w:lang w:val="uk-UA"/>
        </w:rPr>
        <w:t>1.</w:t>
      </w:r>
      <w:r w:rsidRPr="007620A2">
        <w:rPr>
          <w:rFonts w:ascii="Times New Roman" w:hAnsi="Times New Roman" w:cs="Times New Roman"/>
          <w:sz w:val="24"/>
          <w:szCs w:val="24"/>
          <w:lang w:val="uk-UA"/>
        </w:rPr>
        <w:t xml:space="preserve"> </w:t>
      </w:r>
      <w:r w:rsidRPr="004C5481">
        <w:rPr>
          <w:rFonts w:ascii="Times New Roman" w:hAnsi="Times New Roman" w:cs="Times New Roman"/>
          <w:b/>
          <w:bCs/>
          <w:sz w:val="24"/>
          <w:szCs w:val="24"/>
          <w:lang w:val="uk-UA"/>
        </w:rPr>
        <w:t>Виконавчому комітету</w:t>
      </w:r>
      <w:r w:rsidRPr="007620A2">
        <w:rPr>
          <w:rFonts w:ascii="Times New Roman" w:hAnsi="Times New Roman" w:cs="Times New Roman"/>
          <w:sz w:val="24"/>
          <w:szCs w:val="24"/>
          <w:lang w:val="uk-UA"/>
        </w:rPr>
        <w:t xml:space="preserve"> Чорноморської міської ради Одеського району Одеської області, в мережі якого є:</w:t>
      </w:r>
    </w:p>
    <w:p w14:paraId="5B1785C3" w14:textId="77777777" w:rsidR="008A22EE" w:rsidRPr="007620A2" w:rsidRDefault="008A22EE" w:rsidP="008A22EE">
      <w:pPr>
        <w:spacing w:after="0" w:line="240" w:lineRule="auto"/>
        <w:ind w:firstLine="567"/>
        <w:jc w:val="both"/>
        <w:rPr>
          <w:rFonts w:ascii="Times New Roman" w:hAnsi="Times New Roman" w:cs="Times New Roman"/>
          <w:sz w:val="24"/>
          <w:szCs w:val="24"/>
          <w:lang w:val="uk-UA"/>
        </w:rPr>
      </w:pPr>
      <w:r w:rsidRPr="007620A2">
        <w:rPr>
          <w:rFonts w:ascii="Times New Roman" w:hAnsi="Times New Roman" w:cs="Times New Roman"/>
          <w:sz w:val="24"/>
          <w:szCs w:val="24"/>
          <w:lang w:val="uk-UA"/>
        </w:rPr>
        <w:t>1) розпорядники нижчого рівня:</w:t>
      </w:r>
    </w:p>
    <w:p w14:paraId="307360AF" w14:textId="77777777" w:rsidR="008A22EE" w:rsidRPr="007620A2" w:rsidRDefault="008A22EE" w:rsidP="008A22EE">
      <w:pPr>
        <w:spacing w:after="0" w:line="240" w:lineRule="auto"/>
        <w:ind w:firstLine="567"/>
        <w:jc w:val="both"/>
        <w:rPr>
          <w:rFonts w:ascii="Times New Roman" w:hAnsi="Times New Roman" w:cs="Times New Roman"/>
          <w:sz w:val="24"/>
          <w:szCs w:val="24"/>
          <w:lang w:val="uk-UA"/>
        </w:rPr>
      </w:pPr>
      <w:r w:rsidRPr="007620A2">
        <w:rPr>
          <w:rFonts w:ascii="Times New Roman" w:hAnsi="Times New Roman" w:cs="Times New Roman"/>
          <w:sz w:val="24"/>
          <w:szCs w:val="24"/>
          <w:lang w:val="uk-UA"/>
        </w:rPr>
        <w:t>- Олександрівська селищна адміністрація Чорноморської міської ради Одеського району Одеської області;</w:t>
      </w:r>
    </w:p>
    <w:p w14:paraId="5550E10E" w14:textId="77777777" w:rsidR="008A22EE" w:rsidRPr="007620A2" w:rsidRDefault="008A22EE" w:rsidP="008A22EE">
      <w:pPr>
        <w:spacing w:after="0" w:line="240" w:lineRule="auto"/>
        <w:ind w:firstLine="567"/>
        <w:jc w:val="both"/>
        <w:rPr>
          <w:rFonts w:ascii="Times New Roman" w:hAnsi="Times New Roman" w:cs="Times New Roman"/>
          <w:sz w:val="24"/>
          <w:szCs w:val="24"/>
          <w:lang w:val="uk-UA"/>
        </w:rPr>
      </w:pPr>
      <w:r w:rsidRPr="007620A2">
        <w:rPr>
          <w:rFonts w:ascii="Times New Roman" w:hAnsi="Times New Roman" w:cs="Times New Roman"/>
          <w:sz w:val="24"/>
          <w:szCs w:val="24"/>
          <w:lang w:val="uk-UA"/>
        </w:rPr>
        <w:t xml:space="preserve">- </w:t>
      </w:r>
      <w:proofErr w:type="spellStart"/>
      <w:r w:rsidRPr="007620A2">
        <w:rPr>
          <w:rFonts w:ascii="Times New Roman" w:hAnsi="Times New Roman" w:cs="Times New Roman"/>
          <w:sz w:val="24"/>
          <w:szCs w:val="24"/>
          <w:lang w:val="uk-UA"/>
        </w:rPr>
        <w:t>Малодолинська</w:t>
      </w:r>
      <w:proofErr w:type="spellEnd"/>
      <w:r w:rsidRPr="007620A2">
        <w:rPr>
          <w:rFonts w:ascii="Times New Roman" w:hAnsi="Times New Roman" w:cs="Times New Roman"/>
          <w:sz w:val="24"/>
          <w:szCs w:val="24"/>
          <w:lang w:val="uk-UA"/>
        </w:rPr>
        <w:t xml:space="preserve"> сільська адміністрація Чорноморської міської ради Одеського району Одеської області;</w:t>
      </w:r>
    </w:p>
    <w:p w14:paraId="1AD6BADE" w14:textId="77777777" w:rsidR="008A22EE" w:rsidRPr="007620A2" w:rsidRDefault="008A22EE" w:rsidP="008A22EE">
      <w:pPr>
        <w:spacing w:after="0" w:line="240" w:lineRule="auto"/>
        <w:ind w:firstLine="567"/>
        <w:jc w:val="both"/>
        <w:rPr>
          <w:rFonts w:ascii="Times New Roman" w:hAnsi="Times New Roman" w:cs="Times New Roman"/>
          <w:sz w:val="24"/>
          <w:szCs w:val="24"/>
          <w:lang w:val="uk-UA"/>
        </w:rPr>
      </w:pPr>
      <w:r w:rsidRPr="007620A2">
        <w:rPr>
          <w:rFonts w:ascii="Times New Roman" w:hAnsi="Times New Roman" w:cs="Times New Roman"/>
          <w:sz w:val="24"/>
          <w:szCs w:val="24"/>
          <w:lang w:val="uk-UA"/>
        </w:rPr>
        <w:t xml:space="preserve">- </w:t>
      </w:r>
      <w:proofErr w:type="spellStart"/>
      <w:r w:rsidRPr="007620A2">
        <w:rPr>
          <w:rFonts w:ascii="Times New Roman" w:hAnsi="Times New Roman" w:cs="Times New Roman"/>
          <w:sz w:val="24"/>
          <w:szCs w:val="24"/>
          <w:lang w:val="uk-UA"/>
        </w:rPr>
        <w:t>Бурлачобалківська</w:t>
      </w:r>
      <w:proofErr w:type="spellEnd"/>
      <w:r w:rsidRPr="007620A2">
        <w:rPr>
          <w:rFonts w:ascii="Times New Roman" w:hAnsi="Times New Roman" w:cs="Times New Roman"/>
          <w:sz w:val="24"/>
          <w:szCs w:val="24"/>
          <w:lang w:val="uk-UA"/>
        </w:rPr>
        <w:t xml:space="preserve"> сільська адміністрація Чорноморської міської ради Одеського району Одеської області;</w:t>
      </w:r>
    </w:p>
    <w:p w14:paraId="3ACB95E3" w14:textId="5926B17C" w:rsidR="008A22EE" w:rsidRPr="007620A2" w:rsidRDefault="008A22EE" w:rsidP="008A22EE">
      <w:pPr>
        <w:spacing w:after="0" w:line="240" w:lineRule="auto"/>
        <w:ind w:firstLine="567"/>
        <w:jc w:val="both"/>
        <w:rPr>
          <w:rFonts w:ascii="Times New Roman" w:hAnsi="Times New Roman" w:cs="Times New Roman"/>
          <w:sz w:val="24"/>
          <w:szCs w:val="24"/>
          <w:lang w:val="uk-UA"/>
        </w:rPr>
      </w:pPr>
      <w:r w:rsidRPr="007620A2">
        <w:rPr>
          <w:rFonts w:ascii="Times New Roman" w:hAnsi="Times New Roman" w:cs="Times New Roman"/>
          <w:sz w:val="24"/>
          <w:szCs w:val="24"/>
          <w:lang w:val="uk-UA"/>
        </w:rPr>
        <w:t xml:space="preserve">- комунальна установа </w:t>
      </w:r>
      <w:r w:rsidR="009A4B5A">
        <w:rPr>
          <w:rFonts w:ascii="Times New Roman" w:hAnsi="Times New Roman" w:cs="Times New Roman"/>
          <w:sz w:val="24"/>
          <w:szCs w:val="24"/>
          <w:lang w:val="uk-UA"/>
        </w:rPr>
        <w:t>«</w:t>
      </w:r>
      <w:r w:rsidRPr="007620A2">
        <w:rPr>
          <w:rFonts w:ascii="Times New Roman" w:hAnsi="Times New Roman" w:cs="Times New Roman"/>
          <w:sz w:val="24"/>
          <w:szCs w:val="24"/>
          <w:lang w:val="uk-UA"/>
        </w:rPr>
        <w:t>Муніципальна варта</w:t>
      </w:r>
      <w:r w:rsidR="009A4B5A">
        <w:rPr>
          <w:rFonts w:ascii="Times New Roman" w:hAnsi="Times New Roman" w:cs="Times New Roman"/>
          <w:sz w:val="24"/>
          <w:szCs w:val="24"/>
          <w:lang w:val="uk-UA"/>
        </w:rPr>
        <w:t>»</w:t>
      </w:r>
      <w:r w:rsidRPr="007620A2">
        <w:rPr>
          <w:rFonts w:ascii="Times New Roman" w:hAnsi="Times New Roman" w:cs="Times New Roman"/>
          <w:sz w:val="24"/>
          <w:szCs w:val="24"/>
          <w:lang w:val="uk-UA"/>
        </w:rPr>
        <w:t xml:space="preserve"> Чорноморської міської ради Одеського району Одеської області;</w:t>
      </w:r>
    </w:p>
    <w:p w14:paraId="2F420AFE" w14:textId="77777777" w:rsidR="008A22EE" w:rsidRPr="007620A2" w:rsidRDefault="008A22EE" w:rsidP="008A22EE">
      <w:pPr>
        <w:spacing w:after="0" w:line="240" w:lineRule="auto"/>
        <w:ind w:firstLine="567"/>
        <w:jc w:val="both"/>
        <w:rPr>
          <w:rFonts w:ascii="Times New Roman" w:hAnsi="Times New Roman" w:cs="Times New Roman"/>
          <w:sz w:val="24"/>
          <w:szCs w:val="24"/>
          <w:lang w:val="uk-UA"/>
        </w:rPr>
      </w:pPr>
      <w:r w:rsidRPr="007620A2">
        <w:rPr>
          <w:rFonts w:ascii="Times New Roman" w:hAnsi="Times New Roman" w:cs="Times New Roman"/>
          <w:sz w:val="24"/>
          <w:szCs w:val="24"/>
          <w:lang w:val="uk-UA"/>
        </w:rPr>
        <w:t>2) одержувачі бюджетних коштів:</w:t>
      </w:r>
    </w:p>
    <w:p w14:paraId="13AC90D6" w14:textId="6B385FF7" w:rsidR="008A22EE" w:rsidRPr="007620A2" w:rsidRDefault="008A22EE" w:rsidP="008A22EE">
      <w:pPr>
        <w:spacing w:after="0" w:line="240" w:lineRule="auto"/>
        <w:ind w:firstLine="567"/>
        <w:jc w:val="both"/>
        <w:rPr>
          <w:rFonts w:ascii="Times New Roman" w:hAnsi="Times New Roman" w:cs="Times New Roman"/>
          <w:sz w:val="24"/>
          <w:szCs w:val="24"/>
          <w:lang w:val="uk-UA"/>
        </w:rPr>
      </w:pPr>
      <w:r w:rsidRPr="007620A2">
        <w:rPr>
          <w:rFonts w:ascii="Times New Roman" w:hAnsi="Times New Roman" w:cs="Times New Roman"/>
          <w:sz w:val="24"/>
          <w:szCs w:val="24"/>
          <w:lang w:val="uk-UA"/>
        </w:rPr>
        <w:t>- комуна</w:t>
      </w:r>
      <w:r w:rsidR="009A4B5A">
        <w:rPr>
          <w:rFonts w:ascii="Times New Roman" w:hAnsi="Times New Roman" w:cs="Times New Roman"/>
          <w:sz w:val="24"/>
          <w:szCs w:val="24"/>
          <w:lang w:val="uk-UA"/>
        </w:rPr>
        <w:t>льне некомерційне підприємство «</w:t>
      </w:r>
      <w:r w:rsidRPr="007620A2">
        <w:rPr>
          <w:rFonts w:ascii="Times New Roman" w:hAnsi="Times New Roman" w:cs="Times New Roman"/>
          <w:sz w:val="24"/>
          <w:szCs w:val="24"/>
          <w:lang w:val="uk-UA"/>
        </w:rPr>
        <w:t>Чорноморська лікарня</w:t>
      </w:r>
      <w:r w:rsidR="009A4B5A">
        <w:rPr>
          <w:rFonts w:ascii="Times New Roman" w:hAnsi="Times New Roman" w:cs="Times New Roman"/>
          <w:sz w:val="24"/>
          <w:szCs w:val="24"/>
          <w:lang w:val="uk-UA"/>
        </w:rPr>
        <w:t>»</w:t>
      </w:r>
      <w:r w:rsidRPr="007620A2">
        <w:rPr>
          <w:rFonts w:ascii="Times New Roman" w:hAnsi="Times New Roman" w:cs="Times New Roman"/>
          <w:sz w:val="24"/>
          <w:szCs w:val="24"/>
          <w:lang w:val="uk-UA"/>
        </w:rPr>
        <w:t xml:space="preserve"> Чорноморської міської ради Одеського району Одеської області;</w:t>
      </w:r>
    </w:p>
    <w:p w14:paraId="5E3D1E0F" w14:textId="107528DB" w:rsidR="008A22EE" w:rsidRPr="007620A2" w:rsidRDefault="008A22EE" w:rsidP="008A22EE">
      <w:pPr>
        <w:tabs>
          <w:tab w:val="left" w:pos="709"/>
          <w:tab w:val="left" w:pos="851"/>
          <w:tab w:val="left" w:pos="993"/>
        </w:tabs>
        <w:spacing w:after="0" w:line="240" w:lineRule="auto"/>
        <w:ind w:firstLine="567"/>
        <w:jc w:val="both"/>
        <w:rPr>
          <w:rFonts w:ascii="Times New Roman" w:hAnsi="Times New Roman" w:cs="Times New Roman"/>
          <w:sz w:val="24"/>
          <w:szCs w:val="24"/>
          <w:lang w:val="uk-UA"/>
        </w:rPr>
      </w:pPr>
      <w:r w:rsidRPr="007620A2">
        <w:rPr>
          <w:rFonts w:ascii="Times New Roman" w:hAnsi="Times New Roman" w:cs="Times New Roman"/>
          <w:sz w:val="24"/>
          <w:szCs w:val="24"/>
          <w:lang w:val="uk-UA"/>
        </w:rPr>
        <w:t>- комуна</w:t>
      </w:r>
      <w:r w:rsidR="009A4B5A">
        <w:rPr>
          <w:rFonts w:ascii="Times New Roman" w:hAnsi="Times New Roman" w:cs="Times New Roman"/>
          <w:sz w:val="24"/>
          <w:szCs w:val="24"/>
          <w:lang w:val="uk-UA"/>
        </w:rPr>
        <w:t>льне некомерційне підприємство «</w:t>
      </w:r>
      <w:r w:rsidRPr="007620A2">
        <w:rPr>
          <w:rFonts w:ascii="Times New Roman" w:hAnsi="Times New Roman" w:cs="Times New Roman"/>
          <w:sz w:val="24"/>
          <w:szCs w:val="24"/>
          <w:lang w:val="uk-UA"/>
        </w:rPr>
        <w:t>Стоматологічна</w:t>
      </w:r>
      <w:r w:rsidR="009A4B5A">
        <w:rPr>
          <w:rFonts w:ascii="Times New Roman" w:hAnsi="Times New Roman" w:cs="Times New Roman"/>
          <w:sz w:val="24"/>
          <w:szCs w:val="24"/>
          <w:lang w:val="uk-UA"/>
        </w:rPr>
        <w:t xml:space="preserve"> поліклініка міста Чорноморська»</w:t>
      </w:r>
      <w:r w:rsidRPr="007620A2">
        <w:rPr>
          <w:rFonts w:ascii="Times New Roman" w:hAnsi="Times New Roman" w:cs="Times New Roman"/>
          <w:sz w:val="24"/>
          <w:szCs w:val="24"/>
          <w:lang w:val="uk-UA"/>
        </w:rPr>
        <w:t xml:space="preserve"> Чорноморської міської ради Одеського району Одеської області;</w:t>
      </w:r>
    </w:p>
    <w:p w14:paraId="69B707C1" w14:textId="44A9D4FD" w:rsidR="008A22EE" w:rsidRPr="007620A2" w:rsidRDefault="008A22EE" w:rsidP="008A22EE">
      <w:pPr>
        <w:spacing w:after="0" w:line="240" w:lineRule="auto"/>
        <w:ind w:firstLine="567"/>
        <w:jc w:val="both"/>
        <w:rPr>
          <w:rFonts w:ascii="Times New Roman" w:hAnsi="Times New Roman" w:cs="Times New Roman"/>
          <w:sz w:val="24"/>
          <w:szCs w:val="24"/>
          <w:lang w:val="uk-UA"/>
        </w:rPr>
      </w:pPr>
      <w:r w:rsidRPr="007620A2">
        <w:rPr>
          <w:rFonts w:ascii="Times New Roman" w:hAnsi="Times New Roman" w:cs="Times New Roman"/>
          <w:sz w:val="24"/>
          <w:szCs w:val="24"/>
          <w:lang w:val="uk-UA"/>
        </w:rPr>
        <w:t>- комуна</w:t>
      </w:r>
      <w:r w:rsidR="009A4B5A">
        <w:rPr>
          <w:rFonts w:ascii="Times New Roman" w:hAnsi="Times New Roman" w:cs="Times New Roman"/>
          <w:sz w:val="24"/>
          <w:szCs w:val="24"/>
          <w:lang w:val="uk-UA"/>
        </w:rPr>
        <w:t>льне некомерційне підприємство «</w:t>
      </w:r>
      <w:r w:rsidRPr="007620A2">
        <w:rPr>
          <w:rFonts w:ascii="Times New Roman" w:hAnsi="Times New Roman" w:cs="Times New Roman"/>
          <w:sz w:val="24"/>
          <w:szCs w:val="24"/>
          <w:lang w:val="uk-UA"/>
        </w:rPr>
        <w:t>Чорноморський міський центр первинної медико-санітарної допомоги</w:t>
      </w:r>
      <w:r w:rsidR="009A4B5A">
        <w:rPr>
          <w:rFonts w:ascii="Times New Roman" w:hAnsi="Times New Roman" w:cs="Times New Roman"/>
          <w:sz w:val="24"/>
          <w:szCs w:val="24"/>
          <w:lang w:val="uk-UA"/>
        </w:rPr>
        <w:t xml:space="preserve">» </w:t>
      </w:r>
      <w:r w:rsidRPr="007620A2">
        <w:rPr>
          <w:rFonts w:ascii="Times New Roman" w:hAnsi="Times New Roman" w:cs="Times New Roman"/>
          <w:sz w:val="24"/>
          <w:szCs w:val="24"/>
          <w:lang w:val="uk-UA"/>
        </w:rPr>
        <w:t>Чорноморської міської ради  Одеського району Одеської області.</w:t>
      </w:r>
    </w:p>
    <w:p w14:paraId="2DB15CF1" w14:textId="77777777" w:rsidR="008A22EE" w:rsidRPr="007620A2" w:rsidRDefault="008A22EE" w:rsidP="008A22EE">
      <w:pPr>
        <w:spacing w:after="0" w:line="240" w:lineRule="auto"/>
        <w:ind w:firstLine="567"/>
        <w:jc w:val="both"/>
        <w:rPr>
          <w:rFonts w:ascii="Times New Roman" w:hAnsi="Times New Roman" w:cs="Times New Roman"/>
          <w:sz w:val="24"/>
          <w:szCs w:val="24"/>
          <w:lang w:val="uk-UA"/>
        </w:rPr>
      </w:pPr>
      <w:r w:rsidRPr="004C5481">
        <w:rPr>
          <w:rFonts w:ascii="Times New Roman" w:hAnsi="Times New Roman" w:cs="Times New Roman"/>
          <w:b/>
          <w:bCs/>
          <w:sz w:val="24"/>
          <w:szCs w:val="24"/>
          <w:lang w:val="uk-UA"/>
        </w:rPr>
        <w:t>2.</w:t>
      </w:r>
      <w:r w:rsidRPr="007620A2">
        <w:rPr>
          <w:rFonts w:ascii="Times New Roman" w:hAnsi="Times New Roman" w:cs="Times New Roman"/>
          <w:sz w:val="24"/>
          <w:szCs w:val="24"/>
          <w:lang w:val="uk-UA"/>
        </w:rPr>
        <w:t xml:space="preserve"> </w:t>
      </w:r>
      <w:r w:rsidRPr="004C5481">
        <w:rPr>
          <w:rFonts w:ascii="Times New Roman" w:hAnsi="Times New Roman" w:cs="Times New Roman"/>
          <w:b/>
          <w:bCs/>
          <w:sz w:val="24"/>
          <w:szCs w:val="24"/>
          <w:lang w:val="uk-UA"/>
        </w:rPr>
        <w:t>Управлінню освіти</w:t>
      </w:r>
      <w:r w:rsidRPr="007620A2">
        <w:rPr>
          <w:rFonts w:ascii="Times New Roman" w:hAnsi="Times New Roman" w:cs="Times New Roman"/>
          <w:sz w:val="24"/>
          <w:szCs w:val="24"/>
          <w:lang w:val="uk-UA"/>
        </w:rPr>
        <w:t xml:space="preserve"> Чорноморської міської ради Одеського району Одеської області.</w:t>
      </w:r>
    </w:p>
    <w:p w14:paraId="08475DA0" w14:textId="77777777" w:rsidR="008A22EE" w:rsidRPr="007620A2" w:rsidRDefault="008A22EE" w:rsidP="008A22EE">
      <w:pPr>
        <w:spacing w:after="0" w:line="240" w:lineRule="auto"/>
        <w:ind w:firstLine="567"/>
        <w:jc w:val="both"/>
        <w:rPr>
          <w:rFonts w:ascii="Times New Roman" w:hAnsi="Times New Roman" w:cs="Times New Roman"/>
          <w:sz w:val="24"/>
          <w:szCs w:val="24"/>
          <w:lang w:val="uk-UA"/>
        </w:rPr>
      </w:pPr>
      <w:r w:rsidRPr="004C5481">
        <w:rPr>
          <w:rFonts w:ascii="Times New Roman" w:hAnsi="Times New Roman" w:cs="Times New Roman"/>
          <w:b/>
          <w:bCs/>
          <w:sz w:val="24"/>
          <w:szCs w:val="24"/>
          <w:lang w:val="uk-UA"/>
        </w:rPr>
        <w:t>3.</w:t>
      </w:r>
      <w:r w:rsidRPr="007620A2">
        <w:rPr>
          <w:rFonts w:ascii="Times New Roman" w:hAnsi="Times New Roman" w:cs="Times New Roman"/>
          <w:sz w:val="24"/>
          <w:szCs w:val="24"/>
          <w:lang w:val="uk-UA"/>
        </w:rPr>
        <w:t xml:space="preserve"> </w:t>
      </w:r>
      <w:r w:rsidRPr="004C5481">
        <w:rPr>
          <w:rFonts w:ascii="Times New Roman" w:hAnsi="Times New Roman" w:cs="Times New Roman"/>
          <w:b/>
          <w:bCs/>
          <w:sz w:val="24"/>
          <w:szCs w:val="24"/>
          <w:lang w:val="uk-UA"/>
        </w:rPr>
        <w:t>Управлінню соціальної політики</w:t>
      </w:r>
      <w:r w:rsidRPr="007620A2">
        <w:rPr>
          <w:rFonts w:ascii="Times New Roman" w:hAnsi="Times New Roman" w:cs="Times New Roman"/>
          <w:sz w:val="24"/>
          <w:szCs w:val="24"/>
          <w:lang w:val="uk-UA"/>
        </w:rPr>
        <w:t xml:space="preserve"> Чорноморської міської ради Одеського району Одеської області, в мережі якого є:</w:t>
      </w:r>
    </w:p>
    <w:p w14:paraId="34DF6EF6" w14:textId="77777777" w:rsidR="008A22EE" w:rsidRPr="007620A2" w:rsidRDefault="008A22EE" w:rsidP="008A22EE">
      <w:pPr>
        <w:spacing w:after="0" w:line="240" w:lineRule="auto"/>
        <w:ind w:firstLine="567"/>
        <w:jc w:val="both"/>
        <w:rPr>
          <w:rFonts w:ascii="Times New Roman" w:hAnsi="Times New Roman" w:cs="Times New Roman"/>
          <w:sz w:val="24"/>
          <w:szCs w:val="24"/>
          <w:lang w:val="uk-UA"/>
        </w:rPr>
      </w:pPr>
      <w:r w:rsidRPr="007620A2">
        <w:rPr>
          <w:rFonts w:ascii="Times New Roman" w:hAnsi="Times New Roman" w:cs="Times New Roman"/>
          <w:sz w:val="24"/>
          <w:szCs w:val="24"/>
          <w:lang w:val="uk-UA"/>
        </w:rPr>
        <w:t>1) розпорядники нижчого рівня:</w:t>
      </w:r>
    </w:p>
    <w:p w14:paraId="7AB090CE" w14:textId="72C17C70" w:rsidR="008A22EE" w:rsidRPr="007620A2" w:rsidRDefault="008A22EE" w:rsidP="008A22EE">
      <w:pPr>
        <w:spacing w:after="0" w:line="240" w:lineRule="auto"/>
        <w:ind w:firstLine="567"/>
        <w:jc w:val="both"/>
        <w:rPr>
          <w:rFonts w:ascii="Times New Roman" w:hAnsi="Times New Roman" w:cs="Times New Roman"/>
          <w:sz w:val="24"/>
          <w:szCs w:val="24"/>
          <w:lang w:val="uk-UA"/>
        </w:rPr>
      </w:pPr>
      <w:r w:rsidRPr="007620A2">
        <w:rPr>
          <w:rFonts w:ascii="Times New Roman" w:hAnsi="Times New Roman" w:cs="Times New Roman"/>
          <w:sz w:val="24"/>
          <w:szCs w:val="24"/>
          <w:lang w:val="uk-UA"/>
        </w:rPr>
        <w:t xml:space="preserve">- комунальна установа </w:t>
      </w:r>
      <w:r w:rsidR="009A4B5A">
        <w:rPr>
          <w:rFonts w:ascii="Times New Roman" w:hAnsi="Times New Roman" w:cs="Times New Roman"/>
          <w:sz w:val="24"/>
          <w:szCs w:val="24"/>
          <w:lang w:val="uk-UA"/>
        </w:rPr>
        <w:t>«</w:t>
      </w:r>
      <w:r w:rsidRPr="007620A2">
        <w:rPr>
          <w:rFonts w:ascii="Times New Roman" w:hAnsi="Times New Roman" w:cs="Times New Roman"/>
          <w:sz w:val="24"/>
          <w:szCs w:val="24"/>
          <w:lang w:val="uk-UA"/>
        </w:rPr>
        <w:t>Територіальний центр соціального обслуговування (надання соціальних послуг) Чорноморської міської ради Одеського району Одеської області</w:t>
      </w:r>
      <w:r w:rsidR="009A4B5A">
        <w:rPr>
          <w:rFonts w:ascii="Times New Roman" w:hAnsi="Times New Roman" w:cs="Times New Roman"/>
          <w:sz w:val="24"/>
          <w:szCs w:val="24"/>
          <w:lang w:val="uk-UA"/>
        </w:rPr>
        <w:t>»</w:t>
      </w:r>
      <w:r w:rsidRPr="007620A2">
        <w:rPr>
          <w:rFonts w:ascii="Times New Roman" w:hAnsi="Times New Roman" w:cs="Times New Roman"/>
          <w:sz w:val="24"/>
          <w:szCs w:val="24"/>
          <w:lang w:val="uk-UA"/>
        </w:rPr>
        <w:t>;</w:t>
      </w:r>
    </w:p>
    <w:p w14:paraId="62B02CF0" w14:textId="77777777" w:rsidR="008A22EE" w:rsidRPr="007620A2" w:rsidRDefault="008A22EE" w:rsidP="008A22EE">
      <w:pPr>
        <w:spacing w:after="0" w:line="240" w:lineRule="auto"/>
        <w:ind w:firstLine="567"/>
        <w:jc w:val="both"/>
        <w:rPr>
          <w:rFonts w:ascii="Times New Roman" w:hAnsi="Times New Roman" w:cs="Times New Roman"/>
          <w:sz w:val="24"/>
          <w:szCs w:val="24"/>
          <w:lang w:val="uk-UA"/>
        </w:rPr>
      </w:pPr>
      <w:r w:rsidRPr="007620A2">
        <w:rPr>
          <w:rFonts w:ascii="Times New Roman" w:hAnsi="Times New Roman" w:cs="Times New Roman"/>
          <w:sz w:val="24"/>
          <w:szCs w:val="24"/>
          <w:lang w:val="uk-UA"/>
        </w:rPr>
        <w:t xml:space="preserve">- </w:t>
      </w:r>
      <w:r w:rsidR="00CC1DF8" w:rsidRPr="007620A2">
        <w:rPr>
          <w:rFonts w:ascii="Times New Roman" w:hAnsi="Times New Roman" w:cs="Times New Roman"/>
          <w:sz w:val="24"/>
          <w:szCs w:val="24"/>
          <w:lang w:val="uk-UA"/>
        </w:rPr>
        <w:t>комунальна установа «Ц</w:t>
      </w:r>
      <w:r w:rsidRPr="007620A2">
        <w:rPr>
          <w:rFonts w:ascii="Times New Roman" w:hAnsi="Times New Roman" w:cs="Times New Roman"/>
          <w:sz w:val="24"/>
          <w:szCs w:val="24"/>
          <w:lang w:val="uk-UA"/>
        </w:rPr>
        <w:t xml:space="preserve">ентр соціальних служб </w:t>
      </w:r>
      <w:r w:rsidR="00CC1DF8" w:rsidRPr="007620A2">
        <w:rPr>
          <w:rFonts w:ascii="Times New Roman" w:hAnsi="Times New Roman" w:cs="Times New Roman"/>
          <w:sz w:val="24"/>
          <w:szCs w:val="24"/>
          <w:lang w:val="uk-UA"/>
        </w:rPr>
        <w:t xml:space="preserve">Чорноморської міської ради </w:t>
      </w:r>
      <w:r w:rsidRPr="007620A2">
        <w:rPr>
          <w:rFonts w:ascii="Times New Roman" w:hAnsi="Times New Roman" w:cs="Times New Roman"/>
          <w:sz w:val="24"/>
          <w:szCs w:val="24"/>
          <w:lang w:val="uk-UA"/>
        </w:rPr>
        <w:t>Одеського району Одеської області</w:t>
      </w:r>
      <w:r w:rsidR="00CC1DF8" w:rsidRPr="007620A2">
        <w:rPr>
          <w:rFonts w:ascii="Times New Roman" w:hAnsi="Times New Roman" w:cs="Times New Roman"/>
          <w:sz w:val="24"/>
          <w:szCs w:val="24"/>
          <w:lang w:val="uk-UA"/>
        </w:rPr>
        <w:t>»</w:t>
      </w:r>
      <w:r w:rsidRPr="007620A2">
        <w:rPr>
          <w:rFonts w:ascii="Times New Roman" w:hAnsi="Times New Roman" w:cs="Times New Roman"/>
          <w:sz w:val="24"/>
          <w:szCs w:val="24"/>
          <w:lang w:val="uk-UA"/>
        </w:rPr>
        <w:t>;</w:t>
      </w:r>
    </w:p>
    <w:p w14:paraId="1BB8E801" w14:textId="77777777" w:rsidR="008A22EE" w:rsidRPr="007620A2" w:rsidRDefault="008A22EE" w:rsidP="008A22EE">
      <w:pPr>
        <w:spacing w:after="0" w:line="240" w:lineRule="auto"/>
        <w:ind w:firstLine="567"/>
        <w:jc w:val="both"/>
        <w:rPr>
          <w:rFonts w:ascii="Times New Roman" w:hAnsi="Times New Roman" w:cs="Times New Roman"/>
          <w:sz w:val="24"/>
          <w:szCs w:val="24"/>
          <w:lang w:val="uk-UA"/>
        </w:rPr>
      </w:pPr>
      <w:r w:rsidRPr="007620A2">
        <w:rPr>
          <w:rFonts w:ascii="Times New Roman" w:hAnsi="Times New Roman" w:cs="Times New Roman"/>
          <w:sz w:val="24"/>
          <w:szCs w:val="24"/>
          <w:lang w:val="uk-UA"/>
        </w:rPr>
        <w:t>2) одержувач бюджетних коштів:</w:t>
      </w:r>
    </w:p>
    <w:p w14:paraId="1FA928A9" w14:textId="6DC8D37E" w:rsidR="008A22EE" w:rsidRPr="007620A2" w:rsidRDefault="008A22EE" w:rsidP="008A22EE">
      <w:pPr>
        <w:spacing w:after="0" w:line="240" w:lineRule="auto"/>
        <w:ind w:firstLine="567"/>
        <w:jc w:val="both"/>
        <w:rPr>
          <w:rFonts w:ascii="Times New Roman" w:hAnsi="Times New Roman" w:cs="Times New Roman"/>
          <w:sz w:val="24"/>
          <w:szCs w:val="24"/>
          <w:lang w:val="uk-UA"/>
        </w:rPr>
      </w:pPr>
      <w:r w:rsidRPr="007620A2">
        <w:rPr>
          <w:rFonts w:ascii="Times New Roman" w:hAnsi="Times New Roman" w:cs="Times New Roman"/>
          <w:sz w:val="24"/>
          <w:szCs w:val="24"/>
          <w:lang w:val="uk-UA"/>
        </w:rPr>
        <w:t xml:space="preserve">- Громадська організація </w:t>
      </w:r>
      <w:r w:rsidR="009A4B5A">
        <w:rPr>
          <w:rFonts w:ascii="Times New Roman" w:hAnsi="Times New Roman" w:cs="Times New Roman"/>
          <w:sz w:val="24"/>
          <w:szCs w:val="24"/>
          <w:lang w:val="uk-UA"/>
        </w:rPr>
        <w:t>«</w:t>
      </w:r>
      <w:r w:rsidRPr="007620A2">
        <w:rPr>
          <w:rFonts w:ascii="Times New Roman" w:hAnsi="Times New Roman" w:cs="Times New Roman"/>
          <w:sz w:val="24"/>
          <w:szCs w:val="24"/>
          <w:lang w:val="uk-UA"/>
        </w:rPr>
        <w:t>Сліпих Світло</w:t>
      </w:r>
      <w:r w:rsidR="009A4B5A">
        <w:rPr>
          <w:rFonts w:ascii="Times New Roman" w:hAnsi="Times New Roman" w:cs="Times New Roman"/>
          <w:sz w:val="24"/>
          <w:szCs w:val="24"/>
          <w:lang w:val="uk-UA"/>
        </w:rPr>
        <w:t>»</w:t>
      </w:r>
      <w:r w:rsidRPr="007620A2">
        <w:rPr>
          <w:rFonts w:ascii="Times New Roman" w:hAnsi="Times New Roman" w:cs="Times New Roman"/>
          <w:sz w:val="24"/>
          <w:szCs w:val="24"/>
          <w:lang w:val="uk-UA"/>
        </w:rPr>
        <w:t>.</w:t>
      </w:r>
    </w:p>
    <w:p w14:paraId="37899B02" w14:textId="77777777" w:rsidR="008A22EE" w:rsidRPr="007620A2" w:rsidRDefault="008A22EE" w:rsidP="008A22EE">
      <w:pPr>
        <w:spacing w:after="0" w:line="240" w:lineRule="auto"/>
        <w:ind w:firstLine="567"/>
        <w:jc w:val="both"/>
        <w:rPr>
          <w:rFonts w:ascii="Times New Roman" w:hAnsi="Times New Roman" w:cs="Times New Roman"/>
          <w:sz w:val="24"/>
          <w:szCs w:val="24"/>
          <w:lang w:val="uk-UA"/>
        </w:rPr>
      </w:pPr>
      <w:r w:rsidRPr="004C5481">
        <w:rPr>
          <w:rFonts w:ascii="Times New Roman" w:hAnsi="Times New Roman" w:cs="Times New Roman"/>
          <w:b/>
          <w:bCs/>
          <w:sz w:val="24"/>
          <w:szCs w:val="24"/>
          <w:lang w:val="uk-UA"/>
        </w:rPr>
        <w:t>4.</w:t>
      </w:r>
      <w:r w:rsidRPr="007620A2">
        <w:rPr>
          <w:rFonts w:ascii="Times New Roman" w:hAnsi="Times New Roman" w:cs="Times New Roman"/>
          <w:sz w:val="24"/>
          <w:szCs w:val="24"/>
          <w:lang w:val="uk-UA"/>
        </w:rPr>
        <w:t xml:space="preserve"> </w:t>
      </w:r>
      <w:r w:rsidRPr="004C5481">
        <w:rPr>
          <w:rFonts w:ascii="Times New Roman" w:hAnsi="Times New Roman" w:cs="Times New Roman"/>
          <w:b/>
          <w:bCs/>
          <w:sz w:val="24"/>
          <w:szCs w:val="24"/>
          <w:lang w:val="uk-UA"/>
        </w:rPr>
        <w:t>Службі у справах дітей</w:t>
      </w:r>
      <w:r w:rsidRPr="007620A2">
        <w:rPr>
          <w:rFonts w:ascii="Times New Roman" w:hAnsi="Times New Roman" w:cs="Times New Roman"/>
          <w:sz w:val="24"/>
          <w:szCs w:val="24"/>
          <w:lang w:val="uk-UA"/>
        </w:rPr>
        <w:t xml:space="preserve"> Чорноморської міської ради Одеського району Одеської області.</w:t>
      </w:r>
    </w:p>
    <w:p w14:paraId="350C7DBC" w14:textId="77777777" w:rsidR="008A22EE" w:rsidRPr="007620A2" w:rsidRDefault="008A22EE" w:rsidP="008A22EE">
      <w:pPr>
        <w:spacing w:after="0" w:line="240" w:lineRule="auto"/>
        <w:ind w:firstLine="567"/>
        <w:jc w:val="both"/>
        <w:rPr>
          <w:rFonts w:ascii="Times New Roman" w:hAnsi="Times New Roman" w:cs="Times New Roman"/>
          <w:sz w:val="24"/>
          <w:szCs w:val="24"/>
          <w:lang w:val="uk-UA"/>
        </w:rPr>
      </w:pPr>
      <w:r w:rsidRPr="004C5481">
        <w:rPr>
          <w:rFonts w:ascii="Times New Roman" w:hAnsi="Times New Roman" w:cs="Times New Roman"/>
          <w:b/>
          <w:bCs/>
          <w:sz w:val="24"/>
          <w:szCs w:val="24"/>
          <w:lang w:val="uk-UA"/>
        </w:rPr>
        <w:t>5.</w:t>
      </w:r>
      <w:r w:rsidRPr="007620A2">
        <w:rPr>
          <w:rFonts w:ascii="Times New Roman" w:hAnsi="Times New Roman" w:cs="Times New Roman"/>
          <w:sz w:val="24"/>
          <w:szCs w:val="24"/>
          <w:lang w:val="uk-UA"/>
        </w:rPr>
        <w:t xml:space="preserve"> </w:t>
      </w:r>
      <w:r w:rsidRPr="004C5481">
        <w:rPr>
          <w:rFonts w:ascii="Times New Roman" w:hAnsi="Times New Roman" w:cs="Times New Roman"/>
          <w:b/>
          <w:bCs/>
          <w:sz w:val="24"/>
          <w:szCs w:val="24"/>
          <w:lang w:val="uk-UA"/>
        </w:rPr>
        <w:t>Відділу культури</w:t>
      </w:r>
      <w:r w:rsidRPr="007620A2">
        <w:rPr>
          <w:rFonts w:ascii="Times New Roman" w:hAnsi="Times New Roman" w:cs="Times New Roman"/>
          <w:sz w:val="24"/>
          <w:szCs w:val="24"/>
          <w:lang w:val="uk-UA"/>
        </w:rPr>
        <w:t xml:space="preserve"> Чорноморської міської ради Одеського району Одеської області.</w:t>
      </w:r>
    </w:p>
    <w:p w14:paraId="3B405F40" w14:textId="77777777" w:rsidR="008A22EE" w:rsidRPr="007620A2" w:rsidRDefault="008A22EE" w:rsidP="008A22EE">
      <w:pPr>
        <w:spacing w:after="0" w:line="240" w:lineRule="auto"/>
        <w:ind w:firstLine="567"/>
        <w:jc w:val="both"/>
        <w:rPr>
          <w:rFonts w:ascii="Times New Roman" w:hAnsi="Times New Roman" w:cs="Times New Roman"/>
          <w:sz w:val="24"/>
          <w:szCs w:val="24"/>
          <w:lang w:val="uk-UA"/>
        </w:rPr>
      </w:pPr>
      <w:r w:rsidRPr="004C5481">
        <w:rPr>
          <w:rFonts w:ascii="Times New Roman" w:hAnsi="Times New Roman" w:cs="Times New Roman"/>
          <w:b/>
          <w:bCs/>
          <w:sz w:val="24"/>
          <w:szCs w:val="24"/>
          <w:lang w:val="uk-UA"/>
        </w:rPr>
        <w:t>6.</w:t>
      </w:r>
      <w:r w:rsidRPr="007620A2">
        <w:rPr>
          <w:rFonts w:ascii="Times New Roman" w:hAnsi="Times New Roman" w:cs="Times New Roman"/>
          <w:sz w:val="24"/>
          <w:szCs w:val="24"/>
          <w:lang w:val="uk-UA"/>
        </w:rPr>
        <w:t xml:space="preserve"> </w:t>
      </w:r>
      <w:r w:rsidRPr="004C5481">
        <w:rPr>
          <w:rFonts w:ascii="Times New Roman" w:hAnsi="Times New Roman" w:cs="Times New Roman"/>
          <w:b/>
          <w:bCs/>
          <w:sz w:val="24"/>
          <w:szCs w:val="24"/>
          <w:lang w:val="uk-UA"/>
        </w:rPr>
        <w:t>Відділу молоді та спорту</w:t>
      </w:r>
      <w:r w:rsidRPr="007620A2">
        <w:rPr>
          <w:rFonts w:ascii="Times New Roman" w:hAnsi="Times New Roman" w:cs="Times New Roman"/>
          <w:sz w:val="24"/>
          <w:szCs w:val="24"/>
          <w:lang w:val="uk-UA"/>
        </w:rPr>
        <w:t xml:space="preserve"> Чорноморської міської ради Одеського району Одеської області, в мережі якого є:</w:t>
      </w:r>
    </w:p>
    <w:p w14:paraId="2F92FECE" w14:textId="77777777" w:rsidR="008A22EE" w:rsidRPr="007620A2" w:rsidRDefault="008A22EE" w:rsidP="008A22EE">
      <w:pPr>
        <w:spacing w:after="0" w:line="240" w:lineRule="auto"/>
        <w:ind w:firstLine="567"/>
        <w:jc w:val="both"/>
        <w:rPr>
          <w:rFonts w:ascii="Times New Roman" w:hAnsi="Times New Roman" w:cs="Times New Roman"/>
          <w:sz w:val="24"/>
          <w:szCs w:val="24"/>
          <w:lang w:val="uk-UA"/>
        </w:rPr>
      </w:pPr>
      <w:r w:rsidRPr="007620A2">
        <w:rPr>
          <w:rFonts w:ascii="Times New Roman" w:hAnsi="Times New Roman" w:cs="Times New Roman"/>
          <w:sz w:val="24"/>
          <w:szCs w:val="24"/>
          <w:lang w:val="uk-UA"/>
        </w:rPr>
        <w:t>1) розпорядник нижчого рівня:</w:t>
      </w:r>
    </w:p>
    <w:p w14:paraId="3545F589" w14:textId="79E75A84" w:rsidR="008A22EE" w:rsidRPr="007620A2" w:rsidRDefault="009A4B5A" w:rsidP="008A22EE">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комунальна установа «</w:t>
      </w:r>
      <w:r w:rsidR="008A22EE" w:rsidRPr="007620A2">
        <w:rPr>
          <w:rFonts w:ascii="Times New Roman" w:hAnsi="Times New Roman" w:cs="Times New Roman"/>
          <w:sz w:val="24"/>
          <w:szCs w:val="24"/>
          <w:lang w:val="uk-UA"/>
        </w:rPr>
        <w:t>Молодіжний центр міста Чорноморська</w:t>
      </w:r>
      <w:r>
        <w:rPr>
          <w:rFonts w:ascii="Times New Roman" w:hAnsi="Times New Roman" w:cs="Times New Roman"/>
          <w:sz w:val="24"/>
          <w:szCs w:val="24"/>
          <w:lang w:val="uk-UA"/>
        </w:rPr>
        <w:t>»</w:t>
      </w:r>
      <w:r w:rsidR="008A22EE" w:rsidRPr="007620A2">
        <w:rPr>
          <w:rFonts w:ascii="Times New Roman" w:hAnsi="Times New Roman" w:cs="Times New Roman"/>
          <w:sz w:val="24"/>
          <w:szCs w:val="24"/>
          <w:lang w:val="uk-UA"/>
        </w:rPr>
        <w:t xml:space="preserve"> Чорноморської міської ради Одеського району Одеської області.</w:t>
      </w:r>
    </w:p>
    <w:p w14:paraId="57E9544C" w14:textId="77777777" w:rsidR="008A22EE" w:rsidRPr="007620A2" w:rsidRDefault="008A22EE" w:rsidP="008A22EE">
      <w:pPr>
        <w:spacing w:after="0" w:line="240" w:lineRule="auto"/>
        <w:ind w:firstLine="567"/>
        <w:jc w:val="both"/>
        <w:rPr>
          <w:rFonts w:ascii="Times New Roman" w:hAnsi="Times New Roman" w:cs="Times New Roman"/>
          <w:sz w:val="24"/>
          <w:szCs w:val="24"/>
          <w:lang w:val="uk-UA"/>
        </w:rPr>
      </w:pPr>
      <w:r w:rsidRPr="004C5481">
        <w:rPr>
          <w:rFonts w:ascii="Times New Roman" w:hAnsi="Times New Roman" w:cs="Times New Roman"/>
          <w:b/>
          <w:bCs/>
          <w:sz w:val="24"/>
          <w:szCs w:val="24"/>
          <w:lang w:val="uk-UA"/>
        </w:rPr>
        <w:t>7.</w:t>
      </w:r>
      <w:r w:rsidRPr="007620A2">
        <w:rPr>
          <w:rFonts w:ascii="Times New Roman" w:hAnsi="Times New Roman" w:cs="Times New Roman"/>
          <w:sz w:val="24"/>
          <w:szCs w:val="24"/>
          <w:lang w:val="uk-UA"/>
        </w:rPr>
        <w:t xml:space="preserve"> </w:t>
      </w:r>
      <w:r w:rsidRPr="004C5481">
        <w:rPr>
          <w:rFonts w:ascii="Times New Roman" w:hAnsi="Times New Roman" w:cs="Times New Roman"/>
          <w:b/>
          <w:bCs/>
          <w:sz w:val="24"/>
          <w:szCs w:val="24"/>
          <w:lang w:val="uk-UA"/>
        </w:rPr>
        <w:t>Відділу комунального господарства та благоустрою</w:t>
      </w:r>
      <w:r w:rsidRPr="007620A2">
        <w:rPr>
          <w:rFonts w:ascii="Times New Roman" w:hAnsi="Times New Roman" w:cs="Times New Roman"/>
          <w:sz w:val="24"/>
          <w:szCs w:val="24"/>
          <w:lang w:val="uk-UA"/>
        </w:rPr>
        <w:t xml:space="preserve"> Чорноморської міської ради Одеського району Одеської області, в мережі якого є:</w:t>
      </w:r>
    </w:p>
    <w:p w14:paraId="2D53C50C" w14:textId="77777777" w:rsidR="008A22EE" w:rsidRPr="007620A2" w:rsidRDefault="008A22EE" w:rsidP="008A22EE">
      <w:pPr>
        <w:spacing w:after="0" w:line="240" w:lineRule="auto"/>
        <w:ind w:firstLine="567"/>
        <w:jc w:val="both"/>
        <w:rPr>
          <w:rFonts w:ascii="Times New Roman" w:hAnsi="Times New Roman" w:cs="Times New Roman"/>
          <w:sz w:val="24"/>
          <w:szCs w:val="24"/>
          <w:lang w:val="uk-UA"/>
        </w:rPr>
      </w:pPr>
      <w:r w:rsidRPr="007620A2">
        <w:rPr>
          <w:rFonts w:ascii="Times New Roman" w:hAnsi="Times New Roman" w:cs="Times New Roman"/>
          <w:sz w:val="24"/>
          <w:szCs w:val="24"/>
          <w:lang w:val="uk-UA"/>
        </w:rPr>
        <w:t>1) одержувачі бюджетних коштів:</w:t>
      </w:r>
    </w:p>
    <w:p w14:paraId="01BB243F" w14:textId="114A67E5" w:rsidR="008A22EE" w:rsidRPr="007620A2" w:rsidRDefault="008A22EE" w:rsidP="008A22EE">
      <w:pPr>
        <w:spacing w:after="0" w:line="240" w:lineRule="auto"/>
        <w:ind w:firstLine="567"/>
        <w:jc w:val="both"/>
        <w:rPr>
          <w:rFonts w:ascii="Times New Roman" w:hAnsi="Times New Roman" w:cs="Times New Roman"/>
          <w:sz w:val="24"/>
          <w:szCs w:val="24"/>
          <w:lang w:val="uk-UA"/>
        </w:rPr>
      </w:pPr>
      <w:r w:rsidRPr="007620A2">
        <w:rPr>
          <w:rFonts w:ascii="Times New Roman" w:hAnsi="Times New Roman" w:cs="Times New Roman"/>
          <w:sz w:val="24"/>
          <w:szCs w:val="24"/>
          <w:lang w:val="uk-UA"/>
        </w:rPr>
        <w:lastRenderedPageBreak/>
        <w:t xml:space="preserve">- комунальне підприємство </w:t>
      </w:r>
      <w:r w:rsidR="009A4B5A">
        <w:rPr>
          <w:rFonts w:ascii="Times New Roman" w:hAnsi="Times New Roman" w:cs="Times New Roman"/>
          <w:sz w:val="24"/>
          <w:szCs w:val="24"/>
          <w:lang w:val="uk-UA"/>
        </w:rPr>
        <w:t>«</w:t>
      </w:r>
      <w:proofErr w:type="spellStart"/>
      <w:r w:rsidRPr="007620A2">
        <w:rPr>
          <w:rFonts w:ascii="Times New Roman" w:hAnsi="Times New Roman" w:cs="Times New Roman"/>
          <w:sz w:val="24"/>
          <w:szCs w:val="24"/>
          <w:lang w:val="uk-UA"/>
        </w:rPr>
        <w:t>Чорноморськводоканал</w:t>
      </w:r>
      <w:proofErr w:type="spellEnd"/>
      <w:r w:rsidR="009A4B5A">
        <w:rPr>
          <w:rFonts w:ascii="Times New Roman" w:hAnsi="Times New Roman" w:cs="Times New Roman"/>
          <w:sz w:val="24"/>
          <w:szCs w:val="24"/>
          <w:lang w:val="uk-UA"/>
        </w:rPr>
        <w:t>»</w:t>
      </w:r>
      <w:r w:rsidRPr="007620A2">
        <w:rPr>
          <w:rFonts w:ascii="Times New Roman" w:hAnsi="Times New Roman" w:cs="Times New Roman"/>
          <w:sz w:val="24"/>
          <w:szCs w:val="24"/>
          <w:lang w:val="uk-UA"/>
        </w:rPr>
        <w:t xml:space="preserve"> Чорноморської міської ради Одеського району Одеської області;</w:t>
      </w:r>
    </w:p>
    <w:p w14:paraId="036A31EC" w14:textId="24BB4EF5" w:rsidR="008A22EE" w:rsidRPr="007620A2" w:rsidRDefault="008A22EE" w:rsidP="008A22EE">
      <w:pPr>
        <w:spacing w:after="0" w:line="240" w:lineRule="auto"/>
        <w:ind w:firstLine="567"/>
        <w:jc w:val="both"/>
        <w:rPr>
          <w:rFonts w:ascii="Times New Roman" w:hAnsi="Times New Roman" w:cs="Times New Roman"/>
          <w:sz w:val="24"/>
          <w:szCs w:val="24"/>
          <w:lang w:val="uk-UA"/>
        </w:rPr>
      </w:pPr>
      <w:r w:rsidRPr="007620A2">
        <w:rPr>
          <w:rFonts w:ascii="Times New Roman" w:hAnsi="Times New Roman" w:cs="Times New Roman"/>
          <w:sz w:val="24"/>
          <w:szCs w:val="24"/>
          <w:lang w:val="uk-UA"/>
        </w:rPr>
        <w:t xml:space="preserve">- комунальне підприємство </w:t>
      </w:r>
      <w:r w:rsidR="009A4B5A">
        <w:rPr>
          <w:rFonts w:ascii="Times New Roman" w:hAnsi="Times New Roman" w:cs="Times New Roman"/>
          <w:sz w:val="24"/>
          <w:szCs w:val="24"/>
          <w:lang w:val="uk-UA"/>
        </w:rPr>
        <w:t>«</w:t>
      </w:r>
      <w:r w:rsidRPr="007620A2">
        <w:rPr>
          <w:rFonts w:ascii="Times New Roman" w:hAnsi="Times New Roman" w:cs="Times New Roman"/>
          <w:sz w:val="24"/>
          <w:szCs w:val="24"/>
          <w:lang w:val="uk-UA"/>
        </w:rPr>
        <w:t>Міське управління житлово-комунального господарства</w:t>
      </w:r>
      <w:r w:rsidR="009A4B5A">
        <w:rPr>
          <w:rFonts w:ascii="Times New Roman" w:hAnsi="Times New Roman" w:cs="Times New Roman"/>
          <w:sz w:val="24"/>
          <w:szCs w:val="24"/>
          <w:lang w:val="uk-UA"/>
        </w:rPr>
        <w:t>»</w:t>
      </w:r>
      <w:r w:rsidRPr="007620A2">
        <w:rPr>
          <w:rFonts w:ascii="Times New Roman" w:hAnsi="Times New Roman" w:cs="Times New Roman"/>
          <w:sz w:val="24"/>
          <w:szCs w:val="24"/>
          <w:lang w:val="uk-UA"/>
        </w:rPr>
        <w:t xml:space="preserve"> Чорноморської міської ради Одеського району Одеської області;</w:t>
      </w:r>
    </w:p>
    <w:p w14:paraId="1C09E495" w14:textId="3C89712C" w:rsidR="008A22EE" w:rsidRPr="007620A2" w:rsidRDefault="008A22EE" w:rsidP="008A22EE">
      <w:pPr>
        <w:spacing w:after="0" w:line="240" w:lineRule="auto"/>
        <w:ind w:firstLine="567"/>
        <w:jc w:val="both"/>
        <w:rPr>
          <w:rFonts w:ascii="Times New Roman" w:hAnsi="Times New Roman" w:cs="Times New Roman"/>
          <w:sz w:val="24"/>
          <w:szCs w:val="24"/>
          <w:lang w:val="uk-UA"/>
        </w:rPr>
      </w:pPr>
      <w:r w:rsidRPr="007620A2">
        <w:rPr>
          <w:rFonts w:ascii="Times New Roman" w:hAnsi="Times New Roman" w:cs="Times New Roman"/>
          <w:sz w:val="24"/>
          <w:szCs w:val="24"/>
          <w:lang w:val="uk-UA"/>
        </w:rPr>
        <w:t xml:space="preserve">- комунальне підприємство </w:t>
      </w:r>
      <w:r w:rsidR="009A4B5A">
        <w:rPr>
          <w:rFonts w:ascii="Times New Roman" w:hAnsi="Times New Roman" w:cs="Times New Roman"/>
          <w:sz w:val="24"/>
          <w:szCs w:val="24"/>
          <w:lang w:val="uk-UA"/>
        </w:rPr>
        <w:t>«</w:t>
      </w:r>
      <w:proofErr w:type="spellStart"/>
      <w:r w:rsidRPr="007620A2">
        <w:rPr>
          <w:rFonts w:ascii="Times New Roman" w:hAnsi="Times New Roman" w:cs="Times New Roman"/>
          <w:sz w:val="24"/>
          <w:szCs w:val="24"/>
          <w:lang w:val="uk-UA"/>
        </w:rPr>
        <w:t>Зеленгосп</w:t>
      </w:r>
      <w:proofErr w:type="spellEnd"/>
      <w:r w:rsidR="009A4B5A">
        <w:rPr>
          <w:rFonts w:ascii="Times New Roman" w:hAnsi="Times New Roman" w:cs="Times New Roman"/>
          <w:sz w:val="24"/>
          <w:szCs w:val="24"/>
          <w:lang w:val="uk-UA"/>
        </w:rPr>
        <w:t>»</w:t>
      </w:r>
      <w:r w:rsidRPr="007620A2">
        <w:rPr>
          <w:rFonts w:ascii="Times New Roman" w:hAnsi="Times New Roman" w:cs="Times New Roman"/>
          <w:sz w:val="24"/>
          <w:szCs w:val="24"/>
          <w:lang w:val="uk-UA"/>
        </w:rPr>
        <w:t xml:space="preserve"> Чорноморської міської ради Одеського району Одеської області;</w:t>
      </w:r>
    </w:p>
    <w:p w14:paraId="4292FB4A" w14:textId="03FA7CC9" w:rsidR="008A22EE" w:rsidRPr="007620A2" w:rsidRDefault="008A22EE" w:rsidP="008A22EE">
      <w:pPr>
        <w:spacing w:after="0" w:line="240" w:lineRule="auto"/>
        <w:ind w:firstLine="567"/>
        <w:jc w:val="both"/>
        <w:rPr>
          <w:rFonts w:ascii="Times New Roman" w:hAnsi="Times New Roman" w:cs="Times New Roman"/>
          <w:sz w:val="24"/>
          <w:szCs w:val="24"/>
          <w:lang w:val="uk-UA"/>
        </w:rPr>
      </w:pPr>
      <w:r w:rsidRPr="007620A2">
        <w:rPr>
          <w:rFonts w:ascii="Times New Roman" w:hAnsi="Times New Roman" w:cs="Times New Roman"/>
          <w:sz w:val="24"/>
          <w:szCs w:val="24"/>
          <w:lang w:val="uk-UA"/>
        </w:rPr>
        <w:t xml:space="preserve">- комунальне підприємство </w:t>
      </w:r>
      <w:r w:rsidR="009A4B5A">
        <w:rPr>
          <w:rFonts w:ascii="Times New Roman" w:hAnsi="Times New Roman" w:cs="Times New Roman"/>
          <w:sz w:val="24"/>
          <w:szCs w:val="24"/>
          <w:lang w:val="uk-UA"/>
        </w:rPr>
        <w:t>«</w:t>
      </w:r>
      <w:proofErr w:type="spellStart"/>
      <w:r w:rsidR="009A4B5A">
        <w:rPr>
          <w:rFonts w:ascii="Times New Roman" w:hAnsi="Times New Roman" w:cs="Times New Roman"/>
          <w:sz w:val="24"/>
          <w:szCs w:val="24"/>
          <w:lang w:val="uk-UA"/>
        </w:rPr>
        <w:t>Чорноморськтеплоенерго</w:t>
      </w:r>
      <w:proofErr w:type="spellEnd"/>
      <w:r w:rsidR="009A4B5A">
        <w:rPr>
          <w:rFonts w:ascii="Times New Roman" w:hAnsi="Times New Roman" w:cs="Times New Roman"/>
          <w:sz w:val="24"/>
          <w:szCs w:val="24"/>
          <w:lang w:val="uk-UA"/>
        </w:rPr>
        <w:t>»</w:t>
      </w:r>
      <w:r w:rsidRPr="007620A2">
        <w:rPr>
          <w:rFonts w:ascii="Times New Roman" w:hAnsi="Times New Roman" w:cs="Times New Roman"/>
          <w:sz w:val="24"/>
          <w:szCs w:val="24"/>
          <w:lang w:val="uk-UA"/>
        </w:rPr>
        <w:t xml:space="preserve"> Чорноморської міської ради Одеського району Одеської області;</w:t>
      </w:r>
    </w:p>
    <w:p w14:paraId="1BBF284E" w14:textId="77777777" w:rsidR="008A22EE" w:rsidRPr="007620A2" w:rsidRDefault="008A22EE" w:rsidP="008A22EE">
      <w:pPr>
        <w:spacing w:after="0" w:line="240" w:lineRule="auto"/>
        <w:ind w:firstLine="567"/>
        <w:jc w:val="both"/>
        <w:rPr>
          <w:rFonts w:ascii="Times New Roman" w:hAnsi="Times New Roman" w:cs="Times New Roman"/>
          <w:sz w:val="24"/>
          <w:szCs w:val="24"/>
          <w:lang w:val="uk-UA"/>
        </w:rPr>
      </w:pPr>
      <w:r w:rsidRPr="004C5481">
        <w:rPr>
          <w:rFonts w:ascii="Times New Roman" w:hAnsi="Times New Roman" w:cs="Times New Roman"/>
          <w:b/>
          <w:bCs/>
          <w:sz w:val="24"/>
          <w:szCs w:val="24"/>
          <w:lang w:val="uk-UA"/>
        </w:rPr>
        <w:t>8.</w:t>
      </w:r>
      <w:r w:rsidRPr="007620A2">
        <w:rPr>
          <w:rFonts w:ascii="Times New Roman" w:hAnsi="Times New Roman" w:cs="Times New Roman"/>
          <w:sz w:val="24"/>
          <w:szCs w:val="24"/>
          <w:lang w:val="uk-UA"/>
        </w:rPr>
        <w:t xml:space="preserve"> </w:t>
      </w:r>
      <w:r w:rsidRPr="004C5481">
        <w:rPr>
          <w:rFonts w:ascii="Times New Roman" w:hAnsi="Times New Roman" w:cs="Times New Roman"/>
          <w:b/>
          <w:bCs/>
          <w:sz w:val="24"/>
          <w:szCs w:val="24"/>
          <w:lang w:val="uk-UA"/>
        </w:rPr>
        <w:t>Управлінню капітального будівництва</w:t>
      </w:r>
      <w:r w:rsidRPr="007620A2">
        <w:rPr>
          <w:rFonts w:ascii="Times New Roman" w:hAnsi="Times New Roman" w:cs="Times New Roman"/>
          <w:sz w:val="24"/>
          <w:szCs w:val="24"/>
          <w:lang w:val="uk-UA"/>
        </w:rPr>
        <w:t xml:space="preserve"> Чорноморської міської ради Одеського району Одеської області. </w:t>
      </w:r>
    </w:p>
    <w:p w14:paraId="0F79EF09" w14:textId="77777777" w:rsidR="008A22EE" w:rsidRPr="007620A2" w:rsidRDefault="008A22EE" w:rsidP="008A22EE">
      <w:pPr>
        <w:spacing w:after="0" w:line="240" w:lineRule="auto"/>
        <w:ind w:firstLine="567"/>
        <w:jc w:val="both"/>
        <w:rPr>
          <w:rFonts w:ascii="Times New Roman" w:hAnsi="Times New Roman" w:cs="Times New Roman"/>
          <w:sz w:val="24"/>
          <w:szCs w:val="24"/>
          <w:lang w:val="uk-UA"/>
        </w:rPr>
      </w:pPr>
      <w:r w:rsidRPr="004C5481">
        <w:rPr>
          <w:rFonts w:ascii="Times New Roman" w:hAnsi="Times New Roman" w:cs="Times New Roman"/>
          <w:b/>
          <w:bCs/>
          <w:sz w:val="24"/>
          <w:szCs w:val="24"/>
          <w:lang w:val="uk-UA"/>
        </w:rPr>
        <w:t>9.</w:t>
      </w:r>
      <w:r w:rsidRPr="007620A2">
        <w:rPr>
          <w:rFonts w:ascii="Times New Roman" w:hAnsi="Times New Roman" w:cs="Times New Roman"/>
          <w:sz w:val="24"/>
          <w:szCs w:val="24"/>
          <w:lang w:val="uk-UA"/>
        </w:rPr>
        <w:t xml:space="preserve"> </w:t>
      </w:r>
      <w:r w:rsidRPr="004C5481">
        <w:rPr>
          <w:rFonts w:ascii="Times New Roman" w:hAnsi="Times New Roman" w:cs="Times New Roman"/>
          <w:b/>
          <w:bCs/>
          <w:sz w:val="24"/>
          <w:szCs w:val="24"/>
          <w:lang w:val="uk-UA"/>
        </w:rPr>
        <w:t>Управлінню комунальної власності та земельних відносин</w:t>
      </w:r>
      <w:r w:rsidRPr="007620A2">
        <w:rPr>
          <w:rFonts w:ascii="Times New Roman" w:hAnsi="Times New Roman" w:cs="Times New Roman"/>
          <w:sz w:val="24"/>
          <w:szCs w:val="24"/>
          <w:lang w:val="uk-UA"/>
        </w:rPr>
        <w:t xml:space="preserve"> Чорноморської міської ради Одеського району Одеської області, в мережі якого є:</w:t>
      </w:r>
    </w:p>
    <w:p w14:paraId="53D3F6AC" w14:textId="77777777" w:rsidR="008A22EE" w:rsidRPr="007620A2" w:rsidRDefault="008A22EE" w:rsidP="008A22EE">
      <w:pPr>
        <w:spacing w:after="0" w:line="240" w:lineRule="auto"/>
        <w:ind w:firstLine="567"/>
        <w:jc w:val="both"/>
        <w:rPr>
          <w:rFonts w:ascii="Times New Roman" w:hAnsi="Times New Roman" w:cs="Times New Roman"/>
          <w:sz w:val="24"/>
          <w:szCs w:val="24"/>
          <w:lang w:val="uk-UA"/>
        </w:rPr>
      </w:pPr>
      <w:r w:rsidRPr="007620A2">
        <w:rPr>
          <w:rFonts w:ascii="Times New Roman" w:hAnsi="Times New Roman" w:cs="Times New Roman"/>
          <w:sz w:val="24"/>
          <w:szCs w:val="24"/>
          <w:lang w:val="uk-UA"/>
        </w:rPr>
        <w:t>1) одержувачі бюджетних коштів:</w:t>
      </w:r>
    </w:p>
    <w:p w14:paraId="05AB0C7D" w14:textId="06026FA1" w:rsidR="008A22EE" w:rsidRPr="007620A2" w:rsidRDefault="008A22EE" w:rsidP="008A22EE">
      <w:pPr>
        <w:spacing w:after="0" w:line="240" w:lineRule="auto"/>
        <w:ind w:firstLine="567"/>
        <w:jc w:val="both"/>
        <w:rPr>
          <w:rFonts w:ascii="Times New Roman" w:hAnsi="Times New Roman" w:cs="Times New Roman"/>
          <w:sz w:val="24"/>
          <w:szCs w:val="24"/>
          <w:lang w:val="uk-UA"/>
        </w:rPr>
      </w:pPr>
      <w:r w:rsidRPr="007620A2">
        <w:rPr>
          <w:rFonts w:ascii="Times New Roman" w:hAnsi="Times New Roman" w:cs="Times New Roman"/>
          <w:sz w:val="24"/>
          <w:szCs w:val="24"/>
          <w:lang w:val="uk-UA"/>
        </w:rPr>
        <w:t xml:space="preserve">- комунальне підприємство </w:t>
      </w:r>
      <w:r w:rsidR="009A4B5A">
        <w:rPr>
          <w:rFonts w:ascii="Times New Roman" w:hAnsi="Times New Roman" w:cs="Times New Roman"/>
          <w:sz w:val="24"/>
          <w:szCs w:val="24"/>
          <w:lang w:val="uk-UA"/>
        </w:rPr>
        <w:t>«</w:t>
      </w:r>
      <w:r w:rsidRPr="007620A2">
        <w:rPr>
          <w:rFonts w:ascii="Times New Roman" w:hAnsi="Times New Roman" w:cs="Times New Roman"/>
          <w:sz w:val="24"/>
          <w:szCs w:val="24"/>
          <w:lang w:val="uk-UA"/>
        </w:rPr>
        <w:t xml:space="preserve">Палац спорту </w:t>
      </w:r>
      <w:r w:rsidR="009A4B5A">
        <w:rPr>
          <w:rFonts w:ascii="Times New Roman" w:hAnsi="Times New Roman" w:cs="Times New Roman"/>
          <w:sz w:val="24"/>
          <w:szCs w:val="24"/>
          <w:lang w:val="uk-UA"/>
        </w:rPr>
        <w:t>«</w:t>
      </w:r>
      <w:r w:rsidRPr="007620A2">
        <w:rPr>
          <w:rFonts w:ascii="Times New Roman" w:hAnsi="Times New Roman" w:cs="Times New Roman"/>
          <w:sz w:val="24"/>
          <w:szCs w:val="24"/>
          <w:lang w:val="uk-UA"/>
        </w:rPr>
        <w:t>Юність</w:t>
      </w:r>
      <w:r w:rsidR="009A4B5A">
        <w:rPr>
          <w:rFonts w:ascii="Times New Roman" w:hAnsi="Times New Roman" w:cs="Times New Roman"/>
          <w:sz w:val="24"/>
          <w:szCs w:val="24"/>
          <w:lang w:val="uk-UA"/>
        </w:rPr>
        <w:t>»</w:t>
      </w:r>
      <w:r w:rsidRPr="007620A2">
        <w:rPr>
          <w:rFonts w:ascii="Times New Roman" w:hAnsi="Times New Roman" w:cs="Times New Roman"/>
          <w:sz w:val="24"/>
          <w:szCs w:val="24"/>
          <w:lang w:val="uk-UA"/>
        </w:rPr>
        <w:t xml:space="preserve"> Чорноморської міської ради Одеського району Одеської області;</w:t>
      </w:r>
    </w:p>
    <w:p w14:paraId="0E0ACF63" w14:textId="560225CB" w:rsidR="008A22EE" w:rsidRPr="007620A2" w:rsidRDefault="008A22EE" w:rsidP="008A22EE">
      <w:pPr>
        <w:spacing w:after="0" w:line="240" w:lineRule="auto"/>
        <w:ind w:firstLine="567"/>
        <w:jc w:val="both"/>
        <w:rPr>
          <w:rFonts w:ascii="Times New Roman" w:hAnsi="Times New Roman" w:cs="Times New Roman"/>
          <w:sz w:val="24"/>
          <w:szCs w:val="24"/>
          <w:lang w:val="uk-UA"/>
        </w:rPr>
      </w:pPr>
      <w:r w:rsidRPr="007620A2">
        <w:rPr>
          <w:rFonts w:ascii="Times New Roman" w:hAnsi="Times New Roman" w:cs="Times New Roman"/>
          <w:sz w:val="24"/>
          <w:szCs w:val="24"/>
          <w:lang w:val="uk-UA"/>
        </w:rPr>
        <w:t xml:space="preserve">- комунальне підприємство-фірма </w:t>
      </w:r>
      <w:r w:rsidR="009A4B5A">
        <w:rPr>
          <w:rFonts w:ascii="Times New Roman" w:hAnsi="Times New Roman" w:cs="Times New Roman"/>
          <w:sz w:val="24"/>
          <w:szCs w:val="24"/>
          <w:lang w:val="uk-UA"/>
        </w:rPr>
        <w:t>«</w:t>
      </w:r>
      <w:r w:rsidRPr="007620A2">
        <w:rPr>
          <w:rFonts w:ascii="Times New Roman" w:hAnsi="Times New Roman" w:cs="Times New Roman"/>
          <w:sz w:val="24"/>
          <w:szCs w:val="24"/>
          <w:lang w:val="uk-UA"/>
        </w:rPr>
        <w:t>Райдуга</w:t>
      </w:r>
      <w:r w:rsidR="009A4B5A">
        <w:rPr>
          <w:rFonts w:ascii="Times New Roman" w:hAnsi="Times New Roman" w:cs="Times New Roman"/>
          <w:sz w:val="24"/>
          <w:szCs w:val="24"/>
          <w:lang w:val="uk-UA"/>
        </w:rPr>
        <w:t>»</w:t>
      </w:r>
      <w:r w:rsidRPr="007620A2">
        <w:rPr>
          <w:rFonts w:ascii="Times New Roman" w:hAnsi="Times New Roman" w:cs="Times New Roman"/>
          <w:sz w:val="24"/>
          <w:szCs w:val="24"/>
          <w:lang w:val="uk-UA"/>
        </w:rPr>
        <w:t xml:space="preserve"> Чорноморської міської ради Одеського району Одеської області;</w:t>
      </w:r>
    </w:p>
    <w:p w14:paraId="4FC2B060" w14:textId="689D2A12" w:rsidR="008A22EE" w:rsidRPr="007620A2" w:rsidRDefault="008A22EE" w:rsidP="008A22EE">
      <w:pPr>
        <w:spacing w:after="0" w:line="240" w:lineRule="auto"/>
        <w:ind w:firstLine="567"/>
        <w:jc w:val="both"/>
        <w:rPr>
          <w:rFonts w:ascii="Times New Roman" w:hAnsi="Times New Roman" w:cs="Times New Roman"/>
          <w:sz w:val="24"/>
          <w:szCs w:val="24"/>
          <w:lang w:val="uk-UA"/>
        </w:rPr>
      </w:pPr>
      <w:r w:rsidRPr="007620A2">
        <w:rPr>
          <w:rFonts w:ascii="Times New Roman" w:hAnsi="Times New Roman" w:cs="Times New Roman"/>
          <w:sz w:val="24"/>
          <w:szCs w:val="24"/>
          <w:lang w:val="uk-UA"/>
        </w:rPr>
        <w:t xml:space="preserve">- комунальне підприємство </w:t>
      </w:r>
      <w:r w:rsidR="009A4B5A">
        <w:rPr>
          <w:rFonts w:ascii="Times New Roman" w:hAnsi="Times New Roman" w:cs="Times New Roman"/>
          <w:sz w:val="24"/>
          <w:szCs w:val="24"/>
          <w:lang w:val="uk-UA"/>
        </w:rPr>
        <w:t>«</w:t>
      </w:r>
      <w:r w:rsidRPr="007620A2">
        <w:rPr>
          <w:rFonts w:ascii="Times New Roman" w:hAnsi="Times New Roman" w:cs="Times New Roman"/>
          <w:sz w:val="24"/>
          <w:szCs w:val="24"/>
          <w:lang w:val="uk-UA"/>
        </w:rPr>
        <w:t>Бюро технічної інвентаризації</w:t>
      </w:r>
      <w:r w:rsidR="009A4B5A">
        <w:rPr>
          <w:rFonts w:ascii="Times New Roman" w:hAnsi="Times New Roman" w:cs="Times New Roman"/>
          <w:sz w:val="24"/>
          <w:szCs w:val="24"/>
          <w:lang w:val="uk-UA"/>
        </w:rPr>
        <w:t>»</w:t>
      </w:r>
      <w:r w:rsidRPr="007620A2">
        <w:rPr>
          <w:rFonts w:ascii="Times New Roman" w:hAnsi="Times New Roman" w:cs="Times New Roman"/>
          <w:sz w:val="24"/>
          <w:szCs w:val="24"/>
          <w:lang w:val="uk-UA"/>
        </w:rPr>
        <w:t xml:space="preserve"> Чорноморської міської ради Одеського району Одеської області.</w:t>
      </w:r>
    </w:p>
    <w:p w14:paraId="7AF5418A" w14:textId="77777777" w:rsidR="008A22EE" w:rsidRPr="007620A2" w:rsidRDefault="008A22EE" w:rsidP="008A22EE">
      <w:pPr>
        <w:spacing w:after="0" w:line="240" w:lineRule="auto"/>
        <w:ind w:firstLine="567"/>
        <w:jc w:val="both"/>
        <w:rPr>
          <w:rFonts w:ascii="Times New Roman" w:hAnsi="Times New Roman" w:cs="Times New Roman"/>
          <w:sz w:val="24"/>
          <w:szCs w:val="24"/>
          <w:lang w:val="uk-UA"/>
        </w:rPr>
      </w:pPr>
      <w:r w:rsidRPr="004C5481">
        <w:rPr>
          <w:rFonts w:ascii="Times New Roman" w:hAnsi="Times New Roman" w:cs="Times New Roman"/>
          <w:b/>
          <w:bCs/>
          <w:sz w:val="24"/>
          <w:szCs w:val="24"/>
          <w:lang w:val="uk-UA"/>
        </w:rPr>
        <w:t>10. Фінансовому управлінню</w:t>
      </w:r>
      <w:r w:rsidRPr="007620A2">
        <w:rPr>
          <w:rFonts w:ascii="Times New Roman" w:hAnsi="Times New Roman" w:cs="Times New Roman"/>
          <w:sz w:val="24"/>
          <w:szCs w:val="24"/>
          <w:lang w:val="uk-UA"/>
        </w:rPr>
        <w:t xml:space="preserve"> Чорноморської міської ради Одеського району Одеської області.</w:t>
      </w:r>
    </w:p>
    <w:p w14:paraId="1257C12A" w14:textId="77777777" w:rsidR="008A22EE" w:rsidRPr="007620A2" w:rsidRDefault="008A22EE" w:rsidP="008A22EE">
      <w:pPr>
        <w:tabs>
          <w:tab w:val="num" w:pos="0"/>
          <w:tab w:val="num" w:pos="1287"/>
          <w:tab w:val="num" w:pos="1579"/>
        </w:tabs>
        <w:spacing w:after="0" w:line="240" w:lineRule="auto"/>
        <w:ind w:right="-5" w:firstLine="567"/>
        <w:jc w:val="both"/>
        <w:rPr>
          <w:rFonts w:ascii="Times New Roman" w:hAnsi="Times New Roman" w:cs="Times New Roman"/>
          <w:sz w:val="12"/>
          <w:szCs w:val="12"/>
          <w:lang w:val="uk-UA"/>
        </w:rPr>
      </w:pPr>
    </w:p>
    <w:p w14:paraId="4B9A2B8B" w14:textId="77777777" w:rsidR="008A22EE" w:rsidRPr="00403991" w:rsidRDefault="008A22EE" w:rsidP="008A22EE">
      <w:pPr>
        <w:spacing w:after="0" w:line="240" w:lineRule="auto"/>
        <w:jc w:val="center"/>
        <w:rPr>
          <w:rFonts w:ascii="Times New Roman" w:hAnsi="Times New Roman" w:cs="Times New Roman"/>
          <w:b/>
          <w:sz w:val="24"/>
          <w:szCs w:val="24"/>
          <w:lang w:val="uk-UA"/>
        </w:rPr>
      </w:pPr>
      <w:r w:rsidRPr="00403991">
        <w:rPr>
          <w:rFonts w:ascii="Times New Roman" w:hAnsi="Times New Roman" w:cs="Times New Roman"/>
          <w:b/>
          <w:sz w:val="24"/>
          <w:szCs w:val="24"/>
          <w:lang w:val="uk-UA"/>
        </w:rPr>
        <w:t xml:space="preserve">ВИКОНАВЧИЙ КОМІТЕТ ЧОРНОМОРСЬКОЇ МІСЬКОЇ РАДИ </w:t>
      </w:r>
    </w:p>
    <w:p w14:paraId="748551AE" w14:textId="77777777" w:rsidR="008A22EE" w:rsidRPr="00403991" w:rsidRDefault="008A22EE" w:rsidP="008A22EE">
      <w:pPr>
        <w:spacing w:after="0" w:line="240" w:lineRule="auto"/>
        <w:jc w:val="center"/>
        <w:rPr>
          <w:rFonts w:ascii="Times New Roman" w:hAnsi="Times New Roman" w:cs="Times New Roman"/>
          <w:b/>
          <w:sz w:val="24"/>
          <w:szCs w:val="24"/>
          <w:lang w:val="uk-UA"/>
        </w:rPr>
      </w:pPr>
      <w:r w:rsidRPr="00403991">
        <w:rPr>
          <w:rFonts w:ascii="Times New Roman" w:hAnsi="Times New Roman" w:cs="Times New Roman"/>
          <w:b/>
          <w:sz w:val="24"/>
          <w:szCs w:val="24"/>
          <w:lang w:val="uk-UA"/>
        </w:rPr>
        <w:t>ОДЕСЬКОГО РАЙОНУ ОДЕСЬКОЇ ОБЛАСТІ</w:t>
      </w:r>
    </w:p>
    <w:p w14:paraId="399B666A" w14:textId="77777777" w:rsidR="008A22EE" w:rsidRPr="00403991" w:rsidRDefault="008A22EE" w:rsidP="008A22EE">
      <w:pPr>
        <w:spacing w:after="0" w:line="240" w:lineRule="auto"/>
        <w:ind w:firstLine="567"/>
        <w:jc w:val="both"/>
        <w:rPr>
          <w:rFonts w:ascii="Times New Roman" w:hAnsi="Times New Roman" w:cs="Times New Roman"/>
          <w:sz w:val="12"/>
          <w:szCs w:val="12"/>
          <w:lang w:val="uk-UA"/>
        </w:rPr>
      </w:pPr>
    </w:p>
    <w:p w14:paraId="19B4C10F" w14:textId="53486E1E" w:rsidR="008A22EE" w:rsidRPr="00403991" w:rsidRDefault="008A22EE" w:rsidP="005C1884">
      <w:pPr>
        <w:spacing w:after="0" w:line="240" w:lineRule="auto"/>
        <w:ind w:firstLine="567"/>
        <w:jc w:val="both"/>
        <w:rPr>
          <w:rFonts w:ascii="Times New Roman" w:hAnsi="Times New Roman" w:cs="Times New Roman"/>
          <w:b/>
          <w:sz w:val="24"/>
          <w:szCs w:val="24"/>
          <w:lang w:val="uk-UA"/>
        </w:rPr>
      </w:pPr>
      <w:r w:rsidRPr="00403991">
        <w:rPr>
          <w:rFonts w:ascii="Times New Roman" w:hAnsi="Times New Roman" w:cs="Times New Roman"/>
          <w:sz w:val="24"/>
          <w:szCs w:val="24"/>
          <w:lang w:val="uk-UA"/>
        </w:rPr>
        <w:t xml:space="preserve">В  </w:t>
      </w:r>
      <w:proofErr w:type="spellStart"/>
      <w:r w:rsidRPr="00403991">
        <w:rPr>
          <w:rFonts w:ascii="Times New Roman" w:hAnsi="Times New Roman" w:cs="Times New Roman"/>
          <w:sz w:val="24"/>
          <w:szCs w:val="24"/>
          <w:lang w:val="uk-UA"/>
        </w:rPr>
        <w:t>проєкті</w:t>
      </w:r>
      <w:proofErr w:type="spellEnd"/>
      <w:r w:rsidRPr="00403991">
        <w:rPr>
          <w:rFonts w:ascii="Times New Roman" w:hAnsi="Times New Roman" w:cs="Times New Roman"/>
          <w:sz w:val="24"/>
          <w:szCs w:val="24"/>
          <w:lang w:val="uk-UA"/>
        </w:rPr>
        <w:t xml:space="preserve">  бюджету Чорноморської </w:t>
      </w:r>
      <w:r w:rsidR="00197F91" w:rsidRPr="00403991">
        <w:rPr>
          <w:rFonts w:ascii="Times New Roman" w:hAnsi="Times New Roman" w:cs="Times New Roman"/>
          <w:sz w:val="24"/>
          <w:szCs w:val="24"/>
          <w:lang w:val="uk-UA"/>
        </w:rPr>
        <w:t xml:space="preserve">МТГ </w:t>
      </w:r>
      <w:r w:rsidRPr="00403991">
        <w:rPr>
          <w:rFonts w:ascii="Times New Roman" w:hAnsi="Times New Roman" w:cs="Times New Roman"/>
          <w:sz w:val="24"/>
          <w:szCs w:val="24"/>
          <w:lang w:val="uk-UA"/>
        </w:rPr>
        <w:t xml:space="preserve"> на 202</w:t>
      </w:r>
      <w:r w:rsidR="00403991">
        <w:rPr>
          <w:rFonts w:ascii="Times New Roman" w:hAnsi="Times New Roman" w:cs="Times New Roman"/>
          <w:sz w:val="24"/>
          <w:szCs w:val="24"/>
          <w:lang w:val="uk-UA"/>
        </w:rPr>
        <w:t>6</w:t>
      </w:r>
      <w:r w:rsidRPr="00403991">
        <w:rPr>
          <w:rFonts w:ascii="Times New Roman" w:hAnsi="Times New Roman" w:cs="Times New Roman"/>
          <w:sz w:val="24"/>
          <w:szCs w:val="24"/>
          <w:lang w:val="uk-UA"/>
        </w:rPr>
        <w:t xml:space="preserve"> рік   виконавчому комітету Чорноморської міської ради Одеського району Одеської області визначені бюджетні призначення  у сумі </w:t>
      </w:r>
      <w:r w:rsidR="00197F91" w:rsidRPr="00403991">
        <w:rPr>
          <w:rFonts w:ascii="Times New Roman" w:hAnsi="Times New Roman" w:cs="Times New Roman"/>
          <w:sz w:val="24"/>
          <w:szCs w:val="24"/>
          <w:lang w:val="uk-UA"/>
        </w:rPr>
        <w:t xml:space="preserve">                  </w:t>
      </w:r>
      <w:r w:rsidR="00FC31E9">
        <w:rPr>
          <w:rFonts w:ascii="Times New Roman" w:hAnsi="Times New Roman" w:cs="Times New Roman"/>
          <w:b/>
          <w:sz w:val="24"/>
          <w:szCs w:val="24"/>
          <w:lang w:val="uk-UA"/>
        </w:rPr>
        <w:t>378 608,9</w:t>
      </w:r>
      <w:r w:rsidRPr="00403991">
        <w:rPr>
          <w:rFonts w:ascii="Times New Roman" w:hAnsi="Times New Roman" w:cs="Times New Roman"/>
          <w:b/>
          <w:sz w:val="24"/>
          <w:szCs w:val="24"/>
          <w:lang w:val="uk-UA"/>
        </w:rPr>
        <w:t xml:space="preserve"> тис. грн</w:t>
      </w:r>
      <w:r w:rsidRPr="00403991">
        <w:rPr>
          <w:rFonts w:ascii="Times New Roman" w:hAnsi="Times New Roman" w:cs="Times New Roman"/>
          <w:sz w:val="24"/>
          <w:szCs w:val="24"/>
          <w:lang w:val="uk-UA"/>
        </w:rPr>
        <w:t xml:space="preserve">, із яких за загальним фондом – </w:t>
      </w:r>
      <w:r w:rsidR="00FC31E9">
        <w:rPr>
          <w:rFonts w:ascii="Times New Roman" w:hAnsi="Times New Roman" w:cs="Times New Roman"/>
          <w:sz w:val="24"/>
          <w:szCs w:val="24"/>
          <w:lang w:val="uk-UA"/>
        </w:rPr>
        <w:t>376 654,1</w:t>
      </w:r>
      <w:r w:rsidRPr="00403991">
        <w:rPr>
          <w:rFonts w:ascii="Times New Roman" w:hAnsi="Times New Roman" w:cs="Times New Roman"/>
          <w:sz w:val="24"/>
          <w:szCs w:val="24"/>
          <w:lang w:val="uk-UA"/>
        </w:rPr>
        <w:t xml:space="preserve"> тис. грн  та спеціальним фондом – </w:t>
      </w:r>
      <w:r w:rsidR="00403991" w:rsidRPr="00403991">
        <w:rPr>
          <w:rFonts w:ascii="Times New Roman" w:hAnsi="Times New Roman" w:cs="Times New Roman"/>
          <w:sz w:val="24"/>
          <w:szCs w:val="24"/>
          <w:lang w:val="uk-UA"/>
        </w:rPr>
        <w:t>1 954,8</w:t>
      </w:r>
      <w:r w:rsidRPr="00403991">
        <w:rPr>
          <w:rFonts w:ascii="Times New Roman" w:hAnsi="Times New Roman" w:cs="Times New Roman"/>
          <w:sz w:val="24"/>
          <w:szCs w:val="24"/>
          <w:lang w:val="uk-UA"/>
        </w:rPr>
        <w:t xml:space="preserve"> тис. гривень.</w:t>
      </w:r>
    </w:p>
    <w:p w14:paraId="465F1A0A" w14:textId="77777777" w:rsidR="008A22EE" w:rsidRPr="007C24BD" w:rsidRDefault="008A22EE" w:rsidP="008A22EE">
      <w:pPr>
        <w:spacing w:after="0" w:line="240" w:lineRule="auto"/>
        <w:ind w:firstLine="567"/>
        <w:jc w:val="both"/>
        <w:rPr>
          <w:rFonts w:ascii="Times New Roman" w:hAnsi="Times New Roman" w:cs="Times New Roman"/>
          <w:sz w:val="12"/>
          <w:szCs w:val="12"/>
          <w:highlight w:val="yellow"/>
          <w:lang w:val="uk-UA"/>
        </w:rPr>
      </w:pPr>
    </w:p>
    <w:p w14:paraId="4976D74F" w14:textId="4A491E60" w:rsidR="008A22EE" w:rsidRPr="00403991" w:rsidRDefault="008A22EE" w:rsidP="008A22EE">
      <w:pPr>
        <w:spacing w:after="0" w:line="240" w:lineRule="auto"/>
        <w:ind w:firstLine="567"/>
        <w:jc w:val="both"/>
        <w:rPr>
          <w:rFonts w:ascii="Times New Roman" w:hAnsi="Times New Roman" w:cs="Times New Roman"/>
          <w:sz w:val="24"/>
          <w:szCs w:val="24"/>
          <w:lang w:val="uk-UA"/>
        </w:rPr>
      </w:pPr>
      <w:r w:rsidRPr="00403991">
        <w:rPr>
          <w:rFonts w:ascii="Times New Roman" w:hAnsi="Times New Roman" w:cs="Times New Roman"/>
          <w:sz w:val="24"/>
          <w:szCs w:val="24"/>
          <w:lang w:val="uk-UA"/>
        </w:rPr>
        <w:t xml:space="preserve">На забезпечення функціонування виконавчого комітету Чорноморської міської ради Одеського району Одеської області передбачено – </w:t>
      </w:r>
      <w:r w:rsidR="00403991" w:rsidRPr="00403991">
        <w:rPr>
          <w:rFonts w:ascii="Times New Roman" w:hAnsi="Times New Roman" w:cs="Times New Roman"/>
          <w:sz w:val="24"/>
          <w:szCs w:val="24"/>
          <w:lang w:val="uk-UA"/>
        </w:rPr>
        <w:t>106 593,5</w:t>
      </w:r>
      <w:r w:rsidRPr="00403991">
        <w:rPr>
          <w:rFonts w:ascii="Times New Roman" w:hAnsi="Times New Roman" w:cs="Times New Roman"/>
          <w:sz w:val="24"/>
          <w:szCs w:val="24"/>
          <w:lang w:val="uk-UA"/>
        </w:rPr>
        <w:t xml:space="preserve"> грн, із яких обсяг захищених видатків становить </w:t>
      </w:r>
      <w:r w:rsidR="00403991" w:rsidRPr="00403991">
        <w:rPr>
          <w:rFonts w:ascii="Times New Roman" w:hAnsi="Times New Roman" w:cs="Times New Roman"/>
          <w:sz w:val="24"/>
          <w:szCs w:val="24"/>
          <w:lang w:val="uk-UA"/>
        </w:rPr>
        <w:t>96 533,3</w:t>
      </w:r>
      <w:r w:rsidRPr="00403991">
        <w:rPr>
          <w:rFonts w:ascii="Times New Roman" w:hAnsi="Times New Roman" w:cs="Times New Roman"/>
          <w:sz w:val="24"/>
          <w:szCs w:val="24"/>
          <w:lang w:val="uk-UA"/>
        </w:rPr>
        <w:t xml:space="preserve"> тис. грн.</w:t>
      </w:r>
    </w:p>
    <w:p w14:paraId="6F2EDE31" w14:textId="77777777" w:rsidR="008A22EE" w:rsidRPr="00403991" w:rsidRDefault="008A22EE" w:rsidP="008A22EE">
      <w:pPr>
        <w:spacing w:after="0" w:line="240" w:lineRule="auto"/>
        <w:ind w:firstLine="567"/>
        <w:jc w:val="both"/>
        <w:rPr>
          <w:rFonts w:ascii="Times New Roman" w:hAnsi="Times New Roman" w:cs="Times New Roman"/>
          <w:sz w:val="24"/>
          <w:szCs w:val="24"/>
          <w:lang w:val="uk-UA"/>
        </w:rPr>
      </w:pPr>
      <w:r w:rsidRPr="00403991">
        <w:rPr>
          <w:rFonts w:ascii="Times New Roman" w:hAnsi="Times New Roman" w:cs="Times New Roman"/>
          <w:sz w:val="24"/>
          <w:szCs w:val="24"/>
          <w:lang w:val="uk-UA"/>
        </w:rPr>
        <w:t>На фінансування Міських програм та заходів, виконавцями яких є управління, відділи, служби та сектори виконавчого комітету Чорноморської міської ради Одеського району Одеської області затверджені бюджетні призначення, зокрема:</w:t>
      </w:r>
    </w:p>
    <w:p w14:paraId="740EFE9A" w14:textId="46D5CC20" w:rsidR="008A22EE" w:rsidRPr="00403991" w:rsidRDefault="008A22EE" w:rsidP="008A22EE">
      <w:pPr>
        <w:spacing w:after="0" w:line="240" w:lineRule="auto"/>
        <w:ind w:firstLine="567"/>
        <w:jc w:val="both"/>
        <w:rPr>
          <w:rFonts w:ascii="Times New Roman" w:hAnsi="Times New Roman" w:cs="Times New Roman"/>
          <w:i/>
          <w:sz w:val="24"/>
          <w:szCs w:val="24"/>
          <w:lang w:val="uk-UA"/>
        </w:rPr>
      </w:pPr>
      <w:r w:rsidRPr="00403991">
        <w:rPr>
          <w:rFonts w:ascii="Times New Roman" w:hAnsi="Times New Roman" w:cs="Times New Roman"/>
          <w:i/>
          <w:sz w:val="24"/>
          <w:szCs w:val="24"/>
          <w:lang w:val="uk-UA"/>
        </w:rPr>
        <w:t xml:space="preserve">- </w:t>
      </w:r>
      <w:r w:rsidR="00403991" w:rsidRPr="00403991">
        <w:rPr>
          <w:rFonts w:ascii="Times New Roman" w:hAnsi="Times New Roman" w:cs="Times New Roman"/>
          <w:i/>
          <w:sz w:val="24"/>
          <w:szCs w:val="24"/>
          <w:lang w:val="uk-UA"/>
        </w:rPr>
        <w:t>3 5</w:t>
      </w:r>
      <w:r w:rsidRPr="00403991">
        <w:rPr>
          <w:rFonts w:ascii="Times New Roman" w:hAnsi="Times New Roman" w:cs="Times New Roman"/>
          <w:i/>
          <w:sz w:val="24"/>
          <w:szCs w:val="24"/>
          <w:lang w:val="uk-UA"/>
        </w:rPr>
        <w:t>00,0 тис. грн  на виплату матеріальної допомоги громадянам Чорноморської міської територіальної громади, які опинились в складних життєвих обставинах</w:t>
      </w:r>
      <w:r w:rsidR="00197F91" w:rsidRPr="00403991">
        <w:rPr>
          <w:rFonts w:ascii="Times New Roman" w:hAnsi="Times New Roman" w:cs="Times New Roman"/>
          <w:i/>
          <w:sz w:val="24"/>
          <w:szCs w:val="24"/>
          <w:lang w:val="uk-UA"/>
        </w:rPr>
        <w:t xml:space="preserve"> за їх заявами</w:t>
      </w:r>
      <w:r w:rsidRPr="00403991">
        <w:rPr>
          <w:rFonts w:ascii="Times New Roman" w:hAnsi="Times New Roman" w:cs="Times New Roman"/>
          <w:i/>
          <w:sz w:val="24"/>
          <w:szCs w:val="24"/>
          <w:lang w:val="uk-UA"/>
        </w:rPr>
        <w:t>;</w:t>
      </w:r>
    </w:p>
    <w:p w14:paraId="0115E7BC" w14:textId="36A1995F" w:rsidR="008A22EE" w:rsidRPr="00403991" w:rsidRDefault="00304F67" w:rsidP="008A22EE">
      <w:pPr>
        <w:spacing w:after="0" w:line="240" w:lineRule="auto"/>
        <w:ind w:firstLine="567"/>
        <w:jc w:val="both"/>
        <w:rPr>
          <w:rFonts w:ascii="Times New Roman" w:hAnsi="Times New Roman" w:cs="Times New Roman"/>
          <w:i/>
          <w:sz w:val="24"/>
          <w:szCs w:val="24"/>
          <w:lang w:val="uk-UA"/>
        </w:rPr>
      </w:pPr>
      <w:r w:rsidRPr="00403991">
        <w:rPr>
          <w:rFonts w:ascii="Times New Roman" w:hAnsi="Times New Roman" w:cs="Times New Roman"/>
          <w:i/>
          <w:sz w:val="24"/>
          <w:szCs w:val="24"/>
          <w:lang w:val="uk-UA"/>
        </w:rPr>
        <w:t xml:space="preserve">- </w:t>
      </w:r>
      <w:r w:rsidR="00403991" w:rsidRPr="00403991">
        <w:rPr>
          <w:rFonts w:ascii="Times New Roman" w:hAnsi="Times New Roman" w:cs="Times New Roman"/>
          <w:i/>
          <w:sz w:val="24"/>
          <w:szCs w:val="24"/>
          <w:lang w:val="uk-UA"/>
        </w:rPr>
        <w:t>1</w:t>
      </w:r>
      <w:r w:rsidR="008A22EE" w:rsidRPr="00403991">
        <w:rPr>
          <w:rFonts w:ascii="Times New Roman" w:hAnsi="Times New Roman" w:cs="Times New Roman"/>
          <w:i/>
          <w:sz w:val="24"/>
          <w:szCs w:val="24"/>
          <w:lang w:val="uk-UA"/>
        </w:rPr>
        <w:t>00,0 тис. грн на  природоохоронні заходи за рахунок фонду охорони навколишнього природного середовища;</w:t>
      </w:r>
    </w:p>
    <w:p w14:paraId="4067C514" w14:textId="4865D702" w:rsidR="008A22EE" w:rsidRPr="00403991" w:rsidRDefault="008A22EE" w:rsidP="008A22EE">
      <w:pPr>
        <w:spacing w:after="0" w:line="240" w:lineRule="auto"/>
        <w:ind w:firstLine="567"/>
        <w:jc w:val="both"/>
        <w:rPr>
          <w:rFonts w:ascii="Times New Roman" w:hAnsi="Times New Roman" w:cs="Times New Roman"/>
          <w:i/>
          <w:sz w:val="24"/>
          <w:szCs w:val="24"/>
          <w:lang w:val="uk-UA"/>
        </w:rPr>
      </w:pPr>
      <w:r w:rsidRPr="00403991">
        <w:rPr>
          <w:rFonts w:ascii="Times New Roman" w:hAnsi="Times New Roman" w:cs="Times New Roman"/>
          <w:i/>
          <w:sz w:val="24"/>
          <w:szCs w:val="24"/>
          <w:lang w:val="uk-UA"/>
        </w:rPr>
        <w:t xml:space="preserve">- </w:t>
      </w:r>
      <w:r w:rsidR="00403991" w:rsidRPr="00403991">
        <w:rPr>
          <w:rFonts w:ascii="Times New Roman" w:hAnsi="Times New Roman" w:cs="Times New Roman"/>
          <w:i/>
          <w:sz w:val="24"/>
          <w:szCs w:val="24"/>
          <w:lang w:val="uk-UA"/>
        </w:rPr>
        <w:t>2 902,4</w:t>
      </w:r>
      <w:r w:rsidRPr="00403991">
        <w:rPr>
          <w:rFonts w:ascii="Times New Roman" w:hAnsi="Times New Roman" w:cs="Times New Roman"/>
          <w:i/>
          <w:sz w:val="24"/>
          <w:szCs w:val="24"/>
          <w:lang w:val="uk-UA"/>
        </w:rPr>
        <w:t xml:space="preserve"> тис. грн на обслуговування інтегрованої системи відеоспостереження та </w:t>
      </w:r>
      <w:proofErr w:type="spellStart"/>
      <w:r w:rsidRPr="00403991">
        <w:rPr>
          <w:rFonts w:ascii="Times New Roman" w:hAnsi="Times New Roman" w:cs="Times New Roman"/>
          <w:i/>
          <w:sz w:val="24"/>
          <w:szCs w:val="24"/>
          <w:lang w:val="uk-UA"/>
        </w:rPr>
        <w:t>відеоаналітики</w:t>
      </w:r>
      <w:proofErr w:type="spellEnd"/>
      <w:r w:rsidRPr="00403991">
        <w:rPr>
          <w:rFonts w:ascii="Times New Roman" w:hAnsi="Times New Roman" w:cs="Times New Roman"/>
          <w:i/>
          <w:sz w:val="24"/>
          <w:szCs w:val="24"/>
          <w:lang w:val="uk-UA"/>
        </w:rPr>
        <w:t xml:space="preserve"> міста Чорноморська;</w:t>
      </w:r>
    </w:p>
    <w:p w14:paraId="6800696E" w14:textId="53A88490" w:rsidR="008A22EE" w:rsidRPr="00403991" w:rsidRDefault="008A22EE" w:rsidP="008A22EE">
      <w:pPr>
        <w:spacing w:after="0" w:line="240" w:lineRule="auto"/>
        <w:ind w:firstLine="567"/>
        <w:jc w:val="both"/>
        <w:rPr>
          <w:rFonts w:ascii="Times New Roman" w:hAnsi="Times New Roman" w:cs="Times New Roman"/>
          <w:b/>
          <w:i/>
          <w:sz w:val="24"/>
          <w:szCs w:val="24"/>
          <w:lang w:val="uk-UA"/>
        </w:rPr>
      </w:pPr>
      <w:r w:rsidRPr="00403991">
        <w:rPr>
          <w:rFonts w:ascii="Times New Roman" w:hAnsi="Times New Roman" w:cs="Times New Roman"/>
          <w:i/>
          <w:sz w:val="24"/>
          <w:szCs w:val="24"/>
          <w:lang w:val="uk-UA"/>
        </w:rPr>
        <w:t xml:space="preserve">- </w:t>
      </w:r>
      <w:r w:rsidR="00403991" w:rsidRPr="00403991">
        <w:rPr>
          <w:rFonts w:ascii="Times New Roman" w:hAnsi="Times New Roman" w:cs="Times New Roman"/>
          <w:i/>
          <w:sz w:val="24"/>
          <w:szCs w:val="24"/>
          <w:lang w:val="uk-UA"/>
        </w:rPr>
        <w:t>873,9</w:t>
      </w:r>
      <w:r w:rsidRPr="00403991">
        <w:rPr>
          <w:rFonts w:ascii="Times New Roman" w:hAnsi="Times New Roman" w:cs="Times New Roman"/>
          <w:i/>
          <w:sz w:val="24"/>
          <w:szCs w:val="24"/>
          <w:lang w:val="uk-UA"/>
        </w:rPr>
        <w:t xml:space="preserve"> тис. грн на заходи та роботи з мобілізаційної підготовки місцевого значення. </w:t>
      </w:r>
    </w:p>
    <w:p w14:paraId="72D98C1B" w14:textId="77777777" w:rsidR="008A22EE" w:rsidRPr="007C24BD" w:rsidRDefault="008A22EE" w:rsidP="008A22EE">
      <w:pPr>
        <w:spacing w:after="0" w:line="240" w:lineRule="auto"/>
        <w:ind w:firstLine="567"/>
        <w:jc w:val="both"/>
        <w:rPr>
          <w:rFonts w:ascii="Times New Roman" w:hAnsi="Times New Roman" w:cs="Times New Roman"/>
          <w:sz w:val="12"/>
          <w:szCs w:val="12"/>
          <w:highlight w:val="yellow"/>
          <w:lang w:val="uk-UA"/>
        </w:rPr>
      </w:pPr>
    </w:p>
    <w:p w14:paraId="1EE0DE46" w14:textId="5879DC42" w:rsidR="008A22EE" w:rsidRPr="00403991" w:rsidRDefault="008A22EE" w:rsidP="008A22EE">
      <w:pPr>
        <w:spacing w:after="0" w:line="240" w:lineRule="auto"/>
        <w:ind w:firstLine="567"/>
        <w:jc w:val="both"/>
        <w:rPr>
          <w:rFonts w:ascii="Times New Roman" w:hAnsi="Times New Roman" w:cs="Times New Roman"/>
          <w:sz w:val="24"/>
          <w:szCs w:val="24"/>
          <w:lang w:val="uk-UA"/>
        </w:rPr>
      </w:pPr>
      <w:r w:rsidRPr="00403991">
        <w:rPr>
          <w:rFonts w:ascii="Times New Roman" w:hAnsi="Times New Roman" w:cs="Times New Roman"/>
          <w:sz w:val="24"/>
          <w:szCs w:val="24"/>
          <w:lang w:val="uk-UA"/>
        </w:rPr>
        <w:t xml:space="preserve">Виконавчому комітету враховано нерозподілені видатки у сумі </w:t>
      </w:r>
      <w:r w:rsidR="00A618B2">
        <w:rPr>
          <w:rFonts w:ascii="Times New Roman" w:hAnsi="Times New Roman" w:cs="Times New Roman"/>
          <w:sz w:val="24"/>
          <w:szCs w:val="24"/>
          <w:lang w:val="uk-UA"/>
        </w:rPr>
        <w:t>139 074,7</w:t>
      </w:r>
      <w:r w:rsidRPr="00403991">
        <w:rPr>
          <w:rFonts w:ascii="Times New Roman" w:hAnsi="Times New Roman" w:cs="Times New Roman"/>
          <w:sz w:val="24"/>
          <w:szCs w:val="24"/>
          <w:lang w:val="uk-UA"/>
        </w:rPr>
        <w:t xml:space="preserve"> тис. грн, в </w:t>
      </w:r>
      <w:proofErr w:type="spellStart"/>
      <w:r w:rsidRPr="00403991">
        <w:rPr>
          <w:rFonts w:ascii="Times New Roman" w:hAnsi="Times New Roman" w:cs="Times New Roman"/>
          <w:sz w:val="24"/>
          <w:szCs w:val="24"/>
          <w:lang w:val="uk-UA"/>
        </w:rPr>
        <w:t>т.ч</w:t>
      </w:r>
      <w:proofErr w:type="spellEnd"/>
      <w:r w:rsidRPr="00403991">
        <w:rPr>
          <w:rFonts w:ascii="Times New Roman" w:hAnsi="Times New Roman" w:cs="Times New Roman"/>
          <w:sz w:val="24"/>
          <w:szCs w:val="24"/>
          <w:lang w:val="uk-UA"/>
        </w:rPr>
        <w:t xml:space="preserve">. за загальним фондом – </w:t>
      </w:r>
      <w:r w:rsidR="00A618B2">
        <w:rPr>
          <w:rFonts w:ascii="Times New Roman" w:hAnsi="Times New Roman" w:cs="Times New Roman"/>
          <w:sz w:val="24"/>
          <w:szCs w:val="24"/>
          <w:lang w:val="uk-UA"/>
        </w:rPr>
        <w:t>137 339,9</w:t>
      </w:r>
      <w:r w:rsidRPr="00403991">
        <w:rPr>
          <w:rFonts w:ascii="Times New Roman" w:hAnsi="Times New Roman" w:cs="Times New Roman"/>
          <w:sz w:val="24"/>
          <w:szCs w:val="24"/>
          <w:lang w:val="uk-UA"/>
        </w:rPr>
        <w:t xml:space="preserve"> тис. грн та спеціальним фондом – </w:t>
      </w:r>
      <w:r w:rsidR="00403991" w:rsidRPr="00403991">
        <w:rPr>
          <w:rFonts w:ascii="Times New Roman" w:hAnsi="Times New Roman" w:cs="Times New Roman"/>
          <w:sz w:val="24"/>
          <w:szCs w:val="24"/>
          <w:lang w:val="uk-UA"/>
        </w:rPr>
        <w:t xml:space="preserve"> 1 734,8</w:t>
      </w:r>
      <w:r w:rsidRPr="00403991">
        <w:rPr>
          <w:rFonts w:ascii="Times New Roman" w:hAnsi="Times New Roman" w:cs="Times New Roman"/>
          <w:sz w:val="24"/>
          <w:szCs w:val="24"/>
          <w:lang w:val="uk-UA"/>
        </w:rPr>
        <w:t xml:space="preserve"> тис. грн, які будуть враховані до розподілу при уточнен</w:t>
      </w:r>
      <w:r w:rsidR="00EA06D4" w:rsidRPr="00403991">
        <w:rPr>
          <w:rFonts w:ascii="Times New Roman" w:hAnsi="Times New Roman" w:cs="Times New Roman"/>
          <w:sz w:val="24"/>
          <w:szCs w:val="24"/>
          <w:lang w:val="uk-UA"/>
        </w:rPr>
        <w:t>н</w:t>
      </w:r>
      <w:r w:rsidRPr="00403991">
        <w:rPr>
          <w:rFonts w:ascii="Times New Roman" w:hAnsi="Times New Roman" w:cs="Times New Roman"/>
          <w:sz w:val="24"/>
          <w:szCs w:val="24"/>
          <w:lang w:val="uk-UA"/>
        </w:rPr>
        <w:t>і бюджету міської громади на 202</w:t>
      </w:r>
      <w:r w:rsidR="00403991" w:rsidRPr="00403991">
        <w:rPr>
          <w:rFonts w:ascii="Times New Roman" w:hAnsi="Times New Roman" w:cs="Times New Roman"/>
          <w:sz w:val="24"/>
          <w:szCs w:val="24"/>
          <w:lang w:val="uk-UA"/>
        </w:rPr>
        <w:t>6</w:t>
      </w:r>
      <w:r w:rsidRPr="00403991">
        <w:rPr>
          <w:rFonts w:ascii="Times New Roman" w:hAnsi="Times New Roman" w:cs="Times New Roman"/>
          <w:sz w:val="24"/>
          <w:szCs w:val="24"/>
          <w:lang w:val="uk-UA"/>
        </w:rPr>
        <w:t xml:space="preserve"> рік. </w:t>
      </w:r>
    </w:p>
    <w:p w14:paraId="4657D3D6" w14:textId="77777777" w:rsidR="004876EA" w:rsidRPr="007C24BD" w:rsidRDefault="004876EA" w:rsidP="008A22EE">
      <w:pPr>
        <w:spacing w:after="0" w:line="240" w:lineRule="auto"/>
        <w:ind w:firstLine="567"/>
        <w:jc w:val="both"/>
        <w:rPr>
          <w:rFonts w:ascii="Times New Roman" w:hAnsi="Times New Roman" w:cs="Times New Roman"/>
          <w:sz w:val="24"/>
          <w:szCs w:val="24"/>
          <w:highlight w:val="yellow"/>
          <w:lang w:val="uk-UA"/>
        </w:rPr>
      </w:pPr>
    </w:p>
    <w:p w14:paraId="49330850" w14:textId="4B0EE1A7" w:rsidR="008A22EE" w:rsidRPr="00403991" w:rsidRDefault="008A22EE" w:rsidP="008A22EE">
      <w:pPr>
        <w:spacing w:after="0" w:line="240" w:lineRule="auto"/>
        <w:ind w:firstLine="567"/>
        <w:jc w:val="both"/>
        <w:rPr>
          <w:rFonts w:ascii="Times New Roman" w:hAnsi="Times New Roman" w:cs="Times New Roman"/>
          <w:i/>
          <w:sz w:val="24"/>
          <w:szCs w:val="24"/>
          <w:lang w:val="uk-UA"/>
        </w:rPr>
      </w:pPr>
      <w:r w:rsidRPr="00403991">
        <w:rPr>
          <w:rFonts w:ascii="Times New Roman" w:hAnsi="Times New Roman" w:cs="Times New Roman"/>
          <w:sz w:val="24"/>
          <w:szCs w:val="24"/>
          <w:lang w:val="uk-UA"/>
        </w:rPr>
        <w:t xml:space="preserve">В загальному обсязі бюджетних призначень видатки на утримання </w:t>
      </w:r>
      <w:r w:rsidRPr="00403991">
        <w:rPr>
          <w:rFonts w:ascii="Times New Roman" w:hAnsi="Times New Roman" w:cs="Times New Roman"/>
          <w:b/>
          <w:bCs/>
          <w:sz w:val="24"/>
          <w:szCs w:val="24"/>
          <w:lang w:val="uk-UA"/>
        </w:rPr>
        <w:t>Олександрівської селищної адміністрації</w:t>
      </w:r>
      <w:r w:rsidRPr="00403991">
        <w:rPr>
          <w:rFonts w:ascii="Times New Roman" w:hAnsi="Times New Roman" w:cs="Times New Roman"/>
          <w:sz w:val="24"/>
          <w:szCs w:val="24"/>
          <w:lang w:val="uk-UA"/>
        </w:rPr>
        <w:t xml:space="preserve"> Чорноморської міської ради Одеського району Одеської області, </w:t>
      </w:r>
      <w:proofErr w:type="spellStart"/>
      <w:r w:rsidRPr="00403991">
        <w:rPr>
          <w:rFonts w:ascii="Times New Roman" w:hAnsi="Times New Roman" w:cs="Times New Roman"/>
          <w:b/>
          <w:bCs/>
          <w:sz w:val="24"/>
          <w:szCs w:val="24"/>
          <w:lang w:val="uk-UA"/>
        </w:rPr>
        <w:t>Малодолинської</w:t>
      </w:r>
      <w:proofErr w:type="spellEnd"/>
      <w:r w:rsidRPr="00403991">
        <w:rPr>
          <w:rFonts w:ascii="Times New Roman" w:hAnsi="Times New Roman" w:cs="Times New Roman"/>
          <w:b/>
          <w:bCs/>
          <w:sz w:val="24"/>
          <w:szCs w:val="24"/>
          <w:lang w:val="uk-UA"/>
        </w:rPr>
        <w:t xml:space="preserve"> сільської адміністрації</w:t>
      </w:r>
      <w:r w:rsidRPr="00403991">
        <w:rPr>
          <w:rFonts w:ascii="Times New Roman" w:hAnsi="Times New Roman" w:cs="Times New Roman"/>
          <w:sz w:val="24"/>
          <w:szCs w:val="24"/>
          <w:lang w:val="uk-UA"/>
        </w:rPr>
        <w:t xml:space="preserve"> Чорноморської міської ради Одеського району Одеської області, </w:t>
      </w:r>
      <w:proofErr w:type="spellStart"/>
      <w:r w:rsidRPr="00403991">
        <w:rPr>
          <w:rFonts w:ascii="Times New Roman" w:hAnsi="Times New Roman" w:cs="Times New Roman"/>
          <w:b/>
          <w:bCs/>
          <w:sz w:val="24"/>
          <w:szCs w:val="24"/>
          <w:lang w:val="uk-UA"/>
        </w:rPr>
        <w:t>Бурлачобалківської</w:t>
      </w:r>
      <w:proofErr w:type="spellEnd"/>
      <w:r w:rsidRPr="00403991">
        <w:rPr>
          <w:rFonts w:ascii="Times New Roman" w:hAnsi="Times New Roman" w:cs="Times New Roman"/>
          <w:b/>
          <w:bCs/>
          <w:sz w:val="24"/>
          <w:szCs w:val="24"/>
          <w:lang w:val="uk-UA"/>
        </w:rPr>
        <w:t xml:space="preserve">  сільської адміністрації</w:t>
      </w:r>
      <w:r w:rsidRPr="00403991">
        <w:rPr>
          <w:rFonts w:ascii="Times New Roman" w:hAnsi="Times New Roman" w:cs="Times New Roman"/>
          <w:sz w:val="24"/>
          <w:szCs w:val="24"/>
          <w:lang w:val="uk-UA"/>
        </w:rPr>
        <w:t xml:space="preserve"> Чорноморської міської ради Одеського району Одеської області визначені в загальному обсязі </w:t>
      </w:r>
      <w:r w:rsidR="00403991" w:rsidRPr="00403991">
        <w:rPr>
          <w:rFonts w:ascii="Times New Roman" w:hAnsi="Times New Roman" w:cs="Times New Roman"/>
          <w:sz w:val="24"/>
          <w:szCs w:val="24"/>
          <w:lang w:val="uk-UA"/>
        </w:rPr>
        <w:t>29 241,2</w:t>
      </w:r>
      <w:r w:rsidRPr="00403991">
        <w:rPr>
          <w:rFonts w:ascii="Times New Roman" w:hAnsi="Times New Roman" w:cs="Times New Roman"/>
          <w:sz w:val="24"/>
          <w:szCs w:val="24"/>
          <w:lang w:val="uk-UA"/>
        </w:rPr>
        <w:t xml:space="preserve"> тис. грн</w:t>
      </w:r>
      <w:r w:rsidRPr="00403991">
        <w:rPr>
          <w:rFonts w:ascii="Times New Roman" w:hAnsi="Times New Roman" w:cs="Times New Roman"/>
          <w:i/>
          <w:sz w:val="24"/>
          <w:szCs w:val="24"/>
          <w:lang w:val="uk-UA"/>
        </w:rPr>
        <w:t xml:space="preserve">, в тому числі на утримання адміністрацій – </w:t>
      </w:r>
      <w:r w:rsidR="00403991" w:rsidRPr="00403991">
        <w:rPr>
          <w:rFonts w:ascii="Times New Roman" w:hAnsi="Times New Roman" w:cs="Times New Roman"/>
          <w:i/>
          <w:sz w:val="24"/>
          <w:szCs w:val="24"/>
          <w:lang w:val="uk-UA"/>
        </w:rPr>
        <w:t>12 531,0</w:t>
      </w:r>
      <w:r w:rsidRPr="00403991">
        <w:rPr>
          <w:rFonts w:ascii="Times New Roman" w:hAnsi="Times New Roman" w:cs="Times New Roman"/>
          <w:i/>
          <w:sz w:val="24"/>
          <w:szCs w:val="24"/>
          <w:lang w:val="uk-UA"/>
        </w:rPr>
        <w:t xml:space="preserve"> тис. грн, видатки на </w:t>
      </w:r>
      <w:r w:rsidR="00272D89" w:rsidRPr="00403991">
        <w:rPr>
          <w:rFonts w:ascii="Times New Roman" w:hAnsi="Times New Roman" w:cs="Times New Roman"/>
          <w:i/>
          <w:sz w:val="24"/>
          <w:szCs w:val="24"/>
          <w:lang w:val="uk-UA"/>
        </w:rPr>
        <w:t xml:space="preserve">благоустрій </w:t>
      </w:r>
      <w:r w:rsidRPr="00403991">
        <w:rPr>
          <w:rFonts w:ascii="Times New Roman" w:hAnsi="Times New Roman" w:cs="Times New Roman"/>
          <w:i/>
          <w:sz w:val="24"/>
          <w:szCs w:val="24"/>
          <w:lang w:val="uk-UA"/>
        </w:rPr>
        <w:t>територій селищної та сільських адміністраці</w:t>
      </w:r>
      <w:r w:rsidR="00EA06D4" w:rsidRPr="00403991">
        <w:rPr>
          <w:rFonts w:ascii="Times New Roman" w:hAnsi="Times New Roman" w:cs="Times New Roman"/>
          <w:i/>
          <w:sz w:val="24"/>
          <w:szCs w:val="24"/>
          <w:lang w:val="uk-UA"/>
        </w:rPr>
        <w:t>й</w:t>
      </w:r>
      <w:r w:rsidRPr="00403991">
        <w:rPr>
          <w:rFonts w:ascii="Times New Roman" w:hAnsi="Times New Roman" w:cs="Times New Roman"/>
          <w:i/>
          <w:sz w:val="24"/>
          <w:szCs w:val="24"/>
          <w:lang w:val="uk-UA"/>
        </w:rPr>
        <w:t xml:space="preserve">  – </w:t>
      </w:r>
      <w:r w:rsidR="00403991" w:rsidRPr="00403991">
        <w:rPr>
          <w:rFonts w:ascii="Times New Roman" w:hAnsi="Times New Roman" w:cs="Times New Roman"/>
          <w:i/>
          <w:sz w:val="24"/>
          <w:szCs w:val="24"/>
          <w:lang w:val="uk-UA"/>
        </w:rPr>
        <w:t>16 710,2</w:t>
      </w:r>
      <w:r w:rsidRPr="00403991">
        <w:rPr>
          <w:rFonts w:ascii="Times New Roman" w:hAnsi="Times New Roman" w:cs="Times New Roman"/>
          <w:i/>
          <w:sz w:val="24"/>
          <w:szCs w:val="24"/>
          <w:lang w:val="uk-UA"/>
        </w:rPr>
        <w:t xml:space="preserve"> тис. грн.</w:t>
      </w:r>
    </w:p>
    <w:p w14:paraId="45D2CB31" w14:textId="77777777" w:rsidR="008A22EE" w:rsidRPr="007C24BD" w:rsidRDefault="008A22EE" w:rsidP="008A22EE">
      <w:pPr>
        <w:spacing w:after="0" w:line="240" w:lineRule="auto"/>
        <w:ind w:firstLine="567"/>
        <w:jc w:val="both"/>
        <w:rPr>
          <w:rFonts w:ascii="Times New Roman" w:hAnsi="Times New Roman" w:cs="Times New Roman"/>
          <w:sz w:val="24"/>
          <w:szCs w:val="24"/>
          <w:highlight w:val="yellow"/>
          <w:lang w:val="uk-UA"/>
        </w:rPr>
      </w:pPr>
    </w:p>
    <w:p w14:paraId="42C9E061" w14:textId="0C6F71A5" w:rsidR="008A22EE" w:rsidRPr="00403991" w:rsidRDefault="008A22EE" w:rsidP="008A22EE">
      <w:pPr>
        <w:spacing w:after="0" w:line="240" w:lineRule="auto"/>
        <w:ind w:firstLine="567"/>
        <w:jc w:val="both"/>
        <w:rPr>
          <w:rFonts w:ascii="Times New Roman" w:hAnsi="Times New Roman" w:cs="Times New Roman"/>
          <w:sz w:val="24"/>
          <w:szCs w:val="24"/>
          <w:lang w:val="uk-UA"/>
        </w:rPr>
      </w:pPr>
      <w:r w:rsidRPr="00403991">
        <w:rPr>
          <w:rFonts w:ascii="Times New Roman" w:hAnsi="Times New Roman" w:cs="Times New Roman"/>
          <w:sz w:val="24"/>
          <w:szCs w:val="24"/>
          <w:lang w:val="uk-UA"/>
        </w:rPr>
        <w:t xml:space="preserve">На утримання </w:t>
      </w:r>
      <w:r w:rsidRPr="00403991">
        <w:rPr>
          <w:rFonts w:ascii="Times New Roman" w:hAnsi="Times New Roman" w:cs="Times New Roman"/>
          <w:b/>
          <w:bCs/>
          <w:sz w:val="24"/>
          <w:szCs w:val="24"/>
          <w:lang w:val="uk-UA"/>
        </w:rPr>
        <w:t xml:space="preserve">комунальної установи </w:t>
      </w:r>
      <w:r w:rsidR="00EF703A" w:rsidRPr="00403991">
        <w:rPr>
          <w:rFonts w:ascii="Times New Roman" w:hAnsi="Times New Roman" w:cs="Times New Roman"/>
          <w:b/>
          <w:bCs/>
          <w:sz w:val="24"/>
          <w:szCs w:val="24"/>
          <w:lang w:val="uk-UA"/>
        </w:rPr>
        <w:t>«Муніципальна варта»</w:t>
      </w:r>
      <w:r w:rsidRPr="00403991">
        <w:rPr>
          <w:rFonts w:ascii="Times New Roman" w:hAnsi="Times New Roman" w:cs="Times New Roman"/>
          <w:sz w:val="24"/>
          <w:szCs w:val="24"/>
          <w:lang w:val="uk-UA"/>
        </w:rPr>
        <w:t xml:space="preserve"> Чорноморської міської ради Одеського району  Одеської області враховано  </w:t>
      </w:r>
      <w:r w:rsidR="00403991" w:rsidRPr="00403991">
        <w:rPr>
          <w:rFonts w:ascii="Times New Roman" w:hAnsi="Times New Roman" w:cs="Times New Roman"/>
          <w:sz w:val="24"/>
          <w:szCs w:val="24"/>
          <w:lang w:val="uk-UA"/>
        </w:rPr>
        <w:t>27 054,5</w:t>
      </w:r>
      <w:r w:rsidRPr="00403991">
        <w:rPr>
          <w:rFonts w:ascii="Times New Roman" w:hAnsi="Times New Roman" w:cs="Times New Roman"/>
          <w:sz w:val="24"/>
          <w:szCs w:val="24"/>
          <w:lang w:val="uk-UA"/>
        </w:rPr>
        <w:t xml:space="preserve"> тис. грн.  </w:t>
      </w:r>
    </w:p>
    <w:p w14:paraId="55B1D150" w14:textId="77777777" w:rsidR="008A22EE" w:rsidRPr="00403991" w:rsidRDefault="008A22EE" w:rsidP="008A22EE">
      <w:pPr>
        <w:spacing w:after="0" w:line="240" w:lineRule="auto"/>
        <w:ind w:firstLine="567"/>
        <w:jc w:val="both"/>
        <w:rPr>
          <w:rFonts w:ascii="Times New Roman" w:hAnsi="Times New Roman" w:cs="Times New Roman"/>
          <w:sz w:val="24"/>
          <w:szCs w:val="24"/>
          <w:lang w:val="uk-UA"/>
        </w:rPr>
      </w:pPr>
    </w:p>
    <w:p w14:paraId="21B7CF5E" w14:textId="5B9F8FFA" w:rsidR="008A22EE" w:rsidRPr="00F60AB0" w:rsidRDefault="008A22EE" w:rsidP="008A22EE">
      <w:pPr>
        <w:spacing w:after="0" w:line="240" w:lineRule="auto"/>
        <w:ind w:firstLine="567"/>
        <w:jc w:val="both"/>
        <w:rPr>
          <w:rFonts w:ascii="Times New Roman" w:hAnsi="Times New Roman" w:cs="Times New Roman"/>
          <w:color w:val="000000" w:themeColor="text1"/>
          <w:sz w:val="24"/>
          <w:szCs w:val="24"/>
          <w:lang w:val="uk-UA"/>
        </w:rPr>
      </w:pPr>
      <w:r w:rsidRPr="00F60AB0">
        <w:rPr>
          <w:rFonts w:ascii="Times New Roman" w:hAnsi="Times New Roman" w:cs="Times New Roman"/>
          <w:b/>
          <w:bCs/>
          <w:color w:val="000000" w:themeColor="text1"/>
          <w:sz w:val="24"/>
          <w:szCs w:val="24"/>
          <w:shd w:val="clear" w:color="auto" w:fill="FFFFFF"/>
          <w:lang w:val="uk-UA"/>
        </w:rPr>
        <w:t xml:space="preserve">На галузь </w:t>
      </w:r>
      <w:r w:rsidR="00EF703A" w:rsidRPr="00F60AB0">
        <w:rPr>
          <w:rFonts w:ascii="Times New Roman" w:hAnsi="Times New Roman" w:cs="Times New Roman"/>
          <w:b/>
          <w:bCs/>
          <w:color w:val="000000" w:themeColor="text1"/>
          <w:sz w:val="24"/>
          <w:szCs w:val="24"/>
          <w:shd w:val="clear" w:color="auto" w:fill="FFFFFF"/>
          <w:lang w:val="uk-UA"/>
        </w:rPr>
        <w:t>«Охорона здоров'я»</w:t>
      </w:r>
      <w:r w:rsidRPr="00F60AB0">
        <w:rPr>
          <w:rFonts w:ascii="Times New Roman" w:hAnsi="Times New Roman" w:cs="Times New Roman"/>
          <w:color w:val="000000" w:themeColor="text1"/>
          <w:sz w:val="24"/>
          <w:szCs w:val="24"/>
          <w:shd w:val="clear" w:color="auto" w:fill="FFFFFF"/>
          <w:lang w:val="uk-UA"/>
        </w:rPr>
        <w:t xml:space="preserve"> в </w:t>
      </w:r>
      <w:proofErr w:type="spellStart"/>
      <w:r w:rsidRPr="00F60AB0">
        <w:rPr>
          <w:rFonts w:ascii="Times New Roman" w:hAnsi="Times New Roman" w:cs="Times New Roman"/>
          <w:color w:val="000000" w:themeColor="text1"/>
          <w:sz w:val="24"/>
          <w:szCs w:val="24"/>
          <w:shd w:val="clear" w:color="auto" w:fill="FFFFFF"/>
          <w:lang w:val="uk-UA"/>
        </w:rPr>
        <w:t>проєкті</w:t>
      </w:r>
      <w:proofErr w:type="spellEnd"/>
      <w:r w:rsidRPr="00F60AB0">
        <w:rPr>
          <w:rFonts w:ascii="Times New Roman" w:hAnsi="Times New Roman" w:cs="Times New Roman"/>
          <w:color w:val="000000" w:themeColor="text1"/>
          <w:sz w:val="24"/>
          <w:szCs w:val="24"/>
          <w:shd w:val="clear" w:color="auto" w:fill="FFFFFF"/>
          <w:lang w:val="uk-UA"/>
        </w:rPr>
        <w:t xml:space="preserve"> бюджету  враховано </w:t>
      </w:r>
      <w:r w:rsidR="00F60AB0" w:rsidRPr="00F60AB0">
        <w:rPr>
          <w:rFonts w:ascii="Times New Roman" w:hAnsi="Times New Roman" w:cs="Times New Roman"/>
          <w:color w:val="000000" w:themeColor="text1"/>
          <w:sz w:val="24"/>
          <w:szCs w:val="24"/>
          <w:shd w:val="clear" w:color="auto" w:fill="FFFFFF"/>
          <w:lang w:val="uk-UA"/>
        </w:rPr>
        <w:t>6</w:t>
      </w:r>
      <w:r w:rsidR="00E12B69">
        <w:rPr>
          <w:rFonts w:ascii="Times New Roman" w:hAnsi="Times New Roman" w:cs="Times New Roman"/>
          <w:color w:val="000000" w:themeColor="text1"/>
          <w:sz w:val="24"/>
          <w:szCs w:val="24"/>
          <w:shd w:val="clear" w:color="auto" w:fill="FFFFFF"/>
          <w:lang w:val="uk-UA"/>
        </w:rPr>
        <w:t>7</w:t>
      </w:r>
      <w:r w:rsidR="00F60AB0" w:rsidRPr="00F60AB0">
        <w:rPr>
          <w:rFonts w:ascii="Times New Roman" w:hAnsi="Times New Roman" w:cs="Times New Roman"/>
          <w:color w:val="000000" w:themeColor="text1"/>
          <w:sz w:val="24"/>
          <w:szCs w:val="24"/>
          <w:shd w:val="clear" w:color="auto" w:fill="FFFFFF"/>
          <w:lang w:val="uk-UA"/>
        </w:rPr>
        <w:t> 820,7</w:t>
      </w:r>
      <w:r w:rsidR="00F000EC" w:rsidRPr="00F60AB0">
        <w:rPr>
          <w:rFonts w:ascii="Times New Roman" w:hAnsi="Times New Roman" w:cs="Times New Roman"/>
          <w:color w:val="000000" w:themeColor="text1"/>
          <w:sz w:val="24"/>
          <w:szCs w:val="24"/>
          <w:shd w:val="clear" w:color="auto" w:fill="FFFFFF"/>
          <w:lang w:val="uk-UA"/>
        </w:rPr>
        <w:t xml:space="preserve"> тис. грн, в тому числі </w:t>
      </w:r>
      <w:r w:rsidR="000332DB">
        <w:rPr>
          <w:rFonts w:ascii="Times New Roman" w:hAnsi="Times New Roman" w:cs="Times New Roman"/>
          <w:color w:val="000000" w:themeColor="text1"/>
          <w:sz w:val="24"/>
          <w:szCs w:val="24"/>
          <w:shd w:val="clear" w:color="auto" w:fill="FFFFFF"/>
          <w:lang w:val="uk-UA"/>
        </w:rPr>
        <w:t>2 600,0</w:t>
      </w:r>
      <w:r w:rsidR="00F000EC" w:rsidRPr="00F60AB0">
        <w:rPr>
          <w:rFonts w:ascii="Times New Roman" w:hAnsi="Times New Roman" w:cs="Times New Roman"/>
          <w:color w:val="000000" w:themeColor="text1"/>
          <w:sz w:val="24"/>
          <w:szCs w:val="24"/>
          <w:shd w:val="clear" w:color="auto" w:fill="FFFFFF"/>
          <w:lang w:val="uk-UA"/>
        </w:rPr>
        <w:t xml:space="preserve"> тис.</w:t>
      </w:r>
      <w:r w:rsidR="00197F91" w:rsidRPr="00F60AB0">
        <w:rPr>
          <w:rFonts w:ascii="Times New Roman" w:hAnsi="Times New Roman" w:cs="Times New Roman"/>
          <w:color w:val="000000" w:themeColor="text1"/>
          <w:sz w:val="24"/>
          <w:szCs w:val="24"/>
          <w:shd w:val="clear" w:color="auto" w:fill="FFFFFF"/>
          <w:lang w:val="uk-UA"/>
        </w:rPr>
        <w:t xml:space="preserve"> </w:t>
      </w:r>
      <w:r w:rsidR="00F000EC" w:rsidRPr="00F60AB0">
        <w:rPr>
          <w:rFonts w:ascii="Times New Roman" w:hAnsi="Times New Roman" w:cs="Times New Roman"/>
          <w:color w:val="000000" w:themeColor="text1"/>
          <w:sz w:val="24"/>
          <w:szCs w:val="24"/>
          <w:shd w:val="clear" w:color="auto" w:fill="FFFFFF"/>
          <w:lang w:val="uk-UA"/>
        </w:rPr>
        <w:t>грн за рахунок субвенці</w:t>
      </w:r>
      <w:r w:rsidR="00720D7E" w:rsidRPr="00F60AB0">
        <w:rPr>
          <w:rFonts w:ascii="Times New Roman" w:hAnsi="Times New Roman" w:cs="Times New Roman"/>
          <w:color w:val="000000" w:themeColor="text1"/>
          <w:sz w:val="24"/>
          <w:szCs w:val="24"/>
          <w:shd w:val="clear" w:color="auto" w:fill="FFFFFF"/>
          <w:lang w:val="uk-UA"/>
        </w:rPr>
        <w:t>й</w:t>
      </w:r>
      <w:r w:rsidR="00F000EC" w:rsidRPr="00F60AB0">
        <w:rPr>
          <w:rFonts w:ascii="Times New Roman" w:hAnsi="Times New Roman" w:cs="Times New Roman"/>
          <w:color w:val="000000" w:themeColor="text1"/>
          <w:sz w:val="24"/>
          <w:szCs w:val="24"/>
          <w:shd w:val="clear" w:color="auto" w:fill="FFFFFF"/>
          <w:lang w:val="uk-UA"/>
        </w:rPr>
        <w:t xml:space="preserve"> з бюджетів  </w:t>
      </w:r>
      <w:proofErr w:type="spellStart"/>
      <w:r w:rsidR="00F000EC" w:rsidRPr="00F60AB0">
        <w:rPr>
          <w:rFonts w:ascii="Times New Roman" w:hAnsi="Times New Roman" w:cs="Times New Roman"/>
          <w:color w:val="000000" w:themeColor="text1"/>
          <w:sz w:val="24"/>
          <w:szCs w:val="24"/>
          <w:shd w:val="clear" w:color="auto" w:fill="FFFFFF"/>
          <w:lang w:val="uk-UA"/>
        </w:rPr>
        <w:t>Дальницької</w:t>
      </w:r>
      <w:proofErr w:type="spellEnd"/>
      <w:r w:rsidR="00F000EC" w:rsidRPr="00F60AB0">
        <w:rPr>
          <w:rFonts w:ascii="Times New Roman" w:hAnsi="Times New Roman" w:cs="Times New Roman"/>
          <w:color w:val="000000" w:themeColor="text1"/>
          <w:sz w:val="24"/>
          <w:szCs w:val="24"/>
          <w:shd w:val="clear" w:color="auto" w:fill="FFFFFF"/>
          <w:lang w:val="uk-UA"/>
        </w:rPr>
        <w:t xml:space="preserve"> сільської </w:t>
      </w:r>
      <w:r w:rsidR="00720D7E" w:rsidRPr="00F60AB0">
        <w:rPr>
          <w:rFonts w:ascii="Times New Roman" w:hAnsi="Times New Roman" w:cs="Times New Roman"/>
          <w:color w:val="000000" w:themeColor="text1"/>
          <w:sz w:val="24"/>
          <w:szCs w:val="24"/>
          <w:shd w:val="clear" w:color="auto" w:fill="FFFFFF"/>
          <w:lang w:val="uk-UA"/>
        </w:rPr>
        <w:t>територіальної громади</w:t>
      </w:r>
      <w:r w:rsidR="00F000EC" w:rsidRPr="00F60AB0">
        <w:rPr>
          <w:rFonts w:ascii="Times New Roman" w:hAnsi="Times New Roman" w:cs="Times New Roman"/>
          <w:color w:val="000000" w:themeColor="text1"/>
          <w:sz w:val="24"/>
          <w:szCs w:val="24"/>
          <w:shd w:val="clear" w:color="auto" w:fill="FFFFFF"/>
          <w:lang w:val="uk-UA"/>
        </w:rPr>
        <w:t xml:space="preserve"> </w:t>
      </w:r>
      <w:proofErr w:type="spellStart"/>
      <w:r w:rsidR="00F000EC" w:rsidRPr="00F60AB0">
        <w:rPr>
          <w:rFonts w:ascii="Times New Roman" w:hAnsi="Times New Roman" w:cs="Times New Roman"/>
          <w:color w:val="000000" w:themeColor="text1"/>
          <w:sz w:val="24"/>
          <w:szCs w:val="24"/>
          <w:shd w:val="clear" w:color="auto" w:fill="FFFFFF"/>
          <w:lang w:val="uk-UA"/>
        </w:rPr>
        <w:t>Великодолинської</w:t>
      </w:r>
      <w:proofErr w:type="spellEnd"/>
      <w:r w:rsidR="00F000EC" w:rsidRPr="00F60AB0">
        <w:rPr>
          <w:rFonts w:ascii="Times New Roman" w:hAnsi="Times New Roman" w:cs="Times New Roman"/>
          <w:color w:val="000000" w:themeColor="text1"/>
          <w:sz w:val="24"/>
          <w:szCs w:val="24"/>
          <w:shd w:val="clear" w:color="auto" w:fill="FFFFFF"/>
          <w:lang w:val="uk-UA"/>
        </w:rPr>
        <w:t xml:space="preserve"> селищної </w:t>
      </w:r>
      <w:r w:rsidR="00720D7E" w:rsidRPr="00F60AB0">
        <w:rPr>
          <w:rFonts w:ascii="Times New Roman" w:hAnsi="Times New Roman" w:cs="Times New Roman"/>
          <w:color w:val="000000" w:themeColor="text1"/>
          <w:sz w:val="24"/>
          <w:szCs w:val="24"/>
          <w:shd w:val="clear" w:color="auto" w:fill="FFFFFF"/>
          <w:lang w:val="uk-UA"/>
        </w:rPr>
        <w:t>територіальної громади д</w:t>
      </w:r>
      <w:r w:rsidR="00F000EC" w:rsidRPr="00F60AB0">
        <w:rPr>
          <w:rFonts w:ascii="Times New Roman" w:hAnsi="Times New Roman" w:cs="Times New Roman"/>
          <w:color w:val="000000" w:themeColor="text1"/>
          <w:sz w:val="24"/>
          <w:szCs w:val="24"/>
          <w:shd w:val="clear" w:color="auto" w:fill="FFFFFF"/>
          <w:lang w:val="uk-UA"/>
        </w:rPr>
        <w:t>ля надання фінансової підтримки комунальному некомерційному підприємству «Чорноморська лікарня» Чорноморської міської ради Одеського району Одеської області на оплату частини комунальних послуг та енергоносіїв для надання підприємством вторинної (спеціалізованої) медичної допомоги населенню вищезазначених  громад в рамках співпраці між громадами.</w:t>
      </w:r>
    </w:p>
    <w:p w14:paraId="239B12CE" w14:textId="0193D8BD" w:rsidR="008A22EE" w:rsidRPr="000332DB" w:rsidRDefault="000332DB" w:rsidP="008A22EE">
      <w:pPr>
        <w:spacing w:after="0" w:line="240" w:lineRule="auto"/>
        <w:ind w:firstLine="567"/>
        <w:jc w:val="both"/>
        <w:rPr>
          <w:rFonts w:ascii="Times New Roman" w:hAnsi="Times New Roman" w:cs="Times New Roman"/>
          <w:sz w:val="24"/>
          <w:szCs w:val="24"/>
          <w:lang w:val="uk-UA"/>
        </w:rPr>
      </w:pPr>
      <w:r w:rsidRPr="000332DB">
        <w:rPr>
          <w:rFonts w:ascii="Times New Roman" w:hAnsi="Times New Roman" w:cs="Times New Roman"/>
          <w:sz w:val="24"/>
          <w:szCs w:val="24"/>
          <w:lang w:val="uk-UA"/>
        </w:rPr>
        <w:t xml:space="preserve">Відповідно до проекту </w:t>
      </w:r>
      <w:r w:rsidR="008A22EE" w:rsidRPr="000332DB">
        <w:rPr>
          <w:rFonts w:ascii="Times New Roman" w:hAnsi="Times New Roman" w:cs="Times New Roman"/>
          <w:sz w:val="24"/>
          <w:szCs w:val="24"/>
          <w:lang w:val="uk-UA"/>
        </w:rPr>
        <w:t>Міськ</w:t>
      </w:r>
      <w:r w:rsidRPr="000332DB">
        <w:rPr>
          <w:rFonts w:ascii="Times New Roman" w:hAnsi="Times New Roman" w:cs="Times New Roman"/>
          <w:sz w:val="24"/>
          <w:szCs w:val="24"/>
          <w:lang w:val="uk-UA"/>
        </w:rPr>
        <w:t>ої</w:t>
      </w:r>
      <w:r w:rsidR="008A22EE" w:rsidRPr="000332DB">
        <w:rPr>
          <w:rFonts w:ascii="Times New Roman" w:hAnsi="Times New Roman" w:cs="Times New Roman"/>
          <w:sz w:val="24"/>
          <w:szCs w:val="24"/>
          <w:lang w:val="uk-UA"/>
        </w:rPr>
        <w:t xml:space="preserve"> </w:t>
      </w:r>
      <w:r w:rsidRPr="000332DB">
        <w:rPr>
          <w:rFonts w:ascii="Times New Roman" w:hAnsi="Times New Roman" w:cs="Times New Roman"/>
          <w:sz w:val="24"/>
          <w:szCs w:val="24"/>
          <w:lang w:val="uk-UA"/>
        </w:rPr>
        <w:t xml:space="preserve">цільової </w:t>
      </w:r>
      <w:r w:rsidR="008A22EE" w:rsidRPr="000332DB">
        <w:rPr>
          <w:rFonts w:ascii="Times New Roman" w:hAnsi="Times New Roman" w:cs="Times New Roman"/>
          <w:sz w:val="24"/>
          <w:szCs w:val="24"/>
          <w:lang w:val="uk-UA"/>
        </w:rPr>
        <w:t>програм</w:t>
      </w:r>
      <w:r w:rsidRPr="000332DB">
        <w:rPr>
          <w:rFonts w:ascii="Times New Roman" w:hAnsi="Times New Roman" w:cs="Times New Roman"/>
          <w:sz w:val="24"/>
          <w:szCs w:val="24"/>
          <w:lang w:val="uk-UA"/>
        </w:rPr>
        <w:t>и</w:t>
      </w:r>
      <w:r w:rsidR="008A22EE" w:rsidRPr="000332DB">
        <w:rPr>
          <w:rFonts w:ascii="Times New Roman" w:hAnsi="Times New Roman" w:cs="Times New Roman"/>
          <w:sz w:val="24"/>
          <w:szCs w:val="24"/>
          <w:lang w:val="uk-UA"/>
        </w:rPr>
        <w:t xml:space="preserve"> "Здоров’я населення Чорноморської міської територіальної громади на 20</w:t>
      </w:r>
      <w:r w:rsidRPr="000332DB">
        <w:rPr>
          <w:rFonts w:ascii="Times New Roman" w:hAnsi="Times New Roman" w:cs="Times New Roman"/>
          <w:sz w:val="24"/>
          <w:szCs w:val="24"/>
          <w:lang w:val="uk-UA"/>
        </w:rPr>
        <w:t>26</w:t>
      </w:r>
      <w:r w:rsidR="008A22EE" w:rsidRPr="000332DB">
        <w:rPr>
          <w:rFonts w:ascii="Times New Roman" w:hAnsi="Times New Roman" w:cs="Times New Roman"/>
          <w:sz w:val="24"/>
          <w:szCs w:val="24"/>
          <w:lang w:val="uk-UA"/>
        </w:rPr>
        <w:t xml:space="preserve"> - </w:t>
      </w:r>
      <w:r w:rsidRPr="000332DB">
        <w:rPr>
          <w:rFonts w:ascii="Times New Roman" w:hAnsi="Times New Roman" w:cs="Times New Roman"/>
          <w:sz w:val="24"/>
          <w:szCs w:val="24"/>
          <w:lang w:val="uk-UA"/>
        </w:rPr>
        <w:t>20</w:t>
      </w:r>
      <w:r w:rsidR="00AB593C">
        <w:rPr>
          <w:rFonts w:ascii="Times New Roman" w:hAnsi="Times New Roman" w:cs="Times New Roman"/>
          <w:sz w:val="24"/>
          <w:szCs w:val="24"/>
          <w:lang w:val="uk-UA"/>
        </w:rPr>
        <w:t>30</w:t>
      </w:r>
      <w:r w:rsidR="008A22EE" w:rsidRPr="000332DB">
        <w:rPr>
          <w:rFonts w:ascii="Times New Roman" w:hAnsi="Times New Roman" w:cs="Times New Roman"/>
          <w:sz w:val="24"/>
          <w:szCs w:val="24"/>
          <w:lang w:val="uk-UA"/>
        </w:rPr>
        <w:t xml:space="preserve"> роки"</w:t>
      </w:r>
      <w:r w:rsidR="00EF703A" w:rsidRPr="000332DB">
        <w:rPr>
          <w:rFonts w:ascii="Times New Roman" w:hAnsi="Times New Roman" w:cs="Times New Roman"/>
          <w:sz w:val="24"/>
          <w:szCs w:val="24"/>
          <w:lang w:val="uk-UA"/>
        </w:rPr>
        <w:t>»</w:t>
      </w:r>
      <w:r w:rsidR="008A22EE" w:rsidRPr="000332DB">
        <w:rPr>
          <w:rFonts w:ascii="Times New Roman" w:hAnsi="Times New Roman" w:cs="Times New Roman"/>
          <w:sz w:val="24"/>
          <w:szCs w:val="24"/>
          <w:lang w:val="uk-UA"/>
        </w:rPr>
        <w:t xml:space="preserve"> </w:t>
      </w:r>
      <w:r w:rsidR="006A1D3D" w:rsidRPr="000332DB">
        <w:rPr>
          <w:rFonts w:ascii="Times New Roman" w:hAnsi="Times New Roman" w:cs="Times New Roman"/>
          <w:sz w:val="24"/>
          <w:szCs w:val="24"/>
          <w:lang w:val="uk-UA"/>
        </w:rPr>
        <w:t xml:space="preserve"> (далі – Програма)</w:t>
      </w:r>
      <w:r w:rsidR="008A22EE" w:rsidRPr="000332DB">
        <w:rPr>
          <w:rFonts w:ascii="Times New Roman" w:hAnsi="Times New Roman" w:cs="Times New Roman"/>
          <w:sz w:val="24"/>
          <w:szCs w:val="24"/>
          <w:lang w:val="uk-UA"/>
        </w:rPr>
        <w:t xml:space="preserve"> </w:t>
      </w:r>
      <w:r w:rsidRPr="000332DB">
        <w:rPr>
          <w:rFonts w:ascii="Times New Roman" w:hAnsi="Times New Roman" w:cs="Times New Roman"/>
          <w:sz w:val="24"/>
          <w:szCs w:val="24"/>
          <w:lang w:val="uk-UA"/>
        </w:rPr>
        <w:t xml:space="preserve">будуть </w:t>
      </w:r>
      <w:r w:rsidR="008A22EE" w:rsidRPr="000332DB">
        <w:rPr>
          <w:rFonts w:ascii="Times New Roman" w:hAnsi="Times New Roman" w:cs="Times New Roman"/>
          <w:sz w:val="24"/>
          <w:szCs w:val="24"/>
          <w:lang w:val="uk-UA"/>
        </w:rPr>
        <w:t>затверджені заходи, необхідні для розвитку, підтримки комунальних некомерційних підприємств галузі охорони здоров'я та надання медичних послуг понад обсяг, передбачений програмою державних гарантій медичного обслуговування населення Чорноморської міської територіальної громади, на фінансування яких передбачено</w:t>
      </w:r>
      <w:r w:rsidR="00345A0F" w:rsidRPr="000332DB">
        <w:rPr>
          <w:rFonts w:ascii="Times New Roman" w:hAnsi="Times New Roman" w:cs="Times New Roman"/>
          <w:sz w:val="24"/>
          <w:szCs w:val="24"/>
          <w:lang w:val="uk-UA"/>
        </w:rPr>
        <w:t xml:space="preserve"> відповідальним виконавцям</w:t>
      </w:r>
      <w:r w:rsidR="008A22EE" w:rsidRPr="000332DB">
        <w:rPr>
          <w:rFonts w:ascii="Times New Roman" w:hAnsi="Times New Roman" w:cs="Times New Roman"/>
          <w:sz w:val="24"/>
          <w:szCs w:val="24"/>
          <w:lang w:val="uk-UA"/>
        </w:rPr>
        <w:t>:</w:t>
      </w:r>
    </w:p>
    <w:p w14:paraId="0F2D3185" w14:textId="43BA11D5" w:rsidR="008A22EE" w:rsidRPr="000332DB" w:rsidRDefault="008A22EE" w:rsidP="008A22EE">
      <w:pPr>
        <w:tabs>
          <w:tab w:val="left" w:pos="709"/>
          <w:tab w:val="left" w:pos="851"/>
        </w:tabs>
        <w:spacing w:after="0" w:line="240" w:lineRule="auto"/>
        <w:ind w:firstLine="567"/>
        <w:jc w:val="both"/>
        <w:rPr>
          <w:rFonts w:ascii="Times New Roman" w:hAnsi="Times New Roman" w:cs="Times New Roman"/>
          <w:color w:val="000000" w:themeColor="text1"/>
          <w:sz w:val="24"/>
          <w:szCs w:val="24"/>
          <w:lang w:val="uk-UA"/>
        </w:rPr>
      </w:pPr>
      <w:r w:rsidRPr="000332DB">
        <w:rPr>
          <w:rFonts w:ascii="Times New Roman" w:hAnsi="Times New Roman" w:cs="Times New Roman"/>
          <w:color w:val="000000" w:themeColor="text1"/>
          <w:sz w:val="24"/>
          <w:szCs w:val="24"/>
          <w:lang w:val="uk-UA"/>
        </w:rPr>
        <w:t>1.</w:t>
      </w:r>
      <w:r w:rsidRPr="000332DB">
        <w:rPr>
          <w:rFonts w:ascii="Times New Roman" w:hAnsi="Times New Roman" w:cs="Times New Roman"/>
          <w:color w:val="000000" w:themeColor="text1"/>
          <w:sz w:val="24"/>
          <w:szCs w:val="24"/>
          <w:lang w:val="uk-UA"/>
        </w:rPr>
        <w:tab/>
      </w:r>
      <w:r w:rsidR="00345A0F" w:rsidRPr="000332DB">
        <w:rPr>
          <w:rFonts w:ascii="Times New Roman" w:hAnsi="Times New Roman" w:cs="Times New Roman"/>
          <w:b/>
          <w:color w:val="000000" w:themeColor="text1"/>
          <w:sz w:val="24"/>
          <w:szCs w:val="24"/>
          <w:lang w:val="uk-UA"/>
        </w:rPr>
        <w:t>К</w:t>
      </w:r>
      <w:r w:rsidR="009A4B5A" w:rsidRPr="000332DB">
        <w:rPr>
          <w:rFonts w:ascii="Times New Roman" w:hAnsi="Times New Roman" w:cs="Times New Roman"/>
          <w:b/>
          <w:color w:val="000000" w:themeColor="text1"/>
          <w:sz w:val="24"/>
          <w:szCs w:val="24"/>
          <w:lang w:val="uk-UA"/>
        </w:rPr>
        <w:t>омунальн</w:t>
      </w:r>
      <w:r w:rsidR="00D00BC0" w:rsidRPr="000332DB">
        <w:rPr>
          <w:rFonts w:ascii="Times New Roman" w:hAnsi="Times New Roman" w:cs="Times New Roman"/>
          <w:b/>
          <w:color w:val="000000" w:themeColor="text1"/>
          <w:sz w:val="24"/>
          <w:szCs w:val="24"/>
          <w:lang w:val="uk-UA"/>
        </w:rPr>
        <w:t>ому</w:t>
      </w:r>
      <w:r w:rsidR="009A4B5A" w:rsidRPr="000332DB">
        <w:rPr>
          <w:rFonts w:ascii="Times New Roman" w:hAnsi="Times New Roman" w:cs="Times New Roman"/>
          <w:b/>
          <w:color w:val="000000" w:themeColor="text1"/>
          <w:sz w:val="24"/>
          <w:szCs w:val="24"/>
          <w:lang w:val="uk-UA"/>
        </w:rPr>
        <w:t xml:space="preserve"> некомерційн</w:t>
      </w:r>
      <w:r w:rsidR="00D00BC0" w:rsidRPr="000332DB">
        <w:rPr>
          <w:rFonts w:ascii="Times New Roman" w:hAnsi="Times New Roman" w:cs="Times New Roman"/>
          <w:b/>
          <w:color w:val="000000" w:themeColor="text1"/>
          <w:sz w:val="24"/>
          <w:szCs w:val="24"/>
          <w:lang w:val="uk-UA"/>
        </w:rPr>
        <w:t>ому підприємству</w:t>
      </w:r>
      <w:r w:rsidR="00EF703A" w:rsidRPr="000332DB">
        <w:rPr>
          <w:rFonts w:ascii="Times New Roman" w:hAnsi="Times New Roman" w:cs="Times New Roman"/>
          <w:b/>
          <w:color w:val="000000" w:themeColor="text1"/>
          <w:sz w:val="24"/>
          <w:szCs w:val="24"/>
          <w:lang w:val="uk-UA"/>
        </w:rPr>
        <w:t xml:space="preserve"> «Чорноморська лікарня»</w:t>
      </w:r>
      <w:r w:rsidR="009A4B5A" w:rsidRPr="000332DB">
        <w:rPr>
          <w:rFonts w:ascii="Times New Roman" w:hAnsi="Times New Roman" w:cs="Times New Roman"/>
          <w:color w:val="000000" w:themeColor="text1"/>
          <w:sz w:val="24"/>
          <w:szCs w:val="24"/>
          <w:lang w:val="uk-UA"/>
        </w:rPr>
        <w:t xml:space="preserve"> Чорноморської міської ради Одеського району Одеської області</w:t>
      </w:r>
      <w:r w:rsidR="00345A0F" w:rsidRPr="000332DB">
        <w:rPr>
          <w:rFonts w:ascii="Times New Roman" w:hAnsi="Times New Roman" w:cs="Times New Roman"/>
          <w:color w:val="000000" w:themeColor="text1"/>
          <w:sz w:val="24"/>
          <w:szCs w:val="24"/>
          <w:lang w:val="uk-UA"/>
        </w:rPr>
        <w:t xml:space="preserve"> </w:t>
      </w:r>
      <w:r w:rsidR="000332DB" w:rsidRPr="000332DB">
        <w:rPr>
          <w:rFonts w:ascii="Times New Roman" w:hAnsi="Times New Roman" w:cs="Times New Roman"/>
          <w:color w:val="000000" w:themeColor="text1"/>
          <w:sz w:val="24"/>
          <w:szCs w:val="24"/>
          <w:lang w:val="uk-UA"/>
        </w:rPr>
        <w:t>–</w:t>
      </w:r>
      <w:r w:rsidR="00345A0F" w:rsidRPr="000332DB">
        <w:rPr>
          <w:rFonts w:ascii="Times New Roman" w:hAnsi="Times New Roman" w:cs="Times New Roman"/>
          <w:color w:val="000000" w:themeColor="text1"/>
          <w:sz w:val="24"/>
          <w:szCs w:val="24"/>
          <w:lang w:val="uk-UA"/>
        </w:rPr>
        <w:t xml:space="preserve"> </w:t>
      </w:r>
      <w:r w:rsidR="000332DB" w:rsidRPr="000332DB">
        <w:rPr>
          <w:rFonts w:ascii="Times New Roman" w:hAnsi="Times New Roman" w:cs="Times New Roman"/>
          <w:color w:val="000000" w:themeColor="text1"/>
          <w:sz w:val="24"/>
          <w:szCs w:val="24"/>
          <w:lang w:val="uk-UA"/>
        </w:rPr>
        <w:t>4</w:t>
      </w:r>
      <w:r w:rsidR="00E12B69">
        <w:rPr>
          <w:rFonts w:ascii="Times New Roman" w:hAnsi="Times New Roman" w:cs="Times New Roman"/>
          <w:color w:val="000000" w:themeColor="text1"/>
          <w:sz w:val="24"/>
          <w:szCs w:val="24"/>
          <w:lang w:val="uk-UA"/>
        </w:rPr>
        <w:t>3</w:t>
      </w:r>
      <w:r w:rsidR="000332DB" w:rsidRPr="000332DB">
        <w:rPr>
          <w:rFonts w:ascii="Times New Roman" w:hAnsi="Times New Roman" w:cs="Times New Roman"/>
          <w:color w:val="000000" w:themeColor="text1"/>
          <w:sz w:val="24"/>
          <w:szCs w:val="24"/>
          <w:lang w:val="uk-UA"/>
        </w:rPr>
        <w:t> 672,9</w:t>
      </w:r>
      <w:r w:rsidR="00720D7E" w:rsidRPr="000332DB">
        <w:rPr>
          <w:rFonts w:ascii="Times New Roman" w:hAnsi="Times New Roman" w:cs="Times New Roman"/>
          <w:color w:val="000000" w:themeColor="text1"/>
          <w:sz w:val="24"/>
          <w:szCs w:val="24"/>
          <w:lang w:val="uk-UA"/>
        </w:rPr>
        <w:t xml:space="preserve"> тис. грн.</w:t>
      </w:r>
    </w:p>
    <w:p w14:paraId="1E41A9D6" w14:textId="01B3E116" w:rsidR="00720D7E" w:rsidRPr="000332DB" w:rsidRDefault="008A22EE" w:rsidP="008A22EE">
      <w:pPr>
        <w:spacing w:after="0" w:line="240" w:lineRule="auto"/>
        <w:ind w:firstLine="567"/>
        <w:jc w:val="both"/>
        <w:rPr>
          <w:rFonts w:ascii="Times New Roman" w:hAnsi="Times New Roman" w:cs="Times New Roman"/>
          <w:sz w:val="24"/>
          <w:szCs w:val="24"/>
          <w:lang w:val="uk-UA"/>
        </w:rPr>
      </w:pPr>
      <w:r w:rsidRPr="000332DB">
        <w:rPr>
          <w:rFonts w:ascii="Times New Roman" w:hAnsi="Times New Roman" w:cs="Times New Roman"/>
          <w:sz w:val="24"/>
          <w:szCs w:val="24"/>
          <w:lang w:val="uk-UA"/>
        </w:rPr>
        <w:t xml:space="preserve">2. </w:t>
      </w:r>
      <w:r w:rsidR="00345A0F" w:rsidRPr="000332DB">
        <w:rPr>
          <w:rFonts w:ascii="Times New Roman" w:hAnsi="Times New Roman" w:cs="Times New Roman"/>
          <w:b/>
          <w:sz w:val="24"/>
          <w:szCs w:val="24"/>
          <w:lang w:val="uk-UA"/>
        </w:rPr>
        <w:t>К</w:t>
      </w:r>
      <w:r w:rsidR="008F4DD7" w:rsidRPr="000332DB">
        <w:rPr>
          <w:rFonts w:ascii="Times New Roman" w:hAnsi="Times New Roman" w:cs="Times New Roman"/>
          <w:b/>
          <w:color w:val="000000" w:themeColor="text1"/>
          <w:sz w:val="24"/>
          <w:szCs w:val="24"/>
          <w:lang w:val="uk-UA"/>
        </w:rPr>
        <w:t>омунальному</w:t>
      </w:r>
      <w:r w:rsidR="00EF703A" w:rsidRPr="000332DB">
        <w:rPr>
          <w:rFonts w:ascii="Times New Roman" w:hAnsi="Times New Roman" w:cs="Times New Roman"/>
          <w:b/>
          <w:color w:val="000000" w:themeColor="text1"/>
          <w:sz w:val="24"/>
          <w:szCs w:val="24"/>
          <w:lang w:val="uk-UA"/>
        </w:rPr>
        <w:t xml:space="preserve">  некомерційн</w:t>
      </w:r>
      <w:r w:rsidR="008F4DD7" w:rsidRPr="000332DB">
        <w:rPr>
          <w:rFonts w:ascii="Times New Roman" w:hAnsi="Times New Roman" w:cs="Times New Roman"/>
          <w:b/>
          <w:color w:val="000000" w:themeColor="text1"/>
          <w:sz w:val="24"/>
          <w:szCs w:val="24"/>
          <w:lang w:val="uk-UA"/>
        </w:rPr>
        <w:t>ому підприємству</w:t>
      </w:r>
      <w:r w:rsidR="00EF703A" w:rsidRPr="000332DB">
        <w:rPr>
          <w:rFonts w:ascii="Times New Roman" w:hAnsi="Times New Roman" w:cs="Times New Roman"/>
          <w:b/>
          <w:color w:val="000000" w:themeColor="text1"/>
          <w:sz w:val="24"/>
          <w:szCs w:val="24"/>
          <w:lang w:val="uk-UA"/>
        </w:rPr>
        <w:t xml:space="preserve"> «</w:t>
      </w:r>
      <w:r w:rsidRPr="000332DB">
        <w:rPr>
          <w:rFonts w:ascii="Times New Roman" w:hAnsi="Times New Roman" w:cs="Times New Roman"/>
          <w:b/>
          <w:sz w:val="24"/>
          <w:szCs w:val="24"/>
          <w:lang w:val="uk-UA"/>
        </w:rPr>
        <w:t>Стоматологічна поліклініка міста Чорноморська</w:t>
      </w:r>
      <w:r w:rsidR="00EF703A" w:rsidRPr="000332DB">
        <w:rPr>
          <w:rFonts w:ascii="Times New Roman" w:hAnsi="Times New Roman" w:cs="Times New Roman"/>
          <w:b/>
          <w:sz w:val="24"/>
          <w:szCs w:val="24"/>
          <w:lang w:val="uk-UA"/>
        </w:rPr>
        <w:t>»</w:t>
      </w:r>
      <w:r w:rsidRPr="000332DB">
        <w:rPr>
          <w:rFonts w:ascii="Times New Roman" w:hAnsi="Times New Roman" w:cs="Times New Roman"/>
          <w:sz w:val="24"/>
          <w:szCs w:val="24"/>
          <w:lang w:val="uk-UA"/>
        </w:rPr>
        <w:t xml:space="preserve"> Чорноморської міської ради Одеського району Одеської області</w:t>
      </w:r>
      <w:r w:rsidR="00345A0F" w:rsidRPr="000332DB">
        <w:rPr>
          <w:rFonts w:ascii="Times New Roman" w:hAnsi="Times New Roman" w:cs="Times New Roman"/>
          <w:sz w:val="24"/>
          <w:szCs w:val="24"/>
          <w:lang w:val="uk-UA"/>
        </w:rPr>
        <w:t xml:space="preserve"> </w:t>
      </w:r>
      <w:r w:rsidR="000332DB" w:rsidRPr="000332DB">
        <w:rPr>
          <w:rFonts w:ascii="Times New Roman" w:hAnsi="Times New Roman" w:cs="Times New Roman"/>
          <w:sz w:val="24"/>
          <w:szCs w:val="24"/>
          <w:lang w:val="uk-UA"/>
        </w:rPr>
        <w:t>–</w:t>
      </w:r>
      <w:r w:rsidR="00345A0F" w:rsidRPr="000332DB">
        <w:rPr>
          <w:rFonts w:ascii="Times New Roman" w:hAnsi="Times New Roman" w:cs="Times New Roman"/>
          <w:sz w:val="24"/>
          <w:szCs w:val="24"/>
          <w:lang w:val="uk-UA"/>
        </w:rPr>
        <w:t xml:space="preserve"> </w:t>
      </w:r>
      <w:r w:rsidR="000332DB">
        <w:rPr>
          <w:rFonts w:ascii="Times New Roman" w:hAnsi="Times New Roman" w:cs="Times New Roman"/>
          <w:sz w:val="24"/>
          <w:szCs w:val="24"/>
          <w:lang w:val="uk-UA"/>
        </w:rPr>
        <w:t>11 715,6</w:t>
      </w:r>
      <w:r w:rsidR="00720D7E" w:rsidRPr="000332DB">
        <w:rPr>
          <w:rFonts w:ascii="Times New Roman" w:hAnsi="Times New Roman" w:cs="Times New Roman"/>
          <w:sz w:val="24"/>
          <w:szCs w:val="24"/>
          <w:lang w:val="uk-UA"/>
        </w:rPr>
        <w:t xml:space="preserve"> тис. грн, зокрема на безоплатне та пільгове зубопротезування окремих пільгових категорій громадян Чорноморської міської територіальної громади (учасників бойових дій та членів їх сімей, членів сімей загиблих, учасників війни, осіб з інвалідністю внаслідок війни, осіб з інвалідністю, дітей з інвалідністю, осіб з інвалідністю з дитинства, почесних донорів України, ветеранів праці, осіб, які постраждали внаслідок Чорнобильської катастрофи та віднесені до 1 та 2 категорій, дітей з багатодітних сімей, пенсіонерів, внутрішньо переміщених осіб, які мають вище наведений статус) передбачено </w:t>
      </w:r>
      <w:r w:rsidR="000332DB" w:rsidRPr="000332DB">
        <w:rPr>
          <w:rFonts w:ascii="Times New Roman" w:hAnsi="Times New Roman" w:cs="Times New Roman"/>
          <w:sz w:val="24"/>
          <w:szCs w:val="24"/>
          <w:lang w:val="uk-UA"/>
        </w:rPr>
        <w:t>2 500,0</w:t>
      </w:r>
      <w:r w:rsidR="00720D7E" w:rsidRPr="000332DB">
        <w:rPr>
          <w:rFonts w:ascii="Times New Roman" w:hAnsi="Times New Roman" w:cs="Times New Roman"/>
          <w:sz w:val="24"/>
          <w:szCs w:val="24"/>
          <w:lang w:val="uk-UA"/>
        </w:rPr>
        <w:t> тис.</w:t>
      </w:r>
      <w:r w:rsidR="004955AE" w:rsidRPr="000332DB">
        <w:rPr>
          <w:rFonts w:ascii="Times New Roman" w:hAnsi="Times New Roman" w:cs="Times New Roman"/>
          <w:sz w:val="24"/>
          <w:szCs w:val="24"/>
          <w:lang w:val="uk-UA"/>
        </w:rPr>
        <w:t xml:space="preserve"> </w:t>
      </w:r>
      <w:r w:rsidR="00720D7E" w:rsidRPr="000332DB">
        <w:rPr>
          <w:rFonts w:ascii="Times New Roman" w:hAnsi="Times New Roman" w:cs="Times New Roman"/>
          <w:sz w:val="24"/>
          <w:szCs w:val="24"/>
          <w:lang w:val="uk-UA"/>
        </w:rPr>
        <w:t>грн.</w:t>
      </w:r>
    </w:p>
    <w:p w14:paraId="422416E0" w14:textId="2C607C2D" w:rsidR="00720D7E" w:rsidRPr="000332DB" w:rsidRDefault="008A22EE" w:rsidP="00720D7E">
      <w:pPr>
        <w:spacing w:after="0" w:line="240" w:lineRule="auto"/>
        <w:ind w:firstLine="567"/>
        <w:jc w:val="both"/>
        <w:rPr>
          <w:rFonts w:ascii="Times New Roman" w:hAnsi="Times New Roman" w:cs="Times New Roman"/>
          <w:sz w:val="24"/>
          <w:szCs w:val="24"/>
          <w:lang w:val="uk-UA"/>
        </w:rPr>
      </w:pPr>
      <w:r w:rsidRPr="000332DB">
        <w:rPr>
          <w:rFonts w:ascii="Times New Roman" w:hAnsi="Times New Roman" w:cs="Times New Roman"/>
          <w:sz w:val="24"/>
          <w:szCs w:val="24"/>
          <w:lang w:val="uk-UA"/>
        </w:rPr>
        <w:t xml:space="preserve">    3. </w:t>
      </w:r>
      <w:r w:rsidR="00345A0F" w:rsidRPr="000332DB">
        <w:rPr>
          <w:rFonts w:ascii="Times New Roman" w:hAnsi="Times New Roman" w:cs="Times New Roman"/>
          <w:b/>
          <w:sz w:val="24"/>
          <w:szCs w:val="24"/>
          <w:lang w:val="uk-UA"/>
        </w:rPr>
        <w:t>К</w:t>
      </w:r>
      <w:r w:rsidR="00EF703A" w:rsidRPr="000332DB">
        <w:rPr>
          <w:rFonts w:ascii="Times New Roman" w:hAnsi="Times New Roman" w:cs="Times New Roman"/>
          <w:b/>
          <w:color w:val="000000" w:themeColor="text1"/>
          <w:sz w:val="24"/>
          <w:szCs w:val="24"/>
          <w:lang w:val="uk-UA"/>
        </w:rPr>
        <w:t>омунальн</w:t>
      </w:r>
      <w:r w:rsidR="008F4DD7" w:rsidRPr="000332DB">
        <w:rPr>
          <w:rFonts w:ascii="Times New Roman" w:hAnsi="Times New Roman" w:cs="Times New Roman"/>
          <w:b/>
          <w:color w:val="000000" w:themeColor="text1"/>
          <w:sz w:val="24"/>
          <w:szCs w:val="24"/>
          <w:lang w:val="uk-UA"/>
        </w:rPr>
        <w:t>ому</w:t>
      </w:r>
      <w:r w:rsidR="00EF703A" w:rsidRPr="000332DB">
        <w:rPr>
          <w:rFonts w:ascii="Times New Roman" w:hAnsi="Times New Roman" w:cs="Times New Roman"/>
          <w:b/>
          <w:color w:val="000000" w:themeColor="text1"/>
          <w:sz w:val="24"/>
          <w:szCs w:val="24"/>
          <w:lang w:val="uk-UA"/>
        </w:rPr>
        <w:t xml:space="preserve">  некомерційн</w:t>
      </w:r>
      <w:r w:rsidR="008F4DD7" w:rsidRPr="000332DB">
        <w:rPr>
          <w:rFonts w:ascii="Times New Roman" w:hAnsi="Times New Roman" w:cs="Times New Roman"/>
          <w:b/>
          <w:color w:val="000000" w:themeColor="text1"/>
          <w:sz w:val="24"/>
          <w:szCs w:val="24"/>
          <w:lang w:val="uk-UA"/>
        </w:rPr>
        <w:t>ому</w:t>
      </w:r>
      <w:r w:rsidR="00EF703A" w:rsidRPr="000332DB">
        <w:rPr>
          <w:rFonts w:ascii="Times New Roman" w:hAnsi="Times New Roman" w:cs="Times New Roman"/>
          <w:b/>
          <w:color w:val="000000" w:themeColor="text1"/>
          <w:sz w:val="24"/>
          <w:szCs w:val="24"/>
          <w:lang w:val="uk-UA"/>
        </w:rPr>
        <w:t xml:space="preserve"> підприємств</w:t>
      </w:r>
      <w:r w:rsidR="008F4DD7" w:rsidRPr="000332DB">
        <w:rPr>
          <w:rFonts w:ascii="Times New Roman" w:hAnsi="Times New Roman" w:cs="Times New Roman"/>
          <w:b/>
          <w:color w:val="000000" w:themeColor="text1"/>
          <w:sz w:val="24"/>
          <w:szCs w:val="24"/>
          <w:lang w:val="uk-UA"/>
        </w:rPr>
        <w:t>у</w:t>
      </w:r>
      <w:r w:rsidR="00EF703A" w:rsidRPr="000332DB">
        <w:rPr>
          <w:rFonts w:ascii="Times New Roman" w:hAnsi="Times New Roman" w:cs="Times New Roman"/>
          <w:b/>
          <w:color w:val="000000" w:themeColor="text1"/>
          <w:sz w:val="24"/>
          <w:szCs w:val="24"/>
          <w:lang w:val="uk-UA"/>
        </w:rPr>
        <w:t xml:space="preserve"> «</w:t>
      </w:r>
      <w:r w:rsidR="00EF703A" w:rsidRPr="000332DB">
        <w:rPr>
          <w:rFonts w:ascii="Times New Roman" w:hAnsi="Times New Roman" w:cs="Times New Roman"/>
          <w:b/>
          <w:sz w:val="24"/>
          <w:szCs w:val="24"/>
          <w:lang w:val="uk-UA"/>
        </w:rPr>
        <w:t>Чорноморський міський центр первинної медико-санітарної допомоги</w:t>
      </w:r>
      <w:r w:rsidR="00EF703A" w:rsidRPr="000332DB">
        <w:rPr>
          <w:rFonts w:ascii="Times New Roman" w:hAnsi="Times New Roman" w:cs="Times New Roman"/>
          <w:b/>
          <w:color w:val="000000" w:themeColor="text1"/>
          <w:sz w:val="24"/>
          <w:szCs w:val="24"/>
          <w:lang w:val="uk-UA"/>
        </w:rPr>
        <w:t>»</w:t>
      </w:r>
      <w:r w:rsidR="00EF703A" w:rsidRPr="000332DB">
        <w:rPr>
          <w:rFonts w:ascii="Times New Roman" w:hAnsi="Times New Roman" w:cs="Times New Roman"/>
          <w:color w:val="000000" w:themeColor="text1"/>
          <w:sz w:val="24"/>
          <w:szCs w:val="24"/>
          <w:lang w:val="uk-UA"/>
        </w:rPr>
        <w:t xml:space="preserve"> Чорноморської міської ради Одеського району Одеської області</w:t>
      </w:r>
      <w:r w:rsidR="00345A0F" w:rsidRPr="000332DB">
        <w:rPr>
          <w:rFonts w:ascii="Times New Roman" w:hAnsi="Times New Roman" w:cs="Times New Roman"/>
          <w:color w:val="000000" w:themeColor="text1"/>
          <w:sz w:val="24"/>
          <w:szCs w:val="24"/>
          <w:lang w:val="uk-UA"/>
        </w:rPr>
        <w:t xml:space="preserve"> </w:t>
      </w:r>
      <w:r w:rsidR="000332DB" w:rsidRPr="000332DB">
        <w:rPr>
          <w:rFonts w:ascii="Times New Roman" w:hAnsi="Times New Roman" w:cs="Times New Roman"/>
          <w:color w:val="000000" w:themeColor="text1"/>
          <w:sz w:val="24"/>
          <w:szCs w:val="24"/>
          <w:lang w:val="uk-UA"/>
        </w:rPr>
        <w:t>11 832,2</w:t>
      </w:r>
      <w:r w:rsidR="004D2204" w:rsidRPr="000332DB">
        <w:rPr>
          <w:rFonts w:ascii="Times New Roman" w:hAnsi="Times New Roman" w:cs="Times New Roman"/>
          <w:color w:val="000000" w:themeColor="text1"/>
          <w:sz w:val="24"/>
          <w:szCs w:val="24"/>
          <w:lang w:val="uk-UA"/>
        </w:rPr>
        <w:t xml:space="preserve"> </w:t>
      </w:r>
      <w:r w:rsidRPr="000332DB">
        <w:rPr>
          <w:rFonts w:ascii="Times New Roman" w:hAnsi="Times New Roman" w:cs="Times New Roman"/>
          <w:sz w:val="24"/>
          <w:szCs w:val="24"/>
          <w:lang w:val="uk-UA"/>
        </w:rPr>
        <w:t>тис. грн</w:t>
      </w:r>
      <w:r w:rsidR="00720D7E" w:rsidRPr="000332DB">
        <w:rPr>
          <w:rFonts w:ascii="Times New Roman" w:hAnsi="Times New Roman" w:cs="Times New Roman"/>
          <w:sz w:val="24"/>
          <w:szCs w:val="24"/>
          <w:lang w:val="uk-UA"/>
        </w:rPr>
        <w:t xml:space="preserve">, зокрема на забезпечення відшкодування фактичних витрат на виплату безоплатного і пільгового відпуску лікарських  засобів  за рецептами лікарів  у разі амбулаторного лікування окремих груп населення та за певними категоріями захворювань, забезпечення осіб з інвалідністю, дітей з інвалідністю, інших окремих категорій населення медичними виробами та іншими засобами КНП </w:t>
      </w:r>
      <w:r w:rsidR="008F4DD7" w:rsidRPr="000332DB">
        <w:rPr>
          <w:rFonts w:ascii="Times New Roman" w:hAnsi="Times New Roman" w:cs="Times New Roman"/>
          <w:sz w:val="24"/>
          <w:szCs w:val="24"/>
          <w:lang w:val="uk-UA"/>
        </w:rPr>
        <w:t>«</w:t>
      </w:r>
      <w:r w:rsidR="00720D7E" w:rsidRPr="000332DB">
        <w:rPr>
          <w:rFonts w:ascii="Times New Roman" w:hAnsi="Times New Roman" w:cs="Times New Roman"/>
          <w:sz w:val="24"/>
          <w:szCs w:val="24"/>
          <w:lang w:val="uk-UA"/>
        </w:rPr>
        <w:t>Чорноморський міський центр первинної медико-санітарної допомоги</w:t>
      </w:r>
      <w:r w:rsidR="008F4DD7" w:rsidRPr="000332DB">
        <w:rPr>
          <w:rFonts w:ascii="Times New Roman" w:hAnsi="Times New Roman" w:cs="Times New Roman"/>
          <w:sz w:val="24"/>
          <w:szCs w:val="24"/>
          <w:lang w:val="uk-UA"/>
        </w:rPr>
        <w:t>»</w:t>
      </w:r>
      <w:r w:rsidR="00720D7E" w:rsidRPr="000332DB">
        <w:rPr>
          <w:rFonts w:ascii="Times New Roman" w:hAnsi="Times New Roman" w:cs="Times New Roman"/>
          <w:sz w:val="24"/>
          <w:szCs w:val="24"/>
          <w:lang w:val="uk-UA"/>
        </w:rPr>
        <w:t xml:space="preserve"> передбачено </w:t>
      </w:r>
      <w:r w:rsidR="000332DB" w:rsidRPr="000332DB">
        <w:rPr>
          <w:rFonts w:ascii="Times New Roman" w:hAnsi="Times New Roman" w:cs="Times New Roman"/>
          <w:sz w:val="24"/>
          <w:szCs w:val="24"/>
          <w:lang w:val="uk-UA"/>
        </w:rPr>
        <w:t>7 000,0</w:t>
      </w:r>
      <w:r w:rsidR="00735248" w:rsidRPr="000332DB">
        <w:rPr>
          <w:rFonts w:ascii="Times New Roman" w:hAnsi="Times New Roman" w:cs="Times New Roman"/>
          <w:sz w:val="24"/>
          <w:szCs w:val="24"/>
          <w:lang w:val="uk-UA"/>
        </w:rPr>
        <w:t xml:space="preserve"> </w:t>
      </w:r>
      <w:r w:rsidR="00720D7E" w:rsidRPr="000332DB">
        <w:rPr>
          <w:rFonts w:ascii="Times New Roman" w:hAnsi="Times New Roman" w:cs="Times New Roman"/>
          <w:sz w:val="24"/>
          <w:szCs w:val="24"/>
          <w:lang w:val="uk-UA"/>
        </w:rPr>
        <w:t>тис.</w:t>
      </w:r>
      <w:r w:rsidR="008F4DD7" w:rsidRPr="000332DB">
        <w:rPr>
          <w:rFonts w:ascii="Times New Roman" w:hAnsi="Times New Roman" w:cs="Times New Roman"/>
          <w:sz w:val="24"/>
          <w:szCs w:val="24"/>
          <w:lang w:val="uk-UA"/>
        </w:rPr>
        <w:t xml:space="preserve"> </w:t>
      </w:r>
      <w:r w:rsidR="00720D7E" w:rsidRPr="000332DB">
        <w:rPr>
          <w:rFonts w:ascii="Times New Roman" w:hAnsi="Times New Roman" w:cs="Times New Roman"/>
          <w:sz w:val="24"/>
          <w:szCs w:val="24"/>
          <w:lang w:val="uk-UA"/>
        </w:rPr>
        <w:t>грн.</w:t>
      </w:r>
    </w:p>
    <w:p w14:paraId="25851AD9" w14:textId="6D883F93" w:rsidR="00D00BC0" w:rsidRPr="006D339B" w:rsidRDefault="000332DB" w:rsidP="00D00BC0">
      <w:pPr>
        <w:tabs>
          <w:tab w:val="left" w:pos="709"/>
          <w:tab w:val="left" w:pos="851"/>
        </w:tabs>
        <w:spacing w:after="0" w:line="240" w:lineRule="auto"/>
        <w:ind w:firstLine="567"/>
        <w:jc w:val="both"/>
        <w:rPr>
          <w:rFonts w:ascii="Times New Roman" w:hAnsi="Times New Roman" w:cs="Times New Roman"/>
          <w:sz w:val="12"/>
          <w:szCs w:val="12"/>
          <w:lang w:val="uk-UA"/>
        </w:rPr>
      </w:pPr>
      <w:r w:rsidRPr="006D339B">
        <w:rPr>
          <w:rFonts w:ascii="Times New Roman" w:hAnsi="Times New Roman" w:cs="Times New Roman"/>
          <w:sz w:val="24"/>
          <w:szCs w:val="24"/>
          <w:lang w:val="uk-UA"/>
        </w:rPr>
        <w:t xml:space="preserve">Також в </w:t>
      </w:r>
      <w:r w:rsidR="00D00BC0" w:rsidRPr="006D339B">
        <w:rPr>
          <w:rFonts w:ascii="Times New Roman" w:hAnsi="Times New Roman" w:cs="Times New Roman"/>
          <w:sz w:val="24"/>
          <w:szCs w:val="24"/>
          <w:lang w:val="uk-UA"/>
        </w:rPr>
        <w:t xml:space="preserve"> бюджеті Чорноморської МТГ на 202</w:t>
      </w:r>
      <w:r w:rsidRPr="006D339B">
        <w:rPr>
          <w:rFonts w:ascii="Times New Roman" w:hAnsi="Times New Roman" w:cs="Times New Roman"/>
          <w:sz w:val="24"/>
          <w:szCs w:val="24"/>
          <w:lang w:val="uk-UA"/>
        </w:rPr>
        <w:t>6</w:t>
      </w:r>
      <w:r w:rsidR="00D00BC0" w:rsidRPr="006D339B">
        <w:rPr>
          <w:rFonts w:ascii="Times New Roman" w:hAnsi="Times New Roman" w:cs="Times New Roman"/>
          <w:sz w:val="24"/>
          <w:szCs w:val="24"/>
          <w:lang w:val="uk-UA"/>
        </w:rPr>
        <w:t xml:space="preserve"> рік по галузі </w:t>
      </w:r>
      <w:r w:rsidR="00D00BC0" w:rsidRPr="006D339B">
        <w:rPr>
          <w:rFonts w:ascii="Times New Roman" w:hAnsi="Times New Roman" w:cs="Times New Roman"/>
          <w:color w:val="000000" w:themeColor="text1"/>
          <w:sz w:val="24"/>
          <w:szCs w:val="24"/>
          <w:lang w:val="uk-UA"/>
        </w:rPr>
        <w:t xml:space="preserve">«Охорона здоров’я» </w:t>
      </w:r>
      <w:r w:rsidR="00D00BC0" w:rsidRPr="006D339B">
        <w:rPr>
          <w:rFonts w:ascii="Times New Roman" w:hAnsi="Times New Roman" w:cs="Times New Roman"/>
          <w:sz w:val="24"/>
          <w:szCs w:val="24"/>
          <w:lang w:val="uk-UA"/>
        </w:rPr>
        <w:t xml:space="preserve">враховані кошти у сумі </w:t>
      </w:r>
      <w:r w:rsidR="006D339B" w:rsidRPr="006D339B">
        <w:rPr>
          <w:rFonts w:ascii="Times New Roman" w:hAnsi="Times New Roman" w:cs="Times New Roman"/>
          <w:sz w:val="24"/>
          <w:szCs w:val="24"/>
          <w:lang w:val="uk-UA"/>
        </w:rPr>
        <w:t>6</w:t>
      </w:r>
      <w:r w:rsidR="00D00BC0" w:rsidRPr="006D339B">
        <w:rPr>
          <w:rFonts w:ascii="Times New Roman" w:hAnsi="Times New Roman" w:cs="Times New Roman"/>
          <w:sz w:val="24"/>
          <w:szCs w:val="24"/>
          <w:lang w:val="uk-UA"/>
        </w:rPr>
        <w:t xml:space="preserve">00,0 тис. грн на забезпечення жителів Чорноморської МТГ із захворюваннями опорно-рухового апарату засобами для </w:t>
      </w:r>
      <w:proofErr w:type="spellStart"/>
      <w:r w:rsidR="00D00BC0" w:rsidRPr="006D339B">
        <w:rPr>
          <w:rFonts w:ascii="Times New Roman" w:hAnsi="Times New Roman" w:cs="Times New Roman"/>
          <w:sz w:val="24"/>
          <w:szCs w:val="24"/>
          <w:lang w:val="uk-UA"/>
        </w:rPr>
        <w:t>ендопротезування</w:t>
      </w:r>
      <w:proofErr w:type="spellEnd"/>
      <w:r w:rsidR="00D00BC0" w:rsidRPr="006D339B">
        <w:rPr>
          <w:rFonts w:ascii="Times New Roman" w:hAnsi="Times New Roman" w:cs="Times New Roman"/>
          <w:sz w:val="24"/>
          <w:szCs w:val="24"/>
          <w:lang w:val="uk-UA"/>
        </w:rPr>
        <w:t xml:space="preserve"> суглобів в умовах стаціонарного лікування КНП «Чорноморська лікарня» Чорноморської міської ради Одеського району Одеської області відповідно до </w:t>
      </w:r>
      <w:proofErr w:type="spellStart"/>
      <w:r w:rsidR="006D339B" w:rsidRPr="006D339B">
        <w:rPr>
          <w:rFonts w:ascii="Times New Roman" w:hAnsi="Times New Roman" w:cs="Times New Roman"/>
          <w:sz w:val="24"/>
          <w:szCs w:val="24"/>
          <w:lang w:val="uk-UA"/>
        </w:rPr>
        <w:t>про</w:t>
      </w:r>
      <w:r w:rsidR="00AE30D7">
        <w:rPr>
          <w:rFonts w:ascii="Times New Roman" w:hAnsi="Times New Roman" w:cs="Times New Roman"/>
          <w:sz w:val="24"/>
          <w:szCs w:val="24"/>
          <w:lang w:val="uk-UA"/>
        </w:rPr>
        <w:t>є</w:t>
      </w:r>
      <w:r w:rsidR="006D339B" w:rsidRPr="006D339B">
        <w:rPr>
          <w:rFonts w:ascii="Times New Roman" w:hAnsi="Times New Roman" w:cs="Times New Roman"/>
          <w:sz w:val="24"/>
          <w:szCs w:val="24"/>
          <w:lang w:val="uk-UA"/>
        </w:rPr>
        <w:t>кту</w:t>
      </w:r>
      <w:proofErr w:type="spellEnd"/>
      <w:r w:rsidR="006D339B" w:rsidRPr="006D339B">
        <w:rPr>
          <w:rFonts w:ascii="Times New Roman" w:hAnsi="Times New Roman" w:cs="Times New Roman"/>
          <w:sz w:val="24"/>
          <w:szCs w:val="24"/>
          <w:lang w:val="uk-UA"/>
        </w:rPr>
        <w:t xml:space="preserve"> </w:t>
      </w:r>
      <w:r w:rsidR="00D00BC0" w:rsidRPr="006D339B">
        <w:rPr>
          <w:rFonts w:ascii="Times New Roman" w:hAnsi="Times New Roman" w:cs="Times New Roman"/>
          <w:sz w:val="24"/>
          <w:szCs w:val="24"/>
          <w:lang w:val="uk-UA"/>
        </w:rPr>
        <w:t xml:space="preserve">Міської цільової програми забезпечення жителів Чорноморської міської територіальної громади засобами для </w:t>
      </w:r>
      <w:proofErr w:type="spellStart"/>
      <w:r w:rsidR="00D00BC0" w:rsidRPr="006D339B">
        <w:rPr>
          <w:rFonts w:ascii="Times New Roman" w:hAnsi="Times New Roman" w:cs="Times New Roman"/>
          <w:sz w:val="24"/>
          <w:szCs w:val="24"/>
          <w:lang w:val="uk-UA"/>
        </w:rPr>
        <w:t>ендопротезування</w:t>
      </w:r>
      <w:proofErr w:type="spellEnd"/>
      <w:r w:rsidR="00D00BC0" w:rsidRPr="006D339B">
        <w:rPr>
          <w:rFonts w:ascii="Times New Roman" w:hAnsi="Times New Roman" w:cs="Times New Roman"/>
          <w:sz w:val="24"/>
          <w:szCs w:val="24"/>
          <w:lang w:val="uk-UA"/>
        </w:rPr>
        <w:t xml:space="preserve"> суглобів на 202</w:t>
      </w:r>
      <w:r w:rsidR="006D339B" w:rsidRPr="006D339B">
        <w:rPr>
          <w:rFonts w:ascii="Times New Roman" w:hAnsi="Times New Roman" w:cs="Times New Roman"/>
          <w:sz w:val="24"/>
          <w:szCs w:val="24"/>
          <w:lang w:val="uk-UA"/>
        </w:rPr>
        <w:t>6</w:t>
      </w:r>
      <w:r w:rsidR="00D00BC0" w:rsidRPr="006D339B">
        <w:rPr>
          <w:rFonts w:ascii="Times New Roman" w:hAnsi="Times New Roman" w:cs="Times New Roman"/>
          <w:sz w:val="24"/>
          <w:szCs w:val="24"/>
          <w:lang w:val="uk-UA"/>
        </w:rPr>
        <w:t xml:space="preserve"> рік.</w:t>
      </w:r>
    </w:p>
    <w:p w14:paraId="60CE54FF" w14:textId="41F0E7A5" w:rsidR="008F4DD7" w:rsidRDefault="008F4DD7" w:rsidP="008F4DD7">
      <w:pPr>
        <w:tabs>
          <w:tab w:val="num" w:pos="0"/>
          <w:tab w:val="num" w:pos="1287"/>
          <w:tab w:val="num" w:pos="1579"/>
        </w:tabs>
        <w:spacing w:after="0" w:line="240" w:lineRule="auto"/>
        <w:ind w:right="-6" w:firstLine="567"/>
        <w:mirrorIndents/>
        <w:jc w:val="both"/>
        <w:rPr>
          <w:rFonts w:ascii="Times New Roman" w:hAnsi="Times New Roman" w:cs="Times New Roman"/>
          <w:color w:val="000000" w:themeColor="text1"/>
          <w:sz w:val="24"/>
          <w:szCs w:val="24"/>
          <w:lang w:val="uk-UA"/>
        </w:rPr>
      </w:pPr>
      <w:r w:rsidRPr="006D339B">
        <w:rPr>
          <w:rFonts w:ascii="Times New Roman" w:hAnsi="Times New Roman" w:cs="Times New Roman"/>
          <w:sz w:val="24"/>
          <w:szCs w:val="24"/>
          <w:lang w:val="uk-UA"/>
        </w:rPr>
        <w:t xml:space="preserve">На  виконання заходів </w:t>
      </w:r>
      <w:r w:rsidRPr="006D339B">
        <w:rPr>
          <w:rFonts w:ascii="Times New Roman" w:hAnsi="Times New Roman" w:cs="Times New Roman"/>
          <w:b/>
          <w:sz w:val="24"/>
          <w:szCs w:val="24"/>
          <w:lang w:val="uk-UA"/>
        </w:rPr>
        <w:t xml:space="preserve">Міської цільової програми інформатизації Чорноморської </w:t>
      </w:r>
      <w:r w:rsidR="00AE30D7">
        <w:rPr>
          <w:rFonts w:ascii="Times New Roman" w:hAnsi="Times New Roman" w:cs="Times New Roman"/>
          <w:b/>
          <w:sz w:val="24"/>
          <w:szCs w:val="24"/>
          <w:lang w:val="uk-UA"/>
        </w:rPr>
        <w:t>м</w:t>
      </w:r>
      <w:r w:rsidRPr="006D339B">
        <w:rPr>
          <w:rFonts w:ascii="Times New Roman" w:hAnsi="Times New Roman" w:cs="Times New Roman"/>
          <w:b/>
          <w:sz w:val="24"/>
          <w:szCs w:val="24"/>
          <w:lang w:val="uk-UA"/>
        </w:rPr>
        <w:t>іської територіальної громади на 2024 – 2026 роки</w:t>
      </w:r>
      <w:r w:rsidRPr="006D339B">
        <w:rPr>
          <w:rFonts w:ascii="Times New Roman" w:hAnsi="Times New Roman" w:cs="Times New Roman"/>
          <w:sz w:val="24"/>
          <w:szCs w:val="24"/>
          <w:lang w:val="uk-UA"/>
        </w:rPr>
        <w:t>, затвердженої рішенням Чорноморської міської ради Одеського району Одеської області від 30.10.2024р. № 689-</w:t>
      </w:r>
      <w:r w:rsidRPr="006D339B">
        <w:rPr>
          <w:rFonts w:ascii="Times New Roman" w:hAnsi="Times New Roman" w:cs="Times New Roman"/>
          <w:sz w:val="24"/>
          <w:szCs w:val="24"/>
          <w:lang w:val="en-US"/>
        </w:rPr>
        <w:t>VIII</w:t>
      </w:r>
      <w:r w:rsidRPr="006D339B">
        <w:rPr>
          <w:rFonts w:ascii="Times New Roman" w:hAnsi="Times New Roman" w:cs="Times New Roman"/>
          <w:sz w:val="24"/>
          <w:szCs w:val="24"/>
          <w:lang w:val="uk-UA"/>
        </w:rPr>
        <w:t xml:space="preserve"> (зі змінами) передбачені кошти у сумі </w:t>
      </w:r>
      <w:r w:rsidR="006D339B" w:rsidRPr="006D339B">
        <w:rPr>
          <w:rFonts w:ascii="Times New Roman" w:hAnsi="Times New Roman" w:cs="Times New Roman"/>
          <w:sz w:val="24"/>
          <w:szCs w:val="24"/>
          <w:lang w:val="uk-UA"/>
        </w:rPr>
        <w:t>132,9</w:t>
      </w:r>
      <w:r w:rsidRPr="006D339B">
        <w:rPr>
          <w:rFonts w:ascii="Times New Roman" w:hAnsi="Times New Roman" w:cs="Times New Roman"/>
          <w:sz w:val="24"/>
          <w:szCs w:val="24"/>
          <w:lang w:val="uk-UA"/>
        </w:rPr>
        <w:t xml:space="preserve"> тис. грн за КТПКВК МБ </w:t>
      </w:r>
      <w:r w:rsidR="0036726D" w:rsidRPr="006D339B">
        <w:rPr>
          <w:rFonts w:ascii="Times New Roman" w:hAnsi="Times New Roman" w:cs="Times New Roman"/>
          <w:sz w:val="24"/>
          <w:szCs w:val="24"/>
          <w:lang w:val="uk-UA"/>
        </w:rPr>
        <w:t xml:space="preserve">7520 «Реалізація Національної програми інформатизації» враховані кошти </w:t>
      </w:r>
      <w:r w:rsidRPr="006D339B">
        <w:rPr>
          <w:rFonts w:ascii="Times New Roman" w:hAnsi="Times New Roman" w:cs="Times New Roman"/>
          <w:sz w:val="24"/>
          <w:szCs w:val="24"/>
          <w:lang w:val="uk-UA"/>
        </w:rPr>
        <w:t xml:space="preserve">для </w:t>
      </w:r>
      <w:r w:rsidRPr="006D339B">
        <w:rPr>
          <w:rFonts w:ascii="Times New Roman" w:hAnsi="Times New Roman" w:cs="Times New Roman"/>
          <w:color w:val="000000" w:themeColor="text1"/>
          <w:sz w:val="24"/>
          <w:szCs w:val="24"/>
          <w:lang w:val="uk-UA"/>
        </w:rPr>
        <w:t>комунального некомерційного підприємства «</w:t>
      </w:r>
      <w:r w:rsidRPr="006D339B">
        <w:rPr>
          <w:rFonts w:ascii="Times New Roman" w:hAnsi="Times New Roman" w:cs="Times New Roman"/>
          <w:sz w:val="24"/>
          <w:szCs w:val="24"/>
          <w:lang w:val="uk-UA"/>
        </w:rPr>
        <w:t>Чорноморський міський центр первинної медико-санітарної допомоги</w:t>
      </w:r>
      <w:r w:rsidRPr="006D339B">
        <w:rPr>
          <w:rFonts w:ascii="Times New Roman" w:hAnsi="Times New Roman" w:cs="Times New Roman"/>
          <w:color w:val="000000" w:themeColor="text1"/>
          <w:sz w:val="24"/>
          <w:szCs w:val="24"/>
          <w:lang w:val="uk-UA"/>
        </w:rPr>
        <w:t>» Чорноморської міської ради Одеського району Одеської області.</w:t>
      </w:r>
    </w:p>
    <w:p w14:paraId="4A59D817" w14:textId="77777777" w:rsidR="00694B32" w:rsidRPr="00694B32" w:rsidRDefault="00694B32" w:rsidP="00694B32">
      <w:pPr>
        <w:tabs>
          <w:tab w:val="num" w:pos="0"/>
          <w:tab w:val="num" w:pos="1287"/>
          <w:tab w:val="num" w:pos="1579"/>
        </w:tabs>
        <w:spacing w:after="0" w:line="240" w:lineRule="auto"/>
        <w:ind w:right="-6" w:firstLine="567"/>
        <w:mirrorIndents/>
        <w:jc w:val="both"/>
        <w:rPr>
          <w:rFonts w:ascii="Times New Roman" w:hAnsi="Times New Roman" w:cs="Times New Roman"/>
          <w:sz w:val="24"/>
          <w:szCs w:val="24"/>
          <w:lang w:val="uk-UA"/>
        </w:rPr>
      </w:pPr>
    </w:p>
    <w:p w14:paraId="305AB170" w14:textId="77777777" w:rsidR="008A22EE" w:rsidRPr="002A1DC6" w:rsidRDefault="008A22EE" w:rsidP="008A22EE">
      <w:pPr>
        <w:spacing w:after="0" w:line="240" w:lineRule="auto"/>
        <w:jc w:val="center"/>
        <w:rPr>
          <w:rFonts w:ascii="Times New Roman" w:hAnsi="Times New Roman" w:cs="Times New Roman"/>
          <w:b/>
          <w:sz w:val="24"/>
          <w:szCs w:val="24"/>
          <w:lang w:val="uk-UA"/>
        </w:rPr>
      </w:pPr>
      <w:r w:rsidRPr="002A1DC6">
        <w:rPr>
          <w:rFonts w:ascii="Times New Roman" w:hAnsi="Times New Roman" w:cs="Times New Roman"/>
          <w:b/>
          <w:sz w:val="24"/>
          <w:szCs w:val="24"/>
          <w:lang w:val="uk-UA"/>
        </w:rPr>
        <w:t xml:space="preserve">УПРАВЛІННЯ ОСВІТИ ЧОРНОМОРСЬКОЇ МІСЬКОЇ РАДИ </w:t>
      </w:r>
    </w:p>
    <w:p w14:paraId="2255E198" w14:textId="77777777" w:rsidR="008A22EE" w:rsidRPr="002A1DC6" w:rsidRDefault="008A22EE" w:rsidP="008A22EE">
      <w:pPr>
        <w:spacing w:after="0" w:line="240" w:lineRule="auto"/>
        <w:jc w:val="center"/>
        <w:rPr>
          <w:rFonts w:ascii="Times New Roman" w:hAnsi="Times New Roman" w:cs="Times New Roman"/>
          <w:b/>
          <w:sz w:val="24"/>
          <w:szCs w:val="24"/>
          <w:lang w:val="uk-UA"/>
        </w:rPr>
      </w:pPr>
      <w:r w:rsidRPr="002A1DC6">
        <w:rPr>
          <w:rFonts w:ascii="Times New Roman" w:hAnsi="Times New Roman" w:cs="Times New Roman"/>
          <w:b/>
          <w:sz w:val="24"/>
          <w:szCs w:val="24"/>
          <w:lang w:val="uk-UA"/>
        </w:rPr>
        <w:t>ОДЕСЬКОГО РАЙОНУ ОДЕСЬКОЇ ОБЛАСТІ</w:t>
      </w:r>
    </w:p>
    <w:p w14:paraId="53BC37C5" w14:textId="77777777" w:rsidR="008A22EE" w:rsidRPr="002B63EC" w:rsidRDefault="008A22EE" w:rsidP="008A22EE">
      <w:pPr>
        <w:tabs>
          <w:tab w:val="num" w:pos="0"/>
          <w:tab w:val="num" w:pos="1287"/>
          <w:tab w:val="num" w:pos="1579"/>
        </w:tabs>
        <w:spacing w:after="0" w:line="240" w:lineRule="auto"/>
        <w:ind w:right="-5" w:firstLine="567"/>
        <w:jc w:val="both"/>
        <w:rPr>
          <w:rFonts w:ascii="Times New Roman" w:hAnsi="Times New Roman" w:cs="Times New Roman"/>
          <w:sz w:val="24"/>
          <w:szCs w:val="24"/>
          <w:highlight w:val="yellow"/>
          <w:lang w:val="uk-UA"/>
        </w:rPr>
      </w:pPr>
    </w:p>
    <w:p w14:paraId="76B45934" w14:textId="3BB5FE3C" w:rsidR="008A22EE" w:rsidRPr="00490164" w:rsidRDefault="008A22EE" w:rsidP="008A22EE">
      <w:pPr>
        <w:spacing w:after="0" w:line="240" w:lineRule="auto"/>
        <w:ind w:right="-5" w:firstLine="567"/>
        <w:jc w:val="both"/>
        <w:rPr>
          <w:rFonts w:ascii="Times New Roman" w:hAnsi="Times New Roman" w:cs="Times New Roman"/>
          <w:i/>
          <w:sz w:val="24"/>
          <w:szCs w:val="24"/>
          <w:lang w:val="uk-UA"/>
        </w:rPr>
      </w:pPr>
      <w:r w:rsidRPr="00490164">
        <w:rPr>
          <w:rFonts w:ascii="Times New Roman" w:hAnsi="Times New Roman" w:cs="Times New Roman"/>
          <w:sz w:val="24"/>
          <w:szCs w:val="24"/>
          <w:lang w:val="uk-UA"/>
        </w:rPr>
        <w:t xml:space="preserve">Управлінню освіти Чорноморської міської ради Одеського району Одеської області в </w:t>
      </w:r>
      <w:proofErr w:type="spellStart"/>
      <w:r w:rsidRPr="00490164">
        <w:rPr>
          <w:rFonts w:ascii="Times New Roman" w:hAnsi="Times New Roman" w:cs="Times New Roman"/>
          <w:sz w:val="24"/>
          <w:szCs w:val="24"/>
          <w:lang w:val="uk-UA"/>
        </w:rPr>
        <w:t>проєкті</w:t>
      </w:r>
      <w:proofErr w:type="spellEnd"/>
      <w:r w:rsidRPr="00490164">
        <w:rPr>
          <w:rFonts w:ascii="Times New Roman" w:hAnsi="Times New Roman" w:cs="Times New Roman"/>
          <w:sz w:val="24"/>
          <w:szCs w:val="24"/>
          <w:lang w:val="uk-UA"/>
        </w:rPr>
        <w:t xml:space="preserve"> бюджету Чорноморської міської територіальної громади на 202</w:t>
      </w:r>
      <w:r w:rsidR="00CF6613" w:rsidRPr="00490164">
        <w:rPr>
          <w:rFonts w:ascii="Times New Roman" w:hAnsi="Times New Roman" w:cs="Times New Roman"/>
          <w:sz w:val="24"/>
          <w:szCs w:val="24"/>
          <w:lang w:val="uk-UA"/>
        </w:rPr>
        <w:t>6</w:t>
      </w:r>
      <w:r w:rsidRPr="00490164">
        <w:rPr>
          <w:rFonts w:ascii="Times New Roman" w:hAnsi="Times New Roman" w:cs="Times New Roman"/>
          <w:sz w:val="24"/>
          <w:szCs w:val="24"/>
          <w:lang w:val="uk-UA"/>
        </w:rPr>
        <w:t xml:space="preserve"> рік визначені бюджетні призначення </w:t>
      </w:r>
      <w:r w:rsidRPr="00490164">
        <w:rPr>
          <w:rFonts w:ascii="Times New Roman" w:hAnsi="Times New Roman" w:cs="Times New Roman"/>
          <w:b/>
          <w:sz w:val="24"/>
          <w:szCs w:val="24"/>
          <w:lang w:val="uk-UA"/>
        </w:rPr>
        <w:t xml:space="preserve">у сумі </w:t>
      </w:r>
      <w:r w:rsidR="003671CC">
        <w:rPr>
          <w:rFonts w:ascii="Times New Roman" w:hAnsi="Times New Roman" w:cs="Times New Roman"/>
          <w:b/>
          <w:sz w:val="24"/>
          <w:szCs w:val="24"/>
          <w:lang w:val="uk-UA"/>
        </w:rPr>
        <w:t>485 070,8</w:t>
      </w:r>
      <w:r w:rsidRPr="00490164">
        <w:rPr>
          <w:rFonts w:ascii="Times New Roman" w:hAnsi="Times New Roman" w:cs="Times New Roman"/>
          <w:b/>
          <w:sz w:val="24"/>
          <w:szCs w:val="24"/>
          <w:lang w:val="uk-UA"/>
        </w:rPr>
        <w:t xml:space="preserve"> тис. грн</w:t>
      </w:r>
      <w:r w:rsidRPr="00490164">
        <w:rPr>
          <w:rFonts w:ascii="Times New Roman" w:hAnsi="Times New Roman" w:cs="Times New Roman"/>
          <w:sz w:val="24"/>
          <w:szCs w:val="24"/>
          <w:lang w:val="uk-UA"/>
        </w:rPr>
        <w:t xml:space="preserve">, в тому числі за загальним фондом – </w:t>
      </w:r>
      <w:r w:rsidR="003671CC">
        <w:rPr>
          <w:rFonts w:ascii="Times New Roman" w:hAnsi="Times New Roman" w:cs="Times New Roman"/>
          <w:b/>
          <w:sz w:val="24"/>
          <w:szCs w:val="24"/>
          <w:lang w:val="uk-UA"/>
        </w:rPr>
        <w:t>474 270,8</w:t>
      </w:r>
      <w:r w:rsidRPr="00490164">
        <w:rPr>
          <w:rFonts w:ascii="Times New Roman" w:hAnsi="Times New Roman" w:cs="Times New Roman"/>
          <w:b/>
          <w:sz w:val="24"/>
          <w:szCs w:val="24"/>
          <w:lang w:val="uk-UA"/>
        </w:rPr>
        <w:t xml:space="preserve"> тис. грн</w:t>
      </w:r>
      <w:r w:rsidRPr="00490164">
        <w:rPr>
          <w:rFonts w:ascii="Times New Roman" w:hAnsi="Times New Roman" w:cs="Times New Roman"/>
          <w:sz w:val="24"/>
          <w:szCs w:val="24"/>
          <w:lang w:val="uk-UA"/>
        </w:rPr>
        <w:t xml:space="preserve"> та спеціальним фондом – </w:t>
      </w:r>
      <w:r w:rsidR="00984765" w:rsidRPr="00490164">
        <w:rPr>
          <w:rFonts w:ascii="Times New Roman" w:hAnsi="Times New Roman" w:cs="Times New Roman"/>
          <w:b/>
          <w:sz w:val="24"/>
          <w:szCs w:val="24"/>
          <w:lang w:val="uk-UA"/>
        </w:rPr>
        <w:t>10 800,0</w:t>
      </w:r>
      <w:r w:rsidRPr="00490164">
        <w:rPr>
          <w:rFonts w:ascii="Times New Roman" w:hAnsi="Times New Roman" w:cs="Times New Roman"/>
          <w:b/>
          <w:sz w:val="24"/>
          <w:szCs w:val="24"/>
          <w:lang w:val="uk-UA"/>
        </w:rPr>
        <w:t xml:space="preserve"> тис. грн</w:t>
      </w:r>
      <w:r w:rsidR="00CF236C" w:rsidRPr="00490164">
        <w:rPr>
          <w:rFonts w:ascii="Times New Roman" w:hAnsi="Times New Roman" w:cs="Times New Roman"/>
          <w:b/>
          <w:sz w:val="24"/>
          <w:szCs w:val="24"/>
          <w:lang w:val="uk-UA"/>
        </w:rPr>
        <w:t xml:space="preserve"> </w:t>
      </w:r>
      <w:r w:rsidR="00CF236C" w:rsidRPr="00455E07">
        <w:rPr>
          <w:rFonts w:ascii="Times New Roman" w:hAnsi="Times New Roman" w:cs="Times New Roman"/>
          <w:sz w:val="24"/>
          <w:szCs w:val="24"/>
          <w:lang w:val="uk-UA"/>
        </w:rPr>
        <w:t>(</w:t>
      </w:r>
      <w:r w:rsidRPr="00490164">
        <w:rPr>
          <w:rFonts w:ascii="Times New Roman" w:hAnsi="Times New Roman" w:cs="Times New Roman"/>
          <w:i/>
          <w:sz w:val="24"/>
          <w:szCs w:val="24"/>
          <w:lang w:val="uk-UA"/>
        </w:rPr>
        <w:t>за рахунок власних надходжень бюджетних установ</w:t>
      </w:r>
      <w:r w:rsidR="00455E07">
        <w:rPr>
          <w:rFonts w:ascii="Times New Roman" w:hAnsi="Times New Roman" w:cs="Times New Roman"/>
          <w:i/>
          <w:sz w:val="24"/>
          <w:szCs w:val="24"/>
          <w:lang w:val="uk-UA"/>
        </w:rPr>
        <w:t>).</w:t>
      </w:r>
    </w:p>
    <w:p w14:paraId="475FB26E" w14:textId="6DB1D4DC" w:rsidR="008A22EE" w:rsidRPr="00455E07" w:rsidRDefault="008A22EE" w:rsidP="008A22EE">
      <w:pPr>
        <w:pStyle w:val="aa"/>
        <w:ind w:right="28" w:firstLine="567"/>
        <w:jc w:val="both"/>
        <w:rPr>
          <w:lang w:val="uk-UA"/>
        </w:rPr>
      </w:pPr>
      <w:r w:rsidRPr="00455E07">
        <w:rPr>
          <w:lang w:val="uk-UA"/>
        </w:rPr>
        <w:t>На території Чорноморської міської територіальної громади функціонує мережа закладів</w:t>
      </w:r>
      <w:r w:rsidR="00B400FE" w:rsidRPr="00455E07">
        <w:rPr>
          <w:lang w:val="uk-UA"/>
        </w:rPr>
        <w:t xml:space="preserve">, установ </w:t>
      </w:r>
      <w:r w:rsidRPr="00455E07">
        <w:rPr>
          <w:lang w:val="uk-UA"/>
        </w:rPr>
        <w:t xml:space="preserve"> та підрозділів, підпорядкованих управлінню освіти Чорноморської міської ради Одеського </w:t>
      </w:r>
      <w:r w:rsidRPr="00455E07">
        <w:rPr>
          <w:lang w:val="uk-UA"/>
        </w:rPr>
        <w:lastRenderedPageBreak/>
        <w:t xml:space="preserve">району Одеської області, яка  затверджена рішенням виконавчого комітету Чорноморської міської ради Одеського району Одеської області від </w:t>
      </w:r>
      <w:r w:rsidR="00455E07" w:rsidRPr="00455E07">
        <w:rPr>
          <w:lang w:val="uk-UA"/>
        </w:rPr>
        <w:t>30.09</w:t>
      </w:r>
      <w:r w:rsidR="00E62631" w:rsidRPr="00455E07">
        <w:rPr>
          <w:lang w:val="uk-UA"/>
        </w:rPr>
        <w:t>.202</w:t>
      </w:r>
      <w:r w:rsidR="00455E07" w:rsidRPr="00455E07">
        <w:rPr>
          <w:lang w:val="uk-UA"/>
        </w:rPr>
        <w:t>5 р. № 371</w:t>
      </w:r>
      <w:r w:rsidRPr="00455E07">
        <w:rPr>
          <w:lang w:val="uk-UA"/>
        </w:rPr>
        <w:t>, до якої входять:</w:t>
      </w:r>
    </w:p>
    <w:p w14:paraId="4D74335A" w14:textId="47816A67" w:rsidR="008A22EE" w:rsidRPr="00455E07" w:rsidRDefault="00455E07" w:rsidP="00CE1C9D">
      <w:pPr>
        <w:numPr>
          <w:ilvl w:val="0"/>
          <w:numId w:val="23"/>
        </w:numPr>
        <w:tabs>
          <w:tab w:val="left" w:pos="709"/>
          <w:tab w:val="left" w:pos="851"/>
        </w:tabs>
        <w:spacing w:after="0" w:line="240" w:lineRule="auto"/>
        <w:ind w:left="0" w:firstLine="567"/>
        <w:jc w:val="both"/>
        <w:rPr>
          <w:rFonts w:ascii="Times New Roman" w:eastAsia="Times New Roman" w:hAnsi="Times New Roman" w:cs="Times New Roman"/>
          <w:sz w:val="24"/>
          <w:szCs w:val="24"/>
          <w:lang w:val="uk-UA" w:eastAsia="ru-RU"/>
        </w:rPr>
      </w:pPr>
      <w:r w:rsidRPr="00455E07">
        <w:rPr>
          <w:rFonts w:ascii="Times New Roman" w:eastAsia="Times New Roman" w:hAnsi="Times New Roman" w:cs="Times New Roman"/>
          <w:sz w:val="24"/>
          <w:szCs w:val="24"/>
          <w:lang w:val="uk-UA" w:eastAsia="ru-RU"/>
        </w:rPr>
        <w:t>сім ліцеїв у складі 250</w:t>
      </w:r>
      <w:r w:rsidR="00E62631" w:rsidRPr="00455E07">
        <w:rPr>
          <w:rFonts w:ascii="Times New Roman" w:eastAsia="Times New Roman" w:hAnsi="Times New Roman" w:cs="Times New Roman"/>
          <w:sz w:val="24"/>
          <w:szCs w:val="24"/>
          <w:lang w:val="uk-UA" w:eastAsia="ru-RU"/>
        </w:rPr>
        <w:t xml:space="preserve"> </w:t>
      </w:r>
      <w:r w:rsidR="008A22EE" w:rsidRPr="00455E07">
        <w:rPr>
          <w:rFonts w:ascii="Times New Roman" w:eastAsia="Times New Roman" w:hAnsi="Times New Roman" w:cs="Times New Roman"/>
          <w:sz w:val="24"/>
          <w:szCs w:val="24"/>
          <w:lang w:val="uk-UA" w:eastAsia="ru-RU"/>
        </w:rPr>
        <w:t>клас</w:t>
      </w:r>
      <w:r w:rsidR="00E62631" w:rsidRPr="00455E07">
        <w:rPr>
          <w:rFonts w:ascii="Times New Roman" w:eastAsia="Times New Roman" w:hAnsi="Times New Roman" w:cs="Times New Roman"/>
          <w:sz w:val="24"/>
          <w:szCs w:val="24"/>
          <w:lang w:val="uk-UA" w:eastAsia="ru-RU"/>
        </w:rPr>
        <w:t>ів</w:t>
      </w:r>
      <w:r w:rsidRPr="00455E07">
        <w:rPr>
          <w:rFonts w:ascii="Times New Roman" w:eastAsia="Times New Roman" w:hAnsi="Times New Roman" w:cs="Times New Roman"/>
          <w:sz w:val="24"/>
          <w:szCs w:val="24"/>
          <w:lang w:val="uk-UA" w:eastAsia="ru-RU"/>
        </w:rPr>
        <w:t>;</w:t>
      </w:r>
    </w:p>
    <w:p w14:paraId="7DE2E313" w14:textId="6BB2C46C" w:rsidR="008A22EE" w:rsidRPr="00455E07" w:rsidRDefault="008A22EE" w:rsidP="00CE1C9D">
      <w:pPr>
        <w:numPr>
          <w:ilvl w:val="0"/>
          <w:numId w:val="23"/>
        </w:numPr>
        <w:tabs>
          <w:tab w:val="left" w:pos="709"/>
          <w:tab w:val="left" w:pos="851"/>
        </w:tabs>
        <w:spacing w:after="0" w:line="240" w:lineRule="auto"/>
        <w:ind w:left="0" w:firstLine="567"/>
        <w:jc w:val="both"/>
        <w:rPr>
          <w:rFonts w:ascii="Times New Roman" w:eastAsia="Times New Roman" w:hAnsi="Times New Roman" w:cs="Times New Roman"/>
          <w:sz w:val="24"/>
          <w:szCs w:val="24"/>
          <w:lang w:val="uk-UA" w:eastAsia="ru-RU"/>
        </w:rPr>
      </w:pPr>
      <w:proofErr w:type="spellStart"/>
      <w:r w:rsidRPr="00455E07">
        <w:rPr>
          <w:rFonts w:ascii="Times New Roman" w:eastAsia="Times New Roman" w:hAnsi="Times New Roman" w:cs="Times New Roman"/>
          <w:sz w:val="24"/>
          <w:szCs w:val="24"/>
          <w:lang w:val="uk-UA" w:eastAsia="ru-RU"/>
        </w:rPr>
        <w:t>Бурлачобалківсь</w:t>
      </w:r>
      <w:r w:rsidR="00455E07" w:rsidRPr="00455E07">
        <w:rPr>
          <w:rFonts w:ascii="Times New Roman" w:eastAsia="Times New Roman" w:hAnsi="Times New Roman" w:cs="Times New Roman"/>
          <w:sz w:val="24"/>
          <w:szCs w:val="24"/>
          <w:lang w:val="uk-UA" w:eastAsia="ru-RU"/>
        </w:rPr>
        <w:t>ка</w:t>
      </w:r>
      <w:proofErr w:type="spellEnd"/>
      <w:r w:rsidR="00455E07" w:rsidRPr="00455E07">
        <w:rPr>
          <w:rFonts w:ascii="Times New Roman" w:eastAsia="Times New Roman" w:hAnsi="Times New Roman" w:cs="Times New Roman"/>
          <w:sz w:val="24"/>
          <w:szCs w:val="24"/>
          <w:lang w:val="uk-UA" w:eastAsia="ru-RU"/>
        </w:rPr>
        <w:t xml:space="preserve"> гімназія, в складі 9 класів;</w:t>
      </w:r>
    </w:p>
    <w:p w14:paraId="042E58E0" w14:textId="104B8B3B" w:rsidR="008A22EE" w:rsidRPr="00455E07" w:rsidRDefault="008A22EE" w:rsidP="00CE1C9D">
      <w:pPr>
        <w:numPr>
          <w:ilvl w:val="0"/>
          <w:numId w:val="23"/>
        </w:numPr>
        <w:tabs>
          <w:tab w:val="left" w:pos="709"/>
          <w:tab w:val="left" w:pos="851"/>
        </w:tabs>
        <w:spacing w:after="0" w:line="240" w:lineRule="auto"/>
        <w:ind w:left="0" w:firstLine="567"/>
        <w:jc w:val="both"/>
        <w:rPr>
          <w:rFonts w:ascii="Times New Roman" w:eastAsia="Times New Roman" w:hAnsi="Times New Roman" w:cs="Times New Roman"/>
          <w:sz w:val="24"/>
          <w:szCs w:val="24"/>
          <w:lang w:val="uk-UA" w:eastAsia="ru-RU"/>
        </w:rPr>
      </w:pPr>
      <w:r w:rsidRPr="00455E07">
        <w:rPr>
          <w:rFonts w:ascii="Times New Roman" w:eastAsia="Times New Roman" w:hAnsi="Times New Roman" w:cs="Times New Roman"/>
          <w:sz w:val="24"/>
          <w:szCs w:val="24"/>
          <w:lang w:val="uk-UA" w:eastAsia="ru-RU"/>
        </w:rPr>
        <w:t xml:space="preserve">Олександрівський та </w:t>
      </w:r>
      <w:proofErr w:type="spellStart"/>
      <w:r w:rsidRPr="00455E07">
        <w:rPr>
          <w:rFonts w:ascii="Times New Roman" w:eastAsia="Times New Roman" w:hAnsi="Times New Roman" w:cs="Times New Roman"/>
          <w:sz w:val="24"/>
          <w:szCs w:val="24"/>
          <w:lang w:val="uk-UA" w:eastAsia="ru-RU"/>
        </w:rPr>
        <w:t>Малодолинський</w:t>
      </w:r>
      <w:proofErr w:type="spellEnd"/>
      <w:r w:rsidRPr="00455E07">
        <w:rPr>
          <w:rFonts w:ascii="Times New Roman" w:eastAsia="Times New Roman" w:hAnsi="Times New Roman" w:cs="Times New Roman"/>
          <w:sz w:val="24"/>
          <w:szCs w:val="24"/>
          <w:lang w:val="uk-UA" w:eastAsia="ru-RU"/>
        </w:rPr>
        <w:t xml:space="preserve"> заклади загаль</w:t>
      </w:r>
      <w:r w:rsidR="00E62631" w:rsidRPr="00455E07">
        <w:rPr>
          <w:rFonts w:ascii="Times New Roman" w:eastAsia="Times New Roman" w:hAnsi="Times New Roman" w:cs="Times New Roman"/>
          <w:sz w:val="24"/>
          <w:szCs w:val="24"/>
          <w:lang w:val="uk-UA" w:eastAsia="ru-RU"/>
        </w:rPr>
        <w:t>ної серед</w:t>
      </w:r>
      <w:r w:rsidR="00455E07" w:rsidRPr="00455E07">
        <w:rPr>
          <w:rFonts w:ascii="Times New Roman" w:eastAsia="Times New Roman" w:hAnsi="Times New Roman" w:cs="Times New Roman"/>
          <w:sz w:val="24"/>
          <w:szCs w:val="24"/>
          <w:lang w:val="uk-UA" w:eastAsia="ru-RU"/>
        </w:rPr>
        <w:t>ньої освіти у складі 44 класів;</w:t>
      </w:r>
    </w:p>
    <w:p w14:paraId="66A56629" w14:textId="77777777" w:rsidR="00B400FE" w:rsidRPr="00455E07" w:rsidRDefault="008A22EE" w:rsidP="00CE1C9D">
      <w:pPr>
        <w:numPr>
          <w:ilvl w:val="0"/>
          <w:numId w:val="23"/>
        </w:numPr>
        <w:tabs>
          <w:tab w:val="left" w:pos="709"/>
          <w:tab w:val="left" w:pos="851"/>
        </w:tabs>
        <w:spacing w:after="0" w:line="240" w:lineRule="auto"/>
        <w:ind w:left="0" w:firstLine="567"/>
        <w:jc w:val="both"/>
        <w:rPr>
          <w:rFonts w:ascii="Times New Roman" w:eastAsia="Times New Roman" w:hAnsi="Times New Roman" w:cs="Times New Roman"/>
          <w:sz w:val="24"/>
          <w:szCs w:val="24"/>
          <w:lang w:val="uk-UA" w:eastAsia="ru-RU"/>
        </w:rPr>
      </w:pPr>
      <w:r w:rsidRPr="00455E07">
        <w:rPr>
          <w:rFonts w:ascii="Times New Roman" w:eastAsia="Times New Roman" w:hAnsi="Times New Roman" w:cs="Times New Roman"/>
          <w:sz w:val="24"/>
          <w:szCs w:val="24"/>
          <w:lang w:val="uk-UA" w:eastAsia="ru-RU"/>
        </w:rPr>
        <w:t>Чорноморська спеціальна школа Чорноморської міської ради Одеського району Одеської області у складі</w:t>
      </w:r>
      <w:r w:rsidR="00B400FE" w:rsidRPr="00455E07">
        <w:rPr>
          <w:rFonts w:ascii="Times New Roman" w:eastAsia="Times New Roman" w:hAnsi="Times New Roman" w:cs="Times New Roman"/>
          <w:sz w:val="24"/>
          <w:szCs w:val="24"/>
          <w:lang w:val="uk-UA" w:eastAsia="ru-RU"/>
        </w:rPr>
        <w:t>:</w:t>
      </w:r>
    </w:p>
    <w:p w14:paraId="333F5E23" w14:textId="3FFFFC5A" w:rsidR="00B400FE" w:rsidRPr="00455E07" w:rsidRDefault="00B400FE" w:rsidP="00B400FE">
      <w:pPr>
        <w:tabs>
          <w:tab w:val="left" w:pos="709"/>
          <w:tab w:val="left" w:pos="851"/>
        </w:tabs>
        <w:spacing w:after="0" w:line="240" w:lineRule="auto"/>
        <w:ind w:firstLine="567"/>
        <w:jc w:val="both"/>
        <w:rPr>
          <w:rFonts w:ascii="Times New Roman" w:eastAsia="Times New Roman" w:hAnsi="Times New Roman" w:cs="Times New Roman"/>
          <w:sz w:val="24"/>
          <w:szCs w:val="24"/>
          <w:lang w:val="uk-UA" w:eastAsia="ru-RU"/>
        </w:rPr>
      </w:pPr>
      <w:r w:rsidRPr="00455E07">
        <w:rPr>
          <w:rFonts w:ascii="Times New Roman" w:eastAsia="Times New Roman" w:hAnsi="Times New Roman" w:cs="Times New Roman"/>
          <w:sz w:val="24"/>
          <w:szCs w:val="24"/>
          <w:lang w:val="uk-UA" w:eastAsia="ru-RU"/>
        </w:rPr>
        <w:t>-</w:t>
      </w:r>
      <w:r w:rsidR="008A22EE" w:rsidRPr="00455E07">
        <w:rPr>
          <w:rFonts w:ascii="Times New Roman" w:eastAsia="Times New Roman" w:hAnsi="Times New Roman" w:cs="Times New Roman"/>
          <w:sz w:val="24"/>
          <w:szCs w:val="24"/>
          <w:lang w:val="uk-UA" w:eastAsia="ru-RU"/>
        </w:rPr>
        <w:t xml:space="preserve"> 16 класів спеціальної за</w:t>
      </w:r>
      <w:r w:rsidR="00455E07" w:rsidRPr="00455E07">
        <w:rPr>
          <w:rFonts w:ascii="Times New Roman" w:eastAsia="Times New Roman" w:hAnsi="Times New Roman" w:cs="Times New Roman"/>
          <w:sz w:val="24"/>
          <w:szCs w:val="24"/>
          <w:lang w:val="uk-UA" w:eastAsia="ru-RU"/>
        </w:rPr>
        <w:t>гальноосвітньої школи;</w:t>
      </w:r>
    </w:p>
    <w:p w14:paraId="01143E5A" w14:textId="7FB57932" w:rsidR="008A22EE" w:rsidRPr="00455E07" w:rsidRDefault="00B400FE" w:rsidP="00B400FE">
      <w:pPr>
        <w:tabs>
          <w:tab w:val="left" w:pos="709"/>
          <w:tab w:val="left" w:pos="851"/>
        </w:tabs>
        <w:spacing w:after="0" w:line="240" w:lineRule="auto"/>
        <w:ind w:firstLine="567"/>
        <w:jc w:val="both"/>
        <w:rPr>
          <w:rFonts w:ascii="Times New Roman" w:eastAsia="Times New Roman" w:hAnsi="Times New Roman" w:cs="Times New Roman"/>
          <w:sz w:val="24"/>
          <w:szCs w:val="24"/>
          <w:lang w:val="uk-UA" w:eastAsia="ru-RU"/>
        </w:rPr>
      </w:pPr>
      <w:r w:rsidRPr="00455E07">
        <w:rPr>
          <w:rFonts w:ascii="Times New Roman" w:eastAsia="Times New Roman" w:hAnsi="Times New Roman" w:cs="Times New Roman"/>
          <w:sz w:val="24"/>
          <w:szCs w:val="24"/>
          <w:lang w:val="uk-UA" w:eastAsia="ru-RU"/>
        </w:rPr>
        <w:t>-</w:t>
      </w:r>
      <w:r w:rsidR="008A22EE" w:rsidRPr="00455E07">
        <w:rPr>
          <w:rFonts w:ascii="Times New Roman" w:eastAsia="Times New Roman" w:hAnsi="Times New Roman" w:cs="Times New Roman"/>
          <w:sz w:val="24"/>
          <w:szCs w:val="24"/>
          <w:lang w:val="uk-UA" w:eastAsia="ru-RU"/>
        </w:rPr>
        <w:t xml:space="preserve"> 4</w:t>
      </w:r>
      <w:r w:rsidR="000B04B1" w:rsidRPr="00455E07">
        <w:rPr>
          <w:rFonts w:ascii="Times New Roman" w:eastAsia="Times New Roman" w:hAnsi="Times New Roman" w:cs="Times New Roman"/>
          <w:sz w:val="24"/>
          <w:szCs w:val="24"/>
          <w:lang w:val="uk-UA" w:eastAsia="ru-RU"/>
        </w:rPr>
        <w:t> </w:t>
      </w:r>
      <w:r w:rsidR="008A22EE" w:rsidRPr="00455E07">
        <w:rPr>
          <w:rFonts w:ascii="Times New Roman" w:eastAsia="Times New Roman" w:hAnsi="Times New Roman" w:cs="Times New Roman"/>
          <w:sz w:val="24"/>
          <w:szCs w:val="24"/>
          <w:lang w:val="uk-UA" w:eastAsia="ru-RU"/>
        </w:rPr>
        <w:t>спеціальних логопедич</w:t>
      </w:r>
      <w:r w:rsidR="00455E07" w:rsidRPr="00455E07">
        <w:rPr>
          <w:rFonts w:ascii="Times New Roman" w:eastAsia="Times New Roman" w:hAnsi="Times New Roman" w:cs="Times New Roman"/>
          <w:sz w:val="24"/>
          <w:szCs w:val="24"/>
          <w:lang w:val="uk-UA" w:eastAsia="ru-RU"/>
        </w:rPr>
        <w:t>них груп дошкільного підрозділу;</w:t>
      </w:r>
    </w:p>
    <w:p w14:paraId="00A8C649" w14:textId="5C11DC07" w:rsidR="008A22EE" w:rsidRPr="00455E07" w:rsidRDefault="008A22EE" w:rsidP="00CE1C9D">
      <w:pPr>
        <w:numPr>
          <w:ilvl w:val="0"/>
          <w:numId w:val="23"/>
        </w:numPr>
        <w:tabs>
          <w:tab w:val="left" w:pos="709"/>
          <w:tab w:val="left" w:pos="851"/>
        </w:tabs>
        <w:spacing w:after="0" w:line="240" w:lineRule="auto"/>
        <w:ind w:left="0" w:firstLine="567"/>
        <w:jc w:val="both"/>
        <w:rPr>
          <w:rFonts w:ascii="Times New Roman" w:eastAsia="Times New Roman" w:hAnsi="Times New Roman" w:cs="Times New Roman"/>
          <w:sz w:val="24"/>
          <w:szCs w:val="24"/>
          <w:lang w:val="uk-UA" w:eastAsia="ru-RU"/>
        </w:rPr>
      </w:pPr>
      <w:r w:rsidRPr="00455E07">
        <w:rPr>
          <w:rFonts w:ascii="Times New Roman" w:eastAsia="Times New Roman" w:hAnsi="Times New Roman" w:cs="Times New Roman"/>
          <w:sz w:val="24"/>
          <w:szCs w:val="24"/>
          <w:lang w:val="uk-UA" w:eastAsia="ru-RU"/>
        </w:rPr>
        <w:t xml:space="preserve">комунальна установа </w:t>
      </w:r>
      <w:r w:rsidR="00B400FE" w:rsidRPr="00455E07">
        <w:rPr>
          <w:rFonts w:ascii="Times New Roman" w:eastAsia="Times New Roman" w:hAnsi="Times New Roman" w:cs="Times New Roman"/>
          <w:sz w:val="24"/>
          <w:szCs w:val="24"/>
          <w:lang w:val="uk-UA" w:eastAsia="ru-RU"/>
        </w:rPr>
        <w:t>«</w:t>
      </w:r>
      <w:proofErr w:type="spellStart"/>
      <w:r w:rsidRPr="00455E07">
        <w:rPr>
          <w:rFonts w:ascii="Times New Roman" w:eastAsia="Times New Roman" w:hAnsi="Times New Roman" w:cs="Times New Roman"/>
          <w:sz w:val="24"/>
          <w:szCs w:val="24"/>
          <w:lang w:val="uk-UA" w:eastAsia="ru-RU"/>
        </w:rPr>
        <w:t>Інклюзивно</w:t>
      </w:r>
      <w:proofErr w:type="spellEnd"/>
      <w:r w:rsidRPr="00455E07">
        <w:rPr>
          <w:rFonts w:ascii="Times New Roman" w:eastAsia="Times New Roman" w:hAnsi="Times New Roman" w:cs="Times New Roman"/>
          <w:sz w:val="24"/>
          <w:szCs w:val="24"/>
          <w:lang w:val="uk-UA" w:eastAsia="ru-RU"/>
        </w:rPr>
        <w:t>-ресурсний центр</w:t>
      </w:r>
      <w:r w:rsidR="00B400FE" w:rsidRPr="00455E07">
        <w:rPr>
          <w:rFonts w:ascii="Times New Roman" w:eastAsia="Times New Roman" w:hAnsi="Times New Roman" w:cs="Times New Roman"/>
          <w:sz w:val="24"/>
          <w:szCs w:val="24"/>
          <w:lang w:val="uk-UA" w:eastAsia="ru-RU"/>
        </w:rPr>
        <w:t>»</w:t>
      </w:r>
      <w:r w:rsidRPr="00455E07">
        <w:rPr>
          <w:rFonts w:ascii="Times New Roman" w:eastAsia="Times New Roman" w:hAnsi="Times New Roman" w:cs="Times New Roman"/>
          <w:sz w:val="24"/>
          <w:szCs w:val="24"/>
          <w:lang w:val="uk-UA" w:eastAsia="ru-RU"/>
        </w:rPr>
        <w:t xml:space="preserve"> Чорноморської міської ради Одеської області; </w:t>
      </w:r>
    </w:p>
    <w:p w14:paraId="65CB8BDA" w14:textId="2C78650D" w:rsidR="008A22EE" w:rsidRPr="00455E07" w:rsidRDefault="008A22EE" w:rsidP="00CE1C9D">
      <w:pPr>
        <w:numPr>
          <w:ilvl w:val="0"/>
          <w:numId w:val="23"/>
        </w:numPr>
        <w:tabs>
          <w:tab w:val="left" w:pos="709"/>
          <w:tab w:val="left" w:pos="851"/>
        </w:tabs>
        <w:spacing w:after="0" w:line="240" w:lineRule="auto"/>
        <w:ind w:left="0" w:firstLine="567"/>
        <w:jc w:val="both"/>
        <w:rPr>
          <w:rFonts w:ascii="Times New Roman" w:eastAsia="Times New Roman" w:hAnsi="Times New Roman" w:cs="Times New Roman"/>
          <w:sz w:val="24"/>
          <w:szCs w:val="24"/>
          <w:lang w:val="uk-UA" w:eastAsia="ru-RU"/>
        </w:rPr>
      </w:pPr>
      <w:r w:rsidRPr="00455E07">
        <w:rPr>
          <w:rFonts w:ascii="Times New Roman" w:eastAsia="Times New Roman" w:hAnsi="Times New Roman" w:cs="Times New Roman"/>
          <w:sz w:val="24"/>
          <w:szCs w:val="24"/>
          <w:lang w:val="uk-UA" w:eastAsia="ru-RU"/>
        </w:rPr>
        <w:t xml:space="preserve">чотири </w:t>
      </w:r>
      <w:r w:rsidRPr="00455E07">
        <w:rPr>
          <w:rFonts w:ascii="Times New Roman" w:hAnsi="Times New Roman" w:cs="Times New Roman"/>
          <w:sz w:val="24"/>
          <w:szCs w:val="24"/>
          <w:lang w:val="uk-UA"/>
        </w:rPr>
        <w:t>заклади позашкільної освіти, з них дві спортивні школи (комплексна дитячо-юнацька спортивна школа та дитячо-юнацька спортивна шк</w:t>
      </w:r>
      <w:r w:rsidR="00762B97" w:rsidRPr="00455E07">
        <w:rPr>
          <w:rFonts w:ascii="Times New Roman" w:hAnsi="Times New Roman" w:cs="Times New Roman"/>
          <w:sz w:val="24"/>
          <w:szCs w:val="24"/>
          <w:lang w:val="uk-UA"/>
        </w:rPr>
        <w:t xml:space="preserve">ола з шахів та </w:t>
      </w:r>
      <w:r w:rsidR="00455E07" w:rsidRPr="00455E07">
        <w:rPr>
          <w:rFonts w:ascii="Times New Roman" w:hAnsi="Times New Roman" w:cs="Times New Roman"/>
          <w:sz w:val="24"/>
          <w:szCs w:val="24"/>
          <w:lang w:val="uk-UA"/>
        </w:rPr>
        <w:t>шашок) у складі 5 відділень, 43 груп</w:t>
      </w:r>
      <w:r w:rsidRPr="00455E07">
        <w:rPr>
          <w:rFonts w:ascii="Times New Roman" w:hAnsi="Times New Roman" w:cs="Times New Roman"/>
          <w:sz w:val="24"/>
          <w:szCs w:val="24"/>
          <w:lang w:val="uk-UA"/>
        </w:rPr>
        <w:t>), центр</w:t>
      </w:r>
      <w:r w:rsidR="00762B97" w:rsidRPr="00455E07">
        <w:rPr>
          <w:rFonts w:ascii="Times New Roman" w:hAnsi="Times New Roman" w:cs="Times New Roman"/>
          <w:sz w:val="24"/>
          <w:szCs w:val="24"/>
          <w:lang w:val="uk-UA"/>
        </w:rPr>
        <w:t xml:space="preserve"> </w:t>
      </w:r>
      <w:r w:rsidR="00455E07" w:rsidRPr="00455E07">
        <w:rPr>
          <w:rFonts w:ascii="Times New Roman" w:hAnsi="Times New Roman" w:cs="Times New Roman"/>
          <w:sz w:val="24"/>
          <w:szCs w:val="24"/>
          <w:lang w:val="uk-UA"/>
        </w:rPr>
        <w:t>позашкільної освіти у складі 135</w:t>
      </w:r>
      <w:r w:rsidR="000B04B1" w:rsidRPr="00455E07">
        <w:rPr>
          <w:rFonts w:ascii="Times New Roman" w:hAnsi="Times New Roman" w:cs="Times New Roman"/>
          <w:sz w:val="24"/>
          <w:szCs w:val="24"/>
          <w:lang w:val="uk-UA"/>
        </w:rPr>
        <w:t> </w:t>
      </w:r>
      <w:r w:rsidR="00762B97" w:rsidRPr="00455E07">
        <w:rPr>
          <w:rFonts w:ascii="Times New Roman" w:hAnsi="Times New Roman" w:cs="Times New Roman"/>
          <w:sz w:val="24"/>
          <w:szCs w:val="24"/>
          <w:lang w:val="uk-UA"/>
        </w:rPr>
        <w:t xml:space="preserve">груп, </w:t>
      </w:r>
      <w:r w:rsidR="00455E07" w:rsidRPr="00455E07">
        <w:rPr>
          <w:rFonts w:ascii="Times New Roman" w:hAnsi="Times New Roman" w:cs="Times New Roman"/>
          <w:sz w:val="24"/>
          <w:szCs w:val="24"/>
          <w:lang w:val="uk-UA"/>
        </w:rPr>
        <w:t xml:space="preserve">62 гуртків </w:t>
      </w:r>
      <w:r w:rsidRPr="00455E07">
        <w:rPr>
          <w:rFonts w:ascii="Times New Roman" w:hAnsi="Times New Roman" w:cs="Times New Roman"/>
          <w:sz w:val="24"/>
          <w:szCs w:val="24"/>
          <w:lang w:val="uk-UA"/>
        </w:rPr>
        <w:t>та дитячий стадіон «Шкільний» у складі 10 груп</w:t>
      </w:r>
      <w:r w:rsidRPr="00455E07">
        <w:rPr>
          <w:rFonts w:ascii="Times New Roman" w:eastAsia="Times New Roman" w:hAnsi="Times New Roman" w:cs="Times New Roman"/>
          <w:sz w:val="24"/>
          <w:szCs w:val="24"/>
          <w:lang w:val="uk-UA" w:eastAsia="ru-RU"/>
        </w:rPr>
        <w:t>;</w:t>
      </w:r>
    </w:p>
    <w:p w14:paraId="4CC10B69" w14:textId="45D9A692" w:rsidR="008A22EE" w:rsidRPr="00455E07" w:rsidRDefault="008A22EE" w:rsidP="00CE1C9D">
      <w:pPr>
        <w:numPr>
          <w:ilvl w:val="0"/>
          <w:numId w:val="23"/>
        </w:numPr>
        <w:tabs>
          <w:tab w:val="left" w:pos="709"/>
          <w:tab w:val="left" w:pos="851"/>
        </w:tabs>
        <w:spacing w:after="0" w:line="240" w:lineRule="auto"/>
        <w:ind w:left="0" w:firstLine="567"/>
        <w:jc w:val="both"/>
        <w:rPr>
          <w:rFonts w:ascii="Times New Roman" w:eastAsia="Times New Roman" w:hAnsi="Times New Roman" w:cs="Times New Roman"/>
          <w:sz w:val="24"/>
          <w:szCs w:val="24"/>
          <w:lang w:val="uk-UA" w:eastAsia="ru-RU"/>
        </w:rPr>
      </w:pPr>
      <w:r w:rsidRPr="00455E07">
        <w:rPr>
          <w:rFonts w:ascii="Times New Roman" w:eastAsia="Times New Roman" w:hAnsi="Times New Roman" w:cs="Times New Roman"/>
          <w:sz w:val="24"/>
          <w:szCs w:val="24"/>
          <w:lang w:val="uk-UA" w:eastAsia="ru-RU"/>
        </w:rPr>
        <w:t>12 закладів дошкільної освіти у складі 106 гру</w:t>
      </w:r>
      <w:r w:rsidR="00455E07" w:rsidRPr="00455E07">
        <w:rPr>
          <w:rFonts w:ascii="Times New Roman" w:eastAsia="Times New Roman" w:hAnsi="Times New Roman" w:cs="Times New Roman"/>
          <w:sz w:val="24"/>
          <w:szCs w:val="24"/>
          <w:lang w:val="uk-UA" w:eastAsia="ru-RU"/>
        </w:rPr>
        <w:t>п;</w:t>
      </w:r>
    </w:p>
    <w:p w14:paraId="24DFAB3D" w14:textId="77777777" w:rsidR="008A22EE" w:rsidRPr="00455E07" w:rsidRDefault="008A22EE" w:rsidP="00CE1C9D">
      <w:pPr>
        <w:numPr>
          <w:ilvl w:val="0"/>
          <w:numId w:val="23"/>
        </w:numPr>
        <w:tabs>
          <w:tab w:val="left" w:pos="709"/>
          <w:tab w:val="left" w:pos="851"/>
        </w:tabs>
        <w:spacing w:after="0" w:line="240" w:lineRule="auto"/>
        <w:ind w:left="0" w:firstLine="567"/>
        <w:jc w:val="both"/>
        <w:rPr>
          <w:rFonts w:ascii="Times New Roman" w:eastAsia="Times New Roman" w:hAnsi="Times New Roman" w:cs="Times New Roman"/>
          <w:sz w:val="24"/>
          <w:szCs w:val="24"/>
          <w:lang w:val="uk-UA" w:eastAsia="ru-RU"/>
        </w:rPr>
      </w:pPr>
      <w:r w:rsidRPr="00455E07">
        <w:rPr>
          <w:rFonts w:ascii="Times New Roman" w:eastAsia="Times New Roman" w:hAnsi="Times New Roman" w:cs="Times New Roman"/>
          <w:sz w:val="24"/>
          <w:szCs w:val="24"/>
          <w:lang w:val="uk-UA" w:eastAsia="ru-RU"/>
        </w:rPr>
        <w:t>Центр професійного розвитку педагогічних працівників Чорноморської міської ради Одеського району Одеської області;</w:t>
      </w:r>
    </w:p>
    <w:p w14:paraId="33B912CF" w14:textId="74A2EEED" w:rsidR="008A22EE" w:rsidRPr="00455E07" w:rsidRDefault="008A22EE" w:rsidP="00CE1C9D">
      <w:pPr>
        <w:numPr>
          <w:ilvl w:val="0"/>
          <w:numId w:val="23"/>
        </w:numPr>
        <w:tabs>
          <w:tab w:val="left" w:pos="709"/>
          <w:tab w:val="left" w:pos="851"/>
        </w:tabs>
        <w:spacing w:after="0" w:line="240" w:lineRule="auto"/>
        <w:ind w:left="0" w:firstLine="567"/>
        <w:jc w:val="both"/>
        <w:rPr>
          <w:rFonts w:ascii="Times New Roman" w:eastAsia="Times New Roman" w:hAnsi="Times New Roman" w:cs="Times New Roman"/>
          <w:sz w:val="24"/>
          <w:szCs w:val="24"/>
          <w:lang w:val="uk-UA" w:eastAsia="ru-RU"/>
        </w:rPr>
      </w:pPr>
      <w:r w:rsidRPr="00455E07">
        <w:rPr>
          <w:rFonts w:ascii="Times New Roman" w:eastAsia="Times New Roman" w:hAnsi="Times New Roman" w:cs="Times New Roman"/>
          <w:sz w:val="24"/>
          <w:szCs w:val="24"/>
          <w:lang w:val="uk-UA" w:eastAsia="ru-RU"/>
        </w:rPr>
        <w:t>централізована бухгалтерія</w:t>
      </w:r>
      <w:r w:rsidR="00A73979" w:rsidRPr="00455E07">
        <w:rPr>
          <w:rFonts w:ascii="Times New Roman" w:eastAsia="Times New Roman" w:hAnsi="Times New Roman" w:cs="Times New Roman"/>
          <w:sz w:val="24"/>
          <w:szCs w:val="24"/>
          <w:lang w:val="uk-UA" w:eastAsia="ru-RU"/>
        </w:rPr>
        <w:t>, підпорядкована</w:t>
      </w:r>
      <w:r w:rsidRPr="00455E07">
        <w:rPr>
          <w:rFonts w:ascii="Times New Roman" w:eastAsia="Times New Roman" w:hAnsi="Times New Roman" w:cs="Times New Roman"/>
          <w:sz w:val="24"/>
          <w:szCs w:val="24"/>
          <w:lang w:val="uk-UA" w:eastAsia="ru-RU"/>
        </w:rPr>
        <w:t xml:space="preserve"> управлінн</w:t>
      </w:r>
      <w:r w:rsidR="00A73979" w:rsidRPr="00455E07">
        <w:rPr>
          <w:rFonts w:ascii="Times New Roman" w:eastAsia="Times New Roman" w:hAnsi="Times New Roman" w:cs="Times New Roman"/>
          <w:sz w:val="24"/>
          <w:szCs w:val="24"/>
          <w:lang w:val="uk-UA" w:eastAsia="ru-RU"/>
        </w:rPr>
        <w:t xml:space="preserve">ю </w:t>
      </w:r>
      <w:r w:rsidRPr="00455E07">
        <w:rPr>
          <w:rFonts w:ascii="Times New Roman" w:eastAsia="Times New Roman" w:hAnsi="Times New Roman" w:cs="Times New Roman"/>
          <w:sz w:val="24"/>
          <w:szCs w:val="24"/>
          <w:lang w:val="uk-UA" w:eastAsia="ru-RU"/>
        </w:rPr>
        <w:t>освіти Чорноморської міської ради Одеського району Одеської області;</w:t>
      </w:r>
    </w:p>
    <w:p w14:paraId="5E136C42" w14:textId="5EAC6F22" w:rsidR="008A22EE" w:rsidRPr="00455E07" w:rsidRDefault="008A22EE" w:rsidP="00CE1C9D">
      <w:pPr>
        <w:numPr>
          <w:ilvl w:val="0"/>
          <w:numId w:val="23"/>
        </w:numPr>
        <w:tabs>
          <w:tab w:val="left" w:pos="709"/>
          <w:tab w:val="left" w:pos="851"/>
        </w:tabs>
        <w:spacing w:after="0" w:line="240" w:lineRule="auto"/>
        <w:ind w:left="0" w:firstLine="567"/>
        <w:jc w:val="both"/>
        <w:rPr>
          <w:rFonts w:ascii="Times New Roman" w:eastAsia="Times New Roman" w:hAnsi="Times New Roman" w:cs="Times New Roman"/>
          <w:sz w:val="24"/>
          <w:szCs w:val="24"/>
          <w:lang w:val="uk-UA" w:eastAsia="ru-RU"/>
        </w:rPr>
      </w:pPr>
      <w:r w:rsidRPr="00455E07">
        <w:rPr>
          <w:rFonts w:ascii="Times New Roman" w:eastAsia="Times New Roman" w:hAnsi="Times New Roman" w:cs="Times New Roman"/>
          <w:sz w:val="24"/>
          <w:szCs w:val="24"/>
          <w:lang w:val="uk-UA" w:eastAsia="ru-RU"/>
        </w:rPr>
        <w:t>господарча група</w:t>
      </w:r>
      <w:r w:rsidR="00A73979" w:rsidRPr="00455E07">
        <w:rPr>
          <w:rFonts w:ascii="Times New Roman" w:eastAsia="Times New Roman" w:hAnsi="Times New Roman" w:cs="Times New Roman"/>
          <w:sz w:val="24"/>
          <w:szCs w:val="24"/>
          <w:lang w:val="uk-UA" w:eastAsia="ru-RU"/>
        </w:rPr>
        <w:t>, підпорядкована</w:t>
      </w:r>
      <w:r w:rsidRPr="00455E07">
        <w:rPr>
          <w:rFonts w:ascii="Times New Roman" w:eastAsia="Times New Roman" w:hAnsi="Times New Roman" w:cs="Times New Roman"/>
          <w:sz w:val="24"/>
          <w:szCs w:val="24"/>
          <w:lang w:val="uk-UA" w:eastAsia="ru-RU"/>
        </w:rPr>
        <w:t xml:space="preserve"> управлінн</w:t>
      </w:r>
      <w:r w:rsidR="00A73979" w:rsidRPr="00455E07">
        <w:rPr>
          <w:rFonts w:ascii="Times New Roman" w:eastAsia="Times New Roman" w:hAnsi="Times New Roman" w:cs="Times New Roman"/>
          <w:sz w:val="24"/>
          <w:szCs w:val="24"/>
          <w:lang w:val="uk-UA" w:eastAsia="ru-RU"/>
        </w:rPr>
        <w:t>ю</w:t>
      </w:r>
      <w:r w:rsidRPr="00455E07">
        <w:rPr>
          <w:rFonts w:ascii="Times New Roman" w:eastAsia="Times New Roman" w:hAnsi="Times New Roman" w:cs="Times New Roman"/>
          <w:sz w:val="24"/>
          <w:szCs w:val="24"/>
          <w:lang w:val="uk-UA" w:eastAsia="ru-RU"/>
        </w:rPr>
        <w:t xml:space="preserve"> освіти Чорноморської міської ради Одеського району Одеської області.</w:t>
      </w:r>
    </w:p>
    <w:p w14:paraId="2A2D10BF" w14:textId="3B9BB86D" w:rsidR="008A22EE" w:rsidRPr="00455E07" w:rsidRDefault="0022769C" w:rsidP="008A22EE">
      <w:pPr>
        <w:tabs>
          <w:tab w:val="left" w:pos="709"/>
          <w:tab w:val="left" w:pos="851"/>
        </w:tabs>
        <w:spacing w:after="0" w:line="240" w:lineRule="auto"/>
        <w:jc w:val="both"/>
        <w:rPr>
          <w:rFonts w:ascii="Times New Roman" w:eastAsia="Times New Roman" w:hAnsi="Times New Roman" w:cs="Times New Roman"/>
          <w:sz w:val="24"/>
          <w:szCs w:val="24"/>
          <w:highlight w:val="yellow"/>
          <w:lang w:val="uk-UA" w:eastAsia="ru-RU"/>
        </w:rPr>
      </w:pPr>
      <w:r w:rsidRPr="00455E07">
        <w:rPr>
          <w:rFonts w:ascii="Times New Roman" w:eastAsia="Times New Roman" w:hAnsi="Times New Roman" w:cs="Times New Roman"/>
          <w:noProof/>
          <w:sz w:val="24"/>
          <w:szCs w:val="24"/>
          <w:highlight w:val="yellow"/>
          <w:lang w:eastAsia="ru-RU"/>
        </w:rPr>
        <w:drawing>
          <wp:inline distT="0" distB="0" distL="0" distR="0" wp14:anchorId="5FFEF048" wp14:editId="08CA6CC3">
            <wp:extent cx="6576060" cy="4610100"/>
            <wp:effectExtent l="0" t="0" r="15240" b="0"/>
            <wp:docPr id="25" name="Ді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DE83107" w14:textId="3C20280E" w:rsidR="008A22EE" w:rsidRPr="00455E07" w:rsidRDefault="008A22EE" w:rsidP="008A22EE">
      <w:pPr>
        <w:tabs>
          <w:tab w:val="left" w:pos="709"/>
          <w:tab w:val="left" w:pos="851"/>
        </w:tabs>
        <w:spacing w:after="0" w:line="240" w:lineRule="auto"/>
        <w:ind w:left="-567"/>
        <w:jc w:val="both"/>
        <w:rPr>
          <w:rFonts w:ascii="Times New Roman" w:eastAsia="Times New Roman" w:hAnsi="Times New Roman" w:cs="Times New Roman"/>
          <w:sz w:val="24"/>
          <w:szCs w:val="24"/>
          <w:highlight w:val="yellow"/>
          <w:lang w:val="uk-UA" w:eastAsia="ru-RU"/>
        </w:rPr>
      </w:pPr>
    </w:p>
    <w:p w14:paraId="6FAD9183" w14:textId="77777777" w:rsidR="008A22EE" w:rsidRPr="00455E07" w:rsidRDefault="008A22EE" w:rsidP="008A22EE">
      <w:pPr>
        <w:pStyle w:val="aa"/>
        <w:ind w:right="28"/>
        <w:jc w:val="both"/>
        <w:rPr>
          <w:highlight w:val="yellow"/>
          <w:lang w:val="uk-UA"/>
        </w:rPr>
      </w:pPr>
    </w:p>
    <w:p w14:paraId="70B442BA" w14:textId="3371E951" w:rsidR="008A22EE" w:rsidRPr="005C1928" w:rsidRDefault="008A22EE" w:rsidP="008A22EE">
      <w:pPr>
        <w:pStyle w:val="aa"/>
        <w:ind w:left="14" w:right="28" w:firstLine="553"/>
        <w:jc w:val="both"/>
        <w:rPr>
          <w:lang w:val="uk-UA"/>
        </w:rPr>
      </w:pPr>
      <w:r w:rsidRPr="005C1928">
        <w:rPr>
          <w:lang w:val="uk-UA"/>
        </w:rPr>
        <w:t xml:space="preserve">В загальному обсязі видатків загального фонду, що визначені головному розпоряднику, </w:t>
      </w:r>
      <w:r w:rsidR="005C1928" w:rsidRPr="005C1928">
        <w:rPr>
          <w:lang w:val="uk-UA"/>
        </w:rPr>
        <w:t>94,9</w:t>
      </w:r>
      <w:r w:rsidRPr="005C1928">
        <w:rPr>
          <w:lang w:val="uk-UA"/>
        </w:rPr>
        <w:t xml:space="preserve">% або </w:t>
      </w:r>
      <w:r w:rsidR="005C1928" w:rsidRPr="005C1928">
        <w:rPr>
          <w:lang w:val="uk-UA"/>
        </w:rPr>
        <w:t>450 267,5</w:t>
      </w:r>
      <w:r w:rsidRPr="005C1928">
        <w:rPr>
          <w:lang w:val="uk-UA"/>
        </w:rPr>
        <w:t xml:space="preserve"> тис. грн  складають  захищені видатки.</w:t>
      </w:r>
    </w:p>
    <w:p w14:paraId="57C470AE" w14:textId="518478DF" w:rsidR="00D92519" w:rsidRPr="00B83A41" w:rsidRDefault="008A22EE" w:rsidP="008A22EE">
      <w:pPr>
        <w:pStyle w:val="aa"/>
        <w:ind w:left="14" w:right="28" w:firstLine="553"/>
        <w:jc w:val="both"/>
        <w:rPr>
          <w:lang w:val="uk-UA"/>
        </w:rPr>
      </w:pPr>
      <w:r w:rsidRPr="00B83A41">
        <w:rPr>
          <w:b/>
          <w:bCs/>
          <w:lang w:val="uk-UA"/>
        </w:rPr>
        <w:t>Видатки на оплату праці</w:t>
      </w:r>
      <w:r w:rsidRPr="00B83A41">
        <w:rPr>
          <w:lang w:val="uk-UA"/>
        </w:rPr>
        <w:t xml:space="preserve"> і нарахування на оплату праці розраховані у сумі                        </w:t>
      </w:r>
      <w:r w:rsidR="00B83A41" w:rsidRPr="00B83A41">
        <w:rPr>
          <w:lang w:val="uk-UA"/>
        </w:rPr>
        <w:t>326 947,3</w:t>
      </w:r>
      <w:r w:rsidRPr="00B83A41">
        <w:rPr>
          <w:lang w:val="uk-UA"/>
        </w:rPr>
        <w:t xml:space="preserve"> тис. грн, в т.</w:t>
      </w:r>
      <w:r w:rsidR="001F692A" w:rsidRPr="00B83A41">
        <w:rPr>
          <w:lang w:val="uk-UA"/>
        </w:rPr>
        <w:t xml:space="preserve"> </w:t>
      </w:r>
      <w:r w:rsidRPr="00B83A41">
        <w:rPr>
          <w:lang w:val="uk-UA"/>
        </w:rPr>
        <w:t xml:space="preserve">ч. за рахунок освітньої субвенції – </w:t>
      </w:r>
      <w:r w:rsidR="00B83A41" w:rsidRPr="00B83A41">
        <w:rPr>
          <w:lang w:val="uk-UA"/>
        </w:rPr>
        <w:t xml:space="preserve">137 168,9 </w:t>
      </w:r>
      <w:r w:rsidRPr="00B83A41">
        <w:rPr>
          <w:lang w:val="uk-UA"/>
        </w:rPr>
        <w:t xml:space="preserve">тис. грн. </w:t>
      </w:r>
    </w:p>
    <w:p w14:paraId="2623A093" w14:textId="708CD606" w:rsidR="00D92519" w:rsidRPr="00B83A41" w:rsidRDefault="00D92519" w:rsidP="00D92519">
      <w:pPr>
        <w:pStyle w:val="aa"/>
        <w:ind w:firstLine="567"/>
        <w:jc w:val="both"/>
        <w:rPr>
          <w:lang w:val="uk-UA"/>
        </w:rPr>
      </w:pPr>
      <w:r w:rsidRPr="00B83A41">
        <w:rPr>
          <w:lang w:val="uk-UA"/>
        </w:rPr>
        <w:t xml:space="preserve">Штатна чисельність установ освіти, фінансування яких здійснюється за рахунок коштів </w:t>
      </w:r>
      <w:r w:rsidRPr="00B83A41">
        <w:rPr>
          <w:lang w:val="uk-UA"/>
        </w:rPr>
        <w:lastRenderedPageBreak/>
        <w:t xml:space="preserve">загального фонду бюджету Чорноморської </w:t>
      </w:r>
      <w:r w:rsidR="001F692A" w:rsidRPr="00B83A41">
        <w:rPr>
          <w:lang w:val="uk-UA"/>
        </w:rPr>
        <w:t>МТГ</w:t>
      </w:r>
      <w:r w:rsidRPr="00B83A41">
        <w:rPr>
          <w:lang w:val="uk-UA"/>
        </w:rPr>
        <w:t xml:space="preserve">, складає </w:t>
      </w:r>
      <w:r w:rsidR="00B83A41" w:rsidRPr="00B83A41">
        <w:rPr>
          <w:lang w:val="uk-UA"/>
        </w:rPr>
        <w:t>2 096,75</w:t>
      </w:r>
      <w:r w:rsidRPr="00B83A41">
        <w:rPr>
          <w:lang w:val="uk-UA"/>
        </w:rPr>
        <w:t> одиниць (у тому числі управління освіти 11 од.).</w:t>
      </w:r>
    </w:p>
    <w:p w14:paraId="3FD3E751" w14:textId="345CD748" w:rsidR="008A22EE" w:rsidRPr="00B83A41" w:rsidRDefault="008A22EE" w:rsidP="008A22EE">
      <w:pPr>
        <w:pStyle w:val="aa"/>
        <w:ind w:left="14" w:right="28" w:firstLine="553"/>
        <w:jc w:val="both"/>
        <w:rPr>
          <w:lang w:val="uk-UA"/>
        </w:rPr>
      </w:pPr>
      <w:r w:rsidRPr="00B83A41">
        <w:rPr>
          <w:b/>
          <w:bCs/>
          <w:lang w:val="uk-UA"/>
        </w:rPr>
        <w:t>Видатки на оплату комунальних послуг</w:t>
      </w:r>
      <w:r w:rsidRPr="00B83A41">
        <w:rPr>
          <w:lang w:val="uk-UA"/>
        </w:rPr>
        <w:t xml:space="preserve"> та енергоносіїв розраховані у сумі</w:t>
      </w:r>
      <w:r w:rsidR="001F692A" w:rsidRPr="00B83A41">
        <w:rPr>
          <w:lang w:val="uk-UA"/>
        </w:rPr>
        <w:t xml:space="preserve"> </w:t>
      </w:r>
      <w:r w:rsidR="00B83A41" w:rsidRPr="00B83A41">
        <w:rPr>
          <w:lang w:val="uk-UA"/>
        </w:rPr>
        <w:t>39 978,8</w:t>
      </w:r>
      <w:r w:rsidRPr="00B83A41">
        <w:rPr>
          <w:lang w:val="uk-UA"/>
        </w:rPr>
        <w:t xml:space="preserve"> тис. грн.</w:t>
      </w:r>
    </w:p>
    <w:p w14:paraId="104B2E63" w14:textId="4E7AA1E9" w:rsidR="008A22EE" w:rsidRPr="005C1928" w:rsidRDefault="008A22EE" w:rsidP="008A22EE">
      <w:pPr>
        <w:pStyle w:val="aa"/>
        <w:ind w:left="14" w:right="28" w:firstLine="553"/>
        <w:jc w:val="both"/>
        <w:rPr>
          <w:lang w:val="uk-UA"/>
        </w:rPr>
      </w:pPr>
      <w:r w:rsidRPr="005C1928">
        <w:rPr>
          <w:b/>
          <w:bCs/>
          <w:lang w:val="uk-UA"/>
        </w:rPr>
        <w:t>Видатки на харчування</w:t>
      </w:r>
      <w:r w:rsidRPr="005C1928">
        <w:rPr>
          <w:lang w:val="uk-UA"/>
        </w:rPr>
        <w:t xml:space="preserve"> в загальному фонді розраховані у сумі </w:t>
      </w:r>
      <w:r w:rsidR="005C1928" w:rsidRPr="005C1928">
        <w:rPr>
          <w:lang w:val="uk-UA"/>
        </w:rPr>
        <w:t>49 754,0</w:t>
      </w:r>
      <w:r w:rsidRPr="005C1928">
        <w:rPr>
          <w:lang w:val="uk-UA"/>
        </w:rPr>
        <w:t xml:space="preserve"> тис. грн, із яких:</w:t>
      </w:r>
    </w:p>
    <w:p w14:paraId="2F3F4BA8" w14:textId="31188356" w:rsidR="008A22EE" w:rsidRPr="005C1928" w:rsidRDefault="008A22EE" w:rsidP="00304F67">
      <w:pPr>
        <w:pStyle w:val="aa"/>
        <w:numPr>
          <w:ilvl w:val="0"/>
          <w:numId w:val="14"/>
        </w:numPr>
        <w:tabs>
          <w:tab w:val="clear" w:pos="720"/>
        </w:tabs>
        <w:ind w:left="14" w:right="28" w:firstLine="553"/>
        <w:jc w:val="both"/>
        <w:rPr>
          <w:lang w:val="uk-UA"/>
        </w:rPr>
      </w:pPr>
      <w:r w:rsidRPr="005C1928">
        <w:rPr>
          <w:b/>
          <w:lang w:val="uk-UA"/>
        </w:rPr>
        <w:t xml:space="preserve">для закладів дошкільної освіти </w:t>
      </w:r>
      <w:r w:rsidR="005C1928" w:rsidRPr="005C1928">
        <w:rPr>
          <w:lang w:val="uk-UA"/>
        </w:rPr>
        <w:t>– 5</w:t>
      </w:r>
      <w:r w:rsidR="00164D62">
        <w:rPr>
          <w:lang w:val="uk-UA"/>
        </w:rPr>
        <w:t xml:space="preserve"> 000,0 тис. </w:t>
      </w:r>
      <w:r w:rsidRPr="005C1928">
        <w:rPr>
          <w:lang w:val="uk-UA"/>
        </w:rPr>
        <w:t>грн, які розраховані з урахуванням відшкодування вартості харчування за рахунок коштів бюджету громади на рівні 30 % вартості харчування в день на одну дитину.</w:t>
      </w:r>
    </w:p>
    <w:p w14:paraId="2A462EA5" w14:textId="77777777" w:rsidR="008A22EE" w:rsidRPr="005C1928" w:rsidRDefault="008A22EE" w:rsidP="008A22EE">
      <w:pPr>
        <w:pStyle w:val="aa"/>
        <w:ind w:left="14" w:right="28" w:firstLine="553"/>
        <w:jc w:val="both"/>
        <w:rPr>
          <w:lang w:val="uk-UA"/>
        </w:rPr>
      </w:pPr>
      <w:r w:rsidRPr="005C1928">
        <w:rPr>
          <w:lang w:val="uk-UA"/>
        </w:rPr>
        <w:t>Розмір батьківської плати за харчування дітей, місце реєстрації яких на території Чорноморської міської ради Одеського району Одеської області, в дошкільних навчальних закладах становить не менше 70 відсотків від вартості харчування в день на одну дитину.</w:t>
      </w:r>
    </w:p>
    <w:p w14:paraId="17444CBB" w14:textId="77777777" w:rsidR="00FA62EF" w:rsidRDefault="008A22EE" w:rsidP="008A22EE">
      <w:pPr>
        <w:pStyle w:val="aa"/>
        <w:ind w:left="14" w:right="28" w:firstLine="553"/>
        <w:jc w:val="both"/>
        <w:rPr>
          <w:lang w:val="uk-UA"/>
        </w:rPr>
      </w:pPr>
      <w:r w:rsidRPr="005C1928">
        <w:rPr>
          <w:lang w:val="uk-UA"/>
        </w:rPr>
        <w:t xml:space="preserve">- </w:t>
      </w:r>
      <w:r w:rsidRPr="005C1928">
        <w:rPr>
          <w:b/>
          <w:lang w:val="uk-UA"/>
        </w:rPr>
        <w:t xml:space="preserve">для </w:t>
      </w:r>
      <w:r w:rsidR="0092483B">
        <w:rPr>
          <w:b/>
          <w:lang w:val="uk-UA"/>
        </w:rPr>
        <w:t xml:space="preserve">харчування учнів </w:t>
      </w:r>
      <w:r w:rsidR="00FA62EF">
        <w:rPr>
          <w:b/>
          <w:lang w:val="uk-UA"/>
        </w:rPr>
        <w:t xml:space="preserve">закладів загальної середньої освіти – </w:t>
      </w:r>
      <w:r w:rsidR="00FA62EF">
        <w:rPr>
          <w:lang w:val="uk-UA"/>
        </w:rPr>
        <w:t>41 389,7 тис. грн, що більше таких планових видатків, врахованих в бюджеті на 2025 рік, на 22 858,6 тис. грн, або більше ніж в два рази.</w:t>
      </w:r>
    </w:p>
    <w:p w14:paraId="0F756474" w14:textId="77777777" w:rsidR="00FA62EF" w:rsidRDefault="00FA62EF" w:rsidP="00FA62EF">
      <w:pPr>
        <w:pStyle w:val="aa"/>
        <w:ind w:left="14" w:right="28" w:firstLine="553"/>
        <w:jc w:val="both"/>
        <w:rPr>
          <w:lang w:val="uk-UA"/>
        </w:rPr>
      </w:pPr>
      <w:r w:rsidRPr="00FA62EF">
        <w:rPr>
          <w:lang w:val="uk-UA"/>
        </w:rPr>
        <w:t>В Державному бюджеті Укра</w:t>
      </w:r>
      <w:r>
        <w:rPr>
          <w:lang w:val="uk-UA"/>
        </w:rPr>
        <w:t>ї</w:t>
      </w:r>
      <w:r w:rsidRPr="00FA62EF">
        <w:rPr>
          <w:lang w:val="uk-UA"/>
        </w:rPr>
        <w:t>ни на 2026 рік передбачена</w:t>
      </w:r>
      <w:r>
        <w:rPr>
          <w:lang w:val="uk-UA"/>
        </w:rPr>
        <w:t xml:space="preserve"> субвенція місцевим бюджетам на </w:t>
      </w:r>
      <w:r w:rsidRPr="00FA62EF">
        <w:rPr>
          <w:lang w:val="uk-UA"/>
        </w:rPr>
        <w:t>забезпечення харчуванням учнів закладів загальної середньої освіти</w:t>
      </w:r>
      <w:r>
        <w:rPr>
          <w:lang w:val="uk-UA"/>
        </w:rPr>
        <w:t xml:space="preserve"> </w:t>
      </w:r>
      <w:r w:rsidRPr="00FA62EF">
        <w:rPr>
          <w:lang w:val="uk-UA"/>
        </w:rPr>
        <w:t>(код 2211360)</w:t>
      </w:r>
      <w:r>
        <w:rPr>
          <w:lang w:val="uk-UA"/>
        </w:rPr>
        <w:t xml:space="preserve"> у загальній сумі 14 млрд 388,3 млн грн без розподілу між бюджетами територіальних громад. </w:t>
      </w:r>
    </w:p>
    <w:p w14:paraId="61C4FC11" w14:textId="2B67F7FE" w:rsidR="00FA62EF" w:rsidRDefault="00FA62EF" w:rsidP="00FA62EF">
      <w:pPr>
        <w:pStyle w:val="aa"/>
        <w:ind w:left="14" w:right="28" w:firstLine="553"/>
        <w:jc w:val="both"/>
        <w:rPr>
          <w:lang w:val="uk-UA"/>
        </w:rPr>
      </w:pPr>
      <w:r>
        <w:rPr>
          <w:lang w:val="uk-UA"/>
        </w:rPr>
        <w:t xml:space="preserve">На час формування </w:t>
      </w:r>
      <w:proofErr w:type="spellStart"/>
      <w:r>
        <w:rPr>
          <w:lang w:val="uk-UA"/>
        </w:rPr>
        <w:t>проєкту</w:t>
      </w:r>
      <w:proofErr w:type="spellEnd"/>
      <w:r>
        <w:rPr>
          <w:lang w:val="uk-UA"/>
        </w:rPr>
        <w:t xml:space="preserve"> бюджету Чорноморської міської територіальної громади на 2026 рік відсутня інформація щодо розподілу зазначеної субвенції;</w:t>
      </w:r>
    </w:p>
    <w:p w14:paraId="6934913A" w14:textId="2E9FE3CB" w:rsidR="008A22EE" w:rsidRPr="00E771C7" w:rsidRDefault="008A22EE" w:rsidP="008A22EE">
      <w:pPr>
        <w:pStyle w:val="aa"/>
        <w:ind w:left="14" w:right="28" w:firstLine="553"/>
        <w:jc w:val="both"/>
        <w:rPr>
          <w:lang w:val="uk-UA"/>
        </w:rPr>
      </w:pPr>
      <w:r w:rsidRPr="00E771C7">
        <w:rPr>
          <w:b/>
          <w:lang w:val="uk-UA"/>
        </w:rPr>
        <w:t xml:space="preserve">-  на харчування дітей  у таборах денного перебування – </w:t>
      </w:r>
      <w:r w:rsidR="00E771C7" w:rsidRPr="00E771C7">
        <w:rPr>
          <w:lang w:val="uk-UA"/>
        </w:rPr>
        <w:t>3 000</w:t>
      </w:r>
      <w:r w:rsidR="00872777" w:rsidRPr="00E771C7">
        <w:rPr>
          <w:lang w:val="uk-UA"/>
        </w:rPr>
        <w:t>,0</w:t>
      </w:r>
      <w:r w:rsidR="00E771C7">
        <w:rPr>
          <w:lang w:val="uk-UA"/>
        </w:rPr>
        <w:t xml:space="preserve"> тис. грн;</w:t>
      </w:r>
    </w:p>
    <w:p w14:paraId="3EDCDFC8" w14:textId="51D053FB" w:rsidR="00EC5A8E" w:rsidRPr="004D4110" w:rsidRDefault="00EC5A8E" w:rsidP="008A22EE">
      <w:pPr>
        <w:pStyle w:val="aa"/>
        <w:ind w:left="14" w:right="28" w:firstLine="553"/>
        <w:jc w:val="both"/>
        <w:rPr>
          <w:lang w:val="uk-UA"/>
        </w:rPr>
      </w:pPr>
      <w:r w:rsidRPr="004D4110">
        <w:rPr>
          <w:b/>
          <w:lang w:val="uk-UA"/>
        </w:rPr>
        <w:t>-</w:t>
      </w:r>
      <w:r w:rsidRPr="004D4110">
        <w:rPr>
          <w:lang w:val="uk-UA"/>
        </w:rPr>
        <w:t xml:space="preserve"> </w:t>
      </w:r>
      <w:r w:rsidRPr="004D4110">
        <w:rPr>
          <w:b/>
          <w:lang w:val="uk-UA"/>
        </w:rPr>
        <w:t>організація харчування в закладах освіти на період воєнного стану</w:t>
      </w:r>
      <w:r w:rsidRPr="004D4110">
        <w:rPr>
          <w:lang w:val="uk-UA"/>
        </w:rPr>
        <w:t xml:space="preserve"> - створення запасу харчових продуктів для безпечного перебування учнів у найпростіших укриття</w:t>
      </w:r>
      <w:r w:rsidR="004D2204" w:rsidRPr="004D4110">
        <w:rPr>
          <w:lang w:val="uk-UA"/>
        </w:rPr>
        <w:t>х</w:t>
      </w:r>
      <w:r w:rsidRPr="004D4110">
        <w:rPr>
          <w:lang w:val="uk-UA"/>
        </w:rPr>
        <w:t xml:space="preserve"> – </w:t>
      </w:r>
      <w:r w:rsidR="004D4110" w:rsidRPr="004D4110">
        <w:rPr>
          <w:lang w:val="uk-UA"/>
        </w:rPr>
        <w:t>364,3</w:t>
      </w:r>
      <w:r w:rsidRPr="004D4110">
        <w:rPr>
          <w:lang w:val="uk-UA"/>
        </w:rPr>
        <w:t> тис.</w:t>
      </w:r>
      <w:r w:rsidR="001D4BB6" w:rsidRPr="004D4110">
        <w:rPr>
          <w:lang w:val="uk-UA"/>
        </w:rPr>
        <w:t xml:space="preserve"> </w:t>
      </w:r>
      <w:r w:rsidRPr="004D4110">
        <w:rPr>
          <w:lang w:val="uk-UA"/>
        </w:rPr>
        <w:t>грн</w:t>
      </w:r>
      <w:r w:rsidR="002E6198">
        <w:rPr>
          <w:lang w:val="uk-UA"/>
        </w:rPr>
        <w:t>.</w:t>
      </w:r>
    </w:p>
    <w:p w14:paraId="1EAC600F" w14:textId="2A6A99A8" w:rsidR="003F1DF3" w:rsidRDefault="008A22EE" w:rsidP="003F1DF3">
      <w:pPr>
        <w:spacing w:after="0" w:line="240" w:lineRule="auto"/>
        <w:ind w:right="3" w:firstLine="567"/>
        <w:jc w:val="both"/>
        <w:rPr>
          <w:rFonts w:ascii="Times New Roman" w:hAnsi="Times New Roman" w:cs="Times New Roman"/>
          <w:sz w:val="24"/>
          <w:szCs w:val="24"/>
          <w:lang w:val="uk-UA"/>
        </w:rPr>
      </w:pPr>
      <w:r w:rsidRPr="007750DA">
        <w:rPr>
          <w:rFonts w:ascii="Times New Roman" w:hAnsi="Times New Roman" w:cs="Times New Roman"/>
          <w:b/>
          <w:bCs/>
          <w:sz w:val="24"/>
          <w:szCs w:val="24"/>
          <w:lang w:val="uk-UA"/>
        </w:rPr>
        <w:t>Видатки на інші виплати населенню</w:t>
      </w:r>
      <w:r w:rsidRPr="007750DA">
        <w:rPr>
          <w:rFonts w:ascii="Times New Roman" w:hAnsi="Times New Roman" w:cs="Times New Roman"/>
          <w:sz w:val="24"/>
          <w:szCs w:val="24"/>
          <w:lang w:val="uk-UA"/>
        </w:rPr>
        <w:t xml:space="preserve"> на 202</w:t>
      </w:r>
      <w:r w:rsidR="00FA62EF">
        <w:rPr>
          <w:rFonts w:ascii="Times New Roman" w:hAnsi="Times New Roman" w:cs="Times New Roman"/>
          <w:sz w:val="24"/>
          <w:szCs w:val="24"/>
          <w:lang w:val="uk-UA"/>
        </w:rPr>
        <w:t>6</w:t>
      </w:r>
      <w:r w:rsidRPr="007750DA">
        <w:rPr>
          <w:rFonts w:ascii="Times New Roman" w:hAnsi="Times New Roman" w:cs="Times New Roman"/>
          <w:sz w:val="24"/>
          <w:szCs w:val="24"/>
          <w:lang w:val="uk-UA"/>
        </w:rPr>
        <w:t xml:space="preserve"> рік враховані у сумі </w:t>
      </w:r>
      <w:r w:rsidR="007750DA" w:rsidRPr="007750DA">
        <w:rPr>
          <w:rFonts w:ascii="Times New Roman" w:hAnsi="Times New Roman" w:cs="Times New Roman"/>
          <w:sz w:val="24"/>
          <w:szCs w:val="24"/>
          <w:lang w:val="uk-UA"/>
        </w:rPr>
        <w:t>17 327,7</w:t>
      </w:r>
      <w:r w:rsidRPr="007750DA">
        <w:rPr>
          <w:rFonts w:ascii="Times New Roman" w:hAnsi="Times New Roman" w:cs="Times New Roman"/>
          <w:sz w:val="24"/>
          <w:szCs w:val="24"/>
          <w:lang w:val="uk-UA"/>
        </w:rPr>
        <w:t xml:space="preserve"> тис. грн, які, зокрема, будуть спрямовані за наступними напрямками:</w:t>
      </w:r>
    </w:p>
    <w:p w14:paraId="0DDE6539" w14:textId="30C6C48C" w:rsidR="00F00DCA" w:rsidRPr="00164D62" w:rsidRDefault="00F00DCA" w:rsidP="00F00DCA">
      <w:pPr>
        <w:pStyle w:val="a4"/>
        <w:numPr>
          <w:ilvl w:val="0"/>
          <w:numId w:val="20"/>
        </w:numPr>
        <w:spacing w:after="0" w:line="240" w:lineRule="auto"/>
        <w:ind w:left="851" w:right="3" w:hanging="284"/>
        <w:jc w:val="both"/>
        <w:rPr>
          <w:rFonts w:ascii="Times New Roman" w:hAnsi="Times New Roman" w:cs="Times New Roman"/>
          <w:sz w:val="24"/>
          <w:szCs w:val="24"/>
          <w:lang w:val="uk-UA"/>
        </w:rPr>
      </w:pPr>
      <w:r w:rsidRPr="00164D62">
        <w:rPr>
          <w:rFonts w:ascii="Times New Roman" w:hAnsi="Times New Roman" w:cs="Times New Roman"/>
          <w:sz w:val="24"/>
          <w:szCs w:val="24"/>
          <w:lang w:val="uk-UA"/>
        </w:rPr>
        <w:t>16 604,8 тис.</w:t>
      </w:r>
      <w:r w:rsidR="00164D62">
        <w:rPr>
          <w:rFonts w:ascii="Times New Roman" w:hAnsi="Times New Roman" w:cs="Times New Roman"/>
          <w:sz w:val="24"/>
          <w:szCs w:val="24"/>
          <w:lang w:val="uk-UA"/>
        </w:rPr>
        <w:t xml:space="preserve"> </w:t>
      </w:r>
      <w:r w:rsidRPr="00164D62">
        <w:rPr>
          <w:rFonts w:ascii="Times New Roman" w:hAnsi="Times New Roman" w:cs="Times New Roman"/>
          <w:sz w:val="24"/>
          <w:szCs w:val="24"/>
          <w:lang w:val="uk-UA"/>
        </w:rPr>
        <w:t>грн - виплата муніципальної адресної допомоги працівникам</w:t>
      </w:r>
      <w:r w:rsidR="00FA62EF">
        <w:rPr>
          <w:rFonts w:ascii="Times New Roman" w:hAnsi="Times New Roman" w:cs="Times New Roman"/>
          <w:sz w:val="24"/>
          <w:szCs w:val="24"/>
          <w:lang w:val="uk-UA"/>
        </w:rPr>
        <w:t>, яка запроваджена</w:t>
      </w:r>
      <w:r w:rsidR="000524FA">
        <w:rPr>
          <w:rFonts w:ascii="Times New Roman" w:hAnsi="Times New Roman" w:cs="Times New Roman"/>
          <w:sz w:val="24"/>
          <w:szCs w:val="24"/>
          <w:lang w:val="uk-UA"/>
        </w:rPr>
        <w:t xml:space="preserve"> з 01.04.2025 року відповідно до рішення Чорноморської міської ради від 28.02.2025 № 803-</w:t>
      </w:r>
      <w:r w:rsidR="000524FA">
        <w:rPr>
          <w:rFonts w:ascii="Times New Roman" w:hAnsi="Times New Roman" w:cs="Times New Roman"/>
          <w:sz w:val="24"/>
          <w:szCs w:val="24"/>
          <w:lang w:val="en-US"/>
        </w:rPr>
        <w:t>VIII</w:t>
      </w:r>
      <w:r w:rsidR="000524FA" w:rsidRPr="000524FA">
        <w:rPr>
          <w:rFonts w:ascii="Times New Roman" w:hAnsi="Times New Roman" w:cs="Times New Roman"/>
          <w:sz w:val="24"/>
          <w:szCs w:val="24"/>
          <w:lang w:val="uk-UA"/>
        </w:rPr>
        <w:t xml:space="preserve"> </w:t>
      </w:r>
      <w:r w:rsidR="000524FA">
        <w:rPr>
          <w:rFonts w:ascii="Times New Roman" w:hAnsi="Times New Roman" w:cs="Times New Roman"/>
          <w:sz w:val="24"/>
          <w:szCs w:val="24"/>
          <w:lang w:val="uk-UA"/>
        </w:rPr>
        <w:t>«</w:t>
      </w:r>
      <w:r w:rsidR="000524FA" w:rsidRPr="002B131A">
        <w:rPr>
          <w:rFonts w:ascii="Times New Roman" w:hAnsi="Times New Roman"/>
          <w:bCs/>
          <w:color w:val="000000"/>
          <w:sz w:val="24"/>
          <w:szCs w:val="24"/>
          <w:lang w:val="uk-UA" w:eastAsia="zh-CN"/>
        </w:rPr>
        <w:t xml:space="preserve">Про затвердження Положення </w:t>
      </w:r>
      <w:r w:rsidR="000524FA" w:rsidRPr="002B131A">
        <w:rPr>
          <w:rFonts w:ascii="Times New Roman" w:hAnsi="Times New Roman"/>
          <w:color w:val="000000"/>
          <w:sz w:val="24"/>
          <w:szCs w:val="24"/>
          <w:lang w:val="uk-UA"/>
        </w:rPr>
        <w:t>про виплату муніципальної адресної допомоги працівникам закладів та установ Чорноморської міської ради Одеського району Одеської області окремих галузей</w:t>
      </w:r>
      <w:r w:rsidR="000524FA">
        <w:rPr>
          <w:rFonts w:ascii="Times New Roman" w:hAnsi="Times New Roman"/>
          <w:color w:val="000000"/>
          <w:sz w:val="24"/>
          <w:szCs w:val="24"/>
          <w:lang w:val="uk-UA"/>
        </w:rPr>
        <w:t>»</w:t>
      </w:r>
      <w:r w:rsidRPr="00164D62">
        <w:rPr>
          <w:rFonts w:ascii="Times New Roman" w:hAnsi="Times New Roman" w:cs="Times New Roman"/>
          <w:sz w:val="24"/>
          <w:szCs w:val="24"/>
          <w:lang w:val="uk-UA"/>
        </w:rPr>
        <w:t>;</w:t>
      </w:r>
    </w:p>
    <w:p w14:paraId="55EDD014" w14:textId="38576F5D" w:rsidR="008A22EE" w:rsidRPr="00164D62" w:rsidRDefault="00F00DCA" w:rsidP="00E67FF2">
      <w:pPr>
        <w:pStyle w:val="a4"/>
        <w:numPr>
          <w:ilvl w:val="0"/>
          <w:numId w:val="20"/>
        </w:numPr>
        <w:spacing w:after="0" w:line="240" w:lineRule="auto"/>
        <w:ind w:left="0" w:right="3" w:firstLine="567"/>
        <w:jc w:val="both"/>
        <w:rPr>
          <w:rFonts w:ascii="Times New Roman" w:hAnsi="Times New Roman" w:cs="Times New Roman"/>
          <w:sz w:val="24"/>
          <w:szCs w:val="24"/>
          <w:lang w:val="uk-UA"/>
        </w:rPr>
      </w:pPr>
      <w:r w:rsidRPr="00164D62">
        <w:rPr>
          <w:rFonts w:ascii="Times New Roman" w:hAnsi="Times New Roman" w:cs="Times New Roman"/>
          <w:sz w:val="24"/>
          <w:szCs w:val="24"/>
          <w:lang w:val="uk-UA"/>
        </w:rPr>
        <w:t xml:space="preserve"> 36,2</w:t>
      </w:r>
      <w:r w:rsidR="0049223F" w:rsidRPr="00164D62">
        <w:rPr>
          <w:rFonts w:ascii="Times New Roman" w:hAnsi="Times New Roman" w:cs="Times New Roman"/>
          <w:sz w:val="24"/>
          <w:szCs w:val="24"/>
          <w:lang w:val="uk-UA"/>
        </w:rPr>
        <w:t xml:space="preserve"> тис.</w:t>
      </w:r>
      <w:r w:rsidR="0044460A" w:rsidRPr="00164D62">
        <w:rPr>
          <w:rFonts w:ascii="Times New Roman" w:hAnsi="Times New Roman" w:cs="Times New Roman"/>
          <w:sz w:val="24"/>
          <w:szCs w:val="24"/>
          <w:lang w:val="uk-UA"/>
        </w:rPr>
        <w:t xml:space="preserve"> </w:t>
      </w:r>
      <w:r w:rsidR="0049223F" w:rsidRPr="00164D62">
        <w:rPr>
          <w:rFonts w:ascii="Times New Roman" w:hAnsi="Times New Roman" w:cs="Times New Roman"/>
          <w:sz w:val="24"/>
          <w:szCs w:val="24"/>
          <w:lang w:val="uk-UA"/>
        </w:rPr>
        <w:t xml:space="preserve">грн - </w:t>
      </w:r>
      <w:r w:rsidR="008A22EE" w:rsidRPr="00164D62">
        <w:rPr>
          <w:rFonts w:ascii="Times New Roman" w:hAnsi="Times New Roman" w:cs="Times New Roman"/>
          <w:sz w:val="24"/>
          <w:szCs w:val="24"/>
          <w:lang w:val="uk-UA"/>
        </w:rPr>
        <w:t xml:space="preserve">на виплату одноразової допомоги дітям - сиротам та дітям, позбавлених батьківського піклування, яким виповнилося 18 років, відповідно до постанови Кабінету Міністрів України від 25 серпня 2005р. № 823 (зі змінами та доповненнями) та Закону України </w:t>
      </w:r>
      <w:r w:rsidR="0044460A" w:rsidRPr="00164D62">
        <w:rPr>
          <w:rFonts w:ascii="Times New Roman" w:hAnsi="Times New Roman" w:cs="Times New Roman"/>
          <w:sz w:val="24"/>
          <w:szCs w:val="24"/>
          <w:lang w:val="uk-UA"/>
        </w:rPr>
        <w:t>«</w:t>
      </w:r>
      <w:r w:rsidR="008A22EE" w:rsidRPr="00164D62">
        <w:rPr>
          <w:rFonts w:ascii="Times New Roman" w:hAnsi="Times New Roman" w:cs="Times New Roman"/>
          <w:sz w:val="24"/>
          <w:szCs w:val="24"/>
          <w:lang w:val="uk-UA"/>
        </w:rPr>
        <w:t>Про охорону дитинства</w:t>
      </w:r>
      <w:r w:rsidR="0044460A" w:rsidRPr="00164D62">
        <w:rPr>
          <w:rFonts w:ascii="Times New Roman" w:hAnsi="Times New Roman" w:cs="Times New Roman"/>
          <w:sz w:val="24"/>
          <w:szCs w:val="24"/>
          <w:lang w:val="uk-UA"/>
        </w:rPr>
        <w:t>»</w:t>
      </w:r>
      <w:r w:rsidR="008A22EE" w:rsidRPr="00164D62">
        <w:rPr>
          <w:rFonts w:ascii="Times New Roman" w:hAnsi="Times New Roman" w:cs="Times New Roman"/>
          <w:sz w:val="24"/>
          <w:szCs w:val="24"/>
          <w:lang w:val="uk-UA"/>
        </w:rPr>
        <w:t>;</w:t>
      </w:r>
    </w:p>
    <w:p w14:paraId="1F5464B0" w14:textId="0D5813F0" w:rsidR="008A22EE" w:rsidRPr="00164D62" w:rsidRDefault="00F00DCA" w:rsidP="00E67FF2">
      <w:pPr>
        <w:pStyle w:val="a4"/>
        <w:numPr>
          <w:ilvl w:val="0"/>
          <w:numId w:val="20"/>
        </w:numPr>
        <w:autoSpaceDE w:val="0"/>
        <w:autoSpaceDN w:val="0"/>
        <w:adjustRightInd w:val="0"/>
        <w:spacing w:after="0" w:line="240" w:lineRule="auto"/>
        <w:ind w:left="0" w:firstLine="567"/>
        <w:jc w:val="both"/>
        <w:rPr>
          <w:rFonts w:ascii="Times New Roman" w:hAnsi="Times New Roman" w:cs="Times New Roman"/>
          <w:sz w:val="24"/>
          <w:szCs w:val="24"/>
          <w:lang w:val="uk-UA"/>
        </w:rPr>
      </w:pPr>
      <w:r w:rsidRPr="00164D62">
        <w:rPr>
          <w:rFonts w:ascii="Times New Roman" w:hAnsi="Times New Roman" w:cs="Times New Roman"/>
          <w:sz w:val="24"/>
          <w:szCs w:val="24"/>
          <w:lang w:val="uk-UA"/>
        </w:rPr>
        <w:t xml:space="preserve"> 366,7</w:t>
      </w:r>
      <w:r w:rsidR="003F1DF3" w:rsidRPr="00164D62">
        <w:rPr>
          <w:rFonts w:ascii="Times New Roman" w:hAnsi="Times New Roman" w:cs="Times New Roman"/>
          <w:sz w:val="24"/>
          <w:szCs w:val="24"/>
          <w:lang w:val="uk-UA"/>
        </w:rPr>
        <w:t xml:space="preserve"> тис.</w:t>
      </w:r>
      <w:r w:rsidR="0044460A" w:rsidRPr="00164D62">
        <w:rPr>
          <w:rFonts w:ascii="Times New Roman" w:hAnsi="Times New Roman" w:cs="Times New Roman"/>
          <w:sz w:val="24"/>
          <w:szCs w:val="24"/>
          <w:lang w:val="uk-UA"/>
        </w:rPr>
        <w:t xml:space="preserve"> </w:t>
      </w:r>
      <w:r w:rsidR="003F1DF3" w:rsidRPr="00164D62">
        <w:rPr>
          <w:rFonts w:ascii="Times New Roman" w:hAnsi="Times New Roman" w:cs="Times New Roman"/>
          <w:sz w:val="24"/>
          <w:szCs w:val="24"/>
          <w:lang w:val="uk-UA"/>
        </w:rPr>
        <w:t xml:space="preserve">грн - </w:t>
      </w:r>
      <w:r w:rsidR="008A22EE" w:rsidRPr="00164D62">
        <w:rPr>
          <w:rFonts w:ascii="Times New Roman" w:hAnsi="Times New Roman" w:cs="Times New Roman"/>
          <w:sz w:val="24"/>
          <w:szCs w:val="24"/>
          <w:lang w:val="uk-UA"/>
        </w:rPr>
        <w:t>на щомісячну адресну допомогу ветеранам педагогічної праці згідно Міської програми соціального захисту ветеранів педагогічної праці;</w:t>
      </w:r>
    </w:p>
    <w:p w14:paraId="7183D892" w14:textId="2487DCAB" w:rsidR="00F00DCA" w:rsidRPr="00164D62" w:rsidRDefault="00F00DCA" w:rsidP="00F00DCA">
      <w:pPr>
        <w:pStyle w:val="a4"/>
        <w:numPr>
          <w:ilvl w:val="0"/>
          <w:numId w:val="20"/>
        </w:numPr>
        <w:autoSpaceDE w:val="0"/>
        <w:autoSpaceDN w:val="0"/>
        <w:adjustRightInd w:val="0"/>
        <w:spacing w:after="0" w:line="240" w:lineRule="auto"/>
        <w:ind w:left="0" w:firstLine="567"/>
        <w:jc w:val="both"/>
        <w:rPr>
          <w:rFonts w:ascii="Times New Roman" w:hAnsi="Times New Roman" w:cs="Times New Roman"/>
          <w:sz w:val="24"/>
          <w:szCs w:val="24"/>
          <w:lang w:val="uk-UA"/>
        </w:rPr>
      </w:pPr>
      <w:r w:rsidRPr="00164D62">
        <w:rPr>
          <w:rFonts w:ascii="Times New Roman" w:hAnsi="Times New Roman" w:cs="Times New Roman"/>
          <w:sz w:val="24"/>
          <w:szCs w:val="24"/>
          <w:lang w:val="uk-UA"/>
        </w:rPr>
        <w:t xml:space="preserve"> 260,0 тис.</w:t>
      </w:r>
      <w:r w:rsidR="00164D62">
        <w:rPr>
          <w:rFonts w:ascii="Times New Roman" w:hAnsi="Times New Roman" w:cs="Times New Roman"/>
          <w:sz w:val="24"/>
          <w:szCs w:val="24"/>
          <w:lang w:val="uk-UA"/>
        </w:rPr>
        <w:t xml:space="preserve"> </w:t>
      </w:r>
      <w:r w:rsidRPr="00164D62">
        <w:rPr>
          <w:rFonts w:ascii="Times New Roman" w:hAnsi="Times New Roman" w:cs="Times New Roman"/>
          <w:sz w:val="24"/>
          <w:szCs w:val="24"/>
          <w:lang w:val="uk-UA"/>
        </w:rPr>
        <w:t>грн - придбання шкільної, спортивної форми та спортивного взуття  дітям - сиротам та дітям, позбавленим батьківського піклування;</w:t>
      </w:r>
    </w:p>
    <w:p w14:paraId="489E9A86" w14:textId="15178914" w:rsidR="008A22EE" w:rsidRPr="00164D62" w:rsidRDefault="00F00DCA" w:rsidP="00E67FF2">
      <w:pPr>
        <w:pStyle w:val="a4"/>
        <w:numPr>
          <w:ilvl w:val="0"/>
          <w:numId w:val="20"/>
        </w:numPr>
        <w:autoSpaceDE w:val="0"/>
        <w:autoSpaceDN w:val="0"/>
        <w:adjustRightInd w:val="0"/>
        <w:spacing w:after="0" w:line="240" w:lineRule="auto"/>
        <w:ind w:left="0" w:firstLine="567"/>
        <w:jc w:val="both"/>
        <w:rPr>
          <w:rFonts w:ascii="Times New Roman" w:hAnsi="Times New Roman" w:cs="Times New Roman"/>
          <w:sz w:val="24"/>
          <w:szCs w:val="24"/>
          <w:lang w:val="uk-UA"/>
        </w:rPr>
      </w:pPr>
      <w:r w:rsidRPr="00164D62">
        <w:rPr>
          <w:rFonts w:ascii="Times New Roman" w:hAnsi="Times New Roman" w:cs="Times New Roman"/>
          <w:sz w:val="24"/>
          <w:szCs w:val="24"/>
          <w:lang w:val="uk-UA"/>
        </w:rPr>
        <w:t xml:space="preserve"> 60,0</w:t>
      </w:r>
      <w:r w:rsidR="003F1DF3" w:rsidRPr="00164D62">
        <w:rPr>
          <w:rFonts w:ascii="Times New Roman" w:hAnsi="Times New Roman" w:cs="Times New Roman"/>
          <w:sz w:val="24"/>
          <w:szCs w:val="24"/>
          <w:lang w:val="uk-UA"/>
        </w:rPr>
        <w:t xml:space="preserve"> тис.</w:t>
      </w:r>
      <w:r w:rsidR="0044460A" w:rsidRPr="00164D62">
        <w:rPr>
          <w:rFonts w:ascii="Times New Roman" w:hAnsi="Times New Roman" w:cs="Times New Roman"/>
          <w:sz w:val="24"/>
          <w:szCs w:val="24"/>
          <w:lang w:val="uk-UA"/>
        </w:rPr>
        <w:t xml:space="preserve"> </w:t>
      </w:r>
      <w:r w:rsidR="003F1DF3" w:rsidRPr="00164D62">
        <w:rPr>
          <w:rFonts w:ascii="Times New Roman" w:hAnsi="Times New Roman" w:cs="Times New Roman"/>
          <w:sz w:val="24"/>
          <w:szCs w:val="24"/>
          <w:lang w:val="uk-UA"/>
        </w:rPr>
        <w:t xml:space="preserve">грн – на </w:t>
      </w:r>
      <w:r w:rsidR="008A22EE" w:rsidRPr="00164D62">
        <w:rPr>
          <w:rFonts w:ascii="Times New Roman" w:hAnsi="Times New Roman" w:cs="Times New Roman"/>
          <w:sz w:val="24"/>
          <w:szCs w:val="24"/>
          <w:lang w:val="uk-UA"/>
        </w:rPr>
        <w:t>матеріальну допомогу дітям-сиротам і дітям, позбавленим батьківського піклування, з числа випускників закл</w:t>
      </w:r>
      <w:r w:rsidR="00164D62">
        <w:rPr>
          <w:rFonts w:ascii="Times New Roman" w:hAnsi="Times New Roman" w:cs="Times New Roman"/>
          <w:sz w:val="24"/>
          <w:szCs w:val="24"/>
          <w:lang w:val="uk-UA"/>
        </w:rPr>
        <w:t>адів загальної середньої освіти.</w:t>
      </w:r>
    </w:p>
    <w:p w14:paraId="7779AB85" w14:textId="53FF6034" w:rsidR="008A22EE" w:rsidRPr="00164D62" w:rsidRDefault="008A22EE" w:rsidP="008A22EE">
      <w:pPr>
        <w:spacing w:after="0" w:line="240" w:lineRule="auto"/>
        <w:ind w:right="3" w:firstLine="567"/>
        <w:jc w:val="both"/>
        <w:rPr>
          <w:rFonts w:ascii="Times New Roman" w:hAnsi="Times New Roman" w:cs="Times New Roman"/>
          <w:sz w:val="24"/>
          <w:szCs w:val="24"/>
          <w:lang w:val="uk-UA"/>
        </w:rPr>
      </w:pPr>
      <w:r w:rsidRPr="00164D62">
        <w:rPr>
          <w:rFonts w:ascii="Times New Roman" w:hAnsi="Times New Roman" w:cs="Times New Roman"/>
          <w:sz w:val="24"/>
          <w:szCs w:val="24"/>
          <w:lang w:val="uk-UA"/>
        </w:rPr>
        <w:t xml:space="preserve">Інші видатки загального фонду, які будуть спрямовані на утримання та функціонування установ та закладів, підпорядкованих управлінню освіти, складають </w:t>
      </w:r>
      <w:r w:rsidR="003671CC">
        <w:rPr>
          <w:rFonts w:ascii="Times New Roman" w:hAnsi="Times New Roman" w:cs="Times New Roman"/>
          <w:sz w:val="24"/>
          <w:szCs w:val="24"/>
          <w:lang w:val="uk-UA"/>
        </w:rPr>
        <w:t>40 263,0</w:t>
      </w:r>
      <w:r w:rsidRPr="00164D62">
        <w:rPr>
          <w:rFonts w:ascii="Times New Roman" w:hAnsi="Times New Roman" w:cs="Times New Roman"/>
          <w:sz w:val="24"/>
          <w:szCs w:val="24"/>
          <w:lang w:val="uk-UA"/>
        </w:rPr>
        <w:t xml:space="preserve"> тис. грн, а саме на оплату послуг (крім комунальних), придбання товарів та матеріалів, проведення поточних ремонтів техніки </w:t>
      </w:r>
      <w:r w:rsidR="004D2204" w:rsidRPr="00164D62">
        <w:rPr>
          <w:rFonts w:ascii="Times New Roman" w:hAnsi="Times New Roman" w:cs="Times New Roman"/>
          <w:sz w:val="24"/>
          <w:szCs w:val="24"/>
          <w:lang w:val="uk-UA"/>
        </w:rPr>
        <w:t>та</w:t>
      </w:r>
      <w:r w:rsidRPr="00164D62">
        <w:rPr>
          <w:rFonts w:ascii="Times New Roman" w:hAnsi="Times New Roman" w:cs="Times New Roman"/>
          <w:sz w:val="24"/>
          <w:szCs w:val="24"/>
          <w:lang w:val="uk-UA"/>
        </w:rPr>
        <w:t xml:space="preserve"> приміщень закладів освіти та забезпечення першочергових потреб.</w:t>
      </w:r>
    </w:p>
    <w:p w14:paraId="0D0B6298" w14:textId="731F333D" w:rsidR="008A22EE" w:rsidRPr="00490164" w:rsidRDefault="008A22EE" w:rsidP="008A22EE">
      <w:pPr>
        <w:spacing w:after="0" w:line="240" w:lineRule="auto"/>
        <w:ind w:right="3" w:firstLine="567"/>
        <w:jc w:val="both"/>
        <w:rPr>
          <w:rFonts w:ascii="Times New Roman" w:hAnsi="Times New Roman" w:cs="Times New Roman"/>
          <w:sz w:val="24"/>
          <w:szCs w:val="24"/>
          <w:lang w:val="uk-UA"/>
        </w:rPr>
      </w:pPr>
      <w:r w:rsidRPr="00B83A41">
        <w:rPr>
          <w:rFonts w:ascii="Times New Roman" w:hAnsi="Times New Roman" w:cs="Times New Roman"/>
          <w:sz w:val="24"/>
          <w:szCs w:val="24"/>
          <w:lang w:val="uk-UA"/>
        </w:rPr>
        <w:t xml:space="preserve">В </w:t>
      </w:r>
      <w:proofErr w:type="spellStart"/>
      <w:r w:rsidRPr="00B83A41">
        <w:rPr>
          <w:rFonts w:ascii="Times New Roman" w:hAnsi="Times New Roman" w:cs="Times New Roman"/>
          <w:sz w:val="24"/>
          <w:szCs w:val="24"/>
          <w:lang w:val="uk-UA"/>
        </w:rPr>
        <w:t>проєкті</w:t>
      </w:r>
      <w:proofErr w:type="spellEnd"/>
      <w:r w:rsidRPr="00B83A41">
        <w:rPr>
          <w:rFonts w:ascii="Times New Roman" w:hAnsi="Times New Roman" w:cs="Times New Roman"/>
          <w:sz w:val="24"/>
          <w:szCs w:val="24"/>
          <w:lang w:val="uk-UA"/>
        </w:rPr>
        <w:t xml:space="preserve"> бюджету Чорноморської міської територіальної громади на 202</w:t>
      </w:r>
      <w:r w:rsidR="00B83A41" w:rsidRPr="00B83A41">
        <w:rPr>
          <w:rFonts w:ascii="Times New Roman" w:hAnsi="Times New Roman" w:cs="Times New Roman"/>
          <w:sz w:val="24"/>
          <w:szCs w:val="24"/>
          <w:lang w:val="uk-UA"/>
        </w:rPr>
        <w:t>6</w:t>
      </w:r>
      <w:r w:rsidRPr="00B83A41">
        <w:rPr>
          <w:rFonts w:ascii="Times New Roman" w:hAnsi="Times New Roman" w:cs="Times New Roman"/>
          <w:sz w:val="24"/>
          <w:szCs w:val="24"/>
          <w:lang w:val="uk-UA"/>
        </w:rPr>
        <w:t xml:space="preserve"> рік враховані видатки спеціального фонду, які сформовані за рахунок власних надходжень  закладів, підпорядкованих управлінню освіти, та складають </w:t>
      </w:r>
      <w:r w:rsidR="00B83A41" w:rsidRPr="00B83A41">
        <w:rPr>
          <w:rFonts w:ascii="Times New Roman" w:hAnsi="Times New Roman" w:cs="Times New Roman"/>
          <w:sz w:val="24"/>
          <w:szCs w:val="24"/>
          <w:lang w:val="uk-UA"/>
        </w:rPr>
        <w:t>10 800,0</w:t>
      </w:r>
      <w:r w:rsidRPr="00B83A41">
        <w:rPr>
          <w:rFonts w:ascii="Times New Roman" w:hAnsi="Times New Roman" w:cs="Times New Roman"/>
          <w:sz w:val="24"/>
          <w:szCs w:val="24"/>
          <w:lang w:val="uk-UA"/>
        </w:rPr>
        <w:t xml:space="preserve"> тис. гривень.</w:t>
      </w:r>
    </w:p>
    <w:p w14:paraId="08D224F5" w14:textId="77777777" w:rsidR="008A22EE" w:rsidRPr="00490164" w:rsidRDefault="008A22EE" w:rsidP="008A22EE">
      <w:pPr>
        <w:pStyle w:val="aa"/>
        <w:ind w:firstLine="567"/>
        <w:jc w:val="center"/>
        <w:rPr>
          <w:b/>
          <w:bCs/>
          <w:iCs/>
          <w:lang w:val="uk-UA"/>
        </w:rPr>
      </w:pPr>
    </w:p>
    <w:p w14:paraId="00E08647" w14:textId="77777777" w:rsidR="008A22EE" w:rsidRPr="00490164" w:rsidRDefault="008A22EE" w:rsidP="008A22EE">
      <w:pPr>
        <w:pStyle w:val="aa"/>
        <w:ind w:firstLine="567"/>
        <w:jc w:val="center"/>
        <w:rPr>
          <w:b/>
          <w:bCs/>
          <w:iCs/>
          <w:lang w:val="uk-UA"/>
        </w:rPr>
      </w:pPr>
      <w:r w:rsidRPr="00490164">
        <w:rPr>
          <w:b/>
          <w:bCs/>
          <w:iCs/>
          <w:lang w:val="uk-UA"/>
        </w:rPr>
        <w:t>УПРАВЛІННЯ СОЦІАЛЬНОЇ ПОЛІТИКИ ЧОРНОМОРСЬКОЇ МІСЬКОЇ РАДИ ОДЕСЬКОГО РАЙОНУ ОДЕСЬКОЇ ОБЛАСТІ</w:t>
      </w:r>
    </w:p>
    <w:p w14:paraId="408BF8E8" w14:textId="77777777" w:rsidR="008A22EE" w:rsidRPr="00490164" w:rsidRDefault="008A22EE" w:rsidP="008A22EE">
      <w:pPr>
        <w:pStyle w:val="aa"/>
        <w:ind w:firstLine="567"/>
        <w:jc w:val="both"/>
        <w:rPr>
          <w:bCs/>
          <w:iCs/>
          <w:sz w:val="20"/>
          <w:szCs w:val="20"/>
          <w:lang w:val="uk-UA"/>
        </w:rPr>
      </w:pPr>
    </w:p>
    <w:p w14:paraId="54D8AF14" w14:textId="12D9F1FB" w:rsidR="008A22EE" w:rsidRPr="00490164" w:rsidRDefault="008A22EE" w:rsidP="008A22EE">
      <w:pPr>
        <w:spacing w:after="0" w:line="240" w:lineRule="auto"/>
        <w:ind w:firstLine="567"/>
        <w:jc w:val="both"/>
        <w:rPr>
          <w:rFonts w:ascii="Times New Roman" w:eastAsia="Calibri" w:hAnsi="Times New Roman" w:cs="Times New Roman"/>
          <w:sz w:val="24"/>
          <w:szCs w:val="24"/>
          <w:lang w:val="uk-UA"/>
        </w:rPr>
      </w:pPr>
      <w:r w:rsidRPr="00490164">
        <w:rPr>
          <w:rFonts w:ascii="Times New Roman" w:eastAsia="Calibri" w:hAnsi="Times New Roman" w:cs="Times New Roman"/>
          <w:sz w:val="24"/>
          <w:szCs w:val="24"/>
          <w:lang w:val="uk-UA"/>
        </w:rPr>
        <w:t xml:space="preserve">Соціальний захист та соціальне забезпечення населення залишається одним із ключових пріоритетів діяльності міської влади. В умовах воєнного стану особлива увага приділяється продовженню підтримці найбільш вразливих верств населення зі збереженням всіх соціальних виплат </w:t>
      </w:r>
      <w:r w:rsidR="004D2204" w:rsidRPr="00490164">
        <w:rPr>
          <w:rFonts w:ascii="Times New Roman" w:eastAsia="Calibri" w:hAnsi="Times New Roman" w:cs="Times New Roman"/>
          <w:sz w:val="24"/>
          <w:szCs w:val="24"/>
          <w:lang w:val="uk-UA"/>
        </w:rPr>
        <w:t>т</w:t>
      </w:r>
      <w:r w:rsidRPr="00490164">
        <w:rPr>
          <w:rFonts w:ascii="Times New Roman" w:eastAsia="Calibri" w:hAnsi="Times New Roman" w:cs="Times New Roman"/>
          <w:sz w:val="24"/>
          <w:szCs w:val="24"/>
          <w:lang w:val="uk-UA"/>
        </w:rPr>
        <w:t xml:space="preserve">а допомог.     </w:t>
      </w:r>
    </w:p>
    <w:p w14:paraId="17C16C8F" w14:textId="77777777" w:rsidR="008A22EE" w:rsidRPr="00490164" w:rsidRDefault="008A22EE" w:rsidP="008A22EE">
      <w:pPr>
        <w:spacing w:after="0" w:line="240" w:lineRule="auto"/>
        <w:ind w:firstLine="567"/>
        <w:jc w:val="both"/>
        <w:rPr>
          <w:rFonts w:ascii="Times New Roman" w:eastAsia="Calibri" w:hAnsi="Times New Roman" w:cs="Times New Roman"/>
          <w:sz w:val="24"/>
          <w:szCs w:val="24"/>
          <w:lang w:val="uk-UA"/>
        </w:rPr>
      </w:pPr>
      <w:r w:rsidRPr="00490164">
        <w:rPr>
          <w:rFonts w:ascii="Times New Roman" w:eastAsia="Calibri" w:hAnsi="Times New Roman" w:cs="Times New Roman"/>
          <w:sz w:val="24"/>
          <w:szCs w:val="24"/>
          <w:lang w:val="uk-UA"/>
        </w:rPr>
        <w:t xml:space="preserve">Ефективний соціальний захист – це не лише гарантовані державою соціальне забезпечення (пенсії, виплати, доплати) і створена мережа надання соціальних послуг, а й комплекс заходів, що </w:t>
      </w:r>
      <w:r w:rsidRPr="00490164">
        <w:rPr>
          <w:rFonts w:ascii="Times New Roman" w:eastAsia="Calibri" w:hAnsi="Times New Roman" w:cs="Times New Roman"/>
          <w:sz w:val="24"/>
          <w:szCs w:val="24"/>
          <w:lang w:val="uk-UA"/>
        </w:rPr>
        <w:lastRenderedPageBreak/>
        <w:t xml:space="preserve">здійснюються на місцевому рівні за рахунок коштів бюджету громади шляхом надання додаткових гарантій соціального захисту жителям  Чорноморської міської територіальної громади. </w:t>
      </w:r>
    </w:p>
    <w:p w14:paraId="726E58B4" w14:textId="731D0994" w:rsidR="008A22EE" w:rsidRPr="00490164" w:rsidRDefault="008A22EE" w:rsidP="008A22EE">
      <w:pPr>
        <w:spacing w:after="0" w:line="240" w:lineRule="auto"/>
        <w:ind w:firstLine="567"/>
        <w:jc w:val="both"/>
        <w:rPr>
          <w:rFonts w:ascii="Times New Roman" w:hAnsi="Times New Roman" w:cs="Times New Roman"/>
          <w:bCs/>
          <w:iCs/>
          <w:sz w:val="24"/>
          <w:szCs w:val="24"/>
          <w:lang w:val="uk-UA"/>
        </w:rPr>
      </w:pPr>
      <w:r w:rsidRPr="00490164">
        <w:rPr>
          <w:rFonts w:ascii="Times New Roman" w:eastAsia="Calibri" w:hAnsi="Times New Roman" w:cs="Times New Roman"/>
          <w:sz w:val="24"/>
          <w:szCs w:val="24"/>
          <w:lang w:val="uk-UA"/>
        </w:rPr>
        <w:t xml:space="preserve">Для виконання заходів міських цільових програм соціальної направленості та утримання установ соціального захисту </w:t>
      </w:r>
      <w:r w:rsidRPr="00490164">
        <w:rPr>
          <w:rFonts w:ascii="Times New Roman" w:hAnsi="Times New Roman" w:cs="Times New Roman"/>
          <w:bCs/>
          <w:iCs/>
          <w:sz w:val="24"/>
          <w:szCs w:val="24"/>
          <w:lang w:val="uk-UA"/>
        </w:rPr>
        <w:t xml:space="preserve">в </w:t>
      </w:r>
      <w:proofErr w:type="spellStart"/>
      <w:r w:rsidRPr="00490164">
        <w:rPr>
          <w:rFonts w:ascii="Times New Roman" w:hAnsi="Times New Roman" w:cs="Times New Roman"/>
          <w:bCs/>
          <w:iCs/>
          <w:sz w:val="24"/>
          <w:szCs w:val="24"/>
          <w:lang w:val="uk-UA"/>
        </w:rPr>
        <w:t>проєкті</w:t>
      </w:r>
      <w:proofErr w:type="spellEnd"/>
      <w:r w:rsidRPr="00490164">
        <w:rPr>
          <w:rFonts w:ascii="Times New Roman" w:hAnsi="Times New Roman" w:cs="Times New Roman"/>
          <w:bCs/>
          <w:iCs/>
          <w:sz w:val="24"/>
          <w:szCs w:val="24"/>
          <w:lang w:val="uk-UA"/>
        </w:rPr>
        <w:t xml:space="preserve"> бюджету </w:t>
      </w:r>
      <w:r w:rsidRPr="00490164">
        <w:rPr>
          <w:rFonts w:ascii="Times New Roman" w:hAnsi="Times New Roman" w:cs="Times New Roman"/>
          <w:sz w:val="24"/>
          <w:szCs w:val="24"/>
          <w:lang w:val="uk-UA"/>
        </w:rPr>
        <w:t xml:space="preserve">Чорноморської міської територіальної громади </w:t>
      </w:r>
      <w:r w:rsidRPr="00490164">
        <w:rPr>
          <w:rFonts w:ascii="Times New Roman" w:hAnsi="Times New Roman" w:cs="Times New Roman"/>
          <w:bCs/>
          <w:iCs/>
          <w:sz w:val="24"/>
          <w:szCs w:val="24"/>
          <w:lang w:val="uk-UA"/>
        </w:rPr>
        <w:t>на 202</w:t>
      </w:r>
      <w:r w:rsidR="00F4730B">
        <w:rPr>
          <w:rFonts w:ascii="Times New Roman" w:hAnsi="Times New Roman" w:cs="Times New Roman"/>
          <w:bCs/>
          <w:iCs/>
          <w:sz w:val="24"/>
          <w:szCs w:val="24"/>
          <w:lang w:val="uk-UA"/>
        </w:rPr>
        <w:t>6</w:t>
      </w:r>
      <w:r w:rsidRPr="00490164">
        <w:rPr>
          <w:rFonts w:ascii="Times New Roman" w:hAnsi="Times New Roman" w:cs="Times New Roman"/>
          <w:bCs/>
          <w:iCs/>
          <w:sz w:val="24"/>
          <w:szCs w:val="24"/>
          <w:lang w:val="uk-UA"/>
        </w:rPr>
        <w:t xml:space="preserve"> рік </w:t>
      </w:r>
      <w:r w:rsidRPr="00490164">
        <w:rPr>
          <w:rFonts w:ascii="Times New Roman" w:eastAsia="Calibri" w:hAnsi="Times New Roman" w:cs="Times New Roman"/>
          <w:sz w:val="24"/>
          <w:szCs w:val="24"/>
          <w:lang w:val="uk-UA"/>
        </w:rPr>
        <w:t>визначені у</w:t>
      </w:r>
      <w:r w:rsidRPr="00490164">
        <w:rPr>
          <w:rFonts w:ascii="Times New Roman" w:hAnsi="Times New Roman" w:cs="Times New Roman"/>
          <w:bCs/>
          <w:iCs/>
          <w:sz w:val="24"/>
          <w:szCs w:val="24"/>
          <w:lang w:val="uk-UA"/>
        </w:rPr>
        <w:t xml:space="preserve">правлінню соціальної політики Чорноморської міської ради Одеського району Одеської області бюджетні призначення у </w:t>
      </w:r>
      <w:r w:rsidR="00F4730B" w:rsidRPr="00ED05AA">
        <w:rPr>
          <w:rFonts w:ascii="Times New Roman" w:hAnsi="Times New Roman" w:cs="Times New Roman"/>
          <w:b/>
          <w:bCs/>
          <w:iCs/>
          <w:sz w:val="24"/>
          <w:szCs w:val="24"/>
          <w:lang w:val="uk-UA"/>
        </w:rPr>
        <w:t xml:space="preserve">130 030,8 </w:t>
      </w:r>
      <w:r w:rsidRPr="00ED05AA">
        <w:rPr>
          <w:rFonts w:ascii="Times New Roman" w:hAnsi="Times New Roman" w:cs="Times New Roman"/>
          <w:b/>
          <w:bCs/>
          <w:iCs/>
          <w:sz w:val="24"/>
          <w:szCs w:val="24"/>
          <w:lang w:val="uk-UA"/>
        </w:rPr>
        <w:t>тис. грн</w:t>
      </w:r>
      <w:r w:rsidRPr="00490164">
        <w:rPr>
          <w:rFonts w:ascii="Times New Roman" w:hAnsi="Times New Roman" w:cs="Times New Roman"/>
          <w:bCs/>
          <w:iCs/>
          <w:sz w:val="24"/>
          <w:szCs w:val="24"/>
          <w:lang w:val="uk-UA"/>
        </w:rPr>
        <w:t>, в тому числі:</w:t>
      </w:r>
    </w:p>
    <w:p w14:paraId="0E4DD86C" w14:textId="0007FF28" w:rsidR="006E7583" w:rsidRPr="00490164" w:rsidRDefault="008A22EE" w:rsidP="006E7583">
      <w:pPr>
        <w:pStyle w:val="aa"/>
        <w:ind w:left="14" w:firstLine="567"/>
        <w:jc w:val="both"/>
        <w:rPr>
          <w:lang w:val="uk-UA"/>
        </w:rPr>
      </w:pPr>
      <w:r w:rsidRPr="00490164">
        <w:rPr>
          <w:bCs/>
          <w:iCs/>
          <w:lang w:val="uk-UA"/>
        </w:rPr>
        <w:t>-  за загальним фондом –</w:t>
      </w:r>
      <w:r w:rsidR="00F4730B">
        <w:rPr>
          <w:bCs/>
          <w:iCs/>
          <w:lang w:val="uk-UA"/>
        </w:rPr>
        <w:t xml:space="preserve"> 129 850,8 </w:t>
      </w:r>
      <w:r w:rsidRPr="00490164">
        <w:rPr>
          <w:bCs/>
          <w:iCs/>
          <w:lang w:val="uk-UA"/>
        </w:rPr>
        <w:t>тис. грн, із яких 1 </w:t>
      </w:r>
      <w:r w:rsidR="009E53CD" w:rsidRPr="00490164">
        <w:rPr>
          <w:bCs/>
          <w:iCs/>
          <w:lang w:val="uk-UA"/>
        </w:rPr>
        <w:t>200</w:t>
      </w:r>
      <w:r w:rsidRPr="00490164">
        <w:rPr>
          <w:bCs/>
          <w:iCs/>
          <w:lang w:val="uk-UA"/>
        </w:rPr>
        <w:t>,</w:t>
      </w:r>
      <w:r w:rsidR="009E53CD" w:rsidRPr="00490164">
        <w:rPr>
          <w:bCs/>
          <w:iCs/>
          <w:lang w:val="uk-UA"/>
        </w:rPr>
        <w:t>0</w:t>
      </w:r>
      <w:r w:rsidRPr="00490164">
        <w:rPr>
          <w:bCs/>
          <w:iCs/>
          <w:lang w:val="uk-UA"/>
        </w:rPr>
        <w:t xml:space="preserve"> тис. грн – </w:t>
      </w:r>
      <w:r w:rsidRPr="00490164">
        <w:rPr>
          <w:lang w:val="uk-UA"/>
        </w:rPr>
        <w:t xml:space="preserve">за рахунок субвенції з бюджету </w:t>
      </w:r>
      <w:proofErr w:type="spellStart"/>
      <w:r w:rsidRPr="00490164">
        <w:rPr>
          <w:lang w:val="uk-UA"/>
        </w:rPr>
        <w:t>Великодолинської</w:t>
      </w:r>
      <w:proofErr w:type="spellEnd"/>
      <w:r w:rsidRPr="00490164">
        <w:rPr>
          <w:lang w:val="uk-UA"/>
        </w:rPr>
        <w:t xml:space="preserve"> селищної територіальної громади для оплати праці працівників </w:t>
      </w:r>
      <w:r w:rsidRPr="00490164">
        <w:rPr>
          <w:rFonts w:eastAsia="Calibri"/>
          <w:lang w:val="uk-UA" w:eastAsia="en-US"/>
        </w:rPr>
        <w:t>КУ «Територіальний центр</w:t>
      </w:r>
      <w:r w:rsidRPr="00490164">
        <w:rPr>
          <w:rFonts w:eastAsia="Calibri"/>
          <w:lang w:val="uk-UA"/>
        </w:rPr>
        <w:t xml:space="preserve"> </w:t>
      </w:r>
      <w:r w:rsidRPr="00490164">
        <w:rPr>
          <w:rFonts w:eastAsia="Calibri"/>
          <w:lang w:val="uk-UA" w:eastAsia="en-US"/>
        </w:rPr>
        <w:t xml:space="preserve">соціального  обслуговування (надання соціальних послуг) </w:t>
      </w:r>
      <w:r w:rsidRPr="00490164">
        <w:rPr>
          <w:lang w:val="uk-UA"/>
        </w:rPr>
        <w:t xml:space="preserve">Чорноморської міської ради Одеського району», які забезпечують обслуговування мешканців </w:t>
      </w:r>
      <w:proofErr w:type="spellStart"/>
      <w:r w:rsidRPr="00490164">
        <w:rPr>
          <w:lang w:val="uk-UA"/>
        </w:rPr>
        <w:t>Великодолинської</w:t>
      </w:r>
      <w:proofErr w:type="spellEnd"/>
      <w:r w:rsidRPr="00490164">
        <w:rPr>
          <w:lang w:val="uk-UA"/>
        </w:rPr>
        <w:t xml:space="preserve"> селищної територіальної громади</w:t>
      </w:r>
      <w:r w:rsidR="006E7583" w:rsidRPr="00490164">
        <w:rPr>
          <w:lang w:val="uk-UA"/>
        </w:rPr>
        <w:t xml:space="preserve"> та </w:t>
      </w:r>
      <w:r w:rsidR="00F4730B">
        <w:rPr>
          <w:lang w:val="uk-UA"/>
        </w:rPr>
        <w:t xml:space="preserve">665,0 </w:t>
      </w:r>
      <w:r w:rsidR="009E53CD" w:rsidRPr="00490164">
        <w:rPr>
          <w:lang w:val="uk-UA"/>
        </w:rPr>
        <w:t>тис. грн</w:t>
      </w:r>
      <w:r w:rsidRPr="00490164">
        <w:rPr>
          <w:lang w:val="uk-UA"/>
        </w:rPr>
        <w:t xml:space="preserve"> </w:t>
      </w:r>
      <w:r w:rsidR="009E53CD" w:rsidRPr="00490164">
        <w:rPr>
          <w:lang w:val="uk-UA"/>
        </w:rPr>
        <w:t>– за рахунок  субвенції з обласного бюджету Одеської області для надання пі</w:t>
      </w:r>
      <w:r w:rsidR="006E7583" w:rsidRPr="00490164">
        <w:rPr>
          <w:lang w:val="uk-UA"/>
        </w:rPr>
        <w:t>льг окремим категоріям громадян;</w:t>
      </w:r>
    </w:p>
    <w:p w14:paraId="5B74516B" w14:textId="6449F0DB" w:rsidR="008A22EE" w:rsidRPr="00490164" w:rsidRDefault="008A22EE" w:rsidP="006E7583">
      <w:pPr>
        <w:pStyle w:val="aa"/>
        <w:ind w:left="14" w:firstLine="567"/>
        <w:jc w:val="both"/>
        <w:rPr>
          <w:lang w:val="uk-UA"/>
        </w:rPr>
      </w:pPr>
      <w:r w:rsidRPr="00490164">
        <w:rPr>
          <w:lang w:val="uk-UA"/>
        </w:rPr>
        <w:t xml:space="preserve">-  </w:t>
      </w:r>
      <w:r w:rsidR="006E7583" w:rsidRPr="00490164">
        <w:rPr>
          <w:lang w:val="uk-UA"/>
        </w:rPr>
        <w:t xml:space="preserve">за </w:t>
      </w:r>
      <w:r w:rsidRPr="00490164">
        <w:rPr>
          <w:lang w:val="uk-UA"/>
        </w:rPr>
        <w:t>спеціальним  фондом –</w:t>
      </w:r>
      <w:r w:rsidR="008520A9" w:rsidRPr="00490164">
        <w:rPr>
          <w:lang w:val="uk-UA"/>
        </w:rPr>
        <w:t xml:space="preserve"> </w:t>
      </w:r>
      <w:r w:rsidR="009E53CD" w:rsidRPr="00490164">
        <w:rPr>
          <w:lang w:val="uk-UA"/>
        </w:rPr>
        <w:t>18</w:t>
      </w:r>
      <w:r w:rsidR="00F4730B">
        <w:rPr>
          <w:lang w:val="uk-UA"/>
        </w:rPr>
        <w:t>0</w:t>
      </w:r>
      <w:r w:rsidR="009E53CD" w:rsidRPr="00490164">
        <w:rPr>
          <w:lang w:val="uk-UA"/>
        </w:rPr>
        <w:t xml:space="preserve">,0 </w:t>
      </w:r>
      <w:r w:rsidRPr="00490164">
        <w:rPr>
          <w:lang w:val="uk-UA"/>
        </w:rPr>
        <w:t>тис. грн за рахунок власних надходжень бюджетних установ.</w:t>
      </w:r>
    </w:p>
    <w:p w14:paraId="5CD6D954" w14:textId="4D92471C" w:rsidR="008A22EE" w:rsidRPr="00490164" w:rsidRDefault="008A22EE" w:rsidP="006E7583">
      <w:pPr>
        <w:pStyle w:val="aa"/>
        <w:ind w:left="14" w:firstLine="567"/>
        <w:jc w:val="both"/>
        <w:rPr>
          <w:bCs/>
          <w:iCs/>
          <w:lang w:val="uk-UA"/>
        </w:rPr>
      </w:pPr>
      <w:r w:rsidRPr="00490164">
        <w:rPr>
          <w:lang w:val="uk-UA"/>
        </w:rPr>
        <w:t xml:space="preserve">На утримання </w:t>
      </w:r>
      <w:r w:rsidRPr="00490164">
        <w:rPr>
          <w:b/>
          <w:bCs/>
          <w:lang w:val="uk-UA"/>
        </w:rPr>
        <w:t>комунальної установи «Територіальний центр соціального  обслуговування (надання соціальних послуг)</w:t>
      </w:r>
      <w:r w:rsidRPr="00490164">
        <w:rPr>
          <w:lang w:val="uk-UA"/>
        </w:rPr>
        <w:t xml:space="preserve"> Чорноморської міської ради Одеського району Одеської об</w:t>
      </w:r>
      <w:r w:rsidRPr="00490164">
        <w:rPr>
          <w:bCs/>
          <w:iCs/>
          <w:lang w:val="uk-UA"/>
        </w:rPr>
        <w:t xml:space="preserve">ласті» визначено </w:t>
      </w:r>
      <w:r w:rsidR="008A1A16">
        <w:rPr>
          <w:bCs/>
          <w:iCs/>
          <w:lang w:val="uk-UA"/>
        </w:rPr>
        <w:t xml:space="preserve">21 799,8 </w:t>
      </w:r>
      <w:r w:rsidRPr="00490164">
        <w:rPr>
          <w:bCs/>
          <w:iCs/>
          <w:lang w:val="uk-UA"/>
        </w:rPr>
        <w:t xml:space="preserve">тис. грн, із них видатки на оплату праці з нарахуваннями </w:t>
      </w:r>
      <w:r w:rsidR="008A1A16">
        <w:rPr>
          <w:bCs/>
          <w:iCs/>
          <w:lang w:val="uk-UA"/>
        </w:rPr>
        <w:t xml:space="preserve">20 540,7 </w:t>
      </w:r>
      <w:r w:rsidRPr="00490164">
        <w:rPr>
          <w:bCs/>
          <w:iCs/>
          <w:lang w:val="uk-UA"/>
        </w:rPr>
        <w:t xml:space="preserve">тис. грн, або </w:t>
      </w:r>
      <w:r w:rsidR="009E53CD" w:rsidRPr="00490164">
        <w:rPr>
          <w:bCs/>
          <w:iCs/>
          <w:lang w:val="uk-UA"/>
        </w:rPr>
        <w:t>9</w:t>
      </w:r>
      <w:r w:rsidR="00C328D6">
        <w:rPr>
          <w:bCs/>
          <w:iCs/>
          <w:lang w:val="uk-UA"/>
        </w:rPr>
        <w:t>4</w:t>
      </w:r>
      <w:r w:rsidR="009E53CD" w:rsidRPr="00490164">
        <w:rPr>
          <w:bCs/>
          <w:iCs/>
          <w:lang w:val="uk-UA"/>
        </w:rPr>
        <w:t>,</w:t>
      </w:r>
      <w:r w:rsidR="008A1A16">
        <w:rPr>
          <w:bCs/>
          <w:iCs/>
          <w:lang w:val="uk-UA"/>
        </w:rPr>
        <w:t>2</w:t>
      </w:r>
      <w:r w:rsidR="009E53CD" w:rsidRPr="00490164">
        <w:rPr>
          <w:bCs/>
          <w:iCs/>
          <w:lang w:val="uk-UA"/>
        </w:rPr>
        <w:t xml:space="preserve"> </w:t>
      </w:r>
      <w:r w:rsidRPr="00490164">
        <w:rPr>
          <w:bCs/>
          <w:iCs/>
          <w:lang w:val="uk-UA"/>
        </w:rPr>
        <w:t>% всіх видатків на утримання центру, штатна чисельність якого складає 69,75 одиниц</w:t>
      </w:r>
      <w:r w:rsidR="004D2204" w:rsidRPr="00490164">
        <w:rPr>
          <w:bCs/>
          <w:iCs/>
          <w:lang w:val="uk-UA"/>
        </w:rPr>
        <w:t>і</w:t>
      </w:r>
      <w:r w:rsidRPr="00490164">
        <w:rPr>
          <w:bCs/>
          <w:iCs/>
          <w:lang w:val="uk-UA"/>
        </w:rPr>
        <w:t xml:space="preserve">. </w:t>
      </w:r>
    </w:p>
    <w:p w14:paraId="395C5803" w14:textId="168DDA89" w:rsidR="008A22EE" w:rsidRPr="00490164" w:rsidRDefault="008A22EE" w:rsidP="008A22EE">
      <w:pPr>
        <w:pStyle w:val="aa"/>
        <w:ind w:right="28" w:firstLine="567"/>
        <w:jc w:val="both"/>
        <w:rPr>
          <w:bCs/>
          <w:iCs/>
          <w:lang w:val="uk-UA"/>
        </w:rPr>
      </w:pPr>
      <w:r w:rsidRPr="00490164">
        <w:rPr>
          <w:bCs/>
          <w:iCs/>
          <w:lang w:val="uk-UA"/>
        </w:rPr>
        <w:t>Станом на 01.</w:t>
      </w:r>
      <w:r w:rsidR="0044460A" w:rsidRPr="00490164">
        <w:rPr>
          <w:bCs/>
          <w:iCs/>
          <w:lang w:val="uk-UA"/>
        </w:rPr>
        <w:t>12</w:t>
      </w:r>
      <w:r w:rsidRPr="00490164">
        <w:rPr>
          <w:bCs/>
          <w:iCs/>
          <w:lang w:val="uk-UA"/>
        </w:rPr>
        <w:t>.202</w:t>
      </w:r>
      <w:r w:rsidR="008A1A16">
        <w:rPr>
          <w:bCs/>
          <w:iCs/>
          <w:lang w:val="uk-UA"/>
        </w:rPr>
        <w:t>5</w:t>
      </w:r>
      <w:r w:rsidRPr="00490164">
        <w:rPr>
          <w:bCs/>
          <w:iCs/>
          <w:lang w:val="uk-UA"/>
        </w:rPr>
        <w:t xml:space="preserve">р. на обслуговуванні центру знаходяться </w:t>
      </w:r>
      <w:r w:rsidR="008A1A16">
        <w:rPr>
          <w:bCs/>
          <w:iCs/>
          <w:lang w:val="uk-UA"/>
        </w:rPr>
        <w:t>806</w:t>
      </w:r>
      <w:r w:rsidRPr="00490164">
        <w:rPr>
          <w:bCs/>
          <w:iCs/>
          <w:lang w:val="uk-UA"/>
        </w:rPr>
        <w:t xml:space="preserve"> одиноких осіб похилого віку, в тому числі ті, що потребують допомоги вдома - 3</w:t>
      </w:r>
      <w:r w:rsidR="008A1A16">
        <w:rPr>
          <w:bCs/>
          <w:iCs/>
          <w:lang w:val="uk-UA"/>
        </w:rPr>
        <w:t>38</w:t>
      </w:r>
      <w:r w:rsidRPr="00490164">
        <w:rPr>
          <w:bCs/>
          <w:iCs/>
          <w:lang w:val="uk-UA"/>
        </w:rPr>
        <w:t xml:space="preserve">  осіб. </w:t>
      </w:r>
    </w:p>
    <w:p w14:paraId="26A94588" w14:textId="5B4404E4" w:rsidR="008A22EE" w:rsidRPr="00490164" w:rsidRDefault="008A22EE" w:rsidP="008A22EE">
      <w:pPr>
        <w:pStyle w:val="aa"/>
        <w:ind w:right="28" w:firstLine="567"/>
        <w:jc w:val="both"/>
        <w:rPr>
          <w:bCs/>
          <w:iCs/>
          <w:lang w:val="uk-UA"/>
        </w:rPr>
      </w:pPr>
      <w:r w:rsidRPr="00490164">
        <w:rPr>
          <w:bCs/>
          <w:iCs/>
          <w:lang w:val="uk-UA"/>
        </w:rPr>
        <w:t xml:space="preserve">Видатки на оплату комунальних послуг та енергоносіїв розраховані у сумі </w:t>
      </w:r>
      <w:r w:rsidR="008A1A16">
        <w:rPr>
          <w:bCs/>
          <w:iCs/>
          <w:lang w:val="uk-UA"/>
        </w:rPr>
        <w:t xml:space="preserve">334,9 </w:t>
      </w:r>
      <w:r w:rsidRPr="00490164">
        <w:rPr>
          <w:bCs/>
          <w:iCs/>
          <w:lang w:val="uk-UA"/>
        </w:rPr>
        <w:t>тис. грн, або 1,</w:t>
      </w:r>
      <w:r w:rsidR="008A1A16">
        <w:rPr>
          <w:bCs/>
          <w:iCs/>
          <w:lang w:val="uk-UA"/>
        </w:rPr>
        <w:t>5</w:t>
      </w:r>
      <w:r w:rsidRPr="00490164">
        <w:rPr>
          <w:bCs/>
          <w:iCs/>
          <w:lang w:val="uk-UA"/>
        </w:rPr>
        <w:t xml:space="preserve"> </w:t>
      </w:r>
      <w:r w:rsidRPr="00490164">
        <w:rPr>
          <w:bCs/>
          <w:i/>
          <w:iCs/>
          <w:lang w:val="uk-UA"/>
        </w:rPr>
        <w:t>%</w:t>
      </w:r>
      <w:r w:rsidRPr="00490164">
        <w:rPr>
          <w:bCs/>
          <w:iCs/>
          <w:lang w:val="uk-UA"/>
        </w:rPr>
        <w:t xml:space="preserve"> до загального обсягу видатків установи.</w:t>
      </w:r>
    </w:p>
    <w:p w14:paraId="46DD2F19" w14:textId="4441FBFE" w:rsidR="008A22EE" w:rsidRPr="00490164" w:rsidRDefault="008A22EE" w:rsidP="008A22EE">
      <w:pPr>
        <w:pStyle w:val="aa"/>
        <w:ind w:right="28" w:firstLine="567"/>
        <w:jc w:val="both"/>
        <w:rPr>
          <w:bCs/>
          <w:iCs/>
          <w:lang w:val="uk-UA"/>
        </w:rPr>
      </w:pPr>
      <w:r w:rsidRPr="00490164">
        <w:rPr>
          <w:bCs/>
          <w:iCs/>
          <w:lang w:val="uk-UA"/>
        </w:rPr>
        <w:t xml:space="preserve">На утримання </w:t>
      </w:r>
      <w:r w:rsidRPr="00490164">
        <w:rPr>
          <w:b/>
          <w:iCs/>
          <w:lang w:val="uk-UA"/>
        </w:rPr>
        <w:t>комунальної установи «</w:t>
      </w:r>
      <w:r w:rsidR="009E53CD" w:rsidRPr="00490164">
        <w:rPr>
          <w:b/>
          <w:iCs/>
          <w:lang w:val="uk-UA"/>
        </w:rPr>
        <w:t>Ц</w:t>
      </w:r>
      <w:r w:rsidRPr="00490164">
        <w:rPr>
          <w:b/>
          <w:iCs/>
          <w:lang w:val="uk-UA"/>
        </w:rPr>
        <w:t>ентр соціальних служб Чорноморської міської ради Одеського району Одеської області</w:t>
      </w:r>
      <w:r w:rsidR="00C67500" w:rsidRPr="00490164">
        <w:rPr>
          <w:b/>
          <w:iCs/>
          <w:lang w:val="uk-UA"/>
        </w:rPr>
        <w:t>»</w:t>
      </w:r>
      <w:r w:rsidRPr="00490164">
        <w:rPr>
          <w:bCs/>
          <w:iCs/>
          <w:lang w:val="uk-UA"/>
        </w:rPr>
        <w:t xml:space="preserve"> із бюджету громади передбачається спрямувати </w:t>
      </w:r>
      <w:r w:rsidR="00D7050A">
        <w:rPr>
          <w:bCs/>
          <w:iCs/>
          <w:lang w:val="uk-UA"/>
        </w:rPr>
        <w:t xml:space="preserve">13 088,2 </w:t>
      </w:r>
      <w:r w:rsidRPr="00490164">
        <w:rPr>
          <w:bCs/>
          <w:iCs/>
          <w:lang w:val="uk-UA"/>
        </w:rPr>
        <w:t>тис. грн. Найбільш питому вагу займають видатки на оплату праці з нарахуваннями –</w:t>
      </w:r>
      <w:r w:rsidR="0044460A" w:rsidRPr="00490164">
        <w:rPr>
          <w:bCs/>
          <w:iCs/>
          <w:lang w:val="uk-UA"/>
        </w:rPr>
        <w:t xml:space="preserve">              </w:t>
      </w:r>
      <w:r w:rsidR="00C31720" w:rsidRPr="00490164">
        <w:rPr>
          <w:bCs/>
          <w:iCs/>
          <w:lang w:val="uk-UA"/>
        </w:rPr>
        <w:t xml:space="preserve"> </w:t>
      </w:r>
      <w:r w:rsidR="00D7050A">
        <w:rPr>
          <w:bCs/>
          <w:iCs/>
          <w:lang w:val="uk-UA"/>
        </w:rPr>
        <w:t xml:space="preserve">9 691,5 </w:t>
      </w:r>
      <w:r w:rsidRPr="00490164">
        <w:rPr>
          <w:bCs/>
          <w:iCs/>
          <w:lang w:val="uk-UA"/>
        </w:rPr>
        <w:t xml:space="preserve">тис. грн, або </w:t>
      </w:r>
      <w:r w:rsidR="00D7050A">
        <w:rPr>
          <w:bCs/>
          <w:iCs/>
          <w:lang w:val="uk-UA"/>
        </w:rPr>
        <w:t xml:space="preserve">74,0 </w:t>
      </w:r>
      <w:r w:rsidRPr="00490164">
        <w:rPr>
          <w:bCs/>
          <w:iCs/>
          <w:lang w:val="uk-UA"/>
        </w:rPr>
        <w:t>% всіх видатків на утримання центру.</w:t>
      </w:r>
    </w:p>
    <w:p w14:paraId="2E64B0DE" w14:textId="69446798" w:rsidR="008A22EE" w:rsidRPr="00490164" w:rsidRDefault="008A22EE" w:rsidP="008A22EE">
      <w:pPr>
        <w:pStyle w:val="aa"/>
        <w:ind w:right="28" w:firstLine="567"/>
        <w:jc w:val="both"/>
        <w:rPr>
          <w:bCs/>
          <w:iCs/>
          <w:lang w:val="uk-UA"/>
        </w:rPr>
      </w:pPr>
      <w:r w:rsidRPr="00490164">
        <w:rPr>
          <w:bCs/>
          <w:iCs/>
          <w:lang w:val="uk-UA"/>
        </w:rPr>
        <w:t xml:space="preserve">Видатки на оплату комунальних послуг та енергоносіїв розраховані у сумі </w:t>
      </w:r>
      <w:r w:rsidR="00757B4B">
        <w:rPr>
          <w:bCs/>
          <w:iCs/>
          <w:lang w:val="uk-UA"/>
        </w:rPr>
        <w:t xml:space="preserve">362,3 </w:t>
      </w:r>
      <w:r w:rsidRPr="00490164">
        <w:rPr>
          <w:bCs/>
          <w:iCs/>
          <w:lang w:val="uk-UA"/>
        </w:rPr>
        <w:t xml:space="preserve">тис. грн, або </w:t>
      </w:r>
      <w:r w:rsidR="00EF1855">
        <w:rPr>
          <w:bCs/>
          <w:iCs/>
          <w:lang w:val="uk-UA"/>
        </w:rPr>
        <w:t>2,8</w:t>
      </w:r>
      <w:r w:rsidRPr="00490164">
        <w:rPr>
          <w:bCs/>
          <w:iCs/>
          <w:lang w:val="uk-UA"/>
        </w:rPr>
        <w:t>% до загального обсягу видатків установи.</w:t>
      </w:r>
    </w:p>
    <w:p w14:paraId="67E205DE" w14:textId="1C7235D7" w:rsidR="008A22EE" w:rsidRPr="00490164" w:rsidRDefault="008A22EE" w:rsidP="008A22EE">
      <w:pPr>
        <w:pStyle w:val="aa"/>
        <w:ind w:right="28" w:firstLine="567"/>
        <w:jc w:val="both"/>
        <w:rPr>
          <w:bCs/>
          <w:iCs/>
          <w:lang w:val="uk-UA"/>
        </w:rPr>
      </w:pPr>
      <w:r w:rsidRPr="00490164">
        <w:rPr>
          <w:bCs/>
          <w:iCs/>
          <w:lang w:val="uk-UA"/>
        </w:rPr>
        <w:t>Штатна чисельність установи налічує</w:t>
      </w:r>
      <w:r w:rsidR="009E53CD" w:rsidRPr="00490164">
        <w:rPr>
          <w:bCs/>
          <w:iCs/>
          <w:lang w:val="uk-UA"/>
        </w:rPr>
        <w:t xml:space="preserve"> </w:t>
      </w:r>
      <w:r w:rsidR="00D7050A">
        <w:rPr>
          <w:bCs/>
          <w:iCs/>
          <w:lang w:val="uk-UA"/>
        </w:rPr>
        <w:t xml:space="preserve">41,75 </w:t>
      </w:r>
      <w:r w:rsidRPr="00490164">
        <w:rPr>
          <w:bCs/>
          <w:iCs/>
          <w:lang w:val="uk-UA"/>
        </w:rPr>
        <w:t>одиниц</w:t>
      </w:r>
      <w:r w:rsidR="004D2204" w:rsidRPr="00490164">
        <w:rPr>
          <w:bCs/>
          <w:iCs/>
          <w:lang w:val="uk-UA"/>
        </w:rPr>
        <w:t>і</w:t>
      </w:r>
      <w:r w:rsidRPr="00490164">
        <w:rPr>
          <w:bCs/>
          <w:iCs/>
          <w:lang w:val="uk-UA"/>
        </w:rPr>
        <w:t xml:space="preserve">. </w:t>
      </w:r>
    </w:p>
    <w:p w14:paraId="650811F4" w14:textId="77777777" w:rsidR="008A22EE" w:rsidRPr="00490164" w:rsidRDefault="008A22EE" w:rsidP="008A22EE">
      <w:pPr>
        <w:pStyle w:val="aa"/>
        <w:ind w:right="28" w:firstLine="567"/>
        <w:jc w:val="both"/>
        <w:rPr>
          <w:bCs/>
          <w:iCs/>
          <w:lang w:val="uk-UA"/>
        </w:rPr>
      </w:pPr>
      <w:r w:rsidRPr="00490164">
        <w:rPr>
          <w:bCs/>
          <w:iCs/>
          <w:lang w:val="uk-UA"/>
        </w:rPr>
        <w:t xml:space="preserve">До складу установи входить центр соціально - психологічної реабілітації   дітей та молоді з функціональними обмеженнями, в якому проходять реабілітацію </w:t>
      </w:r>
      <w:r w:rsidR="009E53CD" w:rsidRPr="00490164">
        <w:rPr>
          <w:bCs/>
          <w:iCs/>
          <w:lang w:val="uk-UA"/>
        </w:rPr>
        <w:t>85</w:t>
      </w:r>
      <w:r w:rsidRPr="00490164">
        <w:rPr>
          <w:bCs/>
          <w:iCs/>
          <w:lang w:val="uk-UA"/>
        </w:rPr>
        <w:t xml:space="preserve"> осіб з числа дітей - інвалідів та молоді. </w:t>
      </w:r>
    </w:p>
    <w:p w14:paraId="01A5A499" w14:textId="5BA98DAE" w:rsidR="008A22EE" w:rsidRPr="00490164" w:rsidRDefault="008A22EE" w:rsidP="008A22EE">
      <w:pPr>
        <w:pStyle w:val="aa"/>
        <w:ind w:right="28" w:firstLine="567"/>
        <w:jc w:val="both"/>
        <w:rPr>
          <w:bCs/>
          <w:iCs/>
          <w:lang w:val="uk-UA"/>
        </w:rPr>
      </w:pPr>
      <w:r w:rsidRPr="00490164">
        <w:rPr>
          <w:bCs/>
          <w:iCs/>
          <w:lang w:val="uk-UA"/>
        </w:rPr>
        <w:t xml:space="preserve">На заходи державної політики соціальних служб планується  спрямувати </w:t>
      </w:r>
      <w:r w:rsidR="00D7050A">
        <w:rPr>
          <w:bCs/>
          <w:iCs/>
          <w:lang w:val="uk-UA"/>
        </w:rPr>
        <w:t xml:space="preserve">768,3 </w:t>
      </w:r>
      <w:r w:rsidRPr="00490164">
        <w:rPr>
          <w:bCs/>
          <w:iCs/>
          <w:lang w:val="uk-UA"/>
        </w:rPr>
        <w:t>тис. грн, зокрема:</w:t>
      </w:r>
    </w:p>
    <w:p w14:paraId="4AA824B9" w14:textId="738E15EA" w:rsidR="008A22EE" w:rsidRPr="00490164" w:rsidRDefault="008A22EE" w:rsidP="008A22EE">
      <w:pPr>
        <w:pStyle w:val="aa"/>
        <w:ind w:right="28" w:firstLine="567"/>
        <w:jc w:val="both"/>
        <w:rPr>
          <w:bCs/>
          <w:iCs/>
          <w:lang w:val="uk-UA"/>
        </w:rPr>
      </w:pPr>
      <w:r w:rsidRPr="00490164">
        <w:rPr>
          <w:bCs/>
          <w:iCs/>
          <w:lang w:val="uk-UA"/>
        </w:rPr>
        <w:t>- на забезпечення роботи телефону довіри –</w:t>
      </w:r>
      <w:r w:rsidR="004B0CAD">
        <w:rPr>
          <w:bCs/>
          <w:iCs/>
          <w:lang w:val="uk-UA"/>
        </w:rPr>
        <w:t xml:space="preserve"> </w:t>
      </w:r>
      <w:r w:rsidR="00D7050A">
        <w:rPr>
          <w:bCs/>
          <w:iCs/>
          <w:lang w:val="uk-UA"/>
        </w:rPr>
        <w:t>204</w:t>
      </w:r>
      <w:r w:rsidR="009E53CD" w:rsidRPr="00490164">
        <w:rPr>
          <w:bCs/>
          <w:iCs/>
          <w:lang w:val="uk-UA"/>
        </w:rPr>
        <w:t xml:space="preserve">,7 </w:t>
      </w:r>
      <w:r w:rsidRPr="00490164">
        <w:rPr>
          <w:bCs/>
          <w:iCs/>
          <w:lang w:val="uk-UA"/>
        </w:rPr>
        <w:t>тис. грн;</w:t>
      </w:r>
    </w:p>
    <w:p w14:paraId="2F95AE51" w14:textId="2DFEEABB" w:rsidR="008A22EE" w:rsidRPr="00490164" w:rsidRDefault="008A22EE" w:rsidP="008A22EE">
      <w:pPr>
        <w:pStyle w:val="aa"/>
        <w:ind w:right="28" w:firstLine="567"/>
        <w:jc w:val="both"/>
        <w:rPr>
          <w:bCs/>
          <w:iCs/>
          <w:lang w:val="uk-UA"/>
        </w:rPr>
      </w:pPr>
      <w:r w:rsidRPr="00490164">
        <w:rPr>
          <w:bCs/>
          <w:iCs/>
          <w:lang w:val="uk-UA"/>
        </w:rPr>
        <w:t>- на проведення влітку акції «Молодь в місті, молодь для міста» –</w:t>
      </w:r>
      <w:r w:rsidR="00C31720" w:rsidRPr="00490164">
        <w:rPr>
          <w:bCs/>
          <w:iCs/>
          <w:lang w:val="uk-UA"/>
        </w:rPr>
        <w:t xml:space="preserve"> </w:t>
      </w:r>
      <w:r w:rsidR="009E53CD" w:rsidRPr="00490164">
        <w:rPr>
          <w:bCs/>
          <w:iCs/>
          <w:lang w:val="uk-UA"/>
        </w:rPr>
        <w:t>45</w:t>
      </w:r>
      <w:r w:rsidRPr="00490164">
        <w:rPr>
          <w:bCs/>
          <w:iCs/>
          <w:lang w:val="uk-UA"/>
        </w:rPr>
        <w:t>,5 тис. грн.</w:t>
      </w:r>
    </w:p>
    <w:p w14:paraId="1C4D27F4" w14:textId="77777777" w:rsidR="008A22EE" w:rsidRPr="00490164" w:rsidRDefault="008A22EE" w:rsidP="008A22EE">
      <w:pPr>
        <w:pStyle w:val="aa"/>
        <w:ind w:right="28" w:firstLine="567"/>
        <w:jc w:val="both"/>
        <w:rPr>
          <w:b/>
          <w:bCs/>
          <w:lang w:val="uk-UA"/>
        </w:rPr>
      </w:pPr>
      <w:r w:rsidRPr="00490164">
        <w:rPr>
          <w:bCs/>
          <w:iCs/>
          <w:lang w:val="uk-UA"/>
        </w:rPr>
        <w:t xml:space="preserve">    </w:t>
      </w:r>
    </w:p>
    <w:p w14:paraId="57027CE7" w14:textId="77777777" w:rsidR="008A22EE" w:rsidRPr="00490164" w:rsidRDefault="008A22EE" w:rsidP="008A22EE">
      <w:pPr>
        <w:pStyle w:val="aa"/>
        <w:ind w:left="14" w:right="28" w:firstLine="567"/>
        <w:jc w:val="center"/>
        <w:rPr>
          <w:b/>
          <w:bCs/>
          <w:lang w:val="uk-UA"/>
        </w:rPr>
      </w:pPr>
      <w:r w:rsidRPr="00490164">
        <w:rPr>
          <w:b/>
          <w:bCs/>
          <w:lang w:val="uk-UA"/>
        </w:rPr>
        <w:t xml:space="preserve"> СЛУЖБА У СПРАВАХ ДІТЕЙ ЧОРНОМОРСЬКОЇ МІСЬКОЇ РАДИ </w:t>
      </w:r>
    </w:p>
    <w:p w14:paraId="157E8BC7" w14:textId="77777777" w:rsidR="008A22EE" w:rsidRPr="00490164" w:rsidRDefault="008A22EE" w:rsidP="008A22EE">
      <w:pPr>
        <w:pStyle w:val="aa"/>
        <w:ind w:left="14" w:right="28" w:firstLine="567"/>
        <w:jc w:val="center"/>
        <w:rPr>
          <w:b/>
          <w:bCs/>
          <w:lang w:val="uk-UA"/>
        </w:rPr>
      </w:pPr>
      <w:r w:rsidRPr="00490164">
        <w:rPr>
          <w:b/>
          <w:bCs/>
          <w:lang w:val="uk-UA"/>
        </w:rPr>
        <w:t>ОДЕСЬКОГО РАЙОНУ ОДЕСЬКОЇ ОБЛАСТІ</w:t>
      </w:r>
    </w:p>
    <w:p w14:paraId="32C50D50" w14:textId="77777777" w:rsidR="008A22EE" w:rsidRPr="00490164" w:rsidRDefault="008A22EE" w:rsidP="008A22EE">
      <w:pPr>
        <w:spacing w:after="0"/>
        <w:ind w:firstLine="567"/>
        <w:jc w:val="both"/>
        <w:rPr>
          <w:rFonts w:ascii="Times New Roman" w:hAnsi="Times New Roman" w:cs="Times New Roman"/>
          <w:sz w:val="24"/>
          <w:szCs w:val="24"/>
          <w:lang w:val="uk-UA"/>
        </w:rPr>
      </w:pPr>
    </w:p>
    <w:p w14:paraId="4C9C7C7F" w14:textId="5BFD89BD" w:rsidR="008A22EE" w:rsidRPr="00490164" w:rsidRDefault="008A22EE" w:rsidP="008A22EE">
      <w:pPr>
        <w:spacing w:after="0" w:line="240" w:lineRule="auto"/>
        <w:ind w:firstLine="567"/>
        <w:jc w:val="both"/>
        <w:rPr>
          <w:rFonts w:ascii="Times New Roman" w:hAnsi="Times New Roman" w:cs="Times New Roman"/>
          <w:sz w:val="24"/>
          <w:szCs w:val="24"/>
          <w:lang w:val="uk-UA"/>
        </w:rPr>
      </w:pPr>
      <w:r w:rsidRPr="00490164">
        <w:rPr>
          <w:rFonts w:ascii="Times New Roman" w:hAnsi="Times New Roman" w:cs="Times New Roman"/>
          <w:sz w:val="24"/>
          <w:szCs w:val="24"/>
          <w:lang w:val="uk-UA"/>
        </w:rPr>
        <w:t xml:space="preserve">В </w:t>
      </w:r>
      <w:proofErr w:type="spellStart"/>
      <w:r w:rsidRPr="00490164">
        <w:rPr>
          <w:rFonts w:ascii="Times New Roman" w:hAnsi="Times New Roman" w:cs="Times New Roman"/>
          <w:sz w:val="24"/>
          <w:szCs w:val="24"/>
          <w:lang w:val="uk-UA"/>
        </w:rPr>
        <w:t>проєкті</w:t>
      </w:r>
      <w:proofErr w:type="spellEnd"/>
      <w:r w:rsidRPr="00490164">
        <w:rPr>
          <w:rFonts w:ascii="Times New Roman" w:hAnsi="Times New Roman" w:cs="Times New Roman"/>
          <w:sz w:val="24"/>
          <w:szCs w:val="24"/>
          <w:lang w:val="uk-UA"/>
        </w:rPr>
        <w:t xml:space="preserve"> бюджету Чорноморської </w:t>
      </w:r>
      <w:r w:rsidR="00CD365E" w:rsidRPr="00490164">
        <w:rPr>
          <w:rFonts w:ascii="Times New Roman" w:hAnsi="Times New Roman" w:cs="Times New Roman"/>
          <w:sz w:val="24"/>
          <w:szCs w:val="24"/>
          <w:lang w:val="uk-UA"/>
        </w:rPr>
        <w:t xml:space="preserve">МТГ </w:t>
      </w:r>
      <w:r w:rsidRPr="00490164">
        <w:rPr>
          <w:rFonts w:ascii="Times New Roman" w:hAnsi="Times New Roman" w:cs="Times New Roman"/>
          <w:sz w:val="24"/>
          <w:szCs w:val="24"/>
          <w:lang w:val="uk-UA"/>
        </w:rPr>
        <w:t xml:space="preserve"> на 202</w:t>
      </w:r>
      <w:r w:rsidR="00D022E8">
        <w:rPr>
          <w:rFonts w:ascii="Times New Roman" w:hAnsi="Times New Roman" w:cs="Times New Roman"/>
          <w:sz w:val="24"/>
          <w:szCs w:val="24"/>
          <w:lang w:val="uk-UA"/>
        </w:rPr>
        <w:t>6</w:t>
      </w:r>
      <w:r w:rsidRPr="00490164">
        <w:rPr>
          <w:rFonts w:ascii="Times New Roman" w:hAnsi="Times New Roman" w:cs="Times New Roman"/>
          <w:sz w:val="24"/>
          <w:szCs w:val="24"/>
          <w:lang w:val="uk-UA"/>
        </w:rPr>
        <w:t xml:space="preserve"> рік службі у справах дітей Чорноморської міської ради Одеського району Одеської області</w:t>
      </w:r>
      <w:r w:rsidR="000524FA">
        <w:rPr>
          <w:rFonts w:ascii="Times New Roman" w:hAnsi="Times New Roman" w:cs="Times New Roman"/>
          <w:sz w:val="24"/>
          <w:szCs w:val="24"/>
          <w:lang w:val="uk-UA"/>
        </w:rPr>
        <w:t xml:space="preserve"> </w:t>
      </w:r>
      <w:r w:rsidRPr="00490164">
        <w:rPr>
          <w:rFonts w:ascii="Times New Roman" w:hAnsi="Times New Roman" w:cs="Times New Roman"/>
          <w:sz w:val="24"/>
          <w:szCs w:val="24"/>
          <w:lang w:val="uk-UA"/>
        </w:rPr>
        <w:t>визначені бюджетні призначення</w:t>
      </w:r>
      <w:r w:rsidRPr="00490164">
        <w:rPr>
          <w:rFonts w:ascii="Times New Roman" w:hAnsi="Times New Roman" w:cs="Times New Roman"/>
          <w:b/>
          <w:sz w:val="24"/>
          <w:szCs w:val="24"/>
          <w:lang w:val="uk-UA"/>
        </w:rPr>
        <w:t xml:space="preserve"> </w:t>
      </w:r>
      <w:r w:rsidRPr="00490164">
        <w:rPr>
          <w:rFonts w:ascii="Times New Roman" w:hAnsi="Times New Roman" w:cs="Times New Roman"/>
          <w:sz w:val="24"/>
          <w:szCs w:val="24"/>
          <w:lang w:val="uk-UA"/>
        </w:rPr>
        <w:t>у сумі</w:t>
      </w:r>
      <w:r w:rsidRPr="00490164">
        <w:rPr>
          <w:rFonts w:ascii="Times New Roman" w:hAnsi="Times New Roman" w:cs="Times New Roman"/>
          <w:b/>
          <w:sz w:val="24"/>
          <w:szCs w:val="24"/>
          <w:lang w:val="uk-UA"/>
        </w:rPr>
        <w:t xml:space="preserve"> </w:t>
      </w:r>
      <w:r w:rsidR="000524FA">
        <w:rPr>
          <w:rFonts w:ascii="Times New Roman" w:hAnsi="Times New Roman" w:cs="Times New Roman"/>
          <w:b/>
          <w:sz w:val="24"/>
          <w:szCs w:val="24"/>
          <w:lang w:val="uk-UA"/>
        </w:rPr>
        <w:t xml:space="preserve">                                 </w:t>
      </w:r>
      <w:r w:rsidR="00D022E8">
        <w:rPr>
          <w:rFonts w:ascii="Times New Roman" w:hAnsi="Times New Roman" w:cs="Times New Roman"/>
          <w:b/>
          <w:sz w:val="24"/>
          <w:szCs w:val="24"/>
          <w:lang w:val="uk-UA"/>
        </w:rPr>
        <w:t xml:space="preserve">3 818,8 </w:t>
      </w:r>
      <w:r w:rsidRPr="00490164">
        <w:rPr>
          <w:rFonts w:ascii="Times New Roman" w:hAnsi="Times New Roman" w:cs="Times New Roman"/>
          <w:sz w:val="24"/>
          <w:szCs w:val="24"/>
          <w:lang w:val="uk-UA"/>
        </w:rPr>
        <w:t>тис. грн.</w:t>
      </w:r>
    </w:p>
    <w:p w14:paraId="2A60E416" w14:textId="4E952D79" w:rsidR="008A22EE" w:rsidRPr="00490164" w:rsidRDefault="008A22EE" w:rsidP="008A22EE">
      <w:pPr>
        <w:pStyle w:val="aa"/>
        <w:ind w:left="14" w:firstLine="567"/>
        <w:jc w:val="both"/>
        <w:rPr>
          <w:lang w:val="uk-UA"/>
        </w:rPr>
      </w:pPr>
      <w:r w:rsidRPr="00490164">
        <w:rPr>
          <w:lang w:val="uk-UA"/>
        </w:rPr>
        <w:t>Найбільшу частку видатків –</w:t>
      </w:r>
      <w:r w:rsidR="00D022E8">
        <w:rPr>
          <w:lang w:val="uk-UA"/>
        </w:rPr>
        <w:t xml:space="preserve"> 88,9</w:t>
      </w:r>
      <w:r w:rsidRPr="00490164">
        <w:rPr>
          <w:lang w:val="uk-UA"/>
        </w:rPr>
        <w:t xml:space="preserve">% або </w:t>
      </w:r>
      <w:r w:rsidR="00D022E8">
        <w:rPr>
          <w:lang w:val="uk-UA"/>
        </w:rPr>
        <w:t xml:space="preserve">3 396,8 </w:t>
      </w:r>
      <w:r w:rsidRPr="00490164">
        <w:rPr>
          <w:lang w:val="uk-UA"/>
        </w:rPr>
        <w:t>тис. грн від загальної суми видатків загального фонду головного розпорядника складають видатки на оплату праці з нарахуваннями.</w:t>
      </w:r>
    </w:p>
    <w:p w14:paraId="621AF290" w14:textId="4BFE4D4E" w:rsidR="008A22EE" w:rsidRPr="00490164" w:rsidRDefault="008A22EE" w:rsidP="008A22EE">
      <w:pPr>
        <w:pStyle w:val="aa"/>
        <w:ind w:firstLine="567"/>
        <w:jc w:val="both"/>
        <w:rPr>
          <w:lang w:val="uk-UA"/>
        </w:rPr>
      </w:pPr>
      <w:r w:rsidRPr="00490164">
        <w:rPr>
          <w:lang w:val="uk-UA"/>
        </w:rPr>
        <w:t xml:space="preserve">Штатна чисельність служби у справах дітей, фінансування яких здійснюється за рахунок коштів загального фонду бюджету Чорноморської міської територіальної громади, складає </w:t>
      </w:r>
      <w:r w:rsidR="00D022E8">
        <w:rPr>
          <w:lang w:val="uk-UA"/>
        </w:rPr>
        <w:t xml:space="preserve">                                    </w:t>
      </w:r>
      <w:r w:rsidRPr="00490164">
        <w:rPr>
          <w:lang w:val="uk-UA"/>
        </w:rPr>
        <w:t xml:space="preserve">6 одиниць. </w:t>
      </w:r>
    </w:p>
    <w:p w14:paraId="3ED85E99" w14:textId="71D25FFA" w:rsidR="008A22EE" w:rsidRPr="007620A2" w:rsidRDefault="008A22EE" w:rsidP="008A22EE">
      <w:pPr>
        <w:pStyle w:val="aa"/>
        <w:ind w:right="28" w:firstLine="567"/>
        <w:jc w:val="both"/>
        <w:rPr>
          <w:lang w:val="uk-UA"/>
        </w:rPr>
      </w:pPr>
      <w:r w:rsidRPr="00490164">
        <w:rPr>
          <w:lang w:val="uk-UA"/>
        </w:rPr>
        <w:t xml:space="preserve">Видатки на заходи державної політики з питань дітей та їх соціального захисту складають </w:t>
      </w:r>
      <w:r w:rsidR="00D022E8">
        <w:rPr>
          <w:lang w:val="uk-UA"/>
        </w:rPr>
        <w:t>32</w:t>
      </w:r>
      <w:r w:rsidR="009B6F81" w:rsidRPr="00490164">
        <w:rPr>
          <w:lang w:val="uk-UA"/>
        </w:rPr>
        <w:t xml:space="preserve">8,0 </w:t>
      </w:r>
      <w:r w:rsidRPr="00490164">
        <w:rPr>
          <w:lang w:val="uk-UA"/>
        </w:rPr>
        <w:t>тис. грн.</w:t>
      </w:r>
    </w:p>
    <w:p w14:paraId="0DB1D6B9" w14:textId="77777777" w:rsidR="008A22EE" w:rsidRPr="007620A2" w:rsidRDefault="008A22EE" w:rsidP="008A22EE">
      <w:pPr>
        <w:pStyle w:val="aa"/>
        <w:ind w:right="28" w:firstLine="567"/>
        <w:jc w:val="both"/>
        <w:rPr>
          <w:lang w:val="uk-UA"/>
        </w:rPr>
      </w:pPr>
    </w:p>
    <w:p w14:paraId="77FD4BF0" w14:textId="2899EC7B" w:rsidR="00CD365E" w:rsidRDefault="00CD365E" w:rsidP="008A22EE">
      <w:pPr>
        <w:pStyle w:val="aa"/>
        <w:ind w:left="14" w:right="28" w:firstLine="567"/>
        <w:jc w:val="center"/>
        <w:rPr>
          <w:b/>
          <w:lang w:val="uk-UA"/>
        </w:rPr>
      </w:pPr>
    </w:p>
    <w:p w14:paraId="3411F5D6" w14:textId="3010F3B3" w:rsidR="000524FA" w:rsidRDefault="000524FA" w:rsidP="008A22EE">
      <w:pPr>
        <w:pStyle w:val="aa"/>
        <w:ind w:left="14" w:right="28" w:firstLine="567"/>
        <w:jc w:val="center"/>
        <w:rPr>
          <w:b/>
          <w:lang w:val="uk-UA"/>
        </w:rPr>
      </w:pPr>
    </w:p>
    <w:p w14:paraId="1561F585" w14:textId="77777777" w:rsidR="000524FA" w:rsidRDefault="000524FA" w:rsidP="008A22EE">
      <w:pPr>
        <w:pStyle w:val="aa"/>
        <w:ind w:left="14" w:right="28" w:firstLine="567"/>
        <w:jc w:val="center"/>
        <w:rPr>
          <w:b/>
          <w:lang w:val="uk-UA"/>
        </w:rPr>
      </w:pPr>
    </w:p>
    <w:p w14:paraId="4B5731BE" w14:textId="77777777" w:rsidR="00CD365E" w:rsidRDefault="00CD365E" w:rsidP="008A22EE">
      <w:pPr>
        <w:pStyle w:val="aa"/>
        <w:ind w:left="14" w:right="28" w:firstLine="567"/>
        <w:jc w:val="center"/>
        <w:rPr>
          <w:b/>
          <w:lang w:val="uk-UA"/>
        </w:rPr>
      </w:pPr>
    </w:p>
    <w:p w14:paraId="6B1C3417" w14:textId="77777777" w:rsidR="00CD365E" w:rsidRDefault="00CD365E" w:rsidP="008A22EE">
      <w:pPr>
        <w:pStyle w:val="aa"/>
        <w:ind w:left="14" w:right="28" w:firstLine="567"/>
        <w:jc w:val="center"/>
        <w:rPr>
          <w:b/>
          <w:lang w:val="uk-UA"/>
        </w:rPr>
      </w:pPr>
    </w:p>
    <w:p w14:paraId="7A872117" w14:textId="77777777" w:rsidR="008A22EE" w:rsidRPr="009A70E7" w:rsidRDefault="008A22EE" w:rsidP="008A22EE">
      <w:pPr>
        <w:pStyle w:val="aa"/>
        <w:ind w:left="14" w:right="28" w:firstLine="567"/>
        <w:jc w:val="center"/>
        <w:rPr>
          <w:b/>
          <w:lang w:val="uk-UA"/>
        </w:rPr>
      </w:pPr>
      <w:r w:rsidRPr="009A70E7">
        <w:rPr>
          <w:b/>
          <w:lang w:val="uk-UA"/>
        </w:rPr>
        <w:lastRenderedPageBreak/>
        <w:t xml:space="preserve">ВІДДІЛ КУЛЬТУРИ ЧОРНОМОРСЬКОЇ МІСЬКОЇ РАДИ </w:t>
      </w:r>
    </w:p>
    <w:p w14:paraId="2D0D5DCD" w14:textId="77777777" w:rsidR="008A22EE" w:rsidRPr="009A70E7" w:rsidRDefault="008A22EE" w:rsidP="008A22EE">
      <w:pPr>
        <w:pStyle w:val="aa"/>
        <w:ind w:left="14" w:right="28" w:firstLine="567"/>
        <w:jc w:val="center"/>
        <w:rPr>
          <w:b/>
          <w:lang w:val="uk-UA"/>
        </w:rPr>
      </w:pPr>
      <w:r w:rsidRPr="009A70E7">
        <w:rPr>
          <w:b/>
          <w:lang w:val="uk-UA"/>
        </w:rPr>
        <w:t>ОДЕСЬКОГО РАЙОНУ ОДЕСЬКОЇ ОБЛАСТІ</w:t>
      </w:r>
    </w:p>
    <w:p w14:paraId="74D4516B" w14:textId="77777777" w:rsidR="008A22EE" w:rsidRPr="002B63EC" w:rsidRDefault="008A22EE" w:rsidP="008A22EE">
      <w:pPr>
        <w:pStyle w:val="aa"/>
        <w:ind w:left="14" w:right="28" w:firstLine="567"/>
        <w:jc w:val="both"/>
        <w:rPr>
          <w:highlight w:val="yellow"/>
          <w:u w:val="single"/>
          <w:lang w:val="uk-UA"/>
        </w:rPr>
      </w:pPr>
    </w:p>
    <w:p w14:paraId="10446ECF" w14:textId="44CF9EB3" w:rsidR="008A22EE" w:rsidRPr="009A70E7" w:rsidRDefault="008A22EE" w:rsidP="008A22EE">
      <w:pPr>
        <w:pStyle w:val="aa"/>
        <w:ind w:left="14" w:right="28" w:firstLine="567"/>
        <w:jc w:val="both"/>
        <w:rPr>
          <w:lang w:val="uk-UA"/>
        </w:rPr>
      </w:pPr>
      <w:r w:rsidRPr="009A70E7">
        <w:rPr>
          <w:lang w:val="uk-UA"/>
        </w:rPr>
        <w:t xml:space="preserve">В </w:t>
      </w:r>
      <w:proofErr w:type="spellStart"/>
      <w:r w:rsidRPr="009A70E7">
        <w:rPr>
          <w:lang w:val="uk-UA"/>
        </w:rPr>
        <w:t>проєкті</w:t>
      </w:r>
      <w:proofErr w:type="spellEnd"/>
      <w:r w:rsidRPr="009A70E7">
        <w:rPr>
          <w:lang w:val="uk-UA"/>
        </w:rPr>
        <w:t xml:space="preserve"> бюджету Чорноморської </w:t>
      </w:r>
      <w:r w:rsidR="009A70E7" w:rsidRPr="009A70E7">
        <w:rPr>
          <w:lang w:val="uk-UA"/>
        </w:rPr>
        <w:t>міської територіальної громади</w:t>
      </w:r>
      <w:r w:rsidR="00C705D4" w:rsidRPr="009A70E7">
        <w:rPr>
          <w:lang w:val="uk-UA"/>
        </w:rPr>
        <w:t xml:space="preserve"> </w:t>
      </w:r>
      <w:r w:rsidR="009A70E7" w:rsidRPr="009A70E7">
        <w:rPr>
          <w:lang w:val="uk-UA"/>
        </w:rPr>
        <w:t>на 2026</w:t>
      </w:r>
      <w:r w:rsidRPr="009A70E7">
        <w:rPr>
          <w:lang w:val="uk-UA"/>
        </w:rPr>
        <w:t xml:space="preserve"> рік </w:t>
      </w:r>
      <w:r w:rsidR="00353649" w:rsidRPr="009A70E7">
        <w:rPr>
          <w:lang w:val="uk-UA"/>
        </w:rPr>
        <w:t>в</w:t>
      </w:r>
      <w:r w:rsidRPr="009A70E7">
        <w:rPr>
          <w:lang w:val="uk-UA"/>
        </w:rPr>
        <w:t xml:space="preserve">ідділу культури Чорноморської міської ради Одеського району Одеської області визначені </w:t>
      </w:r>
      <w:r w:rsidR="00353649" w:rsidRPr="009A70E7">
        <w:rPr>
          <w:lang w:val="uk-UA"/>
        </w:rPr>
        <w:t>б</w:t>
      </w:r>
      <w:r w:rsidRPr="009A70E7">
        <w:rPr>
          <w:lang w:val="uk-UA"/>
        </w:rPr>
        <w:t xml:space="preserve">юджетні призначення у сумі </w:t>
      </w:r>
      <w:r w:rsidR="009A70E7" w:rsidRPr="004060E7">
        <w:rPr>
          <w:b/>
          <w:lang w:val="uk-UA"/>
        </w:rPr>
        <w:t>67</w:t>
      </w:r>
      <w:r w:rsidR="00652F64" w:rsidRPr="004060E7">
        <w:rPr>
          <w:b/>
          <w:lang w:val="uk-UA"/>
        </w:rPr>
        <w:t> 189,5</w:t>
      </w:r>
      <w:r w:rsidRPr="004060E7">
        <w:rPr>
          <w:b/>
          <w:lang w:val="uk-UA"/>
        </w:rPr>
        <w:t xml:space="preserve"> тис.</w:t>
      </w:r>
      <w:r w:rsidR="004060E7" w:rsidRPr="004060E7">
        <w:rPr>
          <w:b/>
          <w:lang w:val="uk-UA"/>
        </w:rPr>
        <w:t xml:space="preserve"> </w:t>
      </w:r>
      <w:r w:rsidRPr="004060E7">
        <w:rPr>
          <w:b/>
          <w:lang w:val="uk-UA"/>
        </w:rPr>
        <w:t>грн</w:t>
      </w:r>
      <w:r w:rsidRPr="009A70E7">
        <w:rPr>
          <w:lang w:val="uk-UA"/>
        </w:rPr>
        <w:t>, із яких за загальним фондом –</w:t>
      </w:r>
      <w:r w:rsidR="001B32D8" w:rsidRPr="009A70E7">
        <w:rPr>
          <w:lang w:val="uk-UA"/>
        </w:rPr>
        <w:t xml:space="preserve"> </w:t>
      </w:r>
      <w:r w:rsidR="00652F64">
        <w:rPr>
          <w:lang w:val="uk-UA"/>
        </w:rPr>
        <w:t>65 789,5</w:t>
      </w:r>
      <w:r w:rsidR="00437B3C">
        <w:rPr>
          <w:lang w:val="uk-UA"/>
        </w:rPr>
        <w:t xml:space="preserve"> тис. </w:t>
      </w:r>
      <w:r w:rsidRPr="009A70E7">
        <w:rPr>
          <w:lang w:val="uk-UA"/>
        </w:rPr>
        <w:t xml:space="preserve">грн та спеціальним фондом – </w:t>
      </w:r>
      <w:r w:rsidR="009A70E7" w:rsidRPr="009A70E7">
        <w:rPr>
          <w:lang w:val="uk-UA"/>
        </w:rPr>
        <w:t>1 400,0</w:t>
      </w:r>
      <w:r w:rsidR="00437B3C">
        <w:rPr>
          <w:lang w:val="uk-UA"/>
        </w:rPr>
        <w:t xml:space="preserve"> тис.</w:t>
      </w:r>
      <w:r w:rsidR="00CF6613">
        <w:rPr>
          <w:lang w:val="uk-UA"/>
        </w:rPr>
        <w:t xml:space="preserve"> </w:t>
      </w:r>
      <w:r w:rsidRPr="009A70E7">
        <w:rPr>
          <w:lang w:val="uk-UA"/>
        </w:rPr>
        <w:t xml:space="preserve">грн за рахунок власних надходжень установ культури. </w:t>
      </w:r>
    </w:p>
    <w:p w14:paraId="2C5BB545" w14:textId="2C061E21" w:rsidR="008A22EE" w:rsidRPr="00367400" w:rsidRDefault="008A22EE" w:rsidP="008A22EE">
      <w:pPr>
        <w:pStyle w:val="aa"/>
        <w:ind w:firstLine="567"/>
        <w:jc w:val="both"/>
        <w:rPr>
          <w:lang w:val="uk-UA"/>
        </w:rPr>
      </w:pPr>
      <w:r w:rsidRPr="00367400">
        <w:rPr>
          <w:lang w:val="uk-UA"/>
        </w:rPr>
        <w:t xml:space="preserve">Відділу культури Чорноморської міської ради Одеського району Одеської області передбачені кошти на утримання </w:t>
      </w:r>
      <w:r w:rsidR="00367400" w:rsidRPr="00367400">
        <w:rPr>
          <w:lang w:val="uk-UA"/>
        </w:rPr>
        <w:t>нижчезазначених</w:t>
      </w:r>
      <w:r w:rsidRPr="00367400">
        <w:rPr>
          <w:lang w:val="uk-UA"/>
        </w:rPr>
        <w:t xml:space="preserve"> установ та закладів культури та мистецтва:</w:t>
      </w:r>
    </w:p>
    <w:p w14:paraId="5545E923" w14:textId="08922688" w:rsidR="008A22EE" w:rsidRPr="00367400" w:rsidRDefault="008A22EE" w:rsidP="008A22EE">
      <w:pPr>
        <w:pStyle w:val="aa"/>
        <w:ind w:left="14" w:firstLine="567"/>
        <w:jc w:val="both"/>
        <w:rPr>
          <w:lang w:val="uk-UA"/>
        </w:rPr>
      </w:pPr>
      <w:r w:rsidRPr="00367400">
        <w:rPr>
          <w:lang w:val="uk-UA"/>
        </w:rPr>
        <w:t xml:space="preserve">- комунальний заклад </w:t>
      </w:r>
      <w:r w:rsidR="00C705D4" w:rsidRPr="00367400">
        <w:rPr>
          <w:lang w:val="uk-UA"/>
        </w:rPr>
        <w:t>«</w:t>
      </w:r>
      <w:r w:rsidRPr="00367400">
        <w:rPr>
          <w:lang w:val="uk-UA"/>
        </w:rPr>
        <w:t>Школа мистецтв ім. Л.М.</w:t>
      </w:r>
      <w:r w:rsidR="00C705D4" w:rsidRPr="00367400">
        <w:rPr>
          <w:lang w:val="uk-UA"/>
        </w:rPr>
        <w:t xml:space="preserve"> </w:t>
      </w:r>
      <w:r w:rsidRPr="00367400">
        <w:rPr>
          <w:lang w:val="uk-UA"/>
        </w:rPr>
        <w:t>Нагаєва м. Чорноморська Одеського району Одеської області</w:t>
      </w:r>
      <w:r w:rsidR="00C705D4" w:rsidRPr="00367400">
        <w:rPr>
          <w:lang w:val="uk-UA"/>
        </w:rPr>
        <w:t>»</w:t>
      </w:r>
      <w:r w:rsidRPr="00367400">
        <w:rPr>
          <w:lang w:val="uk-UA"/>
        </w:rPr>
        <w:t>;</w:t>
      </w:r>
    </w:p>
    <w:p w14:paraId="760DD215" w14:textId="77777777" w:rsidR="008A22EE" w:rsidRPr="00367400" w:rsidRDefault="008A22EE" w:rsidP="008A22EE">
      <w:pPr>
        <w:pStyle w:val="aa"/>
        <w:ind w:left="14" w:firstLine="567"/>
        <w:jc w:val="both"/>
        <w:rPr>
          <w:lang w:val="uk-UA"/>
        </w:rPr>
      </w:pPr>
      <w:r w:rsidRPr="00367400">
        <w:rPr>
          <w:lang w:val="uk-UA"/>
        </w:rPr>
        <w:t>- централізована бібліотечна система м. Чорноморська Одеського району Одеської області у складі 5 закладів:</w:t>
      </w:r>
    </w:p>
    <w:p w14:paraId="0B415ED3" w14:textId="77777777" w:rsidR="008A22EE" w:rsidRPr="00367400" w:rsidRDefault="008A22EE" w:rsidP="00E67FF2">
      <w:pPr>
        <w:pStyle w:val="aa"/>
        <w:numPr>
          <w:ilvl w:val="2"/>
          <w:numId w:val="16"/>
        </w:numPr>
        <w:ind w:left="14" w:firstLine="567"/>
        <w:jc w:val="both"/>
        <w:rPr>
          <w:lang w:val="uk-UA"/>
        </w:rPr>
      </w:pPr>
      <w:r w:rsidRPr="00367400">
        <w:rPr>
          <w:lang w:val="uk-UA"/>
        </w:rPr>
        <w:t xml:space="preserve"> Централізована міська бібліотека ім. І. </w:t>
      </w:r>
      <w:proofErr w:type="spellStart"/>
      <w:r w:rsidRPr="00367400">
        <w:rPr>
          <w:lang w:val="uk-UA"/>
        </w:rPr>
        <w:t>Рядченка</w:t>
      </w:r>
      <w:proofErr w:type="spellEnd"/>
      <w:r w:rsidRPr="00367400">
        <w:rPr>
          <w:lang w:val="uk-UA"/>
        </w:rPr>
        <w:t xml:space="preserve"> м. Чорноморська Одеського району Одеської області</w:t>
      </w:r>
    </w:p>
    <w:p w14:paraId="65DF8D68" w14:textId="77777777" w:rsidR="008A22EE" w:rsidRPr="00367400" w:rsidRDefault="008A22EE" w:rsidP="00E67FF2">
      <w:pPr>
        <w:pStyle w:val="aa"/>
        <w:numPr>
          <w:ilvl w:val="2"/>
          <w:numId w:val="16"/>
        </w:numPr>
        <w:tabs>
          <w:tab w:val="left" w:pos="709"/>
        </w:tabs>
        <w:ind w:left="14" w:firstLine="567"/>
        <w:jc w:val="both"/>
        <w:rPr>
          <w:lang w:val="uk-UA"/>
        </w:rPr>
      </w:pPr>
      <w:r w:rsidRPr="00367400">
        <w:rPr>
          <w:lang w:val="uk-UA"/>
        </w:rPr>
        <w:t>Дитяча міська бібліотека м. Чорноморська Одеського району Одеської області;</w:t>
      </w:r>
    </w:p>
    <w:p w14:paraId="4C40B6EE" w14:textId="77777777" w:rsidR="008A22EE" w:rsidRPr="00367400" w:rsidRDefault="008A22EE" w:rsidP="00E67FF2">
      <w:pPr>
        <w:pStyle w:val="aa"/>
        <w:numPr>
          <w:ilvl w:val="2"/>
          <w:numId w:val="16"/>
        </w:numPr>
        <w:ind w:left="14" w:firstLine="567"/>
        <w:jc w:val="both"/>
        <w:rPr>
          <w:lang w:val="uk-UA"/>
        </w:rPr>
      </w:pPr>
      <w:r w:rsidRPr="00367400">
        <w:rPr>
          <w:lang w:val="uk-UA"/>
        </w:rPr>
        <w:t xml:space="preserve"> Бібліотека-філія № 2 </w:t>
      </w:r>
      <w:proofErr w:type="spellStart"/>
      <w:r w:rsidRPr="00367400">
        <w:rPr>
          <w:lang w:val="uk-UA"/>
        </w:rPr>
        <w:t>сел</w:t>
      </w:r>
      <w:proofErr w:type="spellEnd"/>
      <w:r w:rsidRPr="00367400">
        <w:rPr>
          <w:lang w:val="uk-UA"/>
        </w:rPr>
        <w:t>. Олександрівка;</w:t>
      </w:r>
    </w:p>
    <w:p w14:paraId="69B6B4BB" w14:textId="77777777" w:rsidR="008A22EE" w:rsidRPr="00367400" w:rsidRDefault="008A22EE" w:rsidP="00E67FF2">
      <w:pPr>
        <w:pStyle w:val="aa"/>
        <w:numPr>
          <w:ilvl w:val="2"/>
          <w:numId w:val="16"/>
        </w:numPr>
        <w:ind w:left="14" w:firstLine="567"/>
        <w:jc w:val="both"/>
        <w:rPr>
          <w:lang w:val="uk-UA"/>
        </w:rPr>
      </w:pPr>
      <w:r w:rsidRPr="00367400">
        <w:rPr>
          <w:lang w:val="uk-UA"/>
        </w:rPr>
        <w:t xml:space="preserve"> Бібліотека-філія № 3 с. </w:t>
      </w:r>
      <w:proofErr w:type="spellStart"/>
      <w:r w:rsidRPr="00367400">
        <w:rPr>
          <w:lang w:val="uk-UA"/>
        </w:rPr>
        <w:t>Малодолинське</w:t>
      </w:r>
      <w:proofErr w:type="spellEnd"/>
      <w:r w:rsidRPr="00367400">
        <w:rPr>
          <w:lang w:val="uk-UA"/>
        </w:rPr>
        <w:t>;</w:t>
      </w:r>
    </w:p>
    <w:p w14:paraId="214055D5" w14:textId="77777777" w:rsidR="008A22EE" w:rsidRPr="00367400" w:rsidRDefault="008A22EE" w:rsidP="00E67FF2">
      <w:pPr>
        <w:pStyle w:val="aa"/>
        <w:numPr>
          <w:ilvl w:val="2"/>
          <w:numId w:val="16"/>
        </w:numPr>
        <w:ind w:left="14" w:firstLine="567"/>
        <w:jc w:val="both"/>
        <w:rPr>
          <w:lang w:val="uk-UA"/>
        </w:rPr>
      </w:pPr>
      <w:r w:rsidRPr="00367400">
        <w:rPr>
          <w:lang w:val="uk-UA"/>
        </w:rPr>
        <w:t xml:space="preserve"> Бібліотека-філія № 4 с. </w:t>
      </w:r>
      <w:proofErr w:type="spellStart"/>
      <w:r w:rsidRPr="00367400">
        <w:rPr>
          <w:lang w:val="uk-UA"/>
        </w:rPr>
        <w:t>Бурлача</w:t>
      </w:r>
      <w:proofErr w:type="spellEnd"/>
      <w:r w:rsidRPr="00367400">
        <w:rPr>
          <w:lang w:val="uk-UA"/>
        </w:rPr>
        <w:t xml:space="preserve"> Балка.</w:t>
      </w:r>
    </w:p>
    <w:p w14:paraId="3C29956F" w14:textId="77777777" w:rsidR="008A22EE" w:rsidRPr="00367400" w:rsidRDefault="008A22EE" w:rsidP="008A22EE">
      <w:pPr>
        <w:pStyle w:val="aa"/>
        <w:ind w:left="14" w:firstLine="567"/>
        <w:jc w:val="both"/>
        <w:rPr>
          <w:lang w:val="uk-UA"/>
        </w:rPr>
      </w:pPr>
      <w:r w:rsidRPr="00367400">
        <w:rPr>
          <w:lang w:val="uk-UA"/>
        </w:rPr>
        <w:t>- клубні заклади у складі 4 закладів:</w:t>
      </w:r>
    </w:p>
    <w:p w14:paraId="2256A0FD" w14:textId="77777777" w:rsidR="008A22EE" w:rsidRPr="00367400" w:rsidRDefault="008A22EE" w:rsidP="00E67FF2">
      <w:pPr>
        <w:pStyle w:val="aa"/>
        <w:numPr>
          <w:ilvl w:val="2"/>
          <w:numId w:val="17"/>
        </w:numPr>
        <w:ind w:left="14" w:firstLine="567"/>
        <w:jc w:val="both"/>
        <w:rPr>
          <w:lang w:val="uk-UA"/>
        </w:rPr>
      </w:pPr>
      <w:r w:rsidRPr="00367400">
        <w:rPr>
          <w:lang w:val="uk-UA"/>
        </w:rPr>
        <w:t xml:space="preserve"> Палацу культури м. Чорноморська Одеського району Одеської області;</w:t>
      </w:r>
    </w:p>
    <w:p w14:paraId="706ABF55" w14:textId="77777777" w:rsidR="008A22EE" w:rsidRPr="00367400" w:rsidRDefault="008A22EE" w:rsidP="00E67FF2">
      <w:pPr>
        <w:pStyle w:val="aa"/>
        <w:numPr>
          <w:ilvl w:val="2"/>
          <w:numId w:val="17"/>
        </w:numPr>
        <w:ind w:left="14" w:firstLine="567"/>
        <w:jc w:val="both"/>
        <w:rPr>
          <w:lang w:val="uk-UA"/>
        </w:rPr>
      </w:pPr>
      <w:r w:rsidRPr="00367400">
        <w:rPr>
          <w:lang w:val="uk-UA"/>
        </w:rPr>
        <w:t xml:space="preserve"> Олександрівський будинок культури м. Чорноморська Одеського району Одеської області;</w:t>
      </w:r>
    </w:p>
    <w:p w14:paraId="4A3B0D46" w14:textId="77777777" w:rsidR="008A22EE" w:rsidRPr="00367400" w:rsidRDefault="008A22EE" w:rsidP="00E67FF2">
      <w:pPr>
        <w:pStyle w:val="aa"/>
        <w:numPr>
          <w:ilvl w:val="2"/>
          <w:numId w:val="17"/>
        </w:numPr>
        <w:ind w:left="14" w:firstLine="567"/>
        <w:jc w:val="both"/>
        <w:rPr>
          <w:lang w:val="uk-UA"/>
        </w:rPr>
      </w:pPr>
      <w:r w:rsidRPr="00367400">
        <w:rPr>
          <w:lang w:val="uk-UA"/>
        </w:rPr>
        <w:t xml:space="preserve"> </w:t>
      </w:r>
      <w:proofErr w:type="spellStart"/>
      <w:r w:rsidRPr="00367400">
        <w:rPr>
          <w:lang w:val="uk-UA"/>
        </w:rPr>
        <w:t>Малодолинський</w:t>
      </w:r>
      <w:proofErr w:type="spellEnd"/>
      <w:r w:rsidRPr="00367400">
        <w:rPr>
          <w:lang w:val="uk-UA"/>
        </w:rPr>
        <w:t xml:space="preserve"> будинок культури м. Чорноморська Одеського району Одеської області;</w:t>
      </w:r>
    </w:p>
    <w:p w14:paraId="567917C3" w14:textId="77777777" w:rsidR="008A22EE" w:rsidRPr="00367400" w:rsidRDefault="008A22EE" w:rsidP="00E67FF2">
      <w:pPr>
        <w:pStyle w:val="aa"/>
        <w:numPr>
          <w:ilvl w:val="2"/>
          <w:numId w:val="17"/>
        </w:numPr>
        <w:ind w:left="14" w:firstLine="567"/>
        <w:jc w:val="both"/>
        <w:rPr>
          <w:lang w:val="uk-UA"/>
        </w:rPr>
      </w:pPr>
      <w:r w:rsidRPr="00367400">
        <w:rPr>
          <w:lang w:val="uk-UA"/>
        </w:rPr>
        <w:t xml:space="preserve"> </w:t>
      </w:r>
      <w:proofErr w:type="spellStart"/>
      <w:r w:rsidRPr="00367400">
        <w:rPr>
          <w:lang w:val="uk-UA"/>
        </w:rPr>
        <w:t>Бурлачобалківський</w:t>
      </w:r>
      <w:proofErr w:type="spellEnd"/>
      <w:r w:rsidRPr="00367400">
        <w:rPr>
          <w:lang w:val="uk-UA"/>
        </w:rPr>
        <w:t xml:space="preserve"> клуб м. Чорноморська Одеського району Одеської області.</w:t>
      </w:r>
    </w:p>
    <w:p w14:paraId="7E916BCD" w14:textId="77777777" w:rsidR="008A22EE" w:rsidRPr="00367400" w:rsidRDefault="008A22EE" w:rsidP="008A22EE">
      <w:pPr>
        <w:pStyle w:val="aa"/>
        <w:ind w:left="14" w:firstLine="567"/>
        <w:jc w:val="both"/>
        <w:rPr>
          <w:lang w:val="uk-UA"/>
        </w:rPr>
      </w:pPr>
      <w:r w:rsidRPr="00367400">
        <w:rPr>
          <w:lang w:val="uk-UA"/>
        </w:rPr>
        <w:t>- музей образотворчих мистецтв ім. О. Білого м. Чорноморська Одеського району Одеської області;</w:t>
      </w:r>
    </w:p>
    <w:p w14:paraId="2BE1A11E" w14:textId="69DCD6D1" w:rsidR="008A22EE" w:rsidRPr="00367400" w:rsidRDefault="008A22EE" w:rsidP="008A22EE">
      <w:pPr>
        <w:pStyle w:val="aa"/>
        <w:ind w:left="14" w:firstLine="567"/>
        <w:jc w:val="both"/>
        <w:rPr>
          <w:lang w:val="uk-UA"/>
        </w:rPr>
      </w:pPr>
      <w:r w:rsidRPr="00367400">
        <w:rPr>
          <w:lang w:val="uk-UA"/>
        </w:rPr>
        <w:t>- централізована бухгалтерія</w:t>
      </w:r>
      <w:r w:rsidR="00C705D4" w:rsidRPr="00367400">
        <w:rPr>
          <w:lang w:val="uk-UA"/>
        </w:rPr>
        <w:t>, підпорядкована</w:t>
      </w:r>
      <w:r w:rsidRPr="00367400">
        <w:rPr>
          <w:lang w:val="uk-UA"/>
        </w:rPr>
        <w:t xml:space="preserve"> відділу культури Чорноморської міської ради Одеського району Одеської області.</w:t>
      </w:r>
    </w:p>
    <w:p w14:paraId="28AD5ACD" w14:textId="16583305" w:rsidR="008A22EE" w:rsidRDefault="008A22EE" w:rsidP="008A22EE">
      <w:pPr>
        <w:pStyle w:val="aa"/>
        <w:ind w:left="14" w:right="28" w:firstLine="567"/>
        <w:jc w:val="both"/>
        <w:rPr>
          <w:lang w:val="uk-UA"/>
        </w:rPr>
      </w:pPr>
      <w:r w:rsidRPr="00367400">
        <w:rPr>
          <w:lang w:val="uk-UA"/>
        </w:rPr>
        <w:t>Найбільшу питому вагу у видатках загального фонду бюджету головного розпорядника займають видатки на оплату праці з нарахуваннями –</w:t>
      </w:r>
      <w:r w:rsidR="001B32D8" w:rsidRPr="00367400">
        <w:rPr>
          <w:lang w:val="uk-UA"/>
        </w:rPr>
        <w:t xml:space="preserve"> </w:t>
      </w:r>
      <w:r w:rsidR="00652F64">
        <w:rPr>
          <w:lang w:val="uk-UA"/>
        </w:rPr>
        <w:t>54 808,9 тис.</w:t>
      </w:r>
      <w:r w:rsidR="00CF6613">
        <w:rPr>
          <w:lang w:val="uk-UA"/>
        </w:rPr>
        <w:t xml:space="preserve"> </w:t>
      </w:r>
      <w:r w:rsidR="00652F64">
        <w:rPr>
          <w:lang w:val="uk-UA"/>
        </w:rPr>
        <w:t>грн, або 83,3</w:t>
      </w:r>
      <w:r w:rsidRPr="00367400">
        <w:rPr>
          <w:lang w:val="uk-UA"/>
        </w:rPr>
        <w:t>% видатків загального фонду розпорядника.</w:t>
      </w:r>
    </w:p>
    <w:p w14:paraId="1D813D6C" w14:textId="11A848C3" w:rsidR="008A22EE" w:rsidRPr="00346DC4" w:rsidRDefault="008A22EE" w:rsidP="008A22EE">
      <w:pPr>
        <w:pStyle w:val="aa"/>
        <w:ind w:firstLine="567"/>
        <w:jc w:val="both"/>
        <w:rPr>
          <w:lang w:val="uk-UA"/>
        </w:rPr>
      </w:pPr>
      <w:r w:rsidRPr="003B7896">
        <w:rPr>
          <w:lang w:val="uk-UA"/>
        </w:rPr>
        <w:t xml:space="preserve">Штатна чисельність установ культури та мистецтва, фінансування яких здійснюється за </w:t>
      </w:r>
      <w:r w:rsidRPr="00346DC4">
        <w:rPr>
          <w:lang w:val="uk-UA"/>
        </w:rPr>
        <w:t>рахунок коштів загального фонду бюджету Чорноморської міської територіальної громади, складає 259,75 одиниц</w:t>
      </w:r>
      <w:r w:rsidR="004D2204" w:rsidRPr="00346DC4">
        <w:rPr>
          <w:lang w:val="uk-UA"/>
        </w:rPr>
        <w:t>і</w:t>
      </w:r>
      <w:r w:rsidRPr="00346DC4">
        <w:rPr>
          <w:lang w:val="uk-UA"/>
        </w:rPr>
        <w:t>, в тому ч</w:t>
      </w:r>
      <w:r w:rsidR="00346DC4" w:rsidRPr="00346DC4">
        <w:rPr>
          <w:lang w:val="uk-UA"/>
        </w:rPr>
        <w:t>ислі педагогічний персонал – 112</w:t>
      </w:r>
      <w:r w:rsidRPr="00346DC4">
        <w:rPr>
          <w:lang w:val="uk-UA"/>
        </w:rPr>
        <w:t>,0 одиниц</w:t>
      </w:r>
      <w:r w:rsidR="004D2204" w:rsidRPr="00346DC4">
        <w:rPr>
          <w:lang w:val="uk-UA"/>
        </w:rPr>
        <w:t>ь</w:t>
      </w:r>
      <w:r w:rsidRPr="00346DC4">
        <w:rPr>
          <w:lang w:val="uk-UA"/>
        </w:rPr>
        <w:t xml:space="preserve">. </w:t>
      </w:r>
    </w:p>
    <w:p w14:paraId="021E0EA3" w14:textId="50A9FF29" w:rsidR="008A22EE" w:rsidRPr="003B7896" w:rsidRDefault="008A22EE" w:rsidP="008A22EE">
      <w:pPr>
        <w:pStyle w:val="aa"/>
        <w:ind w:left="14" w:right="28" w:firstLine="567"/>
        <w:jc w:val="both"/>
        <w:rPr>
          <w:lang w:val="uk-UA"/>
        </w:rPr>
      </w:pPr>
      <w:r w:rsidRPr="003B7896">
        <w:rPr>
          <w:lang w:val="uk-UA"/>
        </w:rPr>
        <w:t xml:space="preserve">Видатки на оплату комунальних послуг та енергоносіїв розраховані в обсязі </w:t>
      </w:r>
      <w:r w:rsidR="003B7896" w:rsidRPr="003B7896">
        <w:rPr>
          <w:lang w:val="uk-UA"/>
        </w:rPr>
        <w:t>3 832,</w:t>
      </w:r>
      <w:r w:rsidR="00437B3C">
        <w:rPr>
          <w:lang w:val="uk-UA"/>
        </w:rPr>
        <w:t>4 тис.</w:t>
      </w:r>
      <w:r w:rsidR="00CF6613">
        <w:rPr>
          <w:lang w:val="uk-UA"/>
        </w:rPr>
        <w:t xml:space="preserve"> </w:t>
      </w:r>
      <w:r w:rsidR="001B32D8" w:rsidRPr="003B7896">
        <w:rPr>
          <w:lang w:val="uk-UA"/>
        </w:rPr>
        <w:t xml:space="preserve">грн, </w:t>
      </w:r>
      <w:r w:rsidR="003B7896" w:rsidRPr="003B7896">
        <w:rPr>
          <w:lang w:val="uk-UA"/>
        </w:rPr>
        <w:t>або 5,8</w:t>
      </w:r>
      <w:r w:rsidRPr="003B7896">
        <w:rPr>
          <w:lang w:val="uk-UA"/>
        </w:rPr>
        <w:t xml:space="preserve"> </w:t>
      </w:r>
      <w:r w:rsidRPr="003B7896">
        <w:rPr>
          <w:i/>
          <w:lang w:val="uk-UA"/>
        </w:rPr>
        <w:t>%</w:t>
      </w:r>
      <w:r w:rsidRPr="003B7896">
        <w:rPr>
          <w:lang w:val="uk-UA"/>
        </w:rPr>
        <w:t xml:space="preserve"> від загального обсягу видатків загального фонду, передбачених на утримання установ культури.</w:t>
      </w:r>
    </w:p>
    <w:p w14:paraId="562431BF" w14:textId="24AEB884" w:rsidR="008A22EE" w:rsidRPr="003B7896" w:rsidRDefault="008A22EE" w:rsidP="008A22EE">
      <w:pPr>
        <w:pStyle w:val="aa"/>
        <w:ind w:left="14" w:right="28" w:firstLine="567"/>
        <w:jc w:val="both"/>
        <w:rPr>
          <w:lang w:val="uk-UA"/>
        </w:rPr>
      </w:pPr>
      <w:r w:rsidRPr="003B7896">
        <w:rPr>
          <w:lang w:val="uk-UA"/>
        </w:rPr>
        <w:t>На проведення культурних заходів на території громади визначен</w:t>
      </w:r>
      <w:r w:rsidR="003B7896" w:rsidRPr="003B7896">
        <w:rPr>
          <w:lang w:val="uk-UA"/>
        </w:rPr>
        <w:t xml:space="preserve">і видатки в загальній сумі </w:t>
      </w:r>
      <w:r w:rsidR="00652F64">
        <w:rPr>
          <w:lang w:val="uk-UA"/>
        </w:rPr>
        <w:t>879,0</w:t>
      </w:r>
      <w:r w:rsidR="00437B3C">
        <w:rPr>
          <w:lang w:val="uk-UA"/>
        </w:rPr>
        <w:t xml:space="preserve"> тис.</w:t>
      </w:r>
      <w:r w:rsidR="00CF6613">
        <w:rPr>
          <w:lang w:val="uk-UA"/>
        </w:rPr>
        <w:t xml:space="preserve"> </w:t>
      </w:r>
      <w:r w:rsidRPr="003B7896">
        <w:rPr>
          <w:lang w:val="uk-UA"/>
        </w:rPr>
        <w:t>грн.</w:t>
      </w:r>
    </w:p>
    <w:p w14:paraId="45953E83" w14:textId="5DE953A7" w:rsidR="008A22EE" w:rsidRPr="00EF48A5" w:rsidRDefault="008A22EE" w:rsidP="008A22EE">
      <w:pPr>
        <w:pStyle w:val="aa"/>
        <w:ind w:left="14" w:right="28" w:firstLine="567"/>
        <w:jc w:val="both"/>
        <w:rPr>
          <w:lang w:val="uk-UA"/>
        </w:rPr>
      </w:pPr>
      <w:r w:rsidRPr="00EF48A5">
        <w:rPr>
          <w:lang w:val="uk-UA"/>
        </w:rPr>
        <w:t xml:space="preserve">Інші видатки загального фонду бюджету на утримання установ культури обраховані з урахуванням надзвичайно жорсткої економії та забезпечення першочергових потреб та складають </w:t>
      </w:r>
      <w:r w:rsidR="00EF48A5" w:rsidRPr="00EF48A5">
        <w:rPr>
          <w:lang w:val="uk-UA"/>
        </w:rPr>
        <w:t>6 269,2</w:t>
      </w:r>
      <w:r w:rsidR="00437B3C">
        <w:rPr>
          <w:lang w:val="uk-UA"/>
        </w:rPr>
        <w:t xml:space="preserve"> тис.</w:t>
      </w:r>
      <w:r w:rsidR="00CF6613">
        <w:rPr>
          <w:lang w:val="uk-UA"/>
        </w:rPr>
        <w:t xml:space="preserve"> </w:t>
      </w:r>
      <w:r w:rsidRPr="00EF48A5">
        <w:rPr>
          <w:lang w:val="uk-UA"/>
        </w:rPr>
        <w:t>грн.</w:t>
      </w:r>
    </w:p>
    <w:p w14:paraId="098BF512" w14:textId="77777777" w:rsidR="008A22EE" w:rsidRPr="002B63EC" w:rsidRDefault="008A22EE" w:rsidP="008A22EE">
      <w:pPr>
        <w:shd w:val="clear" w:color="auto" w:fill="FFFFFF" w:themeFill="background1"/>
        <w:tabs>
          <w:tab w:val="left" w:pos="-5245"/>
        </w:tabs>
        <w:spacing w:after="0" w:line="240" w:lineRule="auto"/>
        <w:ind w:right="-2" w:firstLine="567"/>
        <w:contextualSpacing/>
        <w:jc w:val="both"/>
        <w:rPr>
          <w:rFonts w:ascii="Times New Roman" w:hAnsi="Times New Roman" w:cs="Times New Roman"/>
          <w:b/>
          <w:sz w:val="24"/>
          <w:szCs w:val="24"/>
          <w:highlight w:val="yellow"/>
          <w:lang w:val="uk-UA"/>
        </w:rPr>
      </w:pPr>
    </w:p>
    <w:p w14:paraId="59455FF8" w14:textId="5B3B143E" w:rsidR="008A22EE" w:rsidRPr="007620A2" w:rsidRDefault="008A22EE" w:rsidP="008A22EE">
      <w:pPr>
        <w:pStyle w:val="aa"/>
        <w:ind w:left="14" w:right="28" w:firstLine="567"/>
        <w:jc w:val="both"/>
        <w:rPr>
          <w:lang w:val="uk-UA"/>
        </w:rPr>
      </w:pPr>
      <w:r w:rsidRPr="002D53CD">
        <w:rPr>
          <w:lang w:val="uk-UA"/>
        </w:rPr>
        <w:t>Власні надходження установ культури на 202</w:t>
      </w:r>
      <w:r w:rsidR="002D53CD" w:rsidRPr="002D53CD">
        <w:rPr>
          <w:lang w:val="uk-UA"/>
        </w:rPr>
        <w:t>6</w:t>
      </w:r>
      <w:r w:rsidRPr="002D53CD">
        <w:rPr>
          <w:lang w:val="uk-UA"/>
        </w:rPr>
        <w:t xml:space="preserve"> рік розраховані в обсязі </w:t>
      </w:r>
      <w:r w:rsidR="001B32D8" w:rsidRPr="002D53CD">
        <w:rPr>
          <w:lang w:val="uk-UA"/>
        </w:rPr>
        <w:t>1</w:t>
      </w:r>
      <w:r w:rsidR="002D53CD" w:rsidRPr="002D53CD">
        <w:rPr>
          <w:lang w:val="uk-UA"/>
        </w:rPr>
        <w:t> 400,0</w:t>
      </w:r>
      <w:r w:rsidRPr="002D53CD">
        <w:rPr>
          <w:lang w:val="uk-UA"/>
        </w:rPr>
        <w:t xml:space="preserve"> тис.</w:t>
      </w:r>
      <w:r w:rsidR="00CF6613">
        <w:rPr>
          <w:lang w:val="uk-UA"/>
        </w:rPr>
        <w:t xml:space="preserve"> </w:t>
      </w:r>
      <w:r w:rsidRPr="002D53CD">
        <w:rPr>
          <w:lang w:val="uk-UA"/>
        </w:rPr>
        <w:t>грн, які планується направити на поточне утримання закладів та покращення матеріально-технічної бази установ та оплату заробітної плати з нарахуваннями працівників, фінансування яких здійснюється за рахунок власних надходжень установи.</w:t>
      </w:r>
      <w:r w:rsidRPr="007620A2">
        <w:rPr>
          <w:lang w:val="uk-UA"/>
        </w:rPr>
        <w:t xml:space="preserve"> </w:t>
      </w:r>
    </w:p>
    <w:p w14:paraId="557FA248" w14:textId="77777777" w:rsidR="008A22EE" w:rsidRPr="007620A2" w:rsidRDefault="008A22EE" w:rsidP="008A22EE">
      <w:pPr>
        <w:pStyle w:val="aa"/>
        <w:ind w:left="14" w:right="28" w:firstLine="567"/>
        <w:jc w:val="center"/>
        <w:rPr>
          <w:b/>
          <w:lang w:val="uk-UA"/>
        </w:rPr>
      </w:pPr>
    </w:p>
    <w:p w14:paraId="1C81814B" w14:textId="77777777" w:rsidR="008A22EE" w:rsidRPr="007620A2" w:rsidRDefault="008A22EE" w:rsidP="008A22EE">
      <w:pPr>
        <w:pStyle w:val="aa"/>
        <w:ind w:left="14" w:right="28" w:firstLine="567"/>
        <w:jc w:val="center"/>
        <w:rPr>
          <w:b/>
          <w:lang w:val="uk-UA"/>
        </w:rPr>
      </w:pPr>
      <w:r w:rsidRPr="007620A2">
        <w:rPr>
          <w:b/>
          <w:lang w:val="uk-UA"/>
        </w:rPr>
        <w:t>ВІДДІЛ МОЛОДІ ТА СПОРТУ ЧОРНОМОРСЬКОЇ МІСЬКОЇ РАДИ ОДЕСЬКОГО РАЙОНУ ОДЕСЬКОЇ ОБЛАСТІ</w:t>
      </w:r>
    </w:p>
    <w:p w14:paraId="2F49EB9F" w14:textId="77777777" w:rsidR="008A22EE" w:rsidRPr="007620A2" w:rsidRDefault="008A22EE" w:rsidP="008A22EE">
      <w:pPr>
        <w:pStyle w:val="aa"/>
        <w:ind w:left="14" w:right="28" w:firstLine="567"/>
        <w:rPr>
          <w:lang w:val="uk-UA"/>
        </w:rPr>
      </w:pPr>
    </w:p>
    <w:p w14:paraId="41E0F047" w14:textId="689A90E0" w:rsidR="008A22EE" w:rsidRPr="007620A2" w:rsidRDefault="008A22EE" w:rsidP="008A22EE">
      <w:pPr>
        <w:pStyle w:val="aa"/>
        <w:ind w:left="14" w:right="28" w:firstLine="567"/>
        <w:jc w:val="both"/>
        <w:rPr>
          <w:lang w:val="uk-UA"/>
        </w:rPr>
      </w:pPr>
      <w:r w:rsidRPr="007620A2">
        <w:rPr>
          <w:lang w:val="uk-UA"/>
        </w:rPr>
        <w:t xml:space="preserve">В </w:t>
      </w:r>
      <w:proofErr w:type="spellStart"/>
      <w:r w:rsidRPr="007620A2">
        <w:rPr>
          <w:lang w:val="uk-UA"/>
        </w:rPr>
        <w:t>проєкті</w:t>
      </w:r>
      <w:proofErr w:type="spellEnd"/>
      <w:r w:rsidRPr="007620A2">
        <w:rPr>
          <w:lang w:val="uk-UA"/>
        </w:rPr>
        <w:t xml:space="preserve"> бюджету Чорноморської</w:t>
      </w:r>
      <w:r w:rsidR="00C705D4">
        <w:rPr>
          <w:lang w:val="uk-UA"/>
        </w:rPr>
        <w:t xml:space="preserve"> МТГ </w:t>
      </w:r>
      <w:r w:rsidRPr="007620A2">
        <w:rPr>
          <w:lang w:val="uk-UA"/>
        </w:rPr>
        <w:t>на 202</w:t>
      </w:r>
      <w:r w:rsidR="002643C4">
        <w:rPr>
          <w:lang w:val="uk-UA"/>
        </w:rPr>
        <w:t>6</w:t>
      </w:r>
      <w:r w:rsidRPr="007620A2">
        <w:rPr>
          <w:lang w:val="uk-UA"/>
        </w:rPr>
        <w:t xml:space="preserve"> рік відділу  молоді та спорту Чорноморської міської ради Одеського району Одеської області визначені бюджетні призначення у сумі обсязі </w:t>
      </w:r>
      <w:r w:rsidR="002643C4" w:rsidRPr="00373115">
        <w:rPr>
          <w:b/>
          <w:lang w:val="uk-UA"/>
        </w:rPr>
        <w:t xml:space="preserve">12 541,3 </w:t>
      </w:r>
      <w:r w:rsidRPr="00373115">
        <w:rPr>
          <w:b/>
          <w:lang w:val="uk-UA"/>
        </w:rPr>
        <w:t>тис. грн</w:t>
      </w:r>
      <w:r w:rsidRPr="007620A2">
        <w:rPr>
          <w:lang w:val="uk-UA"/>
        </w:rPr>
        <w:t>, зокрема:</w:t>
      </w:r>
    </w:p>
    <w:p w14:paraId="6D6EB280" w14:textId="55F16A01" w:rsidR="008A22EE" w:rsidRPr="007620A2" w:rsidRDefault="008A22EE" w:rsidP="008A22EE">
      <w:pPr>
        <w:pStyle w:val="aa"/>
        <w:ind w:left="14" w:right="28" w:firstLine="567"/>
        <w:jc w:val="both"/>
        <w:rPr>
          <w:lang w:val="uk-UA"/>
        </w:rPr>
      </w:pPr>
      <w:r w:rsidRPr="007620A2">
        <w:rPr>
          <w:lang w:val="uk-UA"/>
        </w:rPr>
        <w:t>- на утримання відділу –</w:t>
      </w:r>
      <w:r w:rsidR="002643C4">
        <w:rPr>
          <w:lang w:val="uk-UA"/>
        </w:rPr>
        <w:t xml:space="preserve"> 3 045,0 </w:t>
      </w:r>
      <w:r w:rsidRPr="007620A2">
        <w:rPr>
          <w:lang w:val="uk-UA"/>
        </w:rPr>
        <w:t>тис.</w:t>
      </w:r>
      <w:r w:rsidRPr="007620A2">
        <w:rPr>
          <w:b/>
          <w:lang w:val="uk-UA"/>
        </w:rPr>
        <w:t xml:space="preserve"> </w:t>
      </w:r>
      <w:r w:rsidRPr="007620A2">
        <w:rPr>
          <w:lang w:val="uk-UA"/>
        </w:rPr>
        <w:t>грн;</w:t>
      </w:r>
    </w:p>
    <w:p w14:paraId="4AC2C91E" w14:textId="2989AD4E" w:rsidR="008A22EE" w:rsidRPr="007620A2" w:rsidRDefault="008A22EE" w:rsidP="008A22EE">
      <w:pPr>
        <w:pStyle w:val="aa"/>
        <w:ind w:left="14" w:right="28" w:firstLine="567"/>
        <w:jc w:val="both"/>
        <w:rPr>
          <w:lang w:val="uk-UA"/>
        </w:rPr>
      </w:pPr>
      <w:r w:rsidRPr="007620A2">
        <w:rPr>
          <w:lang w:val="uk-UA"/>
        </w:rPr>
        <w:t>- на заходи молодіжної політики –</w:t>
      </w:r>
      <w:r w:rsidR="00AD06A9">
        <w:rPr>
          <w:lang w:val="uk-UA"/>
        </w:rPr>
        <w:t xml:space="preserve"> </w:t>
      </w:r>
      <w:r w:rsidR="007E0540">
        <w:rPr>
          <w:lang w:val="uk-UA"/>
        </w:rPr>
        <w:t xml:space="preserve">1 318,1 </w:t>
      </w:r>
      <w:r w:rsidRPr="007620A2">
        <w:rPr>
          <w:lang w:val="uk-UA"/>
        </w:rPr>
        <w:t xml:space="preserve">тис. грн, зокрема: </w:t>
      </w:r>
    </w:p>
    <w:p w14:paraId="2DAA5E0A" w14:textId="4CCEF0E7" w:rsidR="008A22EE" w:rsidRPr="007620A2" w:rsidRDefault="002643C4" w:rsidP="00E67FF2">
      <w:pPr>
        <w:pStyle w:val="aa"/>
        <w:numPr>
          <w:ilvl w:val="0"/>
          <w:numId w:val="18"/>
        </w:numPr>
        <w:ind w:right="28"/>
        <w:jc w:val="both"/>
        <w:rPr>
          <w:i/>
          <w:lang w:val="uk-UA"/>
        </w:rPr>
      </w:pPr>
      <w:r>
        <w:rPr>
          <w:i/>
          <w:lang w:val="uk-UA"/>
        </w:rPr>
        <w:lastRenderedPageBreak/>
        <w:t xml:space="preserve">396,0 </w:t>
      </w:r>
      <w:r w:rsidR="008A22EE" w:rsidRPr="007620A2">
        <w:rPr>
          <w:i/>
          <w:lang w:val="uk-UA"/>
        </w:rPr>
        <w:t>тис.  грн - компенсація студентській молоді вартості проїзду до місця їх навчання;</w:t>
      </w:r>
    </w:p>
    <w:p w14:paraId="7BE66CD0" w14:textId="2FC4AC3B" w:rsidR="008A22EE" w:rsidRPr="007620A2" w:rsidRDefault="002643C4" w:rsidP="00E67FF2">
      <w:pPr>
        <w:pStyle w:val="aa"/>
        <w:numPr>
          <w:ilvl w:val="0"/>
          <w:numId w:val="18"/>
        </w:numPr>
        <w:ind w:right="28"/>
        <w:jc w:val="both"/>
        <w:rPr>
          <w:i/>
          <w:lang w:val="uk-UA"/>
        </w:rPr>
      </w:pPr>
      <w:r>
        <w:rPr>
          <w:i/>
          <w:lang w:val="uk-UA"/>
        </w:rPr>
        <w:t xml:space="preserve">493,2 </w:t>
      </w:r>
      <w:r w:rsidR="008A22EE" w:rsidRPr="007620A2">
        <w:rPr>
          <w:i/>
          <w:lang w:val="uk-UA"/>
        </w:rPr>
        <w:t>тис. грн - премія та стипендія міського голови талановитій молоді громади, нагородження переможців фестивалю.</w:t>
      </w:r>
    </w:p>
    <w:p w14:paraId="51E956D5" w14:textId="30F72F8F" w:rsidR="008A22EE" w:rsidRPr="007620A2" w:rsidRDefault="008A22EE" w:rsidP="008A22EE">
      <w:pPr>
        <w:pStyle w:val="aa"/>
        <w:ind w:left="14" w:right="28" w:firstLine="567"/>
        <w:jc w:val="both"/>
        <w:rPr>
          <w:lang w:val="uk-UA"/>
        </w:rPr>
      </w:pPr>
      <w:r w:rsidRPr="00474DDF">
        <w:rPr>
          <w:lang w:val="uk-UA"/>
        </w:rPr>
        <w:t>- на проведення навчально-тренувальних зборів і змагань з олімпійських та не олімпійських видів спорту –</w:t>
      </w:r>
      <w:r w:rsidR="002643C4">
        <w:rPr>
          <w:lang w:val="uk-UA"/>
        </w:rPr>
        <w:t xml:space="preserve"> 2 683,9 </w:t>
      </w:r>
      <w:r w:rsidRPr="00474DDF">
        <w:rPr>
          <w:lang w:val="uk-UA"/>
        </w:rPr>
        <w:t>тис. грн;</w:t>
      </w:r>
    </w:p>
    <w:p w14:paraId="7FB4F92D" w14:textId="6F34867F" w:rsidR="008A22EE" w:rsidRPr="007620A2" w:rsidRDefault="008A22EE" w:rsidP="008A22EE">
      <w:pPr>
        <w:pStyle w:val="aa"/>
        <w:ind w:left="14" w:right="28" w:firstLine="567"/>
        <w:jc w:val="both"/>
        <w:rPr>
          <w:lang w:val="uk-UA"/>
        </w:rPr>
      </w:pPr>
      <w:r w:rsidRPr="007620A2">
        <w:rPr>
          <w:lang w:val="uk-UA"/>
        </w:rPr>
        <w:t>- на проведення фізкультурно-масових заходів серед населення громади –</w:t>
      </w:r>
      <w:r w:rsidR="00F60362" w:rsidRPr="007620A2">
        <w:rPr>
          <w:lang w:val="uk-UA"/>
        </w:rPr>
        <w:t xml:space="preserve">                                  </w:t>
      </w:r>
      <w:r w:rsidR="002643C4">
        <w:rPr>
          <w:lang w:val="uk-UA"/>
        </w:rPr>
        <w:t xml:space="preserve">4 336,8 </w:t>
      </w:r>
      <w:r w:rsidRPr="007620A2">
        <w:rPr>
          <w:lang w:val="uk-UA"/>
        </w:rPr>
        <w:t>тис. грн, зокрема:</w:t>
      </w:r>
    </w:p>
    <w:p w14:paraId="5CC81E58" w14:textId="45A2759A" w:rsidR="008A22EE" w:rsidRPr="007620A2" w:rsidRDefault="002643C4" w:rsidP="00E67FF2">
      <w:pPr>
        <w:pStyle w:val="aa"/>
        <w:numPr>
          <w:ilvl w:val="0"/>
          <w:numId w:val="19"/>
        </w:numPr>
        <w:jc w:val="both"/>
        <w:rPr>
          <w:i/>
          <w:lang w:val="uk-UA"/>
        </w:rPr>
      </w:pPr>
      <w:r>
        <w:rPr>
          <w:i/>
          <w:lang w:val="uk-UA"/>
        </w:rPr>
        <w:t xml:space="preserve">770,1 </w:t>
      </w:r>
      <w:r w:rsidR="008A22EE" w:rsidRPr="007620A2">
        <w:rPr>
          <w:i/>
          <w:lang w:val="uk-UA"/>
        </w:rPr>
        <w:t>тис. грн - оплата праці з нарахуваннями інструкторів з фізичної культури;</w:t>
      </w:r>
    </w:p>
    <w:p w14:paraId="0440FE7F" w14:textId="0BD624FE" w:rsidR="008A22EE" w:rsidRDefault="002643C4" w:rsidP="00E67FF2">
      <w:pPr>
        <w:pStyle w:val="aa"/>
        <w:numPr>
          <w:ilvl w:val="0"/>
          <w:numId w:val="19"/>
        </w:numPr>
        <w:jc w:val="both"/>
        <w:rPr>
          <w:i/>
          <w:lang w:val="uk-UA"/>
        </w:rPr>
      </w:pPr>
      <w:r>
        <w:rPr>
          <w:i/>
          <w:lang w:val="uk-UA"/>
        </w:rPr>
        <w:t xml:space="preserve">1 637,7 </w:t>
      </w:r>
      <w:r w:rsidR="008A22EE" w:rsidRPr="007620A2">
        <w:rPr>
          <w:i/>
          <w:lang w:val="uk-UA"/>
        </w:rPr>
        <w:t>тис. грн - на виплату щомісячної стипендії спортсменам за високі досягнення у спорті;</w:t>
      </w:r>
    </w:p>
    <w:p w14:paraId="3FB239CE" w14:textId="7B980967" w:rsidR="00474DDF" w:rsidRPr="007620A2" w:rsidRDefault="00474DDF" w:rsidP="00E67FF2">
      <w:pPr>
        <w:pStyle w:val="aa"/>
        <w:numPr>
          <w:ilvl w:val="0"/>
          <w:numId w:val="19"/>
        </w:numPr>
        <w:jc w:val="both"/>
        <w:rPr>
          <w:i/>
          <w:lang w:val="uk-UA"/>
        </w:rPr>
      </w:pPr>
      <w:r>
        <w:rPr>
          <w:i/>
          <w:lang w:val="uk-UA"/>
        </w:rPr>
        <w:t>1 200,0 тис. грн – на відвідування басейну, інших спортивних секцій окремих категорій громадян;</w:t>
      </w:r>
    </w:p>
    <w:p w14:paraId="4C701086" w14:textId="44A1EC20" w:rsidR="008A22EE" w:rsidRPr="007620A2" w:rsidRDefault="002C76A7" w:rsidP="00E67FF2">
      <w:pPr>
        <w:pStyle w:val="aa"/>
        <w:numPr>
          <w:ilvl w:val="0"/>
          <w:numId w:val="19"/>
        </w:numPr>
        <w:jc w:val="both"/>
        <w:rPr>
          <w:i/>
          <w:lang w:val="uk-UA"/>
        </w:rPr>
      </w:pPr>
      <w:r>
        <w:rPr>
          <w:i/>
          <w:lang w:val="uk-UA"/>
        </w:rPr>
        <w:t>5</w:t>
      </w:r>
      <w:r w:rsidR="008A22EE" w:rsidRPr="007620A2">
        <w:rPr>
          <w:i/>
          <w:lang w:val="uk-UA"/>
        </w:rPr>
        <w:t>00,0 тис. грн - на матеріальне заохочення кращих спортсменів, тренерів, спортивних організацій за підсумками року.</w:t>
      </w:r>
    </w:p>
    <w:p w14:paraId="0236BBFA" w14:textId="66FD38CE" w:rsidR="008A22EE" w:rsidRPr="007620A2" w:rsidRDefault="008A22EE" w:rsidP="008A22EE">
      <w:pPr>
        <w:pStyle w:val="a4"/>
        <w:spacing w:line="240" w:lineRule="auto"/>
        <w:ind w:left="0" w:firstLine="567"/>
        <w:jc w:val="both"/>
        <w:rPr>
          <w:rFonts w:ascii="Times New Roman" w:hAnsi="Times New Roman" w:cs="Times New Roman"/>
          <w:sz w:val="24"/>
          <w:szCs w:val="24"/>
          <w:lang w:val="uk-UA"/>
        </w:rPr>
      </w:pPr>
      <w:r w:rsidRPr="007620A2">
        <w:rPr>
          <w:rFonts w:ascii="Times New Roman" w:hAnsi="Times New Roman" w:cs="Times New Roman"/>
          <w:sz w:val="24"/>
          <w:szCs w:val="24"/>
          <w:lang w:val="uk-UA"/>
        </w:rPr>
        <w:t xml:space="preserve">На утримання </w:t>
      </w:r>
      <w:r w:rsidRPr="00353649">
        <w:rPr>
          <w:rFonts w:ascii="Times New Roman" w:hAnsi="Times New Roman" w:cs="Times New Roman"/>
          <w:b/>
          <w:bCs/>
          <w:sz w:val="24"/>
          <w:szCs w:val="24"/>
          <w:lang w:val="uk-UA"/>
        </w:rPr>
        <w:t>комунальної установи «Молодіжний центр міста Чорноморська»</w:t>
      </w:r>
      <w:r w:rsidRPr="007620A2">
        <w:rPr>
          <w:rFonts w:ascii="Times New Roman" w:hAnsi="Times New Roman" w:cs="Times New Roman"/>
          <w:b/>
          <w:sz w:val="24"/>
          <w:szCs w:val="24"/>
          <w:lang w:val="uk-UA"/>
        </w:rPr>
        <w:t xml:space="preserve"> </w:t>
      </w:r>
      <w:r w:rsidRPr="007620A2">
        <w:rPr>
          <w:rFonts w:ascii="Times New Roman" w:hAnsi="Times New Roman" w:cs="Times New Roman"/>
          <w:sz w:val="24"/>
          <w:szCs w:val="24"/>
          <w:lang w:val="uk-UA"/>
        </w:rPr>
        <w:t xml:space="preserve">Чорноморської міської ради Одеського району Одеської області, яка створена відповідно до рішення Чорноморської міської ради Одеського району Одеської області від 20.12.2022 № 286-VIII,  визначені бюджетні призначення у сумі </w:t>
      </w:r>
      <w:r w:rsidR="00F60362" w:rsidRPr="007620A2">
        <w:rPr>
          <w:rFonts w:ascii="Times New Roman" w:hAnsi="Times New Roman" w:cs="Times New Roman"/>
          <w:sz w:val="24"/>
          <w:szCs w:val="24"/>
          <w:lang w:val="uk-UA"/>
        </w:rPr>
        <w:t xml:space="preserve"> </w:t>
      </w:r>
      <w:r w:rsidR="0072401F">
        <w:rPr>
          <w:rFonts w:ascii="Times New Roman" w:hAnsi="Times New Roman" w:cs="Times New Roman"/>
          <w:sz w:val="24"/>
          <w:szCs w:val="24"/>
          <w:lang w:val="uk-UA"/>
        </w:rPr>
        <w:t>1</w:t>
      </w:r>
      <w:r w:rsidR="00DD427E">
        <w:rPr>
          <w:rFonts w:ascii="Times New Roman" w:hAnsi="Times New Roman" w:cs="Times New Roman"/>
          <w:sz w:val="24"/>
          <w:szCs w:val="24"/>
          <w:lang w:val="uk-UA"/>
        </w:rPr>
        <w:t xml:space="preserve"> 157,5 </w:t>
      </w:r>
      <w:r w:rsidR="00F60362" w:rsidRPr="007620A2">
        <w:rPr>
          <w:rFonts w:ascii="Times New Roman" w:hAnsi="Times New Roman" w:cs="Times New Roman"/>
          <w:sz w:val="24"/>
          <w:szCs w:val="24"/>
          <w:lang w:val="uk-UA"/>
        </w:rPr>
        <w:t xml:space="preserve"> </w:t>
      </w:r>
      <w:r w:rsidRPr="007620A2">
        <w:rPr>
          <w:rFonts w:ascii="Times New Roman" w:hAnsi="Times New Roman" w:cs="Times New Roman"/>
          <w:sz w:val="24"/>
          <w:szCs w:val="24"/>
          <w:lang w:val="uk-UA"/>
        </w:rPr>
        <w:t xml:space="preserve">тис. грн, із них видатки на оплату праці з нарахуваннями склали </w:t>
      </w:r>
      <w:r w:rsidR="0072401F">
        <w:rPr>
          <w:rFonts w:ascii="Times New Roman" w:hAnsi="Times New Roman" w:cs="Times New Roman"/>
          <w:sz w:val="24"/>
          <w:szCs w:val="24"/>
          <w:lang w:val="uk-UA"/>
        </w:rPr>
        <w:t xml:space="preserve">800,6 </w:t>
      </w:r>
      <w:r w:rsidRPr="007620A2">
        <w:rPr>
          <w:rFonts w:ascii="Times New Roman" w:hAnsi="Times New Roman" w:cs="Times New Roman"/>
          <w:sz w:val="24"/>
          <w:szCs w:val="24"/>
          <w:lang w:val="uk-UA"/>
        </w:rPr>
        <w:t>тис. грн (</w:t>
      </w:r>
      <w:r w:rsidR="003B0164">
        <w:rPr>
          <w:rFonts w:ascii="Times New Roman" w:hAnsi="Times New Roman" w:cs="Times New Roman"/>
          <w:sz w:val="24"/>
          <w:szCs w:val="24"/>
          <w:lang w:val="uk-UA"/>
        </w:rPr>
        <w:t xml:space="preserve">69,2 </w:t>
      </w:r>
      <w:r w:rsidRPr="007620A2">
        <w:rPr>
          <w:rFonts w:ascii="Times New Roman" w:hAnsi="Times New Roman" w:cs="Times New Roman"/>
          <w:sz w:val="24"/>
          <w:szCs w:val="24"/>
          <w:lang w:val="uk-UA"/>
        </w:rPr>
        <w:t xml:space="preserve">% від запланованих видатків на утримання установи). </w:t>
      </w:r>
    </w:p>
    <w:p w14:paraId="08D60A64" w14:textId="77777777" w:rsidR="008A22EE" w:rsidRPr="007620A2" w:rsidRDefault="008A22EE" w:rsidP="008A22EE">
      <w:pPr>
        <w:pStyle w:val="aa"/>
        <w:ind w:left="14" w:right="28" w:firstLine="388"/>
        <w:jc w:val="center"/>
        <w:rPr>
          <w:b/>
          <w:lang w:val="uk-UA"/>
        </w:rPr>
      </w:pPr>
      <w:r w:rsidRPr="007620A2">
        <w:rPr>
          <w:b/>
          <w:lang w:val="uk-UA"/>
        </w:rPr>
        <w:t>ВІДДІЛ КОМУНАЛЬНОГО ГОСПОДАРСТВА ТА БЛАГОУСТРОЮ ЧОРНОМОРСЬКОЇ МІСЬКОЇ РАДИ ОДЕСЬКОГО РАЙОНУ ОДЕСЬКОЇ ОБЛАСТІ</w:t>
      </w:r>
    </w:p>
    <w:p w14:paraId="79934C4B" w14:textId="02EE1990" w:rsidR="008A22EE" w:rsidRPr="007620A2" w:rsidRDefault="008A22EE" w:rsidP="008A22EE">
      <w:pPr>
        <w:pStyle w:val="aa"/>
        <w:ind w:left="14" w:right="28" w:firstLine="556"/>
        <w:jc w:val="both"/>
        <w:rPr>
          <w:lang w:val="uk-UA"/>
        </w:rPr>
      </w:pPr>
      <w:r w:rsidRPr="007620A2">
        <w:rPr>
          <w:lang w:val="uk-UA"/>
        </w:rPr>
        <w:t xml:space="preserve">В </w:t>
      </w:r>
      <w:proofErr w:type="spellStart"/>
      <w:r w:rsidRPr="007620A2">
        <w:rPr>
          <w:lang w:val="uk-UA"/>
        </w:rPr>
        <w:t>проєкті</w:t>
      </w:r>
      <w:proofErr w:type="spellEnd"/>
      <w:r w:rsidRPr="007620A2">
        <w:rPr>
          <w:lang w:val="uk-UA"/>
        </w:rPr>
        <w:t xml:space="preserve"> бюджету Чорноморської </w:t>
      </w:r>
      <w:r w:rsidR="00C705D4">
        <w:rPr>
          <w:lang w:val="uk-UA"/>
        </w:rPr>
        <w:t xml:space="preserve">МТГ </w:t>
      </w:r>
      <w:r w:rsidRPr="007620A2">
        <w:rPr>
          <w:lang w:val="uk-UA"/>
        </w:rPr>
        <w:t>на 202</w:t>
      </w:r>
      <w:r w:rsidR="00490164">
        <w:rPr>
          <w:lang w:val="uk-UA"/>
        </w:rPr>
        <w:t>6</w:t>
      </w:r>
      <w:r w:rsidRPr="007620A2">
        <w:rPr>
          <w:lang w:val="uk-UA"/>
        </w:rPr>
        <w:t xml:space="preserve"> рік відділу комунального господарства та благоустрою Чорноморської міської ради Одеського району Одеської області визначені бюджетні призначення у сумі </w:t>
      </w:r>
      <w:r w:rsidR="00341AE0" w:rsidRPr="00B27A3E">
        <w:rPr>
          <w:b/>
          <w:lang w:val="uk-UA"/>
        </w:rPr>
        <w:t>207 683,2</w:t>
      </w:r>
      <w:r w:rsidRPr="007620A2">
        <w:rPr>
          <w:lang w:val="uk-UA"/>
        </w:rPr>
        <w:t xml:space="preserve"> тис. грн</w:t>
      </w:r>
      <w:r w:rsidR="00AC2DA3" w:rsidRPr="007620A2">
        <w:rPr>
          <w:lang w:val="uk-UA"/>
        </w:rPr>
        <w:t>.</w:t>
      </w:r>
    </w:p>
    <w:p w14:paraId="22E2DE0F" w14:textId="43F7E8BA" w:rsidR="008A22EE" w:rsidRDefault="008A22EE" w:rsidP="008A22EE">
      <w:pPr>
        <w:tabs>
          <w:tab w:val="num" w:pos="0"/>
          <w:tab w:val="num" w:pos="1287"/>
          <w:tab w:val="num" w:pos="1579"/>
        </w:tabs>
        <w:spacing w:after="0" w:line="240" w:lineRule="auto"/>
        <w:ind w:right="-5" w:firstLine="556"/>
        <w:jc w:val="both"/>
        <w:rPr>
          <w:rFonts w:ascii="Times New Roman" w:hAnsi="Times New Roman" w:cs="Times New Roman"/>
          <w:sz w:val="24"/>
          <w:szCs w:val="24"/>
          <w:lang w:val="uk-UA"/>
        </w:rPr>
      </w:pPr>
      <w:r w:rsidRPr="007620A2">
        <w:rPr>
          <w:rFonts w:ascii="Times New Roman" w:hAnsi="Times New Roman" w:cs="Times New Roman"/>
          <w:sz w:val="24"/>
          <w:szCs w:val="24"/>
          <w:lang w:val="uk-UA"/>
        </w:rPr>
        <w:t xml:space="preserve">На утримання відділу видатки визначені у сумі </w:t>
      </w:r>
      <w:r w:rsidR="00AC2DA3" w:rsidRPr="007620A2">
        <w:rPr>
          <w:rFonts w:ascii="Times New Roman" w:hAnsi="Times New Roman" w:cs="Times New Roman"/>
          <w:sz w:val="24"/>
          <w:szCs w:val="24"/>
          <w:lang w:val="uk-UA"/>
        </w:rPr>
        <w:t>6</w:t>
      </w:r>
      <w:r w:rsidR="00490164">
        <w:rPr>
          <w:rFonts w:ascii="Times New Roman" w:hAnsi="Times New Roman" w:cs="Times New Roman"/>
          <w:sz w:val="24"/>
          <w:szCs w:val="24"/>
          <w:lang w:val="uk-UA"/>
        </w:rPr>
        <w:t> 652,0</w:t>
      </w:r>
      <w:r w:rsidRPr="007620A2">
        <w:rPr>
          <w:rFonts w:ascii="Times New Roman" w:hAnsi="Times New Roman" w:cs="Times New Roman"/>
          <w:sz w:val="24"/>
          <w:szCs w:val="24"/>
          <w:lang w:val="uk-UA"/>
        </w:rPr>
        <w:t xml:space="preserve"> тис. грн.</w:t>
      </w:r>
    </w:p>
    <w:p w14:paraId="13581C4D" w14:textId="77777777" w:rsidR="00490164" w:rsidRPr="007620A2" w:rsidRDefault="00490164" w:rsidP="00490164">
      <w:pPr>
        <w:pStyle w:val="aa"/>
        <w:tabs>
          <w:tab w:val="left" w:pos="709"/>
          <w:tab w:val="left" w:pos="851"/>
        </w:tabs>
        <w:ind w:right="28" w:firstLine="567"/>
        <w:jc w:val="both"/>
        <w:rPr>
          <w:lang w:val="uk-UA"/>
        </w:rPr>
      </w:pPr>
      <w:r w:rsidRPr="007620A2">
        <w:rPr>
          <w:lang w:val="uk-UA"/>
        </w:rPr>
        <w:t xml:space="preserve">Видатки на організацію і проведення громадських робіт враховані у сумі </w:t>
      </w:r>
      <w:r>
        <w:rPr>
          <w:lang w:val="uk-UA"/>
        </w:rPr>
        <w:t>3</w:t>
      </w:r>
      <w:r w:rsidRPr="007620A2">
        <w:rPr>
          <w:lang w:val="uk-UA"/>
        </w:rPr>
        <w:t>0,0 тис. гривень.</w:t>
      </w:r>
    </w:p>
    <w:p w14:paraId="746DAA9B" w14:textId="5CB890C7" w:rsidR="008A22EE" w:rsidRPr="007620A2" w:rsidRDefault="008A22EE" w:rsidP="008A22EE">
      <w:pPr>
        <w:shd w:val="clear" w:color="auto" w:fill="FFFFFF" w:themeFill="background1"/>
        <w:tabs>
          <w:tab w:val="left" w:pos="-5245"/>
        </w:tabs>
        <w:spacing w:after="0" w:line="240" w:lineRule="auto"/>
        <w:ind w:right="-2" w:firstLine="556"/>
        <w:contextualSpacing/>
        <w:jc w:val="both"/>
        <w:rPr>
          <w:rFonts w:ascii="Times New Roman" w:hAnsi="Times New Roman" w:cs="Times New Roman"/>
          <w:b/>
          <w:sz w:val="24"/>
          <w:szCs w:val="24"/>
          <w:lang w:val="uk-UA"/>
        </w:rPr>
      </w:pPr>
      <w:r w:rsidRPr="007620A2">
        <w:rPr>
          <w:rFonts w:ascii="Times New Roman" w:hAnsi="Times New Roman" w:cs="Times New Roman"/>
          <w:sz w:val="24"/>
          <w:szCs w:val="24"/>
          <w:lang w:val="uk-UA"/>
        </w:rPr>
        <w:t xml:space="preserve">Видатки на утримання благоустрою та житлово-комунального сектору обраховані з урахуванням мінімальної потреби та складають </w:t>
      </w:r>
      <w:r w:rsidR="00341AE0">
        <w:rPr>
          <w:rFonts w:ascii="Times New Roman" w:hAnsi="Times New Roman" w:cs="Times New Roman"/>
          <w:sz w:val="24"/>
          <w:szCs w:val="24"/>
          <w:lang w:val="uk-UA"/>
        </w:rPr>
        <w:t>100 441,2</w:t>
      </w:r>
      <w:r w:rsidR="00490164">
        <w:rPr>
          <w:rFonts w:ascii="Times New Roman" w:hAnsi="Times New Roman" w:cs="Times New Roman"/>
          <w:sz w:val="24"/>
          <w:szCs w:val="24"/>
          <w:lang w:val="uk-UA"/>
        </w:rPr>
        <w:t xml:space="preserve"> </w:t>
      </w:r>
      <w:r w:rsidRPr="007620A2">
        <w:rPr>
          <w:rFonts w:ascii="Times New Roman" w:hAnsi="Times New Roman" w:cs="Times New Roman"/>
          <w:sz w:val="24"/>
          <w:szCs w:val="24"/>
          <w:lang w:val="uk-UA"/>
        </w:rPr>
        <w:t xml:space="preserve">тис. грн, із яких: </w:t>
      </w:r>
    </w:p>
    <w:p w14:paraId="2E36EF40" w14:textId="77777777" w:rsidR="008A22EE" w:rsidRPr="007620A2" w:rsidRDefault="008A22EE" w:rsidP="00E67FF2">
      <w:pPr>
        <w:pStyle w:val="aa"/>
        <w:numPr>
          <w:ilvl w:val="0"/>
          <w:numId w:val="15"/>
        </w:numPr>
        <w:tabs>
          <w:tab w:val="left" w:pos="709"/>
          <w:tab w:val="left" w:pos="851"/>
        </w:tabs>
        <w:ind w:left="0" w:right="28" w:firstLine="556"/>
        <w:jc w:val="both"/>
        <w:rPr>
          <w:lang w:val="uk-UA"/>
        </w:rPr>
      </w:pPr>
      <w:r w:rsidRPr="007620A2">
        <w:rPr>
          <w:lang w:val="uk-UA"/>
        </w:rPr>
        <w:t>300,0 тис. грн – на забезпечення надійної та безперебійної експлуатації ліфтів;</w:t>
      </w:r>
    </w:p>
    <w:p w14:paraId="0C85364E" w14:textId="02B0FEA3" w:rsidR="008A22EE" w:rsidRPr="007620A2" w:rsidRDefault="00490164" w:rsidP="00E67FF2">
      <w:pPr>
        <w:pStyle w:val="aa"/>
        <w:numPr>
          <w:ilvl w:val="0"/>
          <w:numId w:val="15"/>
        </w:numPr>
        <w:tabs>
          <w:tab w:val="left" w:pos="709"/>
          <w:tab w:val="left" w:pos="851"/>
        </w:tabs>
        <w:ind w:left="0" w:right="28" w:firstLine="556"/>
        <w:jc w:val="both"/>
        <w:rPr>
          <w:lang w:val="uk-UA"/>
        </w:rPr>
      </w:pPr>
      <w:r>
        <w:rPr>
          <w:lang w:val="uk-UA"/>
        </w:rPr>
        <w:t>2 440,2</w:t>
      </w:r>
      <w:r w:rsidR="008A22EE" w:rsidRPr="007620A2">
        <w:rPr>
          <w:lang w:val="uk-UA"/>
        </w:rPr>
        <w:t xml:space="preserve"> тис. грн - на у</w:t>
      </w:r>
      <w:r w:rsidR="008A22EE" w:rsidRPr="007620A2">
        <w:rPr>
          <w:color w:val="000000"/>
          <w:lang w:val="uk-UA"/>
        </w:rPr>
        <w:t>тримання, ремонт артезіанських свердловин, фонтанів;</w:t>
      </w:r>
    </w:p>
    <w:p w14:paraId="6D810FD2" w14:textId="33D70F9A" w:rsidR="008A22EE" w:rsidRPr="007620A2" w:rsidRDefault="00341AE0" w:rsidP="00E67FF2">
      <w:pPr>
        <w:pStyle w:val="aa"/>
        <w:numPr>
          <w:ilvl w:val="0"/>
          <w:numId w:val="15"/>
        </w:numPr>
        <w:tabs>
          <w:tab w:val="left" w:pos="567"/>
          <w:tab w:val="left" w:pos="851"/>
        </w:tabs>
        <w:ind w:left="0" w:right="28" w:firstLine="567"/>
        <w:jc w:val="both"/>
        <w:rPr>
          <w:lang w:val="uk-UA"/>
        </w:rPr>
      </w:pPr>
      <w:r>
        <w:rPr>
          <w:color w:val="000000"/>
          <w:lang w:val="uk-UA"/>
        </w:rPr>
        <w:t>97 701</w:t>
      </w:r>
      <w:r w:rsidR="00490164">
        <w:rPr>
          <w:color w:val="000000"/>
          <w:lang w:val="uk-UA"/>
        </w:rPr>
        <w:t>,0</w:t>
      </w:r>
      <w:r w:rsidR="008A22EE" w:rsidRPr="007620A2">
        <w:rPr>
          <w:color w:val="000000"/>
          <w:lang w:val="uk-UA"/>
        </w:rPr>
        <w:t xml:space="preserve"> тис. грн</w:t>
      </w:r>
      <w:r w:rsidR="008A22EE" w:rsidRPr="007620A2">
        <w:rPr>
          <w:lang w:val="uk-UA"/>
        </w:rPr>
        <w:t xml:space="preserve"> - на поточне утримання об'єктів благоустрою (утримання зовнішнього освітлення та ілюмінацій, зливової каналізації </w:t>
      </w:r>
      <w:proofErr w:type="spellStart"/>
      <w:r w:rsidR="008A22EE" w:rsidRPr="007620A2">
        <w:rPr>
          <w:lang w:val="uk-UA"/>
        </w:rPr>
        <w:t>вулично</w:t>
      </w:r>
      <w:proofErr w:type="spellEnd"/>
      <w:r w:rsidR="008A22EE" w:rsidRPr="007620A2">
        <w:rPr>
          <w:lang w:val="uk-UA"/>
        </w:rPr>
        <w:t xml:space="preserve">-дорожньої мережі, загальноміських територій, міського пляжу та рятувальної служби, технічних засобів регулювання дорожнього руху, загальноміських </w:t>
      </w:r>
      <w:proofErr w:type="spellStart"/>
      <w:r w:rsidR="008A22EE" w:rsidRPr="007620A2">
        <w:rPr>
          <w:lang w:val="uk-UA"/>
        </w:rPr>
        <w:t>вбиралень</w:t>
      </w:r>
      <w:proofErr w:type="spellEnd"/>
      <w:r w:rsidR="008A22EE" w:rsidRPr="007620A2">
        <w:rPr>
          <w:lang w:val="uk-UA"/>
        </w:rPr>
        <w:t>, міських цвинтарів, в т. ч. дольова участь с. Молодіжне, зеленої зони, теплиці, комплексні роботи з озеленення та інші).</w:t>
      </w:r>
    </w:p>
    <w:p w14:paraId="0B48E20E" w14:textId="4FA305C1" w:rsidR="008A22EE" w:rsidRPr="007620A2" w:rsidRDefault="008A22EE" w:rsidP="008A22EE">
      <w:pPr>
        <w:pStyle w:val="aa"/>
        <w:tabs>
          <w:tab w:val="left" w:pos="709"/>
          <w:tab w:val="left" w:pos="851"/>
        </w:tabs>
        <w:ind w:right="28" w:firstLine="567"/>
        <w:jc w:val="both"/>
        <w:rPr>
          <w:lang w:val="uk-UA"/>
        </w:rPr>
      </w:pPr>
      <w:r w:rsidRPr="007620A2">
        <w:rPr>
          <w:lang w:val="uk-UA"/>
        </w:rPr>
        <w:t xml:space="preserve">Видатки на утримання </w:t>
      </w:r>
      <w:proofErr w:type="spellStart"/>
      <w:r w:rsidRPr="007620A2">
        <w:rPr>
          <w:lang w:val="uk-UA"/>
        </w:rPr>
        <w:t>вулично</w:t>
      </w:r>
      <w:proofErr w:type="spellEnd"/>
      <w:r w:rsidRPr="007620A2">
        <w:rPr>
          <w:lang w:val="uk-UA"/>
        </w:rPr>
        <w:t xml:space="preserve">-дорожньої мережі – </w:t>
      </w:r>
      <w:r w:rsidR="00AC2DA3" w:rsidRPr="007620A2">
        <w:rPr>
          <w:lang w:val="uk-UA"/>
        </w:rPr>
        <w:t>3</w:t>
      </w:r>
      <w:r w:rsidR="00490164">
        <w:rPr>
          <w:lang w:val="uk-UA"/>
        </w:rPr>
        <w:t>2</w:t>
      </w:r>
      <w:r w:rsidR="00AC2DA3" w:rsidRPr="007620A2">
        <w:rPr>
          <w:lang w:val="uk-UA"/>
        </w:rPr>
        <w:t> 000,0</w:t>
      </w:r>
      <w:r w:rsidRPr="007620A2">
        <w:rPr>
          <w:lang w:val="uk-UA"/>
        </w:rPr>
        <w:t xml:space="preserve"> тис. грн. </w:t>
      </w:r>
    </w:p>
    <w:p w14:paraId="0614E2D2" w14:textId="4BEB9F97" w:rsidR="008A22EE" w:rsidRPr="00353649" w:rsidRDefault="008A22EE" w:rsidP="008A22EE">
      <w:pPr>
        <w:pStyle w:val="aa"/>
        <w:tabs>
          <w:tab w:val="left" w:pos="709"/>
          <w:tab w:val="left" w:pos="851"/>
        </w:tabs>
        <w:ind w:right="28" w:firstLine="567"/>
        <w:jc w:val="both"/>
        <w:rPr>
          <w:lang w:val="uk-UA"/>
        </w:rPr>
      </w:pPr>
      <w:r w:rsidRPr="007620A2">
        <w:rPr>
          <w:lang w:val="uk-UA"/>
        </w:rPr>
        <w:t xml:space="preserve">Фінансова підтримка </w:t>
      </w:r>
      <w:r w:rsidR="00353649">
        <w:rPr>
          <w:lang w:val="uk-UA"/>
        </w:rPr>
        <w:t xml:space="preserve">на поповнення обігових коштів </w:t>
      </w:r>
      <w:r w:rsidRPr="007620A2">
        <w:rPr>
          <w:lang w:val="uk-UA"/>
        </w:rPr>
        <w:t xml:space="preserve">комунальним підприємствам у </w:t>
      </w:r>
      <w:r w:rsidR="00353649">
        <w:rPr>
          <w:lang w:val="uk-UA"/>
        </w:rPr>
        <w:t xml:space="preserve">загальній </w:t>
      </w:r>
      <w:r w:rsidRPr="007620A2">
        <w:rPr>
          <w:lang w:val="uk-UA"/>
        </w:rPr>
        <w:t xml:space="preserve">сумі </w:t>
      </w:r>
      <w:r w:rsidR="00341AE0">
        <w:rPr>
          <w:lang w:val="uk-UA"/>
        </w:rPr>
        <w:t>65 600,0</w:t>
      </w:r>
      <w:r w:rsidRPr="007620A2">
        <w:rPr>
          <w:lang w:val="uk-UA"/>
        </w:rPr>
        <w:t xml:space="preserve"> тис. грн, у </w:t>
      </w:r>
      <w:r w:rsidRPr="00353649">
        <w:rPr>
          <w:lang w:val="uk-UA"/>
        </w:rPr>
        <w:t>т</w:t>
      </w:r>
      <w:r w:rsidR="00353649" w:rsidRPr="00353649">
        <w:rPr>
          <w:lang w:val="uk-UA"/>
        </w:rPr>
        <w:t>ому числі</w:t>
      </w:r>
      <w:r w:rsidRPr="00353649">
        <w:rPr>
          <w:lang w:val="uk-UA"/>
        </w:rPr>
        <w:t>:</w:t>
      </w:r>
    </w:p>
    <w:p w14:paraId="6A4E3A73" w14:textId="16F601D6" w:rsidR="008A22EE" w:rsidRPr="00353649" w:rsidRDefault="00341AE0" w:rsidP="00E67FF2">
      <w:pPr>
        <w:pStyle w:val="aa"/>
        <w:numPr>
          <w:ilvl w:val="0"/>
          <w:numId w:val="15"/>
        </w:numPr>
        <w:tabs>
          <w:tab w:val="left" w:pos="709"/>
          <w:tab w:val="left" w:pos="851"/>
        </w:tabs>
        <w:ind w:left="0" w:right="28" w:firstLine="556"/>
        <w:jc w:val="both"/>
        <w:rPr>
          <w:lang w:val="uk-UA"/>
        </w:rPr>
      </w:pPr>
      <w:r>
        <w:rPr>
          <w:lang w:val="uk-UA"/>
        </w:rPr>
        <w:t>15</w:t>
      </w:r>
      <w:r w:rsidR="00490164">
        <w:rPr>
          <w:lang w:val="uk-UA"/>
        </w:rPr>
        <w:t> 600,0</w:t>
      </w:r>
      <w:r w:rsidR="002D545D">
        <w:rPr>
          <w:lang w:val="uk-UA"/>
        </w:rPr>
        <w:t> </w:t>
      </w:r>
      <w:r w:rsidR="008A22EE" w:rsidRPr="00353649">
        <w:rPr>
          <w:lang w:val="uk-UA"/>
        </w:rPr>
        <w:t>тис.</w:t>
      </w:r>
      <w:r w:rsidR="002D545D">
        <w:rPr>
          <w:lang w:val="uk-UA"/>
        </w:rPr>
        <w:t> </w:t>
      </w:r>
      <w:r w:rsidR="008A22EE" w:rsidRPr="00353649">
        <w:rPr>
          <w:lang w:val="uk-UA"/>
        </w:rPr>
        <w:t xml:space="preserve">грн – </w:t>
      </w:r>
      <w:r w:rsidR="00353649" w:rsidRPr="00353649">
        <w:rPr>
          <w:lang w:val="uk-UA"/>
        </w:rPr>
        <w:t xml:space="preserve">комунальне підприємство </w:t>
      </w:r>
      <w:r w:rsidR="008A22EE" w:rsidRPr="00353649">
        <w:rPr>
          <w:lang w:val="uk-UA"/>
        </w:rPr>
        <w:t>«</w:t>
      </w:r>
      <w:r w:rsidR="00353649" w:rsidRPr="00353649">
        <w:rPr>
          <w:lang w:val="uk-UA"/>
        </w:rPr>
        <w:t>Міське управління житлово-комунального господарства</w:t>
      </w:r>
      <w:r w:rsidR="008A22EE" w:rsidRPr="00353649">
        <w:rPr>
          <w:lang w:val="uk-UA"/>
        </w:rPr>
        <w:t>»</w:t>
      </w:r>
      <w:r w:rsidR="00353649" w:rsidRPr="00353649">
        <w:rPr>
          <w:lang w:val="uk-UA"/>
        </w:rPr>
        <w:t xml:space="preserve"> Чорноморської міської ради Одеського району Одеської області</w:t>
      </w:r>
      <w:r w:rsidR="002D545D">
        <w:rPr>
          <w:lang w:val="uk-UA"/>
        </w:rPr>
        <w:t xml:space="preserve"> на утримання о</w:t>
      </w:r>
      <w:proofErr w:type="spellStart"/>
      <w:r w:rsidR="002D545D" w:rsidRPr="002D545D">
        <w:t>здоровч</w:t>
      </w:r>
      <w:r w:rsidR="002D545D">
        <w:rPr>
          <w:lang w:val="uk-UA"/>
        </w:rPr>
        <w:t>их</w:t>
      </w:r>
      <w:proofErr w:type="spellEnd"/>
      <w:r w:rsidR="002D545D" w:rsidRPr="002D545D">
        <w:t xml:space="preserve"> табор</w:t>
      </w:r>
      <w:proofErr w:type="spellStart"/>
      <w:r w:rsidR="002D545D">
        <w:rPr>
          <w:lang w:val="uk-UA"/>
        </w:rPr>
        <w:t>ів</w:t>
      </w:r>
      <w:proofErr w:type="spellEnd"/>
      <w:r w:rsidR="002D545D" w:rsidRPr="002D545D">
        <w:t xml:space="preserve"> «</w:t>
      </w:r>
      <w:proofErr w:type="spellStart"/>
      <w:r w:rsidR="002D545D" w:rsidRPr="002D545D">
        <w:t>Райдужний</w:t>
      </w:r>
      <w:proofErr w:type="spellEnd"/>
      <w:r w:rsidR="002D545D" w:rsidRPr="002D545D">
        <w:t>» та «Чайка»</w:t>
      </w:r>
      <w:r w:rsidR="008A22EE" w:rsidRPr="00353649">
        <w:rPr>
          <w:lang w:val="uk-UA"/>
        </w:rPr>
        <w:t>;</w:t>
      </w:r>
    </w:p>
    <w:p w14:paraId="56253567" w14:textId="29761D72" w:rsidR="008A22EE" w:rsidRPr="00353649" w:rsidRDefault="00B27A3E" w:rsidP="00E67FF2">
      <w:pPr>
        <w:pStyle w:val="aa"/>
        <w:numPr>
          <w:ilvl w:val="0"/>
          <w:numId w:val="15"/>
        </w:numPr>
        <w:tabs>
          <w:tab w:val="left" w:pos="709"/>
          <w:tab w:val="left" w:pos="851"/>
        </w:tabs>
        <w:ind w:left="0" w:right="28" w:firstLine="556"/>
        <w:jc w:val="both"/>
        <w:rPr>
          <w:lang w:val="uk-UA"/>
        </w:rPr>
      </w:pPr>
      <w:r>
        <w:rPr>
          <w:lang w:val="uk-UA"/>
        </w:rPr>
        <w:t>3</w:t>
      </w:r>
      <w:r w:rsidR="00490164">
        <w:rPr>
          <w:lang w:val="uk-UA"/>
        </w:rPr>
        <w:t>0 000,0</w:t>
      </w:r>
      <w:r w:rsidR="002D545D">
        <w:rPr>
          <w:lang w:val="uk-UA"/>
        </w:rPr>
        <w:t> </w:t>
      </w:r>
      <w:r w:rsidR="008A22EE" w:rsidRPr="00353649">
        <w:rPr>
          <w:lang w:val="uk-UA"/>
        </w:rPr>
        <w:t>тис.</w:t>
      </w:r>
      <w:r w:rsidR="002D545D">
        <w:rPr>
          <w:lang w:val="uk-UA"/>
        </w:rPr>
        <w:t> </w:t>
      </w:r>
      <w:r w:rsidR="008A22EE" w:rsidRPr="00353649">
        <w:rPr>
          <w:lang w:val="uk-UA"/>
        </w:rPr>
        <w:t xml:space="preserve">грн – </w:t>
      </w:r>
      <w:r w:rsidR="00353649" w:rsidRPr="00353649">
        <w:rPr>
          <w:lang w:val="uk-UA"/>
        </w:rPr>
        <w:t>комунальне підприємство</w:t>
      </w:r>
      <w:r w:rsidR="008A22EE" w:rsidRPr="00353649">
        <w:rPr>
          <w:lang w:val="uk-UA"/>
        </w:rPr>
        <w:t xml:space="preserve"> «</w:t>
      </w:r>
      <w:proofErr w:type="spellStart"/>
      <w:r w:rsidR="008A22EE" w:rsidRPr="00353649">
        <w:rPr>
          <w:lang w:val="uk-UA"/>
        </w:rPr>
        <w:t>Ч</w:t>
      </w:r>
      <w:r w:rsidR="00353649" w:rsidRPr="00353649">
        <w:rPr>
          <w:lang w:val="uk-UA"/>
        </w:rPr>
        <w:t>орноморськводоканал</w:t>
      </w:r>
      <w:proofErr w:type="spellEnd"/>
      <w:r w:rsidR="008A22EE" w:rsidRPr="00353649">
        <w:rPr>
          <w:lang w:val="uk-UA"/>
        </w:rPr>
        <w:t>»</w:t>
      </w:r>
      <w:r w:rsidR="00353649" w:rsidRPr="00353649">
        <w:rPr>
          <w:lang w:val="uk-UA"/>
        </w:rPr>
        <w:t xml:space="preserve"> Чорноморської міської ради Одеського району Одеської області</w:t>
      </w:r>
      <w:r w:rsidR="002D545D">
        <w:rPr>
          <w:lang w:val="uk-UA"/>
        </w:rPr>
        <w:t xml:space="preserve"> д</w:t>
      </w:r>
      <w:r w:rsidR="002D545D" w:rsidRPr="002D545D">
        <w:rPr>
          <w:lang w:val="uk-UA"/>
        </w:rPr>
        <w:t>ля забезпечення статутної діяльності підприємства;</w:t>
      </w:r>
      <w:r w:rsidR="00353649" w:rsidRPr="00353649">
        <w:rPr>
          <w:lang w:val="uk-UA"/>
        </w:rPr>
        <w:t>;</w:t>
      </w:r>
    </w:p>
    <w:p w14:paraId="6C7E9246" w14:textId="480F6462" w:rsidR="008A22EE" w:rsidRPr="00353649" w:rsidRDefault="00B27A3E" w:rsidP="00E67FF2">
      <w:pPr>
        <w:pStyle w:val="aa"/>
        <w:numPr>
          <w:ilvl w:val="0"/>
          <w:numId w:val="15"/>
        </w:numPr>
        <w:tabs>
          <w:tab w:val="left" w:pos="709"/>
          <w:tab w:val="left" w:pos="851"/>
        </w:tabs>
        <w:ind w:left="0" w:right="28" w:firstLine="556"/>
        <w:jc w:val="both"/>
        <w:rPr>
          <w:lang w:val="uk-UA"/>
        </w:rPr>
      </w:pPr>
      <w:r>
        <w:rPr>
          <w:lang w:val="uk-UA"/>
        </w:rPr>
        <w:t>2</w:t>
      </w:r>
      <w:r w:rsidR="00AC2DA3" w:rsidRPr="00353649">
        <w:rPr>
          <w:lang w:val="uk-UA"/>
        </w:rPr>
        <w:t>0</w:t>
      </w:r>
      <w:r w:rsidR="008A22EE" w:rsidRPr="00353649">
        <w:rPr>
          <w:lang w:val="uk-UA"/>
        </w:rPr>
        <w:t> 000,0</w:t>
      </w:r>
      <w:r w:rsidR="002D545D">
        <w:rPr>
          <w:lang w:val="uk-UA"/>
        </w:rPr>
        <w:t> </w:t>
      </w:r>
      <w:r w:rsidR="008A22EE" w:rsidRPr="00353649">
        <w:rPr>
          <w:lang w:val="uk-UA"/>
        </w:rPr>
        <w:t>тис</w:t>
      </w:r>
      <w:r w:rsidR="002D545D">
        <w:rPr>
          <w:lang w:val="uk-UA"/>
        </w:rPr>
        <w:t>. </w:t>
      </w:r>
      <w:r w:rsidR="008A22EE" w:rsidRPr="00353649">
        <w:rPr>
          <w:lang w:val="uk-UA"/>
        </w:rPr>
        <w:t xml:space="preserve">грн – </w:t>
      </w:r>
      <w:r w:rsidR="00353649" w:rsidRPr="00353649">
        <w:rPr>
          <w:lang w:val="uk-UA"/>
        </w:rPr>
        <w:t>комунальне підприємство</w:t>
      </w:r>
      <w:r w:rsidR="008A22EE" w:rsidRPr="00353649">
        <w:rPr>
          <w:lang w:val="uk-UA"/>
        </w:rPr>
        <w:t xml:space="preserve"> «</w:t>
      </w:r>
      <w:proofErr w:type="spellStart"/>
      <w:r w:rsidR="008A22EE" w:rsidRPr="00353649">
        <w:rPr>
          <w:lang w:val="uk-UA"/>
        </w:rPr>
        <w:t>Ч</w:t>
      </w:r>
      <w:r w:rsidR="00353649" w:rsidRPr="00353649">
        <w:rPr>
          <w:lang w:val="uk-UA"/>
        </w:rPr>
        <w:t>орноморськтеплоенерго</w:t>
      </w:r>
      <w:proofErr w:type="spellEnd"/>
      <w:r w:rsidR="008A22EE" w:rsidRPr="00353649">
        <w:rPr>
          <w:lang w:val="uk-UA"/>
        </w:rPr>
        <w:t>»</w:t>
      </w:r>
      <w:r w:rsidR="00353649" w:rsidRPr="00353649">
        <w:rPr>
          <w:lang w:val="uk-UA"/>
        </w:rPr>
        <w:t xml:space="preserve"> Чорноморської міської ради Одеського району Одеської області</w:t>
      </w:r>
      <w:r w:rsidR="002D545D">
        <w:rPr>
          <w:lang w:val="uk-UA"/>
        </w:rPr>
        <w:t xml:space="preserve"> д</w:t>
      </w:r>
      <w:r w:rsidR="002D545D" w:rsidRPr="002D545D">
        <w:t xml:space="preserve">ля </w:t>
      </w:r>
      <w:proofErr w:type="spellStart"/>
      <w:r w:rsidR="002D545D" w:rsidRPr="002D545D">
        <w:t>розрахунків</w:t>
      </w:r>
      <w:proofErr w:type="spellEnd"/>
      <w:r w:rsidR="002D545D" w:rsidRPr="002D545D">
        <w:t xml:space="preserve"> за  </w:t>
      </w:r>
      <w:proofErr w:type="spellStart"/>
      <w:r w:rsidR="002D545D" w:rsidRPr="002D545D">
        <w:t>природний</w:t>
      </w:r>
      <w:proofErr w:type="spellEnd"/>
      <w:r w:rsidR="002D545D" w:rsidRPr="002D545D">
        <w:t xml:space="preserve"> газ</w:t>
      </w:r>
      <w:r w:rsidR="008A22EE" w:rsidRPr="00353649">
        <w:rPr>
          <w:lang w:val="uk-UA"/>
        </w:rPr>
        <w:t>.</w:t>
      </w:r>
    </w:p>
    <w:p w14:paraId="4EBE69CF" w14:textId="2BD81999" w:rsidR="008A22EE" w:rsidRPr="007620A2" w:rsidRDefault="008A22EE" w:rsidP="008A22EE">
      <w:pPr>
        <w:pStyle w:val="aa"/>
        <w:tabs>
          <w:tab w:val="left" w:pos="709"/>
          <w:tab w:val="left" w:pos="851"/>
        </w:tabs>
        <w:ind w:left="556" w:right="28"/>
        <w:jc w:val="both"/>
        <w:rPr>
          <w:lang w:val="uk-UA"/>
        </w:rPr>
      </w:pPr>
      <w:r w:rsidRPr="00353649">
        <w:rPr>
          <w:lang w:val="uk-UA"/>
        </w:rPr>
        <w:t>Заходи із запобігання та ліквідація надзвичайних ситуації та наслідків стихійного лиха</w:t>
      </w:r>
      <w:r w:rsidRPr="007620A2">
        <w:rPr>
          <w:lang w:val="uk-UA"/>
        </w:rPr>
        <w:t xml:space="preserve"> – </w:t>
      </w:r>
      <w:r w:rsidR="00AC2DA3" w:rsidRPr="007620A2">
        <w:rPr>
          <w:lang w:val="uk-UA"/>
        </w:rPr>
        <w:t>2</w:t>
      </w:r>
      <w:r w:rsidR="00490164">
        <w:rPr>
          <w:lang w:val="uk-UA"/>
        </w:rPr>
        <w:t> 300,0</w:t>
      </w:r>
      <w:r w:rsidRPr="007620A2">
        <w:rPr>
          <w:lang w:val="uk-UA"/>
        </w:rPr>
        <w:t xml:space="preserve"> тис. грн, із них:</w:t>
      </w:r>
    </w:p>
    <w:p w14:paraId="79EE1711" w14:textId="118AE383" w:rsidR="008A22EE" w:rsidRPr="007620A2" w:rsidRDefault="008A22EE" w:rsidP="00E67FF2">
      <w:pPr>
        <w:pStyle w:val="aa"/>
        <w:numPr>
          <w:ilvl w:val="0"/>
          <w:numId w:val="15"/>
        </w:numPr>
        <w:tabs>
          <w:tab w:val="left" w:pos="709"/>
          <w:tab w:val="left" w:pos="851"/>
        </w:tabs>
        <w:ind w:left="0" w:right="28" w:firstLine="556"/>
        <w:jc w:val="both"/>
        <w:rPr>
          <w:lang w:val="uk-UA"/>
        </w:rPr>
      </w:pPr>
      <w:r w:rsidRPr="007620A2">
        <w:rPr>
          <w:lang w:val="uk-UA"/>
        </w:rPr>
        <w:t>К</w:t>
      </w:r>
      <w:r w:rsidR="002D545D">
        <w:rPr>
          <w:lang w:val="uk-UA"/>
        </w:rPr>
        <w:t xml:space="preserve">омунальне підприємство </w:t>
      </w:r>
      <w:r w:rsidRPr="007620A2">
        <w:rPr>
          <w:lang w:val="uk-UA"/>
        </w:rPr>
        <w:t xml:space="preserve">«Міське управління житлово-комунального господарства» на утримання найпростіших </w:t>
      </w:r>
      <w:proofErr w:type="spellStart"/>
      <w:r w:rsidRPr="007620A2">
        <w:rPr>
          <w:lang w:val="uk-UA"/>
        </w:rPr>
        <w:t>укриттів</w:t>
      </w:r>
      <w:proofErr w:type="spellEnd"/>
      <w:r w:rsidR="00AC2DA3" w:rsidRPr="007620A2">
        <w:rPr>
          <w:lang w:val="uk-UA"/>
        </w:rPr>
        <w:t xml:space="preserve"> та Пунктів Незламності</w:t>
      </w:r>
      <w:r w:rsidRPr="007620A2">
        <w:rPr>
          <w:lang w:val="uk-UA"/>
        </w:rPr>
        <w:t xml:space="preserve">  – </w:t>
      </w:r>
      <w:r w:rsidR="00490164">
        <w:rPr>
          <w:lang w:val="uk-UA"/>
        </w:rPr>
        <w:t>1 900,0</w:t>
      </w:r>
      <w:r w:rsidR="00B27A3E">
        <w:rPr>
          <w:lang w:val="uk-UA"/>
        </w:rPr>
        <w:t xml:space="preserve"> </w:t>
      </w:r>
      <w:r w:rsidRPr="007620A2">
        <w:rPr>
          <w:lang w:val="uk-UA"/>
        </w:rPr>
        <w:t>тис. грн;</w:t>
      </w:r>
    </w:p>
    <w:p w14:paraId="3DF7E475" w14:textId="290C0684" w:rsidR="008A22EE" w:rsidRPr="007620A2" w:rsidRDefault="008A22EE" w:rsidP="00E67FF2">
      <w:pPr>
        <w:pStyle w:val="aa"/>
        <w:numPr>
          <w:ilvl w:val="0"/>
          <w:numId w:val="15"/>
        </w:numPr>
        <w:tabs>
          <w:tab w:val="left" w:pos="709"/>
          <w:tab w:val="left" w:pos="851"/>
        </w:tabs>
        <w:ind w:left="0" w:right="28" w:firstLine="556"/>
        <w:jc w:val="both"/>
        <w:rPr>
          <w:lang w:val="uk-UA"/>
        </w:rPr>
      </w:pPr>
      <w:r w:rsidRPr="007620A2">
        <w:rPr>
          <w:lang w:val="uk-UA"/>
        </w:rPr>
        <w:t>К</w:t>
      </w:r>
      <w:r w:rsidR="002D545D">
        <w:rPr>
          <w:lang w:val="uk-UA"/>
        </w:rPr>
        <w:t xml:space="preserve">омунальне підприємство </w:t>
      </w:r>
      <w:r w:rsidRPr="007620A2">
        <w:rPr>
          <w:lang w:val="uk-UA"/>
        </w:rPr>
        <w:t>«</w:t>
      </w:r>
      <w:proofErr w:type="spellStart"/>
      <w:r w:rsidRPr="007620A2">
        <w:rPr>
          <w:lang w:val="uk-UA"/>
        </w:rPr>
        <w:t>Чорноморськтеплоенерго</w:t>
      </w:r>
      <w:proofErr w:type="spellEnd"/>
      <w:r w:rsidRPr="007620A2">
        <w:rPr>
          <w:lang w:val="uk-UA"/>
        </w:rPr>
        <w:t xml:space="preserve">» на утримання Пунктів Незламності – </w:t>
      </w:r>
      <w:r w:rsidR="00490164">
        <w:rPr>
          <w:lang w:val="uk-UA"/>
        </w:rPr>
        <w:t>400</w:t>
      </w:r>
      <w:r w:rsidR="00AC2DA3" w:rsidRPr="007620A2">
        <w:rPr>
          <w:lang w:val="uk-UA"/>
        </w:rPr>
        <w:t>,0</w:t>
      </w:r>
      <w:r w:rsidRPr="007620A2">
        <w:rPr>
          <w:lang w:val="uk-UA"/>
        </w:rPr>
        <w:t xml:space="preserve"> тис. грн.</w:t>
      </w:r>
    </w:p>
    <w:p w14:paraId="6A042AF4" w14:textId="77777777" w:rsidR="007517AA" w:rsidRPr="007620A2" w:rsidRDefault="007517AA" w:rsidP="007517AA">
      <w:pPr>
        <w:pStyle w:val="aa"/>
        <w:tabs>
          <w:tab w:val="left" w:pos="709"/>
          <w:tab w:val="left" w:pos="851"/>
        </w:tabs>
        <w:ind w:left="556" w:right="28"/>
        <w:jc w:val="both"/>
        <w:rPr>
          <w:lang w:val="uk-UA"/>
        </w:rPr>
      </w:pPr>
      <w:r w:rsidRPr="007620A2">
        <w:rPr>
          <w:lang w:val="uk-UA"/>
        </w:rPr>
        <w:t>Інші видатки – 10,0 тис. грн.</w:t>
      </w:r>
    </w:p>
    <w:p w14:paraId="3CF0B34C" w14:textId="0FE7A773" w:rsidR="008A22EE" w:rsidRDefault="008A22EE" w:rsidP="008A22EE">
      <w:pPr>
        <w:pStyle w:val="aa"/>
        <w:tabs>
          <w:tab w:val="left" w:pos="709"/>
          <w:tab w:val="left" w:pos="851"/>
        </w:tabs>
        <w:ind w:right="28" w:firstLine="567"/>
        <w:jc w:val="both"/>
        <w:rPr>
          <w:lang w:val="uk-UA"/>
        </w:rPr>
      </w:pPr>
      <w:r w:rsidRPr="007620A2">
        <w:rPr>
          <w:lang w:val="uk-UA"/>
        </w:rPr>
        <w:t xml:space="preserve">Видатки на </w:t>
      </w:r>
      <w:r w:rsidR="00490164">
        <w:rPr>
          <w:lang w:val="uk-UA"/>
        </w:rPr>
        <w:t>проведення природоохоронних заходів</w:t>
      </w:r>
      <w:r w:rsidRPr="007620A2">
        <w:rPr>
          <w:lang w:val="uk-UA"/>
        </w:rPr>
        <w:t xml:space="preserve"> у сумі </w:t>
      </w:r>
      <w:r w:rsidR="00A55B09">
        <w:rPr>
          <w:lang w:val="uk-UA"/>
        </w:rPr>
        <w:t>650</w:t>
      </w:r>
      <w:r w:rsidRPr="007620A2">
        <w:rPr>
          <w:lang w:val="uk-UA"/>
        </w:rPr>
        <w:t>,0 тис. грн</w:t>
      </w:r>
      <w:r w:rsidR="00A55B09">
        <w:rPr>
          <w:lang w:val="uk-UA"/>
        </w:rPr>
        <w:t>, у тому числі:</w:t>
      </w:r>
    </w:p>
    <w:p w14:paraId="69DDEC28" w14:textId="318CA964" w:rsidR="00A55B09" w:rsidRDefault="00A55B09" w:rsidP="00A55B09">
      <w:pPr>
        <w:pStyle w:val="aa"/>
        <w:numPr>
          <w:ilvl w:val="0"/>
          <w:numId w:val="15"/>
        </w:numPr>
        <w:tabs>
          <w:tab w:val="left" w:pos="709"/>
          <w:tab w:val="left" w:pos="851"/>
        </w:tabs>
        <w:ind w:left="0" w:right="28" w:firstLine="556"/>
        <w:jc w:val="both"/>
        <w:rPr>
          <w:lang w:val="uk-UA"/>
        </w:rPr>
      </w:pPr>
      <w:r>
        <w:rPr>
          <w:lang w:val="uk-UA"/>
        </w:rPr>
        <w:lastRenderedPageBreak/>
        <w:t xml:space="preserve">   100,0 тис. грн - комунальне підприємство </w:t>
      </w:r>
      <w:r w:rsidRPr="007620A2">
        <w:rPr>
          <w:lang w:val="uk-UA"/>
        </w:rPr>
        <w:t>«</w:t>
      </w:r>
      <w:proofErr w:type="spellStart"/>
      <w:r>
        <w:rPr>
          <w:lang w:val="uk-UA"/>
        </w:rPr>
        <w:t>Зеленгосп</w:t>
      </w:r>
      <w:proofErr w:type="spellEnd"/>
      <w:r>
        <w:rPr>
          <w:lang w:val="uk-UA"/>
        </w:rPr>
        <w:t>» Чорноморської міської ради Одеського району Одеської області на придбання зелених насаджень;</w:t>
      </w:r>
    </w:p>
    <w:p w14:paraId="062D558E" w14:textId="23D8E47D" w:rsidR="00A55B09" w:rsidRPr="007620A2" w:rsidRDefault="00A55B09" w:rsidP="00A55B09">
      <w:pPr>
        <w:pStyle w:val="aa"/>
        <w:numPr>
          <w:ilvl w:val="0"/>
          <w:numId w:val="15"/>
        </w:numPr>
        <w:tabs>
          <w:tab w:val="left" w:pos="709"/>
          <w:tab w:val="left" w:pos="851"/>
        </w:tabs>
        <w:ind w:left="0" w:right="28" w:firstLine="556"/>
        <w:jc w:val="both"/>
        <w:rPr>
          <w:lang w:val="uk-UA"/>
        </w:rPr>
      </w:pPr>
      <w:r>
        <w:rPr>
          <w:lang w:val="uk-UA"/>
        </w:rPr>
        <w:t xml:space="preserve">550,0 тис. грн - </w:t>
      </w:r>
      <w:r w:rsidRPr="00353649">
        <w:rPr>
          <w:lang w:val="uk-UA"/>
        </w:rPr>
        <w:t>комунальне підприємство «</w:t>
      </w:r>
      <w:proofErr w:type="spellStart"/>
      <w:r w:rsidRPr="00353649">
        <w:rPr>
          <w:lang w:val="uk-UA"/>
        </w:rPr>
        <w:t>Чорноморськ</w:t>
      </w:r>
      <w:r>
        <w:rPr>
          <w:lang w:val="uk-UA"/>
        </w:rPr>
        <w:t>водоканал</w:t>
      </w:r>
      <w:proofErr w:type="spellEnd"/>
      <w:r w:rsidRPr="00353649">
        <w:rPr>
          <w:lang w:val="uk-UA"/>
        </w:rPr>
        <w:t>» Чорноморської міської ради Одеського району Одеської області</w:t>
      </w:r>
      <w:r>
        <w:rPr>
          <w:lang w:val="uk-UA"/>
        </w:rPr>
        <w:t xml:space="preserve"> на проведення поточного р</w:t>
      </w:r>
      <w:r w:rsidR="00850CFD">
        <w:rPr>
          <w:lang w:val="uk-UA"/>
        </w:rPr>
        <w:t>емонту камери на каналізаційному напірному колекторі</w:t>
      </w:r>
      <w:r>
        <w:rPr>
          <w:lang w:val="uk-UA"/>
        </w:rPr>
        <w:t xml:space="preserve"> в районі </w:t>
      </w:r>
      <w:r w:rsidR="00E957A7">
        <w:rPr>
          <w:lang w:val="uk-UA"/>
        </w:rPr>
        <w:t>комплексу очисних споруд</w:t>
      </w:r>
      <w:r>
        <w:rPr>
          <w:lang w:val="uk-UA"/>
        </w:rPr>
        <w:t>.</w:t>
      </w:r>
    </w:p>
    <w:p w14:paraId="450FA21F" w14:textId="03CB53B6" w:rsidR="00A55B09" w:rsidRPr="007620A2" w:rsidRDefault="00A55B09" w:rsidP="008A22EE">
      <w:pPr>
        <w:pStyle w:val="aa"/>
        <w:tabs>
          <w:tab w:val="left" w:pos="709"/>
          <w:tab w:val="left" w:pos="851"/>
        </w:tabs>
        <w:ind w:right="28" w:firstLine="567"/>
        <w:jc w:val="both"/>
        <w:rPr>
          <w:lang w:val="uk-UA"/>
        </w:rPr>
      </w:pPr>
    </w:p>
    <w:p w14:paraId="791B5095" w14:textId="77777777" w:rsidR="008A22EE" w:rsidRPr="007620A2" w:rsidRDefault="008A22EE" w:rsidP="008A22EE">
      <w:pPr>
        <w:pStyle w:val="aa"/>
        <w:tabs>
          <w:tab w:val="left" w:pos="709"/>
          <w:tab w:val="left" w:pos="851"/>
        </w:tabs>
        <w:ind w:left="567" w:right="28"/>
        <w:jc w:val="both"/>
        <w:rPr>
          <w:lang w:val="uk-UA"/>
        </w:rPr>
      </w:pPr>
    </w:p>
    <w:p w14:paraId="27EF6C80" w14:textId="77777777" w:rsidR="008A22EE" w:rsidRPr="007620A2" w:rsidRDefault="008A22EE" w:rsidP="008A22EE">
      <w:pPr>
        <w:pStyle w:val="aa"/>
        <w:ind w:left="14" w:right="28" w:firstLine="388"/>
        <w:jc w:val="center"/>
        <w:rPr>
          <w:b/>
          <w:lang w:val="uk-UA"/>
        </w:rPr>
      </w:pPr>
      <w:r w:rsidRPr="007620A2">
        <w:rPr>
          <w:b/>
          <w:lang w:val="uk-UA"/>
        </w:rPr>
        <w:t xml:space="preserve">УПРАВЛІННЯ КАПІТАЛЬНОГО БУДІВНИЦТВА </w:t>
      </w:r>
    </w:p>
    <w:p w14:paraId="27223475" w14:textId="77777777" w:rsidR="008A22EE" w:rsidRPr="007620A2" w:rsidRDefault="008A22EE" w:rsidP="008A22EE">
      <w:pPr>
        <w:pStyle w:val="aa"/>
        <w:ind w:left="14" w:right="28" w:firstLine="388"/>
        <w:jc w:val="center"/>
        <w:rPr>
          <w:b/>
          <w:lang w:val="uk-UA"/>
        </w:rPr>
      </w:pPr>
      <w:r w:rsidRPr="007620A2">
        <w:rPr>
          <w:b/>
          <w:lang w:val="uk-UA"/>
        </w:rPr>
        <w:t xml:space="preserve">ЧОРНОМОРСЬКОЇ МІСЬКОЇ РАДИ  ОДЕСЬКОГО РАЙОНУ </w:t>
      </w:r>
    </w:p>
    <w:p w14:paraId="66432AB1" w14:textId="77777777" w:rsidR="008A22EE" w:rsidRPr="007620A2" w:rsidRDefault="008A22EE" w:rsidP="008A22EE">
      <w:pPr>
        <w:pStyle w:val="aa"/>
        <w:ind w:left="14" w:right="28" w:firstLine="388"/>
        <w:jc w:val="center"/>
        <w:rPr>
          <w:b/>
          <w:lang w:val="uk-UA"/>
        </w:rPr>
      </w:pPr>
      <w:r w:rsidRPr="007620A2">
        <w:rPr>
          <w:b/>
          <w:lang w:val="uk-UA"/>
        </w:rPr>
        <w:t>ОДЕСЬКОЇ ОБЛАСТІ</w:t>
      </w:r>
    </w:p>
    <w:p w14:paraId="0BBF1E51" w14:textId="0E74DF74" w:rsidR="008A22EE" w:rsidRPr="007620A2" w:rsidRDefault="008A22EE" w:rsidP="008A22EE">
      <w:pPr>
        <w:pStyle w:val="aa"/>
        <w:ind w:left="14" w:right="28" w:firstLine="553"/>
        <w:jc w:val="both"/>
        <w:rPr>
          <w:lang w:val="uk-UA"/>
        </w:rPr>
      </w:pPr>
      <w:r w:rsidRPr="007620A2">
        <w:rPr>
          <w:lang w:val="uk-UA"/>
        </w:rPr>
        <w:t xml:space="preserve">В </w:t>
      </w:r>
      <w:proofErr w:type="spellStart"/>
      <w:r w:rsidRPr="007620A2">
        <w:rPr>
          <w:lang w:val="uk-UA"/>
        </w:rPr>
        <w:t>проєкті</w:t>
      </w:r>
      <w:proofErr w:type="spellEnd"/>
      <w:r w:rsidRPr="007620A2">
        <w:rPr>
          <w:lang w:val="uk-UA"/>
        </w:rPr>
        <w:t xml:space="preserve"> бюджету Чорноморської</w:t>
      </w:r>
      <w:r w:rsidR="00C705D4">
        <w:rPr>
          <w:lang w:val="uk-UA"/>
        </w:rPr>
        <w:t xml:space="preserve"> МТГ</w:t>
      </w:r>
      <w:r w:rsidRPr="007620A2">
        <w:rPr>
          <w:lang w:val="uk-UA"/>
        </w:rPr>
        <w:t xml:space="preserve"> на 202</w:t>
      </w:r>
      <w:r w:rsidR="00A55B09">
        <w:rPr>
          <w:lang w:val="uk-UA"/>
        </w:rPr>
        <w:t>6</w:t>
      </w:r>
      <w:r w:rsidRPr="007620A2">
        <w:rPr>
          <w:lang w:val="uk-UA"/>
        </w:rPr>
        <w:t xml:space="preserve"> рік управлінню капітального будівництва Чорноморської міської ради Одеського району Одеської області визначені бюджетні призначення </w:t>
      </w:r>
      <w:r w:rsidR="002D545D">
        <w:rPr>
          <w:lang w:val="uk-UA"/>
        </w:rPr>
        <w:t xml:space="preserve">на утримання управління </w:t>
      </w:r>
      <w:r w:rsidRPr="007620A2">
        <w:rPr>
          <w:lang w:val="uk-UA"/>
        </w:rPr>
        <w:t xml:space="preserve">у сумі </w:t>
      </w:r>
      <w:r w:rsidR="00A55B09" w:rsidRPr="00B27A3E">
        <w:rPr>
          <w:b/>
          <w:lang w:val="uk-UA"/>
        </w:rPr>
        <w:t>7 363,9</w:t>
      </w:r>
      <w:r w:rsidR="002D545D">
        <w:rPr>
          <w:lang w:val="uk-UA"/>
        </w:rPr>
        <w:t> </w:t>
      </w:r>
      <w:r w:rsidRPr="007620A2">
        <w:rPr>
          <w:lang w:val="uk-UA"/>
        </w:rPr>
        <w:t>тис. грн.</w:t>
      </w:r>
    </w:p>
    <w:p w14:paraId="3DFAC080" w14:textId="77777777" w:rsidR="008A22EE" w:rsidRPr="007620A2" w:rsidRDefault="008A22EE" w:rsidP="008A22EE">
      <w:pPr>
        <w:pStyle w:val="aa"/>
        <w:ind w:left="14" w:right="28" w:firstLine="553"/>
        <w:jc w:val="both"/>
        <w:rPr>
          <w:lang w:val="uk-UA"/>
        </w:rPr>
      </w:pPr>
    </w:p>
    <w:p w14:paraId="57B7B562" w14:textId="77777777" w:rsidR="008A22EE" w:rsidRPr="004211A5" w:rsidRDefault="008A22EE" w:rsidP="008A22EE">
      <w:pPr>
        <w:spacing w:after="0"/>
        <w:jc w:val="center"/>
        <w:rPr>
          <w:rFonts w:ascii="Times New Roman" w:hAnsi="Times New Roman" w:cs="Times New Roman"/>
          <w:b/>
          <w:sz w:val="24"/>
          <w:szCs w:val="24"/>
          <w:lang w:val="uk-UA"/>
        </w:rPr>
      </w:pPr>
      <w:r w:rsidRPr="004211A5">
        <w:rPr>
          <w:rFonts w:ascii="Times New Roman" w:hAnsi="Times New Roman" w:cs="Times New Roman"/>
          <w:b/>
          <w:sz w:val="24"/>
          <w:szCs w:val="24"/>
          <w:lang w:val="uk-UA"/>
        </w:rPr>
        <w:t>УПРАВЛІННЯ КОМУНАЛЬНОЇ ВЛАСНОСТІ ТА ЗЕМЕЛЬНИХ ВІДНОСИН  ЧОРНОМОРСЬКОЇ МІСЬКОЇ РАДИ ОДЕСЬКОГО РАЙОНУ ОДЕСЬКОЇ ОБЛАСТІ</w:t>
      </w:r>
    </w:p>
    <w:p w14:paraId="145B6DD9" w14:textId="7B7D58DF" w:rsidR="008A22EE" w:rsidRPr="004211A5" w:rsidRDefault="008A22EE" w:rsidP="002D545D">
      <w:pPr>
        <w:spacing w:after="0" w:line="240" w:lineRule="auto"/>
        <w:ind w:right="-6" w:firstLine="567"/>
        <w:jc w:val="both"/>
        <w:rPr>
          <w:rFonts w:ascii="Times New Roman" w:hAnsi="Times New Roman" w:cs="Times New Roman"/>
          <w:sz w:val="24"/>
          <w:szCs w:val="24"/>
          <w:lang w:val="uk-UA"/>
        </w:rPr>
      </w:pPr>
      <w:r w:rsidRPr="004211A5">
        <w:rPr>
          <w:rFonts w:ascii="Times New Roman" w:hAnsi="Times New Roman" w:cs="Times New Roman"/>
          <w:sz w:val="24"/>
          <w:szCs w:val="24"/>
          <w:lang w:val="uk-UA"/>
        </w:rPr>
        <w:t xml:space="preserve">В </w:t>
      </w:r>
      <w:proofErr w:type="spellStart"/>
      <w:r w:rsidRPr="004211A5">
        <w:rPr>
          <w:rFonts w:ascii="Times New Roman" w:hAnsi="Times New Roman" w:cs="Times New Roman"/>
          <w:sz w:val="24"/>
          <w:szCs w:val="24"/>
          <w:lang w:val="uk-UA"/>
        </w:rPr>
        <w:t>проєкті</w:t>
      </w:r>
      <w:proofErr w:type="spellEnd"/>
      <w:r w:rsidRPr="004211A5">
        <w:rPr>
          <w:rFonts w:ascii="Times New Roman" w:hAnsi="Times New Roman" w:cs="Times New Roman"/>
          <w:sz w:val="24"/>
          <w:szCs w:val="24"/>
          <w:lang w:val="uk-UA"/>
        </w:rPr>
        <w:t xml:space="preserve"> бюджету Чорноморської </w:t>
      </w:r>
      <w:r w:rsidR="00C705D4" w:rsidRPr="004211A5">
        <w:rPr>
          <w:rFonts w:ascii="Times New Roman" w:hAnsi="Times New Roman" w:cs="Times New Roman"/>
          <w:sz w:val="24"/>
          <w:szCs w:val="24"/>
          <w:lang w:val="uk-UA"/>
        </w:rPr>
        <w:t>МТГ</w:t>
      </w:r>
      <w:r w:rsidRPr="004211A5">
        <w:rPr>
          <w:rFonts w:ascii="Times New Roman" w:hAnsi="Times New Roman" w:cs="Times New Roman"/>
          <w:sz w:val="24"/>
          <w:szCs w:val="24"/>
          <w:lang w:val="uk-UA"/>
        </w:rPr>
        <w:t xml:space="preserve"> на 202</w:t>
      </w:r>
      <w:r w:rsidR="004211A5" w:rsidRPr="004211A5">
        <w:rPr>
          <w:rFonts w:ascii="Times New Roman" w:hAnsi="Times New Roman" w:cs="Times New Roman"/>
          <w:sz w:val="24"/>
          <w:szCs w:val="24"/>
          <w:lang w:val="uk-UA"/>
        </w:rPr>
        <w:t>6</w:t>
      </w:r>
      <w:r w:rsidRPr="004211A5">
        <w:rPr>
          <w:rFonts w:ascii="Times New Roman" w:hAnsi="Times New Roman" w:cs="Times New Roman"/>
          <w:sz w:val="24"/>
          <w:szCs w:val="24"/>
          <w:lang w:val="uk-UA"/>
        </w:rPr>
        <w:t xml:space="preserve"> рік управлінню комунальної власності та земельних відносин Чорноморської міської ради Одеського району Одеської області</w:t>
      </w:r>
      <w:r w:rsidRPr="004211A5">
        <w:rPr>
          <w:rFonts w:ascii="Times New Roman" w:hAnsi="Times New Roman" w:cs="Times New Roman"/>
          <w:b/>
          <w:sz w:val="24"/>
          <w:szCs w:val="24"/>
          <w:lang w:val="uk-UA"/>
        </w:rPr>
        <w:t xml:space="preserve"> </w:t>
      </w:r>
      <w:r w:rsidRPr="004211A5">
        <w:rPr>
          <w:rFonts w:ascii="Times New Roman" w:hAnsi="Times New Roman" w:cs="Times New Roman"/>
          <w:sz w:val="24"/>
          <w:szCs w:val="24"/>
          <w:lang w:val="uk-UA"/>
        </w:rPr>
        <w:t>визначені бюджетні призначення у сумі</w:t>
      </w:r>
      <w:r w:rsidRPr="004211A5">
        <w:rPr>
          <w:rFonts w:ascii="Times New Roman" w:hAnsi="Times New Roman" w:cs="Times New Roman"/>
          <w:b/>
          <w:sz w:val="24"/>
          <w:szCs w:val="24"/>
          <w:lang w:val="uk-UA"/>
        </w:rPr>
        <w:t xml:space="preserve"> </w:t>
      </w:r>
      <w:r w:rsidR="004211A5" w:rsidRPr="00A22912">
        <w:rPr>
          <w:rFonts w:ascii="Times New Roman" w:hAnsi="Times New Roman" w:cs="Times New Roman"/>
          <w:b/>
          <w:sz w:val="24"/>
          <w:szCs w:val="24"/>
          <w:lang w:val="uk-UA"/>
        </w:rPr>
        <w:t>30 893,1</w:t>
      </w:r>
      <w:r w:rsidR="007620A2" w:rsidRPr="004211A5">
        <w:rPr>
          <w:rFonts w:ascii="Times New Roman" w:hAnsi="Times New Roman" w:cs="Times New Roman"/>
          <w:sz w:val="24"/>
          <w:szCs w:val="24"/>
          <w:lang w:val="uk-UA"/>
        </w:rPr>
        <w:t> тис. </w:t>
      </w:r>
      <w:r w:rsidRPr="004211A5">
        <w:rPr>
          <w:rFonts w:ascii="Times New Roman" w:hAnsi="Times New Roman" w:cs="Times New Roman"/>
          <w:sz w:val="24"/>
          <w:szCs w:val="24"/>
          <w:lang w:val="uk-UA"/>
        </w:rPr>
        <w:t xml:space="preserve"> грн, зокрема на:</w:t>
      </w:r>
    </w:p>
    <w:p w14:paraId="1291DA01" w14:textId="1533DE71" w:rsidR="008A22EE" w:rsidRPr="004211A5" w:rsidRDefault="008A22EE" w:rsidP="002D545D">
      <w:pPr>
        <w:spacing w:after="0" w:line="240" w:lineRule="auto"/>
        <w:ind w:right="-6" w:firstLine="567"/>
        <w:jc w:val="both"/>
        <w:rPr>
          <w:rFonts w:ascii="Times New Roman" w:hAnsi="Times New Roman" w:cs="Times New Roman"/>
          <w:sz w:val="24"/>
          <w:szCs w:val="24"/>
          <w:lang w:val="uk-UA"/>
        </w:rPr>
      </w:pPr>
      <w:r w:rsidRPr="004211A5">
        <w:rPr>
          <w:rFonts w:ascii="Times New Roman" w:hAnsi="Times New Roman" w:cs="Times New Roman"/>
          <w:sz w:val="24"/>
          <w:szCs w:val="24"/>
          <w:lang w:val="uk-UA"/>
        </w:rPr>
        <w:t xml:space="preserve">- утримання управління – </w:t>
      </w:r>
      <w:r w:rsidR="004211A5">
        <w:rPr>
          <w:rFonts w:ascii="Times New Roman" w:hAnsi="Times New Roman" w:cs="Times New Roman"/>
          <w:sz w:val="24"/>
          <w:szCs w:val="24"/>
          <w:lang w:val="uk-UA"/>
        </w:rPr>
        <w:t>5 935,6</w:t>
      </w:r>
      <w:r w:rsidRPr="004211A5">
        <w:rPr>
          <w:rFonts w:ascii="Times New Roman" w:hAnsi="Times New Roman" w:cs="Times New Roman"/>
          <w:sz w:val="24"/>
          <w:szCs w:val="24"/>
          <w:lang w:val="uk-UA"/>
        </w:rPr>
        <w:t xml:space="preserve"> тис. грн;</w:t>
      </w:r>
    </w:p>
    <w:p w14:paraId="00650660" w14:textId="77777777" w:rsidR="008A22EE" w:rsidRPr="004211A5" w:rsidRDefault="008A22EE" w:rsidP="002D545D">
      <w:pPr>
        <w:spacing w:after="0" w:line="240" w:lineRule="auto"/>
        <w:ind w:right="-6" w:firstLine="567"/>
        <w:jc w:val="both"/>
        <w:rPr>
          <w:rFonts w:ascii="Times New Roman" w:hAnsi="Times New Roman" w:cs="Times New Roman"/>
          <w:sz w:val="24"/>
          <w:szCs w:val="24"/>
          <w:lang w:val="uk-UA"/>
        </w:rPr>
      </w:pPr>
      <w:r w:rsidRPr="004211A5">
        <w:rPr>
          <w:rFonts w:ascii="Times New Roman" w:hAnsi="Times New Roman" w:cs="Times New Roman"/>
          <w:sz w:val="24"/>
          <w:szCs w:val="24"/>
          <w:lang w:val="uk-UA"/>
        </w:rPr>
        <w:t xml:space="preserve">- інша діяльність – </w:t>
      </w:r>
      <w:r w:rsidR="00615FB4" w:rsidRPr="004211A5">
        <w:rPr>
          <w:rFonts w:ascii="Times New Roman" w:hAnsi="Times New Roman" w:cs="Times New Roman"/>
          <w:sz w:val="24"/>
          <w:szCs w:val="24"/>
          <w:lang w:val="uk-UA"/>
        </w:rPr>
        <w:t>65,0</w:t>
      </w:r>
      <w:r w:rsidRPr="004211A5">
        <w:rPr>
          <w:rFonts w:ascii="Times New Roman" w:hAnsi="Times New Roman" w:cs="Times New Roman"/>
          <w:sz w:val="24"/>
          <w:szCs w:val="24"/>
          <w:lang w:val="uk-UA"/>
        </w:rPr>
        <w:t xml:space="preserve"> тис. грн;</w:t>
      </w:r>
    </w:p>
    <w:p w14:paraId="3EB23238" w14:textId="5722EE94" w:rsidR="008A22EE" w:rsidRPr="004211A5" w:rsidRDefault="008A22EE" w:rsidP="002D545D">
      <w:pPr>
        <w:spacing w:after="0" w:line="240" w:lineRule="auto"/>
        <w:ind w:right="-6" w:firstLine="567"/>
        <w:jc w:val="both"/>
        <w:rPr>
          <w:rFonts w:ascii="Times New Roman" w:hAnsi="Times New Roman" w:cs="Times New Roman"/>
          <w:sz w:val="24"/>
          <w:szCs w:val="24"/>
          <w:lang w:val="uk-UA"/>
        </w:rPr>
      </w:pPr>
      <w:r w:rsidRPr="004211A5">
        <w:rPr>
          <w:rFonts w:ascii="Times New Roman" w:hAnsi="Times New Roman" w:cs="Times New Roman"/>
          <w:sz w:val="24"/>
          <w:szCs w:val="24"/>
          <w:lang w:val="uk-UA"/>
        </w:rPr>
        <w:t>- оплату послуг з теплопостачання за об’єкт</w:t>
      </w:r>
      <w:r w:rsidR="002D545D" w:rsidRPr="004211A5">
        <w:rPr>
          <w:rFonts w:ascii="Times New Roman" w:hAnsi="Times New Roman" w:cs="Times New Roman"/>
          <w:sz w:val="24"/>
          <w:szCs w:val="24"/>
          <w:lang w:val="uk-UA"/>
        </w:rPr>
        <w:t>ами</w:t>
      </w:r>
      <w:r w:rsidRPr="004211A5">
        <w:rPr>
          <w:rFonts w:ascii="Times New Roman" w:hAnsi="Times New Roman" w:cs="Times New Roman"/>
          <w:sz w:val="24"/>
          <w:szCs w:val="24"/>
          <w:lang w:val="uk-UA"/>
        </w:rPr>
        <w:t xml:space="preserve"> комунальної власності – </w:t>
      </w:r>
      <w:r w:rsidR="004211A5" w:rsidRPr="004211A5">
        <w:rPr>
          <w:rFonts w:ascii="Times New Roman" w:hAnsi="Times New Roman" w:cs="Times New Roman"/>
          <w:sz w:val="24"/>
          <w:szCs w:val="24"/>
          <w:lang w:val="uk-UA"/>
        </w:rPr>
        <w:t>227,2</w:t>
      </w:r>
      <w:r w:rsidRPr="004211A5">
        <w:rPr>
          <w:rFonts w:ascii="Times New Roman" w:hAnsi="Times New Roman" w:cs="Times New Roman"/>
          <w:sz w:val="24"/>
          <w:szCs w:val="24"/>
          <w:lang w:val="uk-UA"/>
        </w:rPr>
        <w:t xml:space="preserve"> тис. грн;</w:t>
      </w:r>
    </w:p>
    <w:p w14:paraId="553D61AA" w14:textId="09B72520" w:rsidR="008A22EE" w:rsidRPr="004211A5" w:rsidRDefault="008A22EE" w:rsidP="002D545D">
      <w:pPr>
        <w:spacing w:after="0" w:line="240" w:lineRule="auto"/>
        <w:ind w:right="-6" w:firstLine="567"/>
        <w:jc w:val="both"/>
        <w:rPr>
          <w:rFonts w:ascii="Times New Roman" w:hAnsi="Times New Roman" w:cs="Times New Roman"/>
          <w:sz w:val="24"/>
          <w:szCs w:val="24"/>
          <w:lang w:val="uk-UA"/>
        </w:rPr>
      </w:pPr>
      <w:r w:rsidRPr="004211A5">
        <w:rPr>
          <w:rFonts w:ascii="Times New Roman" w:hAnsi="Times New Roman" w:cs="Times New Roman"/>
          <w:sz w:val="24"/>
          <w:szCs w:val="24"/>
          <w:lang w:val="uk-UA"/>
        </w:rPr>
        <w:t xml:space="preserve">- </w:t>
      </w:r>
      <w:r w:rsidR="004211A5" w:rsidRPr="004211A5">
        <w:rPr>
          <w:rFonts w:ascii="Times New Roman" w:hAnsi="Times New Roman" w:cs="Times New Roman"/>
          <w:sz w:val="24"/>
          <w:szCs w:val="24"/>
          <w:lang w:val="uk-UA"/>
        </w:rPr>
        <w:t>1 300,0</w:t>
      </w:r>
      <w:r w:rsidR="00977884" w:rsidRPr="004211A5">
        <w:rPr>
          <w:rFonts w:ascii="Times New Roman" w:hAnsi="Times New Roman" w:cs="Times New Roman"/>
          <w:sz w:val="24"/>
          <w:szCs w:val="24"/>
          <w:lang w:val="uk-UA"/>
        </w:rPr>
        <w:t xml:space="preserve"> тис. грн -  </w:t>
      </w:r>
      <w:r w:rsidRPr="004211A5">
        <w:rPr>
          <w:rFonts w:ascii="Times New Roman" w:hAnsi="Times New Roman" w:cs="Times New Roman"/>
          <w:sz w:val="24"/>
          <w:szCs w:val="24"/>
          <w:lang w:val="uk-UA"/>
        </w:rPr>
        <w:t xml:space="preserve">розробка </w:t>
      </w:r>
      <w:proofErr w:type="spellStart"/>
      <w:r w:rsidRPr="004211A5">
        <w:rPr>
          <w:rFonts w:ascii="Times New Roman" w:hAnsi="Times New Roman" w:cs="Times New Roman"/>
          <w:sz w:val="24"/>
          <w:szCs w:val="24"/>
          <w:lang w:val="uk-UA"/>
        </w:rPr>
        <w:t>проєкту</w:t>
      </w:r>
      <w:proofErr w:type="spellEnd"/>
      <w:r w:rsidRPr="004211A5">
        <w:rPr>
          <w:rFonts w:ascii="Times New Roman" w:hAnsi="Times New Roman" w:cs="Times New Roman"/>
          <w:sz w:val="24"/>
          <w:szCs w:val="24"/>
          <w:lang w:val="uk-UA"/>
        </w:rPr>
        <w:t xml:space="preserve"> землеустрою земельних ділянок, які знаходяться на території Чорноморської міської територіальної громади</w:t>
      </w:r>
      <w:r w:rsidR="00977884" w:rsidRPr="004211A5">
        <w:rPr>
          <w:rFonts w:ascii="Times New Roman" w:hAnsi="Times New Roman" w:cs="Times New Roman"/>
          <w:sz w:val="24"/>
          <w:szCs w:val="24"/>
          <w:lang w:val="uk-UA"/>
        </w:rPr>
        <w:t>;</w:t>
      </w:r>
    </w:p>
    <w:p w14:paraId="2ED89E63" w14:textId="66BA2F94" w:rsidR="008A22EE" w:rsidRPr="004211A5" w:rsidRDefault="008A22EE" w:rsidP="002D545D">
      <w:pPr>
        <w:spacing w:line="240" w:lineRule="auto"/>
        <w:ind w:firstLine="567"/>
        <w:contextualSpacing/>
        <w:jc w:val="both"/>
        <w:rPr>
          <w:rFonts w:ascii="Times New Roman" w:hAnsi="Times New Roman" w:cs="Times New Roman"/>
          <w:sz w:val="24"/>
          <w:szCs w:val="24"/>
          <w:lang w:val="uk-UA"/>
        </w:rPr>
      </w:pPr>
      <w:r w:rsidRPr="004211A5">
        <w:rPr>
          <w:rFonts w:ascii="Times New Roman" w:hAnsi="Times New Roman" w:cs="Times New Roman"/>
          <w:sz w:val="24"/>
          <w:szCs w:val="24"/>
          <w:lang w:val="uk-UA"/>
        </w:rPr>
        <w:t xml:space="preserve">- заходи Міської цільової програми проведення технічної інвентаризації та виготовлення технічних паспортів багатоквартирних житлових будинків, які розташовані на території Чорноморської міської ради Одеського району Одеської області та знаходяться в управлінні комунального підприємства </w:t>
      </w:r>
      <w:r w:rsidR="00C705D4" w:rsidRPr="004211A5">
        <w:rPr>
          <w:rFonts w:ascii="Times New Roman" w:hAnsi="Times New Roman" w:cs="Times New Roman"/>
          <w:sz w:val="24"/>
          <w:szCs w:val="24"/>
          <w:lang w:val="uk-UA"/>
        </w:rPr>
        <w:t>«</w:t>
      </w:r>
      <w:r w:rsidRPr="004211A5">
        <w:rPr>
          <w:rFonts w:ascii="Times New Roman" w:hAnsi="Times New Roman" w:cs="Times New Roman"/>
          <w:sz w:val="24"/>
          <w:szCs w:val="24"/>
          <w:lang w:val="uk-UA"/>
        </w:rPr>
        <w:t>Міське управління житлово-комунального господарства</w:t>
      </w:r>
      <w:r w:rsidR="00C705D4" w:rsidRPr="004211A5">
        <w:rPr>
          <w:rFonts w:ascii="Times New Roman" w:hAnsi="Times New Roman" w:cs="Times New Roman"/>
          <w:sz w:val="24"/>
          <w:szCs w:val="24"/>
          <w:lang w:val="uk-UA"/>
        </w:rPr>
        <w:t>»</w:t>
      </w:r>
      <w:r w:rsidRPr="004211A5">
        <w:rPr>
          <w:rFonts w:ascii="Times New Roman" w:hAnsi="Times New Roman" w:cs="Times New Roman"/>
          <w:sz w:val="24"/>
          <w:szCs w:val="24"/>
          <w:lang w:val="uk-UA"/>
        </w:rPr>
        <w:t>, на 202</w:t>
      </w:r>
      <w:r w:rsidR="004211A5" w:rsidRPr="004211A5">
        <w:rPr>
          <w:rFonts w:ascii="Times New Roman" w:hAnsi="Times New Roman" w:cs="Times New Roman"/>
          <w:sz w:val="24"/>
          <w:szCs w:val="24"/>
          <w:lang w:val="uk-UA"/>
        </w:rPr>
        <w:t>6</w:t>
      </w:r>
      <w:r w:rsidRPr="004211A5">
        <w:rPr>
          <w:rFonts w:ascii="Times New Roman" w:hAnsi="Times New Roman" w:cs="Times New Roman"/>
          <w:sz w:val="24"/>
          <w:szCs w:val="24"/>
          <w:lang w:val="uk-UA"/>
        </w:rPr>
        <w:t>-202</w:t>
      </w:r>
      <w:r w:rsidR="004211A5" w:rsidRPr="004211A5">
        <w:rPr>
          <w:rFonts w:ascii="Times New Roman" w:hAnsi="Times New Roman" w:cs="Times New Roman"/>
          <w:sz w:val="24"/>
          <w:szCs w:val="24"/>
          <w:lang w:val="uk-UA"/>
        </w:rPr>
        <w:t>8</w:t>
      </w:r>
      <w:r w:rsidRPr="004211A5">
        <w:rPr>
          <w:rFonts w:ascii="Times New Roman" w:hAnsi="Times New Roman" w:cs="Times New Roman"/>
          <w:sz w:val="24"/>
          <w:szCs w:val="24"/>
          <w:lang w:val="uk-UA"/>
        </w:rPr>
        <w:t xml:space="preserve"> роки", затвердженої рішенням Чорноморської міської ради Одеського району Одеської області від </w:t>
      </w:r>
      <w:r w:rsidR="004211A5" w:rsidRPr="004211A5">
        <w:rPr>
          <w:rFonts w:ascii="Times New Roman" w:hAnsi="Times New Roman" w:cs="Times New Roman"/>
          <w:sz w:val="24"/>
          <w:szCs w:val="24"/>
          <w:lang w:val="uk-UA"/>
        </w:rPr>
        <w:t>05.12.2025</w:t>
      </w:r>
      <w:r w:rsidRPr="004211A5">
        <w:rPr>
          <w:rFonts w:ascii="Times New Roman" w:hAnsi="Times New Roman" w:cs="Times New Roman"/>
          <w:sz w:val="24"/>
          <w:szCs w:val="24"/>
          <w:lang w:val="uk-UA"/>
        </w:rPr>
        <w:t xml:space="preserve"> року №</w:t>
      </w:r>
      <w:r w:rsidR="004211A5" w:rsidRPr="004211A5">
        <w:rPr>
          <w:rFonts w:ascii="Times New Roman" w:hAnsi="Times New Roman" w:cs="Times New Roman"/>
          <w:sz w:val="24"/>
          <w:szCs w:val="24"/>
          <w:lang w:val="uk-UA"/>
        </w:rPr>
        <w:t>988</w:t>
      </w:r>
      <w:r w:rsidRPr="004211A5">
        <w:rPr>
          <w:rFonts w:ascii="Times New Roman" w:hAnsi="Times New Roman" w:cs="Times New Roman"/>
          <w:sz w:val="24"/>
          <w:szCs w:val="24"/>
          <w:lang w:val="uk-UA"/>
        </w:rPr>
        <w:t xml:space="preserve">-VIII – </w:t>
      </w:r>
      <w:r w:rsidR="004211A5" w:rsidRPr="004211A5">
        <w:rPr>
          <w:rFonts w:ascii="Times New Roman" w:hAnsi="Times New Roman" w:cs="Times New Roman"/>
          <w:sz w:val="24"/>
          <w:szCs w:val="24"/>
          <w:lang w:val="uk-UA"/>
        </w:rPr>
        <w:t>1 150,0</w:t>
      </w:r>
      <w:r w:rsidRPr="004211A5">
        <w:rPr>
          <w:rFonts w:ascii="Times New Roman" w:hAnsi="Times New Roman" w:cs="Times New Roman"/>
          <w:sz w:val="24"/>
          <w:szCs w:val="24"/>
          <w:lang w:val="uk-UA"/>
        </w:rPr>
        <w:t xml:space="preserve"> тис. грн; </w:t>
      </w:r>
    </w:p>
    <w:p w14:paraId="4740F775" w14:textId="77777777" w:rsidR="008A22EE" w:rsidRPr="004211A5" w:rsidRDefault="008A22EE" w:rsidP="002D545D">
      <w:pPr>
        <w:spacing w:after="0" w:line="240" w:lineRule="auto"/>
        <w:ind w:right="-6" w:firstLine="567"/>
        <w:contextualSpacing/>
        <w:jc w:val="both"/>
        <w:rPr>
          <w:rFonts w:ascii="Times New Roman" w:hAnsi="Times New Roman" w:cs="Times New Roman"/>
          <w:sz w:val="24"/>
          <w:szCs w:val="24"/>
          <w:lang w:val="uk-UA"/>
        </w:rPr>
      </w:pPr>
      <w:r w:rsidRPr="004211A5">
        <w:rPr>
          <w:rFonts w:ascii="Times New Roman" w:hAnsi="Times New Roman" w:cs="Times New Roman"/>
          <w:sz w:val="24"/>
          <w:szCs w:val="24"/>
          <w:lang w:val="uk-UA"/>
        </w:rPr>
        <w:t>- надання фінансової підтримки :</w:t>
      </w:r>
    </w:p>
    <w:p w14:paraId="226225E3" w14:textId="621ADF70" w:rsidR="008A22EE" w:rsidRPr="004211A5" w:rsidRDefault="008A22EE" w:rsidP="002D545D">
      <w:pPr>
        <w:pStyle w:val="a4"/>
        <w:numPr>
          <w:ilvl w:val="0"/>
          <w:numId w:val="24"/>
        </w:numPr>
        <w:spacing w:after="0" w:line="240" w:lineRule="auto"/>
        <w:ind w:right="-6"/>
        <w:jc w:val="both"/>
        <w:rPr>
          <w:rFonts w:ascii="Times New Roman" w:hAnsi="Times New Roman" w:cs="Times New Roman"/>
          <w:sz w:val="24"/>
          <w:szCs w:val="24"/>
          <w:lang w:val="uk-UA"/>
        </w:rPr>
      </w:pPr>
      <w:r w:rsidRPr="004211A5">
        <w:rPr>
          <w:rFonts w:ascii="Times New Roman" w:hAnsi="Times New Roman" w:cs="Times New Roman"/>
          <w:sz w:val="24"/>
          <w:szCs w:val="24"/>
          <w:lang w:val="uk-UA"/>
        </w:rPr>
        <w:t xml:space="preserve">комунальному підприємству «Палац спорту "Юність"» Чорноморської міської ради Одеського району Одеської області – </w:t>
      </w:r>
      <w:r w:rsidR="004211A5" w:rsidRPr="004211A5">
        <w:rPr>
          <w:rFonts w:ascii="Times New Roman" w:hAnsi="Times New Roman" w:cs="Times New Roman"/>
          <w:sz w:val="24"/>
          <w:szCs w:val="24"/>
          <w:lang w:val="uk-UA"/>
        </w:rPr>
        <w:t>18 400,0</w:t>
      </w:r>
      <w:r w:rsidRPr="004211A5">
        <w:rPr>
          <w:rFonts w:ascii="Times New Roman" w:hAnsi="Times New Roman" w:cs="Times New Roman"/>
          <w:sz w:val="24"/>
          <w:szCs w:val="24"/>
          <w:lang w:val="uk-UA"/>
        </w:rPr>
        <w:t xml:space="preserve"> тис. грн;</w:t>
      </w:r>
    </w:p>
    <w:p w14:paraId="2A543BE6" w14:textId="4B1724A0" w:rsidR="008A22EE" w:rsidRPr="004211A5" w:rsidRDefault="008A22EE" w:rsidP="002D545D">
      <w:pPr>
        <w:pStyle w:val="a4"/>
        <w:numPr>
          <w:ilvl w:val="0"/>
          <w:numId w:val="24"/>
        </w:numPr>
        <w:spacing w:after="0" w:line="240" w:lineRule="auto"/>
        <w:ind w:right="-6"/>
        <w:jc w:val="both"/>
        <w:rPr>
          <w:rFonts w:ascii="Times New Roman" w:hAnsi="Times New Roman" w:cs="Times New Roman"/>
          <w:sz w:val="24"/>
          <w:szCs w:val="24"/>
          <w:lang w:val="uk-UA"/>
        </w:rPr>
      </w:pPr>
      <w:r w:rsidRPr="004211A5">
        <w:rPr>
          <w:rFonts w:ascii="Times New Roman" w:hAnsi="Times New Roman" w:cs="Times New Roman"/>
          <w:sz w:val="24"/>
          <w:szCs w:val="24"/>
          <w:lang w:val="uk-UA"/>
        </w:rPr>
        <w:t xml:space="preserve">комунальному підприємству  - Фірмі «Райдуга» – </w:t>
      </w:r>
      <w:r w:rsidR="004211A5" w:rsidRPr="004211A5">
        <w:rPr>
          <w:rFonts w:ascii="Times New Roman" w:hAnsi="Times New Roman" w:cs="Times New Roman"/>
          <w:sz w:val="24"/>
          <w:szCs w:val="24"/>
          <w:lang w:val="uk-UA"/>
        </w:rPr>
        <w:t>3 649,3</w:t>
      </w:r>
      <w:r w:rsidRPr="004211A5">
        <w:rPr>
          <w:rFonts w:ascii="Times New Roman" w:hAnsi="Times New Roman" w:cs="Times New Roman"/>
          <w:sz w:val="24"/>
          <w:szCs w:val="24"/>
          <w:lang w:val="uk-UA"/>
        </w:rPr>
        <w:t xml:space="preserve"> тис. грн.</w:t>
      </w:r>
    </w:p>
    <w:p w14:paraId="7C8AB680" w14:textId="58CF1236" w:rsidR="008A22EE" w:rsidRPr="007620A2" w:rsidRDefault="008A22EE" w:rsidP="002D545D">
      <w:pPr>
        <w:spacing w:after="0" w:line="240" w:lineRule="auto"/>
        <w:ind w:right="-6"/>
        <w:jc w:val="both"/>
        <w:rPr>
          <w:rFonts w:ascii="Times New Roman" w:hAnsi="Times New Roman" w:cs="Times New Roman"/>
          <w:sz w:val="24"/>
          <w:szCs w:val="24"/>
          <w:lang w:val="uk-UA"/>
        </w:rPr>
      </w:pPr>
      <w:r w:rsidRPr="004211A5">
        <w:rPr>
          <w:rFonts w:ascii="Times New Roman" w:hAnsi="Times New Roman" w:cs="Times New Roman"/>
          <w:sz w:val="24"/>
          <w:szCs w:val="24"/>
          <w:lang w:val="uk-UA"/>
        </w:rPr>
        <w:t xml:space="preserve">            - інші видатки – </w:t>
      </w:r>
      <w:r w:rsidR="004211A5" w:rsidRPr="004211A5">
        <w:rPr>
          <w:rFonts w:ascii="Times New Roman" w:hAnsi="Times New Roman" w:cs="Times New Roman"/>
          <w:sz w:val="24"/>
          <w:szCs w:val="24"/>
          <w:lang w:val="uk-UA"/>
        </w:rPr>
        <w:t>166,0</w:t>
      </w:r>
      <w:r w:rsidRPr="004211A5">
        <w:rPr>
          <w:rFonts w:ascii="Times New Roman" w:hAnsi="Times New Roman" w:cs="Times New Roman"/>
          <w:sz w:val="24"/>
          <w:szCs w:val="24"/>
          <w:lang w:val="uk-UA"/>
        </w:rPr>
        <w:t xml:space="preserve"> тис. грн.</w:t>
      </w:r>
    </w:p>
    <w:p w14:paraId="7088456E" w14:textId="77777777" w:rsidR="008A22EE" w:rsidRPr="007620A2" w:rsidRDefault="008A22EE" w:rsidP="008A22EE">
      <w:pPr>
        <w:spacing w:after="0" w:line="240" w:lineRule="auto"/>
        <w:jc w:val="center"/>
        <w:rPr>
          <w:rFonts w:ascii="Times New Roman" w:hAnsi="Times New Roman" w:cs="Times New Roman"/>
          <w:b/>
          <w:sz w:val="24"/>
          <w:szCs w:val="24"/>
          <w:lang w:val="uk-UA"/>
        </w:rPr>
      </w:pPr>
    </w:p>
    <w:p w14:paraId="36DC93C2" w14:textId="77777777" w:rsidR="008A22EE" w:rsidRPr="007620A2" w:rsidRDefault="008A22EE" w:rsidP="008A22EE">
      <w:pPr>
        <w:spacing w:after="0" w:line="240" w:lineRule="auto"/>
        <w:jc w:val="center"/>
        <w:rPr>
          <w:rFonts w:ascii="Times New Roman" w:hAnsi="Times New Roman" w:cs="Times New Roman"/>
          <w:b/>
          <w:sz w:val="24"/>
          <w:szCs w:val="24"/>
          <w:lang w:val="uk-UA"/>
        </w:rPr>
      </w:pPr>
      <w:r w:rsidRPr="007620A2">
        <w:rPr>
          <w:rFonts w:ascii="Times New Roman" w:hAnsi="Times New Roman" w:cs="Times New Roman"/>
          <w:b/>
          <w:sz w:val="24"/>
          <w:szCs w:val="24"/>
          <w:lang w:val="uk-UA"/>
        </w:rPr>
        <w:t>ФІНАНСОВЕ УПРАВЛІННЯ ЧОРНОМОРСЬКОЇ МІСЬКОЇ РАДИ ОДЕСЬКОГО РАЙОНУ ОДЕСЬКОЇ ОБЛАСТІ</w:t>
      </w:r>
    </w:p>
    <w:p w14:paraId="471D4AA0" w14:textId="77777777" w:rsidR="008A22EE" w:rsidRPr="007620A2" w:rsidRDefault="008A22EE" w:rsidP="008A22EE">
      <w:pPr>
        <w:spacing w:after="0" w:line="240" w:lineRule="auto"/>
        <w:rPr>
          <w:rFonts w:ascii="Times New Roman" w:hAnsi="Times New Roman" w:cs="Times New Roman"/>
          <w:sz w:val="12"/>
          <w:szCs w:val="12"/>
          <w:lang w:val="uk-UA"/>
        </w:rPr>
      </w:pPr>
    </w:p>
    <w:p w14:paraId="49C4AB19" w14:textId="7AC14253" w:rsidR="008A22EE" w:rsidRPr="007620A2" w:rsidRDefault="008A22EE" w:rsidP="008A22EE">
      <w:pPr>
        <w:spacing w:after="0" w:line="240" w:lineRule="auto"/>
        <w:ind w:right="-5" w:firstLine="567"/>
        <w:jc w:val="both"/>
        <w:rPr>
          <w:rFonts w:ascii="Times New Roman" w:hAnsi="Times New Roman" w:cs="Times New Roman"/>
          <w:sz w:val="24"/>
          <w:szCs w:val="24"/>
          <w:lang w:val="uk-UA"/>
        </w:rPr>
      </w:pPr>
      <w:r w:rsidRPr="007620A2">
        <w:rPr>
          <w:rFonts w:ascii="Times New Roman" w:hAnsi="Times New Roman" w:cs="Times New Roman"/>
          <w:sz w:val="24"/>
          <w:szCs w:val="24"/>
          <w:lang w:val="uk-UA"/>
        </w:rPr>
        <w:t xml:space="preserve">В </w:t>
      </w:r>
      <w:proofErr w:type="spellStart"/>
      <w:r w:rsidRPr="007620A2">
        <w:rPr>
          <w:rFonts w:ascii="Times New Roman" w:hAnsi="Times New Roman" w:cs="Times New Roman"/>
          <w:sz w:val="24"/>
          <w:szCs w:val="24"/>
          <w:lang w:val="uk-UA"/>
        </w:rPr>
        <w:t>проєкті</w:t>
      </w:r>
      <w:proofErr w:type="spellEnd"/>
      <w:r w:rsidRPr="007620A2">
        <w:rPr>
          <w:rFonts w:ascii="Times New Roman" w:hAnsi="Times New Roman" w:cs="Times New Roman"/>
          <w:sz w:val="24"/>
          <w:szCs w:val="24"/>
          <w:lang w:val="uk-UA"/>
        </w:rPr>
        <w:t xml:space="preserve"> бюджету Чорноморської </w:t>
      </w:r>
      <w:r w:rsidR="00C705D4">
        <w:rPr>
          <w:rFonts w:ascii="Times New Roman" w:hAnsi="Times New Roman" w:cs="Times New Roman"/>
          <w:sz w:val="24"/>
          <w:szCs w:val="24"/>
          <w:lang w:val="uk-UA"/>
        </w:rPr>
        <w:t xml:space="preserve">МТГ </w:t>
      </w:r>
      <w:r w:rsidRPr="007620A2">
        <w:rPr>
          <w:rFonts w:ascii="Times New Roman" w:hAnsi="Times New Roman" w:cs="Times New Roman"/>
          <w:sz w:val="24"/>
          <w:szCs w:val="24"/>
          <w:lang w:val="uk-UA"/>
        </w:rPr>
        <w:t xml:space="preserve"> на 202</w:t>
      </w:r>
      <w:r w:rsidR="00954754">
        <w:rPr>
          <w:rFonts w:ascii="Times New Roman" w:hAnsi="Times New Roman" w:cs="Times New Roman"/>
          <w:sz w:val="24"/>
          <w:szCs w:val="24"/>
          <w:lang w:val="uk-UA"/>
        </w:rPr>
        <w:t>6</w:t>
      </w:r>
      <w:r w:rsidRPr="007620A2">
        <w:rPr>
          <w:rFonts w:ascii="Times New Roman" w:hAnsi="Times New Roman" w:cs="Times New Roman"/>
          <w:sz w:val="24"/>
          <w:szCs w:val="24"/>
          <w:lang w:val="uk-UA"/>
        </w:rPr>
        <w:t xml:space="preserve"> рік фінансовому управлінню Чорноморської міської ради Одеського району Одеської області</w:t>
      </w:r>
      <w:r w:rsidRPr="007620A2">
        <w:rPr>
          <w:rFonts w:ascii="Times New Roman" w:hAnsi="Times New Roman" w:cs="Times New Roman"/>
          <w:b/>
          <w:sz w:val="24"/>
          <w:szCs w:val="24"/>
          <w:lang w:val="uk-UA"/>
        </w:rPr>
        <w:t xml:space="preserve"> </w:t>
      </w:r>
      <w:r w:rsidRPr="007620A2">
        <w:rPr>
          <w:rFonts w:ascii="Times New Roman" w:hAnsi="Times New Roman" w:cs="Times New Roman"/>
          <w:sz w:val="24"/>
          <w:szCs w:val="24"/>
          <w:lang w:val="uk-UA"/>
        </w:rPr>
        <w:t>визначені бюджетні призначення у сумі</w:t>
      </w:r>
      <w:r w:rsidR="00C705D4">
        <w:rPr>
          <w:rFonts w:ascii="Times New Roman" w:hAnsi="Times New Roman" w:cs="Times New Roman"/>
          <w:sz w:val="24"/>
          <w:szCs w:val="24"/>
          <w:lang w:val="uk-UA"/>
        </w:rPr>
        <w:t xml:space="preserve">                       </w:t>
      </w:r>
      <w:r w:rsidRPr="007620A2">
        <w:rPr>
          <w:rFonts w:ascii="Times New Roman" w:hAnsi="Times New Roman" w:cs="Times New Roman"/>
          <w:sz w:val="24"/>
          <w:szCs w:val="24"/>
          <w:lang w:val="uk-UA"/>
        </w:rPr>
        <w:t xml:space="preserve"> </w:t>
      </w:r>
      <w:r w:rsidR="00954754" w:rsidRPr="00A22912">
        <w:rPr>
          <w:rFonts w:ascii="Times New Roman" w:hAnsi="Times New Roman" w:cs="Times New Roman"/>
          <w:b/>
          <w:sz w:val="24"/>
          <w:szCs w:val="24"/>
          <w:lang w:val="uk-UA"/>
        </w:rPr>
        <w:t>111 219,7</w:t>
      </w:r>
      <w:r w:rsidRPr="007620A2">
        <w:rPr>
          <w:rFonts w:ascii="Times New Roman" w:hAnsi="Times New Roman" w:cs="Times New Roman"/>
          <w:sz w:val="24"/>
          <w:szCs w:val="24"/>
          <w:lang w:val="uk-UA"/>
        </w:rPr>
        <w:t xml:space="preserve"> тис. грн.</w:t>
      </w:r>
    </w:p>
    <w:p w14:paraId="18E4C928" w14:textId="77777777" w:rsidR="008A22EE" w:rsidRPr="007620A2" w:rsidRDefault="008A22EE" w:rsidP="008A22EE">
      <w:pPr>
        <w:spacing w:after="0" w:line="240" w:lineRule="auto"/>
        <w:ind w:right="-5" w:firstLine="567"/>
        <w:jc w:val="both"/>
        <w:rPr>
          <w:rFonts w:ascii="Times New Roman" w:hAnsi="Times New Roman" w:cs="Times New Roman"/>
          <w:sz w:val="24"/>
          <w:szCs w:val="24"/>
          <w:lang w:val="uk-UA"/>
        </w:rPr>
      </w:pPr>
      <w:r w:rsidRPr="007620A2">
        <w:rPr>
          <w:rFonts w:ascii="Times New Roman" w:hAnsi="Times New Roman" w:cs="Times New Roman"/>
          <w:sz w:val="24"/>
          <w:szCs w:val="24"/>
          <w:lang w:val="uk-UA"/>
        </w:rPr>
        <w:t>Визначені видатки розподілені наступним чином:</w:t>
      </w:r>
    </w:p>
    <w:p w14:paraId="1C05CCAA" w14:textId="4FDF7446" w:rsidR="008A22EE" w:rsidRPr="007620A2" w:rsidRDefault="008A22EE" w:rsidP="008A22EE">
      <w:pPr>
        <w:spacing w:after="0" w:line="240" w:lineRule="auto"/>
        <w:ind w:right="-5" w:firstLine="567"/>
        <w:jc w:val="both"/>
        <w:rPr>
          <w:rFonts w:ascii="Times New Roman" w:hAnsi="Times New Roman" w:cs="Times New Roman"/>
          <w:sz w:val="24"/>
          <w:szCs w:val="24"/>
          <w:u w:val="single"/>
          <w:lang w:val="uk-UA"/>
        </w:rPr>
      </w:pPr>
      <w:r w:rsidRPr="007620A2">
        <w:rPr>
          <w:rFonts w:ascii="Times New Roman" w:hAnsi="Times New Roman" w:cs="Times New Roman"/>
          <w:sz w:val="24"/>
          <w:szCs w:val="24"/>
          <w:lang w:val="uk-UA"/>
        </w:rPr>
        <w:t xml:space="preserve">- на утримання фінансового управління Чорноморської міської ради Одеського району Одеської області – </w:t>
      </w:r>
      <w:r w:rsidR="003369ED">
        <w:rPr>
          <w:rFonts w:ascii="Times New Roman" w:hAnsi="Times New Roman" w:cs="Times New Roman"/>
          <w:sz w:val="24"/>
          <w:szCs w:val="24"/>
          <w:lang w:val="uk-UA"/>
        </w:rPr>
        <w:t>8 686,8</w:t>
      </w:r>
      <w:r w:rsidRPr="007620A2">
        <w:rPr>
          <w:rFonts w:ascii="Times New Roman" w:hAnsi="Times New Roman" w:cs="Times New Roman"/>
          <w:sz w:val="24"/>
          <w:szCs w:val="24"/>
          <w:lang w:val="uk-UA"/>
        </w:rPr>
        <w:t xml:space="preserve"> тис. грн;</w:t>
      </w:r>
    </w:p>
    <w:p w14:paraId="25895406" w14:textId="77777777" w:rsidR="008A22EE" w:rsidRPr="007620A2" w:rsidRDefault="008A22EE" w:rsidP="008A22EE">
      <w:pPr>
        <w:spacing w:after="0" w:line="240" w:lineRule="auto"/>
        <w:ind w:right="-5" w:firstLine="567"/>
        <w:jc w:val="both"/>
        <w:rPr>
          <w:rFonts w:ascii="Times New Roman" w:hAnsi="Times New Roman" w:cs="Times New Roman"/>
          <w:sz w:val="24"/>
          <w:szCs w:val="24"/>
          <w:lang w:val="uk-UA"/>
        </w:rPr>
      </w:pPr>
      <w:r w:rsidRPr="007620A2">
        <w:rPr>
          <w:rFonts w:ascii="Times New Roman" w:hAnsi="Times New Roman" w:cs="Times New Roman"/>
          <w:sz w:val="24"/>
          <w:szCs w:val="24"/>
          <w:lang w:val="uk-UA"/>
        </w:rPr>
        <w:t xml:space="preserve">- резервний фонд – </w:t>
      </w:r>
      <w:r w:rsidR="00341D27" w:rsidRPr="007620A2">
        <w:rPr>
          <w:rFonts w:ascii="Times New Roman" w:hAnsi="Times New Roman" w:cs="Times New Roman"/>
          <w:sz w:val="24"/>
          <w:szCs w:val="24"/>
          <w:lang w:val="uk-UA"/>
        </w:rPr>
        <w:t>10</w:t>
      </w:r>
      <w:r w:rsidRPr="007620A2">
        <w:rPr>
          <w:rFonts w:ascii="Times New Roman" w:hAnsi="Times New Roman" w:cs="Times New Roman"/>
          <w:sz w:val="24"/>
          <w:szCs w:val="24"/>
          <w:lang w:val="uk-UA"/>
        </w:rPr>
        <w:t> 000,0 тис. грн;</w:t>
      </w:r>
    </w:p>
    <w:p w14:paraId="206941D9" w14:textId="03615CA5" w:rsidR="008A22EE" w:rsidRPr="007620A2" w:rsidRDefault="008A22EE" w:rsidP="008A22EE">
      <w:pPr>
        <w:spacing w:after="0" w:line="240" w:lineRule="auto"/>
        <w:ind w:right="-5" w:firstLine="567"/>
        <w:jc w:val="both"/>
        <w:rPr>
          <w:rFonts w:ascii="Times New Roman" w:hAnsi="Times New Roman" w:cs="Times New Roman"/>
          <w:sz w:val="24"/>
          <w:szCs w:val="24"/>
          <w:lang w:val="uk-UA"/>
        </w:rPr>
      </w:pPr>
      <w:r w:rsidRPr="007620A2">
        <w:rPr>
          <w:rFonts w:ascii="Times New Roman" w:hAnsi="Times New Roman" w:cs="Times New Roman"/>
          <w:sz w:val="24"/>
          <w:szCs w:val="24"/>
          <w:lang w:val="uk-UA"/>
        </w:rPr>
        <w:t xml:space="preserve">- </w:t>
      </w:r>
      <w:r w:rsidR="00341D27" w:rsidRPr="007620A2">
        <w:rPr>
          <w:rFonts w:ascii="Times New Roman" w:hAnsi="Times New Roman" w:cs="Times New Roman"/>
          <w:sz w:val="24"/>
          <w:szCs w:val="24"/>
          <w:lang w:val="uk-UA"/>
        </w:rPr>
        <w:t>реверсна дотація</w:t>
      </w:r>
      <w:r w:rsidRPr="007620A2">
        <w:rPr>
          <w:rFonts w:ascii="Times New Roman" w:hAnsi="Times New Roman" w:cs="Times New Roman"/>
          <w:sz w:val="24"/>
          <w:szCs w:val="24"/>
          <w:lang w:val="uk-UA"/>
        </w:rPr>
        <w:t xml:space="preserve"> – </w:t>
      </w:r>
      <w:r w:rsidR="003369ED">
        <w:rPr>
          <w:rFonts w:ascii="Times New Roman" w:hAnsi="Times New Roman" w:cs="Times New Roman"/>
          <w:sz w:val="24"/>
          <w:szCs w:val="24"/>
          <w:lang w:val="uk-UA"/>
        </w:rPr>
        <w:t>79 482,9</w:t>
      </w:r>
      <w:r w:rsidRPr="007620A2">
        <w:rPr>
          <w:rFonts w:ascii="Times New Roman" w:hAnsi="Times New Roman" w:cs="Times New Roman"/>
          <w:sz w:val="24"/>
          <w:szCs w:val="24"/>
          <w:lang w:val="uk-UA"/>
        </w:rPr>
        <w:t xml:space="preserve"> тис. грн;</w:t>
      </w:r>
    </w:p>
    <w:p w14:paraId="010FE93E" w14:textId="28579269" w:rsidR="008A22EE" w:rsidRPr="007620A2" w:rsidRDefault="008A22EE" w:rsidP="008A22EE">
      <w:pPr>
        <w:spacing w:after="0" w:line="240" w:lineRule="auto"/>
        <w:ind w:right="-5" w:firstLine="567"/>
        <w:jc w:val="both"/>
        <w:rPr>
          <w:rFonts w:ascii="Times New Roman" w:hAnsi="Times New Roman" w:cs="Times New Roman"/>
          <w:sz w:val="24"/>
          <w:szCs w:val="24"/>
          <w:lang w:val="uk-UA"/>
        </w:rPr>
      </w:pPr>
      <w:r w:rsidRPr="007620A2">
        <w:rPr>
          <w:rFonts w:ascii="Times New Roman" w:hAnsi="Times New Roman" w:cs="Times New Roman"/>
          <w:sz w:val="24"/>
          <w:szCs w:val="24"/>
          <w:lang w:val="uk-UA"/>
        </w:rPr>
        <w:t xml:space="preserve">- інші субвенції </w:t>
      </w:r>
      <w:r w:rsidR="00C705D4">
        <w:rPr>
          <w:rFonts w:ascii="Times New Roman" w:hAnsi="Times New Roman" w:cs="Times New Roman"/>
          <w:sz w:val="24"/>
          <w:szCs w:val="24"/>
          <w:lang w:val="uk-UA"/>
        </w:rPr>
        <w:t>з</w:t>
      </w:r>
      <w:r w:rsidRPr="007620A2">
        <w:rPr>
          <w:rFonts w:ascii="Times New Roman" w:hAnsi="Times New Roman" w:cs="Times New Roman"/>
          <w:sz w:val="24"/>
          <w:szCs w:val="24"/>
          <w:lang w:val="uk-UA"/>
        </w:rPr>
        <w:t xml:space="preserve"> місцевого бюджету – </w:t>
      </w:r>
      <w:r w:rsidR="003369ED">
        <w:rPr>
          <w:rFonts w:ascii="Times New Roman" w:hAnsi="Times New Roman" w:cs="Times New Roman"/>
          <w:sz w:val="24"/>
          <w:szCs w:val="24"/>
          <w:lang w:val="uk-UA"/>
        </w:rPr>
        <w:t>6 424,8</w:t>
      </w:r>
      <w:r w:rsidRPr="007620A2">
        <w:rPr>
          <w:rFonts w:ascii="Times New Roman" w:hAnsi="Times New Roman" w:cs="Times New Roman"/>
          <w:sz w:val="24"/>
          <w:szCs w:val="24"/>
          <w:lang w:val="uk-UA"/>
        </w:rPr>
        <w:t xml:space="preserve"> тис. грн, у т</w:t>
      </w:r>
      <w:r w:rsidR="004D2204">
        <w:rPr>
          <w:rFonts w:ascii="Times New Roman" w:hAnsi="Times New Roman" w:cs="Times New Roman"/>
          <w:sz w:val="24"/>
          <w:szCs w:val="24"/>
          <w:lang w:val="uk-UA"/>
        </w:rPr>
        <w:t>.</w:t>
      </w:r>
      <w:r w:rsidRPr="007620A2">
        <w:rPr>
          <w:rFonts w:ascii="Times New Roman" w:hAnsi="Times New Roman" w:cs="Times New Roman"/>
          <w:sz w:val="24"/>
          <w:szCs w:val="24"/>
          <w:lang w:val="uk-UA"/>
        </w:rPr>
        <w:t xml:space="preserve"> ч</w:t>
      </w:r>
      <w:r w:rsidR="004D2204">
        <w:rPr>
          <w:rFonts w:ascii="Times New Roman" w:hAnsi="Times New Roman" w:cs="Times New Roman"/>
          <w:sz w:val="24"/>
          <w:szCs w:val="24"/>
          <w:lang w:val="uk-UA"/>
        </w:rPr>
        <w:t>.</w:t>
      </w:r>
      <w:r w:rsidRPr="007620A2">
        <w:rPr>
          <w:rFonts w:ascii="Times New Roman" w:hAnsi="Times New Roman" w:cs="Times New Roman"/>
          <w:sz w:val="24"/>
          <w:szCs w:val="24"/>
          <w:lang w:val="uk-UA"/>
        </w:rPr>
        <w:t xml:space="preserve"> :</w:t>
      </w:r>
    </w:p>
    <w:p w14:paraId="5A73A6F8" w14:textId="7337DF46" w:rsidR="008A22EE" w:rsidRPr="007620A2" w:rsidRDefault="008A22EE" w:rsidP="008A22EE">
      <w:pPr>
        <w:spacing w:after="0" w:line="240" w:lineRule="auto"/>
        <w:ind w:right="-5" w:firstLine="567"/>
        <w:jc w:val="both"/>
        <w:rPr>
          <w:rFonts w:ascii="Times New Roman" w:hAnsi="Times New Roman" w:cs="Times New Roman"/>
          <w:sz w:val="24"/>
          <w:szCs w:val="24"/>
          <w:lang w:val="uk-UA"/>
        </w:rPr>
      </w:pPr>
      <w:r w:rsidRPr="007620A2">
        <w:rPr>
          <w:rFonts w:ascii="Times New Roman" w:hAnsi="Times New Roman" w:cs="Times New Roman"/>
          <w:sz w:val="24"/>
          <w:szCs w:val="24"/>
          <w:lang w:val="uk-UA"/>
        </w:rPr>
        <w:t xml:space="preserve">- субвенція обласному бюджету Одеської області – </w:t>
      </w:r>
      <w:r w:rsidR="00A22912">
        <w:rPr>
          <w:rFonts w:ascii="Times New Roman" w:hAnsi="Times New Roman" w:cs="Times New Roman"/>
          <w:sz w:val="24"/>
          <w:szCs w:val="24"/>
          <w:lang w:val="uk-UA"/>
        </w:rPr>
        <w:t>5 924,8</w:t>
      </w:r>
      <w:r w:rsidRPr="007620A2">
        <w:rPr>
          <w:rFonts w:ascii="Times New Roman" w:hAnsi="Times New Roman" w:cs="Times New Roman"/>
          <w:sz w:val="24"/>
          <w:szCs w:val="24"/>
          <w:lang w:val="uk-UA"/>
        </w:rPr>
        <w:t xml:space="preserve"> тис. грн, із них:</w:t>
      </w:r>
    </w:p>
    <w:p w14:paraId="21D961D2" w14:textId="717C89FC" w:rsidR="008A22EE" w:rsidRPr="007620A2" w:rsidRDefault="008A22EE" w:rsidP="00E67FF2">
      <w:pPr>
        <w:pStyle w:val="a4"/>
        <w:numPr>
          <w:ilvl w:val="0"/>
          <w:numId w:val="26"/>
        </w:numPr>
        <w:tabs>
          <w:tab w:val="left" w:pos="709"/>
          <w:tab w:val="left" w:pos="851"/>
        </w:tabs>
        <w:spacing w:after="0" w:line="240" w:lineRule="auto"/>
        <w:ind w:left="0" w:right="-5" w:firstLine="567"/>
        <w:jc w:val="both"/>
        <w:rPr>
          <w:rFonts w:ascii="Times New Roman" w:hAnsi="Times New Roman" w:cs="Times New Roman"/>
          <w:i/>
          <w:sz w:val="24"/>
          <w:szCs w:val="24"/>
          <w:lang w:val="uk-UA"/>
        </w:rPr>
      </w:pPr>
      <w:r w:rsidRPr="007620A2">
        <w:rPr>
          <w:rFonts w:ascii="Times New Roman" w:hAnsi="Times New Roman" w:cs="Times New Roman"/>
          <w:i/>
          <w:sz w:val="24"/>
          <w:szCs w:val="24"/>
          <w:lang w:val="uk-UA"/>
        </w:rPr>
        <w:t xml:space="preserve">на заходи Міської цільової програми підтримки здобуття професійної (професійно-технічної), фахової </w:t>
      </w:r>
      <w:proofErr w:type="spellStart"/>
      <w:r w:rsidRPr="007620A2">
        <w:rPr>
          <w:rFonts w:ascii="Times New Roman" w:hAnsi="Times New Roman" w:cs="Times New Roman"/>
          <w:i/>
          <w:sz w:val="24"/>
          <w:szCs w:val="24"/>
          <w:lang w:val="uk-UA"/>
        </w:rPr>
        <w:t>пере</w:t>
      </w:r>
      <w:r w:rsidR="000B04B1" w:rsidRPr="007620A2">
        <w:rPr>
          <w:rFonts w:ascii="Times New Roman" w:hAnsi="Times New Roman" w:cs="Times New Roman"/>
          <w:i/>
          <w:sz w:val="24"/>
          <w:szCs w:val="24"/>
          <w:lang w:val="uk-UA"/>
        </w:rPr>
        <w:t>д</w:t>
      </w:r>
      <w:r w:rsidRPr="007620A2">
        <w:rPr>
          <w:rFonts w:ascii="Times New Roman" w:hAnsi="Times New Roman" w:cs="Times New Roman"/>
          <w:i/>
          <w:sz w:val="24"/>
          <w:szCs w:val="24"/>
          <w:lang w:val="uk-UA"/>
        </w:rPr>
        <w:t>вищої</w:t>
      </w:r>
      <w:proofErr w:type="spellEnd"/>
      <w:r w:rsidRPr="007620A2">
        <w:rPr>
          <w:rFonts w:ascii="Times New Roman" w:hAnsi="Times New Roman" w:cs="Times New Roman"/>
          <w:i/>
          <w:sz w:val="24"/>
          <w:szCs w:val="24"/>
          <w:lang w:val="uk-UA"/>
        </w:rPr>
        <w:t xml:space="preserve"> освіти на умовах регіонального замовлення у відповідних закладах освіти, що розташовані та діють на території Чорноморської міської територіальної громади, на 202</w:t>
      </w:r>
      <w:r w:rsidR="00907953">
        <w:rPr>
          <w:rFonts w:ascii="Times New Roman" w:hAnsi="Times New Roman" w:cs="Times New Roman"/>
          <w:i/>
          <w:sz w:val="24"/>
          <w:szCs w:val="24"/>
          <w:lang w:val="uk-UA"/>
        </w:rPr>
        <w:t>6</w:t>
      </w:r>
      <w:r w:rsidRPr="007620A2">
        <w:rPr>
          <w:rFonts w:ascii="Times New Roman" w:hAnsi="Times New Roman" w:cs="Times New Roman"/>
          <w:i/>
          <w:sz w:val="24"/>
          <w:szCs w:val="24"/>
          <w:lang w:val="uk-UA"/>
        </w:rPr>
        <w:t xml:space="preserve"> рік (Чорноморський морський фаховий коледж ОНМУ) – </w:t>
      </w:r>
      <w:r w:rsidR="00074CD7">
        <w:rPr>
          <w:rFonts w:ascii="Times New Roman" w:hAnsi="Times New Roman" w:cs="Times New Roman"/>
          <w:i/>
          <w:sz w:val="24"/>
          <w:szCs w:val="24"/>
          <w:lang w:val="uk-UA"/>
        </w:rPr>
        <w:t>2 103,0</w:t>
      </w:r>
      <w:r w:rsidRPr="007620A2">
        <w:rPr>
          <w:rFonts w:ascii="Times New Roman" w:hAnsi="Times New Roman" w:cs="Times New Roman"/>
          <w:i/>
          <w:sz w:val="24"/>
          <w:szCs w:val="24"/>
          <w:lang w:val="uk-UA"/>
        </w:rPr>
        <w:t xml:space="preserve"> тис. грн;</w:t>
      </w:r>
    </w:p>
    <w:p w14:paraId="2B8A7F8B" w14:textId="0ABC63E9" w:rsidR="008A22EE" w:rsidRDefault="008A22EE" w:rsidP="00E67FF2">
      <w:pPr>
        <w:pStyle w:val="a4"/>
        <w:numPr>
          <w:ilvl w:val="0"/>
          <w:numId w:val="26"/>
        </w:numPr>
        <w:tabs>
          <w:tab w:val="left" w:pos="709"/>
          <w:tab w:val="left" w:pos="851"/>
        </w:tabs>
        <w:spacing w:after="0" w:line="240" w:lineRule="auto"/>
        <w:ind w:left="0" w:right="-5" w:firstLine="567"/>
        <w:jc w:val="both"/>
        <w:rPr>
          <w:rFonts w:ascii="Times New Roman" w:hAnsi="Times New Roman" w:cs="Times New Roman"/>
          <w:i/>
          <w:sz w:val="24"/>
          <w:szCs w:val="24"/>
          <w:lang w:val="uk-UA"/>
        </w:rPr>
      </w:pPr>
      <w:r w:rsidRPr="007620A2">
        <w:rPr>
          <w:rFonts w:ascii="Times New Roman" w:hAnsi="Times New Roman" w:cs="Times New Roman"/>
          <w:i/>
          <w:sz w:val="24"/>
          <w:szCs w:val="24"/>
          <w:lang w:val="uk-UA"/>
        </w:rPr>
        <w:t xml:space="preserve">на фінансування Одеської обласної психіатричної лікарні на утримання 10 хворих мешканців громади за Міською цільовою програмою соціального захисту та надання соціальних </w:t>
      </w:r>
      <w:r w:rsidRPr="007620A2">
        <w:rPr>
          <w:rFonts w:ascii="Times New Roman" w:hAnsi="Times New Roman" w:cs="Times New Roman"/>
          <w:i/>
          <w:sz w:val="24"/>
          <w:szCs w:val="24"/>
          <w:lang w:val="uk-UA"/>
        </w:rPr>
        <w:lastRenderedPageBreak/>
        <w:t>послуг населенню Чорноморської міської тери</w:t>
      </w:r>
      <w:r w:rsidR="000B04B1" w:rsidRPr="007620A2">
        <w:rPr>
          <w:rFonts w:ascii="Times New Roman" w:hAnsi="Times New Roman" w:cs="Times New Roman"/>
          <w:i/>
          <w:sz w:val="24"/>
          <w:szCs w:val="24"/>
          <w:lang w:val="uk-UA"/>
        </w:rPr>
        <w:t>торіальної громади на 202</w:t>
      </w:r>
      <w:r w:rsidR="00074CD7">
        <w:rPr>
          <w:rFonts w:ascii="Times New Roman" w:hAnsi="Times New Roman" w:cs="Times New Roman"/>
          <w:i/>
          <w:sz w:val="24"/>
          <w:szCs w:val="24"/>
          <w:lang w:val="uk-UA"/>
        </w:rPr>
        <w:t>6</w:t>
      </w:r>
      <w:r w:rsidR="000B04B1" w:rsidRPr="007620A2">
        <w:rPr>
          <w:rFonts w:ascii="Times New Roman" w:hAnsi="Times New Roman" w:cs="Times New Roman"/>
          <w:i/>
          <w:sz w:val="24"/>
          <w:szCs w:val="24"/>
          <w:lang w:val="uk-UA"/>
        </w:rPr>
        <w:t>- 20</w:t>
      </w:r>
      <w:r w:rsidR="00074CD7">
        <w:rPr>
          <w:rFonts w:ascii="Times New Roman" w:hAnsi="Times New Roman" w:cs="Times New Roman"/>
          <w:i/>
          <w:sz w:val="24"/>
          <w:szCs w:val="24"/>
          <w:lang w:val="uk-UA"/>
        </w:rPr>
        <w:t>30</w:t>
      </w:r>
      <w:r w:rsidR="000B04B1" w:rsidRPr="007620A2">
        <w:rPr>
          <w:rFonts w:ascii="Times New Roman" w:hAnsi="Times New Roman" w:cs="Times New Roman"/>
          <w:i/>
          <w:sz w:val="24"/>
          <w:szCs w:val="24"/>
          <w:lang w:val="uk-UA"/>
        </w:rPr>
        <w:t> </w:t>
      </w:r>
      <w:r w:rsidRPr="007620A2">
        <w:rPr>
          <w:rFonts w:ascii="Times New Roman" w:hAnsi="Times New Roman" w:cs="Times New Roman"/>
          <w:i/>
          <w:sz w:val="24"/>
          <w:szCs w:val="24"/>
          <w:lang w:val="uk-UA"/>
        </w:rPr>
        <w:t xml:space="preserve">роки – </w:t>
      </w:r>
      <w:r w:rsidR="003F1E7C" w:rsidRPr="007620A2">
        <w:rPr>
          <w:rFonts w:ascii="Times New Roman" w:hAnsi="Times New Roman" w:cs="Times New Roman"/>
          <w:i/>
          <w:sz w:val="24"/>
          <w:szCs w:val="24"/>
          <w:lang w:val="uk-UA"/>
        </w:rPr>
        <w:t>2 </w:t>
      </w:r>
      <w:r w:rsidR="00074CD7">
        <w:rPr>
          <w:rFonts w:ascii="Times New Roman" w:hAnsi="Times New Roman" w:cs="Times New Roman"/>
          <w:i/>
          <w:sz w:val="24"/>
          <w:szCs w:val="24"/>
          <w:lang w:val="uk-UA"/>
        </w:rPr>
        <w:t>300</w:t>
      </w:r>
      <w:r w:rsidR="003F1E7C" w:rsidRPr="007620A2">
        <w:rPr>
          <w:rFonts w:ascii="Times New Roman" w:hAnsi="Times New Roman" w:cs="Times New Roman"/>
          <w:i/>
          <w:sz w:val="24"/>
          <w:szCs w:val="24"/>
          <w:lang w:val="uk-UA"/>
        </w:rPr>
        <w:t>,</w:t>
      </w:r>
      <w:r w:rsidRPr="007620A2">
        <w:rPr>
          <w:rFonts w:ascii="Times New Roman" w:hAnsi="Times New Roman" w:cs="Times New Roman"/>
          <w:i/>
          <w:sz w:val="24"/>
          <w:szCs w:val="24"/>
          <w:lang w:val="uk-UA"/>
        </w:rPr>
        <w:t>0 тис. грн;</w:t>
      </w:r>
    </w:p>
    <w:p w14:paraId="13E15D89" w14:textId="5067AE50" w:rsidR="00F0025A" w:rsidRDefault="00F0025A" w:rsidP="00F0025A">
      <w:pPr>
        <w:pStyle w:val="a4"/>
        <w:numPr>
          <w:ilvl w:val="0"/>
          <w:numId w:val="26"/>
        </w:numPr>
        <w:tabs>
          <w:tab w:val="left" w:pos="709"/>
          <w:tab w:val="left" w:pos="851"/>
        </w:tabs>
        <w:spacing w:after="0" w:line="240" w:lineRule="auto"/>
        <w:ind w:left="0" w:right="-5" w:firstLine="501"/>
        <w:jc w:val="both"/>
        <w:rPr>
          <w:rFonts w:ascii="Times New Roman" w:hAnsi="Times New Roman" w:cs="Times New Roman"/>
          <w:i/>
          <w:sz w:val="24"/>
          <w:szCs w:val="24"/>
          <w:lang w:val="uk-UA"/>
        </w:rPr>
      </w:pPr>
      <w:r>
        <w:rPr>
          <w:rFonts w:ascii="Times New Roman" w:hAnsi="Times New Roman" w:cs="Times New Roman"/>
          <w:i/>
          <w:sz w:val="24"/>
          <w:szCs w:val="24"/>
          <w:lang w:val="uk-UA"/>
        </w:rPr>
        <w:t xml:space="preserve">на </w:t>
      </w:r>
      <w:r w:rsidRPr="00F0025A">
        <w:rPr>
          <w:rFonts w:ascii="Times New Roman" w:hAnsi="Times New Roman" w:cs="Times New Roman"/>
          <w:i/>
          <w:sz w:val="24"/>
          <w:szCs w:val="24"/>
          <w:lang w:val="uk-UA"/>
        </w:rPr>
        <w:t>фінансування бланків "Посвідчення батьків багатодітної сім'ї" та "Посвідчення дитини з багатодітної сім'ї"</w:t>
      </w:r>
      <w:r>
        <w:rPr>
          <w:rFonts w:ascii="Times New Roman" w:hAnsi="Times New Roman" w:cs="Times New Roman"/>
          <w:i/>
          <w:sz w:val="24"/>
          <w:szCs w:val="24"/>
          <w:lang w:val="uk-UA"/>
        </w:rPr>
        <w:t xml:space="preserve"> -</w:t>
      </w:r>
      <w:r w:rsidR="00074CD7">
        <w:rPr>
          <w:rFonts w:ascii="Times New Roman" w:hAnsi="Times New Roman" w:cs="Times New Roman"/>
          <w:i/>
          <w:sz w:val="24"/>
          <w:szCs w:val="24"/>
          <w:lang w:val="uk-UA"/>
        </w:rPr>
        <w:t>21,8</w:t>
      </w:r>
      <w:r>
        <w:rPr>
          <w:rFonts w:ascii="Times New Roman" w:hAnsi="Times New Roman" w:cs="Times New Roman"/>
          <w:i/>
          <w:sz w:val="24"/>
          <w:szCs w:val="24"/>
          <w:lang w:val="uk-UA"/>
        </w:rPr>
        <w:t xml:space="preserve"> тис. грн</w:t>
      </w:r>
      <w:r w:rsidR="004D23A5">
        <w:rPr>
          <w:rFonts w:ascii="Times New Roman" w:hAnsi="Times New Roman" w:cs="Times New Roman"/>
          <w:i/>
          <w:sz w:val="24"/>
          <w:szCs w:val="24"/>
          <w:lang w:val="uk-UA"/>
        </w:rPr>
        <w:t>.</w:t>
      </w:r>
    </w:p>
    <w:p w14:paraId="7B4BD18E" w14:textId="7084BB5E" w:rsidR="00341D27" w:rsidRPr="00074CD7" w:rsidRDefault="004D23A5" w:rsidP="004D23A5">
      <w:pPr>
        <w:pStyle w:val="a4"/>
        <w:tabs>
          <w:tab w:val="left" w:pos="709"/>
        </w:tabs>
        <w:spacing w:after="0" w:line="240" w:lineRule="auto"/>
        <w:ind w:left="491" w:right="-5"/>
        <w:jc w:val="both"/>
        <w:rPr>
          <w:rFonts w:ascii="Times New Roman" w:hAnsi="Times New Roman" w:cs="Times New Roman"/>
          <w:i/>
          <w:sz w:val="24"/>
          <w:szCs w:val="24"/>
          <w:lang w:val="uk-UA"/>
        </w:rPr>
      </w:pPr>
      <w:r>
        <w:rPr>
          <w:rFonts w:ascii="Times New Roman" w:hAnsi="Times New Roman" w:cs="Times New Roman"/>
          <w:sz w:val="24"/>
          <w:szCs w:val="24"/>
          <w:lang w:val="uk-UA"/>
        </w:rPr>
        <w:t xml:space="preserve">- субвенція </w:t>
      </w:r>
      <w:r w:rsidR="00341D27" w:rsidRPr="004D23A5">
        <w:rPr>
          <w:rFonts w:ascii="Times New Roman" w:hAnsi="Times New Roman" w:cs="Times New Roman"/>
          <w:sz w:val="24"/>
          <w:szCs w:val="24"/>
          <w:lang w:val="uk-UA"/>
        </w:rPr>
        <w:t>районному бюджету Одеської області</w:t>
      </w:r>
      <w:r w:rsidRPr="004D23A5">
        <w:rPr>
          <w:rFonts w:ascii="Times New Roman" w:hAnsi="Times New Roman" w:cs="Times New Roman"/>
          <w:sz w:val="24"/>
          <w:szCs w:val="24"/>
          <w:lang w:val="uk-UA"/>
        </w:rPr>
        <w:t xml:space="preserve"> </w:t>
      </w:r>
      <w:r w:rsidR="00341D27" w:rsidRPr="004D23A5">
        <w:rPr>
          <w:rFonts w:ascii="Times New Roman" w:eastAsia="Times New Roman" w:hAnsi="Times New Roman" w:cs="Times New Roman"/>
          <w:color w:val="000000"/>
          <w:sz w:val="24"/>
          <w:szCs w:val="24"/>
          <w:lang w:val="uk-UA" w:eastAsia="ru-RU"/>
        </w:rPr>
        <w:t xml:space="preserve">– </w:t>
      </w:r>
      <w:r w:rsidR="00ED2F4E" w:rsidRPr="004D23A5">
        <w:rPr>
          <w:rFonts w:ascii="Times New Roman" w:eastAsia="Times New Roman" w:hAnsi="Times New Roman" w:cs="Times New Roman"/>
          <w:color w:val="000000"/>
          <w:sz w:val="24"/>
          <w:szCs w:val="24"/>
          <w:lang w:val="uk-UA" w:eastAsia="ru-RU"/>
        </w:rPr>
        <w:t>5</w:t>
      </w:r>
      <w:r w:rsidR="00341D27" w:rsidRPr="004D23A5">
        <w:rPr>
          <w:rFonts w:ascii="Times New Roman" w:eastAsia="Times New Roman" w:hAnsi="Times New Roman" w:cs="Times New Roman"/>
          <w:color w:val="000000"/>
          <w:sz w:val="24"/>
          <w:szCs w:val="24"/>
          <w:lang w:val="uk-UA" w:eastAsia="ru-RU"/>
        </w:rPr>
        <w:t>00,0 тис. грн</w:t>
      </w:r>
      <w:r w:rsidR="003F1E7C" w:rsidRPr="004D23A5">
        <w:rPr>
          <w:rFonts w:ascii="Times New Roman" w:eastAsia="Times New Roman" w:hAnsi="Times New Roman" w:cs="Times New Roman"/>
          <w:color w:val="000000"/>
          <w:sz w:val="24"/>
          <w:szCs w:val="24"/>
          <w:lang w:val="uk-UA" w:eastAsia="ru-RU"/>
        </w:rPr>
        <w:t>.</w:t>
      </w:r>
    </w:p>
    <w:p w14:paraId="7F535FA8" w14:textId="29261DF6" w:rsidR="00074CD7" w:rsidRDefault="00074CD7" w:rsidP="00074CD7">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074CD7">
        <w:rPr>
          <w:rFonts w:ascii="Times New Roman" w:hAnsi="Times New Roman" w:cs="Times New Roman"/>
          <w:sz w:val="24"/>
          <w:szCs w:val="24"/>
          <w:lang w:val="uk-UA"/>
        </w:rPr>
        <w:t>-</w:t>
      </w:r>
      <w:r>
        <w:rPr>
          <w:rFonts w:ascii="Times New Roman" w:hAnsi="Times New Roman" w:cs="Times New Roman"/>
          <w:sz w:val="24"/>
          <w:szCs w:val="24"/>
          <w:lang w:val="uk-UA"/>
        </w:rPr>
        <w:t xml:space="preserve"> </w:t>
      </w:r>
      <w:r w:rsidRPr="00074CD7">
        <w:rPr>
          <w:rFonts w:ascii="Times New Roman" w:hAnsi="Times New Roman" w:cs="Times New Roman"/>
          <w:sz w:val="24"/>
          <w:szCs w:val="24"/>
          <w:lang w:val="uk-UA"/>
        </w:rPr>
        <w:t>с</w:t>
      </w:r>
      <w:proofErr w:type="spellStart"/>
      <w:r w:rsidRPr="00074CD7">
        <w:rPr>
          <w:rFonts w:ascii="Times New Roman" w:eastAsia="Times New Roman" w:hAnsi="Times New Roman" w:cs="Times New Roman"/>
          <w:bCs/>
          <w:color w:val="000000"/>
          <w:sz w:val="24"/>
          <w:szCs w:val="24"/>
          <w:lang w:eastAsia="ru-RU"/>
        </w:rPr>
        <w:t>убвенція</w:t>
      </w:r>
      <w:proofErr w:type="spellEnd"/>
      <w:r w:rsidRPr="00074CD7">
        <w:rPr>
          <w:rFonts w:ascii="Times New Roman" w:eastAsia="Times New Roman" w:hAnsi="Times New Roman" w:cs="Times New Roman"/>
          <w:bCs/>
          <w:color w:val="000000"/>
          <w:sz w:val="24"/>
          <w:szCs w:val="24"/>
          <w:lang w:eastAsia="ru-RU"/>
        </w:rPr>
        <w:t xml:space="preserve"> з </w:t>
      </w:r>
      <w:proofErr w:type="spellStart"/>
      <w:r w:rsidRPr="00074CD7">
        <w:rPr>
          <w:rFonts w:ascii="Times New Roman" w:eastAsia="Times New Roman" w:hAnsi="Times New Roman" w:cs="Times New Roman"/>
          <w:bCs/>
          <w:color w:val="000000"/>
          <w:sz w:val="24"/>
          <w:szCs w:val="24"/>
          <w:lang w:eastAsia="ru-RU"/>
        </w:rPr>
        <w:t>місцевого</w:t>
      </w:r>
      <w:proofErr w:type="spellEnd"/>
      <w:r w:rsidRPr="00074CD7">
        <w:rPr>
          <w:rFonts w:ascii="Times New Roman" w:eastAsia="Times New Roman" w:hAnsi="Times New Roman" w:cs="Times New Roman"/>
          <w:bCs/>
          <w:color w:val="000000"/>
          <w:sz w:val="24"/>
          <w:szCs w:val="24"/>
          <w:lang w:eastAsia="ru-RU"/>
        </w:rPr>
        <w:t xml:space="preserve"> бюджету державному бюджету на </w:t>
      </w:r>
      <w:proofErr w:type="spellStart"/>
      <w:r w:rsidRPr="00074CD7">
        <w:rPr>
          <w:rFonts w:ascii="Times New Roman" w:eastAsia="Times New Roman" w:hAnsi="Times New Roman" w:cs="Times New Roman"/>
          <w:bCs/>
          <w:color w:val="000000"/>
          <w:sz w:val="24"/>
          <w:szCs w:val="24"/>
          <w:lang w:eastAsia="ru-RU"/>
        </w:rPr>
        <w:t>виконання</w:t>
      </w:r>
      <w:proofErr w:type="spellEnd"/>
      <w:r w:rsidRPr="00074CD7">
        <w:rPr>
          <w:rFonts w:ascii="Times New Roman" w:eastAsia="Times New Roman" w:hAnsi="Times New Roman" w:cs="Times New Roman"/>
          <w:bCs/>
          <w:color w:val="000000"/>
          <w:sz w:val="24"/>
          <w:szCs w:val="24"/>
          <w:lang w:eastAsia="ru-RU"/>
        </w:rPr>
        <w:t xml:space="preserve"> </w:t>
      </w:r>
      <w:proofErr w:type="spellStart"/>
      <w:r w:rsidRPr="00074CD7">
        <w:rPr>
          <w:rFonts w:ascii="Times New Roman" w:eastAsia="Times New Roman" w:hAnsi="Times New Roman" w:cs="Times New Roman"/>
          <w:bCs/>
          <w:color w:val="000000"/>
          <w:sz w:val="24"/>
          <w:szCs w:val="24"/>
          <w:lang w:eastAsia="ru-RU"/>
        </w:rPr>
        <w:t>програм</w:t>
      </w:r>
      <w:proofErr w:type="spellEnd"/>
      <w:r w:rsidRPr="00074CD7">
        <w:rPr>
          <w:rFonts w:ascii="Times New Roman" w:eastAsia="Times New Roman" w:hAnsi="Times New Roman" w:cs="Times New Roman"/>
          <w:bCs/>
          <w:color w:val="000000"/>
          <w:sz w:val="24"/>
          <w:szCs w:val="24"/>
          <w:lang w:eastAsia="ru-RU"/>
        </w:rPr>
        <w:t xml:space="preserve"> </w:t>
      </w:r>
      <w:proofErr w:type="spellStart"/>
      <w:r w:rsidRPr="00074CD7">
        <w:rPr>
          <w:rFonts w:ascii="Times New Roman" w:eastAsia="Times New Roman" w:hAnsi="Times New Roman" w:cs="Times New Roman"/>
          <w:bCs/>
          <w:color w:val="000000"/>
          <w:sz w:val="24"/>
          <w:szCs w:val="24"/>
          <w:lang w:eastAsia="ru-RU"/>
        </w:rPr>
        <w:t>соціально-економічного</w:t>
      </w:r>
      <w:proofErr w:type="spellEnd"/>
      <w:r w:rsidRPr="00074CD7">
        <w:rPr>
          <w:rFonts w:ascii="Times New Roman" w:eastAsia="Times New Roman" w:hAnsi="Times New Roman" w:cs="Times New Roman"/>
          <w:bCs/>
          <w:color w:val="000000"/>
          <w:sz w:val="24"/>
          <w:szCs w:val="24"/>
          <w:lang w:eastAsia="ru-RU"/>
        </w:rPr>
        <w:t xml:space="preserve"> </w:t>
      </w:r>
      <w:proofErr w:type="spellStart"/>
      <w:r w:rsidRPr="00074CD7">
        <w:rPr>
          <w:rFonts w:ascii="Times New Roman" w:eastAsia="Times New Roman" w:hAnsi="Times New Roman" w:cs="Times New Roman"/>
          <w:bCs/>
          <w:color w:val="000000"/>
          <w:sz w:val="24"/>
          <w:szCs w:val="24"/>
          <w:lang w:eastAsia="ru-RU"/>
        </w:rPr>
        <w:t>розвитку</w:t>
      </w:r>
      <w:proofErr w:type="spellEnd"/>
      <w:r w:rsidRPr="00074CD7">
        <w:rPr>
          <w:rFonts w:ascii="Times New Roman" w:eastAsia="Times New Roman" w:hAnsi="Times New Roman" w:cs="Times New Roman"/>
          <w:bCs/>
          <w:color w:val="000000"/>
          <w:sz w:val="24"/>
          <w:szCs w:val="24"/>
          <w:lang w:eastAsia="ru-RU"/>
        </w:rPr>
        <w:t xml:space="preserve"> </w:t>
      </w:r>
      <w:proofErr w:type="spellStart"/>
      <w:r w:rsidRPr="00074CD7">
        <w:rPr>
          <w:rFonts w:ascii="Times New Roman" w:eastAsia="Times New Roman" w:hAnsi="Times New Roman" w:cs="Times New Roman"/>
          <w:bCs/>
          <w:color w:val="000000"/>
          <w:sz w:val="24"/>
          <w:szCs w:val="24"/>
          <w:lang w:eastAsia="ru-RU"/>
        </w:rPr>
        <w:t>регіонів</w:t>
      </w:r>
      <w:proofErr w:type="spellEnd"/>
      <w:r>
        <w:rPr>
          <w:rFonts w:ascii="Times New Roman" w:eastAsia="Times New Roman" w:hAnsi="Times New Roman" w:cs="Times New Roman"/>
          <w:bCs/>
          <w:color w:val="000000"/>
          <w:sz w:val="24"/>
          <w:szCs w:val="24"/>
          <w:lang w:val="uk-UA" w:eastAsia="ru-RU"/>
        </w:rPr>
        <w:t xml:space="preserve"> </w:t>
      </w:r>
      <w:r w:rsidRPr="00074CD7">
        <w:rPr>
          <w:rFonts w:ascii="Times New Roman" w:hAnsi="Times New Roman" w:cs="Times New Roman"/>
          <w:sz w:val="24"/>
          <w:szCs w:val="24"/>
          <w:lang w:val="uk-UA"/>
        </w:rPr>
        <w:t>– 6</w:t>
      </w:r>
      <w:r>
        <w:rPr>
          <w:rFonts w:ascii="Times New Roman" w:hAnsi="Times New Roman" w:cs="Times New Roman"/>
          <w:sz w:val="24"/>
          <w:szCs w:val="24"/>
          <w:lang w:val="uk-UA"/>
        </w:rPr>
        <w:t> 625,2</w:t>
      </w:r>
      <w:r w:rsidRPr="00074CD7">
        <w:rPr>
          <w:rFonts w:ascii="Times New Roman" w:hAnsi="Times New Roman" w:cs="Times New Roman"/>
          <w:sz w:val="24"/>
          <w:szCs w:val="24"/>
          <w:lang w:val="uk-UA"/>
        </w:rPr>
        <w:t xml:space="preserve"> тис. грн, у т. ч. :</w:t>
      </w:r>
    </w:p>
    <w:p w14:paraId="685B1C85" w14:textId="6B627880" w:rsidR="00907953" w:rsidRDefault="00907953" w:rsidP="00907953">
      <w:pPr>
        <w:pStyle w:val="a4"/>
        <w:numPr>
          <w:ilvl w:val="0"/>
          <w:numId w:val="26"/>
        </w:numPr>
        <w:tabs>
          <w:tab w:val="left" w:pos="709"/>
          <w:tab w:val="left" w:pos="851"/>
        </w:tabs>
        <w:spacing w:after="0" w:line="240" w:lineRule="auto"/>
        <w:ind w:right="-5"/>
        <w:jc w:val="both"/>
        <w:rPr>
          <w:rFonts w:ascii="Times New Roman" w:hAnsi="Times New Roman" w:cs="Times New Roman"/>
          <w:i/>
          <w:sz w:val="24"/>
          <w:szCs w:val="24"/>
          <w:lang w:val="uk-UA"/>
        </w:rPr>
      </w:pPr>
      <w:r w:rsidRPr="007620A2">
        <w:rPr>
          <w:rFonts w:ascii="Times New Roman" w:hAnsi="Times New Roman" w:cs="Times New Roman"/>
          <w:i/>
          <w:sz w:val="24"/>
          <w:szCs w:val="24"/>
          <w:lang w:val="uk-UA"/>
        </w:rPr>
        <w:t xml:space="preserve">на заходи Міської цільової програми </w:t>
      </w:r>
      <w:r w:rsidRPr="00907953">
        <w:rPr>
          <w:rFonts w:ascii="Times New Roman" w:hAnsi="Times New Roman" w:cs="Times New Roman"/>
          <w:i/>
          <w:sz w:val="24"/>
          <w:szCs w:val="24"/>
          <w:lang w:val="uk-UA"/>
        </w:rPr>
        <w:t xml:space="preserve">протидії злочинності </w:t>
      </w:r>
      <w:r w:rsidR="006F0DCA" w:rsidRPr="006F0DCA">
        <w:rPr>
          <w:rFonts w:ascii="Times New Roman" w:hAnsi="Times New Roman" w:cs="Times New Roman"/>
          <w:i/>
          <w:sz w:val="24"/>
          <w:szCs w:val="24"/>
          <w:lang w:val="uk-UA"/>
        </w:rPr>
        <w:t>на території Чорноморської міської територіальної громади</w:t>
      </w:r>
      <w:r w:rsidR="004A4B97">
        <w:rPr>
          <w:rFonts w:ascii="Times New Roman" w:hAnsi="Times New Roman" w:cs="Times New Roman"/>
          <w:i/>
          <w:sz w:val="24"/>
          <w:szCs w:val="24"/>
          <w:lang w:val="uk-UA"/>
        </w:rPr>
        <w:t xml:space="preserve"> на 2026 рік </w:t>
      </w:r>
      <w:r w:rsidR="006F0DCA" w:rsidRPr="006F0DCA">
        <w:rPr>
          <w:rFonts w:ascii="Times New Roman" w:hAnsi="Times New Roman" w:cs="Times New Roman"/>
          <w:i/>
          <w:sz w:val="24"/>
          <w:szCs w:val="24"/>
          <w:lang w:val="uk-UA"/>
        </w:rPr>
        <w:t xml:space="preserve"> </w:t>
      </w:r>
      <w:r w:rsidRPr="007620A2">
        <w:rPr>
          <w:rFonts w:ascii="Times New Roman" w:hAnsi="Times New Roman" w:cs="Times New Roman"/>
          <w:i/>
          <w:sz w:val="24"/>
          <w:szCs w:val="24"/>
          <w:lang w:val="uk-UA"/>
        </w:rPr>
        <w:t xml:space="preserve">– </w:t>
      </w:r>
      <w:r>
        <w:rPr>
          <w:rFonts w:ascii="Times New Roman" w:hAnsi="Times New Roman" w:cs="Times New Roman"/>
          <w:i/>
          <w:sz w:val="24"/>
          <w:szCs w:val="24"/>
          <w:lang w:val="uk-UA"/>
        </w:rPr>
        <w:t>5 000,0</w:t>
      </w:r>
      <w:r w:rsidRPr="007620A2">
        <w:rPr>
          <w:rFonts w:ascii="Times New Roman" w:hAnsi="Times New Roman" w:cs="Times New Roman"/>
          <w:i/>
          <w:sz w:val="24"/>
          <w:szCs w:val="24"/>
          <w:lang w:val="uk-UA"/>
        </w:rPr>
        <w:t xml:space="preserve"> тис. грн;</w:t>
      </w:r>
    </w:p>
    <w:p w14:paraId="3632FFEE" w14:textId="34970C3A" w:rsidR="00907953" w:rsidRDefault="00907953" w:rsidP="000628AA">
      <w:pPr>
        <w:pStyle w:val="a4"/>
        <w:numPr>
          <w:ilvl w:val="0"/>
          <w:numId w:val="26"/>
        </w:numPr>
        <w:tabs>
          <w:tab w:val="left" w:pos="851"/>
        </w:tabs>
        <w:spacing w:after="0" w:line="240" w:lineRule="auto"/>
        <w:ind w:left="709" w:right="-5"/>
        <w:jc w:val="both"/>
        <w:rPr>
          <w:rFonts w:ascii="Times New Roman" w:hAnsi="Times New Roman" w:cs="Times New Roman"/>
          <w:i/>
          <w:sz w:val="24"/>
          <w:szCs w:val="24"/>
          <w:lang w:val="uk-UA"/>
        </w:rPr>
      </w:pPr>
      <w:r>
        <w:rPr>
          <w:rFonts w:ascii="Times New Roman" w:hAnsi="Times New Roman" w:cs="Times New Roman"/>
          <w:i/>
          <w:sz w:val="24"/>
          <w:szCs w:val="24"/>
          <w:lang w:val="uk-UA"/>
        </w:rPr>
        <w:t xml:space="preserve">на заходи міської цільової програми </w:t>
      </w:r>
      <w:r w:rsidRPr="00907953">
        <w:rPr>
          <w:rFonts w:ascii="Times New Roman" w:hAnsi="Times New Roman" w:cs="Times New Roman"/>
          <w:i/>
          <w:sz w:val="24"/>
          <w:szCs w:val="24"/>
          <w:lang w:val="uk-UA"/>
        </w:rPr>
        <w:t>підтримки Чорноморського міського суду Одеської області</w:t>
      </w:r>
      <w:r w:rsidR="000628AA">
        <w:rPr>
          <w:rFonts w:ascii="Times New Roman" w:hAnsi="Times New Roman" w:cs="Times New Roman"/>
          <w:i/>
          <w:sz w:val="24"/>
          <w:szCs w:val="24"/>
          <w:lang w:val="uk-UA"/>
        </w:rPr>
        <w:t xml:space="preserve"> </w:t>
      </w:r>
      <w:r w:rsidR="004A4B97">
        <w:rPr>
          <w:rFonts w:ascii="Times New Roman" w:hAnsi="Times New Roman" w:cs="Times New Roman"/>
          <w:i/>
          <w:sz w:val="24"/>
          <w:szCs w:val="24"/>
          <w:lang w:val="uk-UA"/>
        </w:rPr>
        <w:t xml:space="preserve">на 2026 рік </w:t>
      </w:r>
      <w:r w:rsidR="000628AA">
        <w:rPr>
          <w:rFonts w:ascii="Times New Roman" w:hAnsi="Times New Roman" w:cs="Times New Roman"/>
          <w:i/>
          <w:sz w:val="24"/>
          <w:szCs w:val="24"/>
          <w:lang w:val="uk-UA"/>
        </w:rPr>
        <w:t>– 1 625,2 тис.</w:t>
      </w:r>
      <w:r w:rsidR="004A4B97">
        <w:rPr>
          <w:rFonts w:ascii="Times New Roman" w:hAnsi="Times New Roman" w:cs="Times New Roman"/>
          <w:i/>
          <w:sz w:val="24"/>
          <w:szCs w:val="24"/>
          <w:lang w:val="uk-UA"/>
        </w:rPr>
        <w:t xml:space="preserve"> </w:t>
      </w:r>
      <w:r w:rsidR="000628AA">
        <w:rPr>
          <w:rFonts w:ascii="Times New Roman" w:hAnsi="Times New Roman" w:cs="Times New Roman"/>
          <w:i/>
          <w:sz w:val="24"/>
          <w:szCs w:val="24"/>
          <w:lang w:val="uk-UA"/>
        </w:rPr>
        <w:t>грн.</w:t>
      </w:r>
    </w:p>
    <w:p w14:paraId="21BCECC2" w14:textId="67D3803A" w:rsidR="004D23A5" w:rsidRDefault="004D23A5" w:rsidP="004D23A5">
      <w:pPr>
        <w:pStyle w:val="a4"/>
        <w:tabs>
          <w:tab w:val="left" w:pos="851"/>
        </w:tabs>
        <w:spacing w:after="0" w:line="240" w:lineRule="auto"/>
        <w:ind w:left="709" w:right="-5"/>
        <w:jc w:val="both"/>
        <w:rPr>
          <w:rFonts w:ascii="Times New Roman" w:hAnsi="Times New Roman" w:cs="Times New Roman"/>
          <w:sz w:val="24"/>
          <w:szCs w:val="24"/>
          <w:lang w:val="uk-UA"/>
        </w:rPr>
      </w:pPr>
    </w:p>
    <w:p w14:paraId="37EB224A" w14:textId="125D7529" w:rsidR="004D23A5" w:rsidRPr="004D23A5" w:rsidRDefault="004D23A5" w:rsidP="004D23A5">
      <w:pPr>
        <w:pStyle w:val="a4"/>
        <w:tabs>
          <w:tab w:val="left" w:pos="851"/>
        </w:tabs>
        <w:spacing w:after="0" w:line="240" w:lineRule="auto"/>
        <w:ind w:left="709" w:right="-5"/>
        <w:jc w:val="both"/>
        <w:rPr>
          <w:rFonts w:ascii="Times New Roman" w:hAnsi="Times New Roman" w:cs="Times New Roman"/>
          <w:sz w:val="24"/>
          <w:szCs w:val="24"/>
          <w:lang w:val="uk-UA"/>
        </w:rPr>
      </w:pPr>
      <w:bookmarkStart w:id="2" w:name="_GoBack"/>
      <w:r w:rsidRPr="004D23A5">
        <w:rPr>
          <w:rFonts w:ascii="Times New Roman" w:hAnsi="Times New Roman" w:cs="Times New Roman"/>
          <w:sz w:val="24"/>
          <w:szCs w:val="24"/>
          <w:lang w:val="uk-UA"/>
        </w:rPr>
        <w:t xml:space="preserve">Видатки у сумі 100,0 млн грн на фінансування заходів </w:t>
      </w:r>
      <w:r w:rsidRPr="004D23A5">
        <w:rPr>
          <w:rFonts w:ascii="Times New Roman" w:hAnsi="Times New Roman" w:cs="Times New Roman"/>
          <w:sz w:val="24"/>
          <w:szCs w:val="24"/>
          <w:lang w:val="uk-UA"/>
        </w:rPr>
        <w:t>Міськ</w:t>
      </w:r>
      <w:r w:rsidRPr="004D23A5">
        <w:rPr>
          <w:rFonts w:ascii="Times New Roman" w:hAnsi="Times New Roman" w:cs="Times New Roman"/>
          <w:sz w:val="24"/>
          <w:szCs w:val="24"/>
          <w:lang w:val="uk-UA"/>
        </w:rPr>
        <w:t>ої</w:t>
      </w:r>
      <w:r w:rsidRPr="004D23A5">
        <w:rPr>
          <w:rFonts w:ascii="Times New Roman" w:hAnsi="Times New Roman" w:cs="Times New Roman"/>
          <w:sz w:val="24"/>
          <w:szCs w:val="24"/>
          <w:lang w:val="uk-UA"/>
        </w:rPr>
        <w:t xml:space="preserve"> цільо</w:t>
      </w:r>
      <w:r w:rsidRPr="004D23A5">
        <w:rPr>
          <w:rFonts w:ascii="Times New Roman" w:hAnsi="Times New Roman" w:cs="Times New Roman"/>
          <w:sz w:val="24"/>
          <w:szCs w:val="24"/>
          <w:lang w:val="uk-UA"/>
        </w:rPr>
        <w:t>вої</w:t>
      </w:r>
      <w:r w:rsidRPr="004D23A5">
        <w:rPr>
          <w:rFonts w:ascii="Times New Roman" w:hAnsi="Times New Roman" w:cs="Times New Roman"/>
          <w:sz w:val="24"/>
          <w:szCs w:val="24"/>
          <w:lang w:val="uk-UA"/>
        </w:rPr>
        <w:t xml:space="preserve"> програму підтримки Сил оборони і безпеки України, а також посилення  заходів громадської безпеки в умовах воєнного стану на території Чорноморської міської  територіальної громади на</w:t>
      </w:r>
      <w:r w:rsidRPr="004D23A5">
        <w:rPr>
          <w:rFonts w:ascii="Times New Roman" w:hAnsi="Times New Roman" w:cs="Times New Roman"/>
          <w:spacing w:val="-2"/>
          <w:sz w:val="24"/>
          <w:szCs w:val="24"/>
          <w:lang w:val="uk-UA"/>
        </w:rPr>
        <w:t xml:space="preserve"> 2026 рік</w:t>
      </w:r>
      <w:r w:rsidRPr="004D23A5">
        <w:rPr>
          <w:rFonts w:ascii="Times New Roman" w:hAnsi="Times New Roman" w:cs="Times New Roman"/>
          <w:spacing w:val="-2"/>
          <w:sz w:val="24"/>
          <w:szCs w:val="24"/>
          <w:lang w:val="uk-UA"/>
        </w:rPr>
        <w:t xml:space="preserve"> передбачаються за рахунок залишку коштів, які сформуються на кінець 2025 року.  </w:t>
      </w:r>
    </w:p>
    <w:bookmarkEnd w:id="2"/>
    <w:p w14:paraId="2652AC3D" w14:textId="77777777" w:rsidR="00074CD7" w:rsidRPr="00074CD7" w:rsidRDefault="00074CD7" w:rsidP="00074CD7">
      <w:pPr>
        <w:tabs>
          <w:tab w:val="left" w:pos="709"/>
          <w:tab w:val="left" w:pos="851"/>
        </w:tabs>
        <w:spacing w:after="0" w:line="240" w:lineRule="auto"/>
        <w:ind w:left="927" w:right="-5"/>
        <w:jc w:val="both"/>
        <w:rPr>
          <w:rFonts w:ascii="Times New Roman" w:hAnsi="Times New Roman" w:cs="Times New Roman"/>
          <w:i/>
          <w:sz w:val="24"/>
          <w:szCs w:val="24"/>
          <w:lang w:val="uk-UA"/>
        </w:rPr>
      </w:pPr>
    </w:p>
    <w:p w14:paraId="45E5A525" w14:textId="0B7CA55F" w:rsidR="008A22EE" w:rsidRPr="007620A2" w:rsidRDefault="0019296F" w:rsidP="008A22EE">
      <w:pPr>
        <w:pStyle w:val="aa"/>
        <w:spacing w:line="276" w:lineRule="auto"/>
        <w:ind w:right="-57" w:firstLine="567"/>
        <w:jc w:val="center"/>
        <w:rPr>
          <w:b/>
          <w:bCs/>
          <w:sz w:val="28"/>
          <w:szCs w:val="28"/>
          <w:lang w:val="uk-UA"/>
        </w:rPr>
      </w:pPr>
      <w:r>
        <w:rPr>
          <w:b/>
          <w:bCs/>
          <w:sz w:val="28"/>
          <w:szCs w:val="28"/>
          <w:lang w:val="uk-UA"/>
        </w:rPr>
        <w:t>10</w:t>
      </w:r>
      <w:r w:rsidR="008A22EE" w:rsidRPr="007620A2">
        <w:rPr>
          <w:b/>
          <w:bCs/>
          <w:sz w:val="28"/>
          <w:szCs w:val="28"/>
          <w:lang w:val="uk-UA"/>
        </w:rPr>
        <w:t>. Фінансування</w:t>
      </w:r>
    </w:p>
    <w:p w14:paraId="15FD52C3" w14:textId="77DDB9BB" w:rsidR="008A22EE" w:rsidRPr="007620A2" w:rsidRDefault="008A22EE" w:rsidP="008A22EE">
      <w:pPr>
        <w:pStyle w:val="western"/>
        <w:spacing w:before="0" w:beforeAutospacing="0" w:after="0"/>
        <w:ind w:firstLine="567"/>
        <w:jc w:val="both"/>
        <w:rPr>
          <w:bCs/>
          <w:lang w:val="uk-UA"/>
        </w:rPr>
      </w:pPr>
      <w:r w:rsidRPr="007620A2">
        <w:rPr>
          <w:bCs/>
          <w:lang w:val="uk-UA"/>
        </w:rPr>
        <w:t xml:space="preserve">Відповідно до частини третьої статті 14 Бюджетного кодексу України, в </w:t>
      </w:r>
      <w:proofErr w:type="spellStart"/>
      <w:r w:rsidRPr="007620A2">
        <w:rPr>
          <w:bCs/>
          <w:lang w:val="uk-UA"/>
        </w:rPr>
        <w:t>проєкті</w:t>
      </w:r>
      <w:proofErr w:type="spellEnd"/>
      <w:r w:rsidRPr="007620A2">
        <w:rPr>
          <w:bCs/>
          <w:lang w:val="uk-UA"/>
        </w:rPr>
        <w:t xml:space="preserve"> рішення «Про бюджет Чорноморської міської територіальної громади на 202</w:t>
      </w:r>
      <w:r w:rsidR="00FB684A">
        <w:rPr>
          <w:bCs/>
          <w:lang w:val="uk-UA"/>
        </w:rPr>
        <w:t xml:space="preserve">6 </w:t>
      </w:r>
      <w:r w:rsidRPr="007620A2">
        <w:rPr>
          <w:bCs/>
          <w:lang w:val="uk-UA"/>
        </w:rPr>
        <w:t>рік» передбачений оборотний залишок бюджетних коштів</w:t>
      </w:r>
      <w:r w:rsidRPr="007620A2">
        <w:rPr>
          <w:lang w:val="uk-UA"/>
        </w:rPr>
        <w:t xml:space="preserve"> бюджету Чорноморської міської територіальної громади у сумі </w:t>
      </w:r>
      <w:r w:rsidR="00FB684A">
        <w:rPr>
          <w:lang w:val="uk-UA"/>
        </w:rPr>
        <w:t xml:space="preserve">                          </w:t>
      </w:r>
      <w:r w:rsidRPr="007620A2">
        <w:rPr>
          <w:lang w:val="uk-UA"/>
        </w:rPr>
        <w:t>1 0</w:t>
      </w:r>
      <w:r w:rsidR="000B04B1" w:rsidRPr="007620A2">
        <w:rPr>
          <w:lang w:val="uk-UA"/>
        </w:rPr>
        <w:t>00,0 тис. грн, що становить 0,</w:t>
      </w:r>
      <w:r w:rsidR="00FB684A">
        <w:rPr>
          <w:lang w:val="uk-UA"/>
        </w:rPr>
        <w:t>07</w:t>
      </w:r>
      <w:r w:rsidRPr="007620A2">
        <w:rPr>
          <w:lang w:val="uk-UA"/>
        </w:rPr>
        <w:t xml:space="preserve"> відсотків видатків загального фонду бюджету громади.</w:t>
      </w:r>
    </w:p>
    <w:p w14:paraId="11DD717B" w14:textId="77777777" w:rsidR="008A22EE" w:rsidRPr="007620A2" w:rsidRDefault="008A22EE" w:rsidP="008A22EE">
      <w:pPr>
        <w:pStyle w:val="western"/>
        <w:spacing w:before="0" w:beforeAutospacing="0" w:after="0"/>
        <w:ind w:firstLine="567"/>
        <w:jc w:val="center"/>
        <w:rPr>
          <w:b/>
          <w:sz w:val="28"/>
          <w:szCs w:val="28"/>
          <w:lang w:val="uk-UA"/>
        </w:rPr>
      </w:pPr>
    </w:p>
    <w:p w14:paraId="64E786B4" w14:textId="77777777" w:rsidR="00FB684A" w:rsidRDefault="00FB684A" w:rsidP="008A22EE">
      <w:pPr>
        <w:pStyle w:val="western"/>
        <w:spacing w:before="0" w:beforeAutospacing="0" w:after="0"/>
        <w:ind w:firstLine="567"/>
        <w:jc w:val="center"/>
        <w:rPr>
          <w:b/>
          <w:sz w:val="28"/>
          <w:szCs w:val="28"/>
          <w:lang w:val="uk-UA"/>
        </w:rPr>
      </w:pPr>
    </w:p>
    <w:p w14:paraId="77572D22" w14:textId="102B36F1" w:rsidR="008A22EE" w:rsidRPr="007620A2" w:rsidRDefault="008A22EE" w:rsidP="008A22EE">
      <w:pPr>
        <w:pStyle w:val="western"/>
        <w:spacing w:before="0" w:beforeAutospacing="0" w:after="0"/>
        <w:ind w:firstLine="567"/>
        <w:jc w:val="center"/>
        <w:rPr>
          <w:b/>
          <w:sz w:val="28"/>
          <w:szCs w:val="28"/>
          <w:lang w:val="uk-UA"/>
        </w:rPr>
      </w:pPr>
      <w:r w:rsidRPr="007620A2">
        <w:rPr>
          <w:b/>
          <w:sz w:val="28"/>
          <w:szCs w:val="28"/>
          <w:lang w:val="uk-UA"/>
        </w:rPr>
        <w:t>1</w:t>
      </w:r>
      <w:r w:rsidR="0019296F">
        <w:rPr>
          <w:b/>
          <w:sz w:val="28"/>
          <w:szCs w:val="28"/>
          <w:lang w:val="uk-UA"/>
        </w:rPr>
        <w:t>1</w:t>
      </w:r>
      <w:r w:rsidRPr="007620A2">
        <w:rPr>
          <w:b/>
          <w:sz w:val="28"/>
          <w:szCs w:val="28"/>
          <w:lang w:val="uk-UA"/>
        </w:rPr>
        <w:t>. Середньострокові позики</w:t>
      </w:r>
    </w:p>
    <w:p w14:paraId="666B6D0E" w14:textId="77777777" w:rsidR="008A22EE" w:rsidRPr="007620A2" w:rsidRDefault="008A22EE" w:rsidP="008A22EE">
      <w:pPr>
        <w:pStyle w:val="western"/>
        <w:spacing w:before="0" w:beforeAutospacing="0" w:after="0"/>
        <w:ind w:firstLine="567"/>
        <w:jc w:val="both"/>
        <w:rPr>
          <w:lang w:val="uk-UA"/>
        </w:rPr>
      </w:pPr>
    </w:p>
    <w:p w14:paraId="4243AE18" w14:textId="3D9254A2" w:rsidR="008A22EE" w:rsidRPr="007620A2" w:rsidRDefault="0022769C" w:rsidP="008A22EE">
      <w:pPr>
        <w:pStyle w:val="western"/>
        <w:spacing w:before="0" w:beforeAutospacing="0" w:after="0"/>
        <w:ind w:firstLine="567"/>
        <w:jc w:val="both"/>
        <w:rPr>
          <w:color w:val="auto"/>
          <w:lang w:val="uk-UA"/>
        </w:rPr>
      </w:pPr>
      <w:r>
        <w:rPr>
          <w:lang w:val="uk-UA"/>
        </w:rPr>
        <w:t>У</w:t>
      </w:r>
      <w:r w:rsidR="008A22EE" w:rsidRPr="007620A2">
        <w:rPr>
          <w:lang w:val="uk-UA"/>
        </w:rPr>
        <w:t xml:space="preserve"> зв`язку з невиконанням у 2011 - 2013 роках </w:t>
      </w:r>
      <w:r w:rsidR="008A22EE" w:rsidRPr="007620A2">
        <w:rPr>
          <w:color w:val="auto"/>
          <w:lang w:val="uk-UA"/>
        </w:rPr>
        <w:t>розрахункових обсягів кошика доходів місцевих бюджетів, визначених у законі про Державний бюджет України на відповідні роки, Чорноморською міською радою були отримані середньострокові позики для здійснення фінансування захищених видатків в сумі 33 027,8 тис. грн.</w:t>
      </w:r>
    </w:p>
    <w:p w14:paraId="397A99CC" w14:textId="04A699D3" w:rsidR="008A22EE" w:rsidRPr="007620A2" w:rsidRDefault="0022769C" w:rsidP="008A22EE">
      <w:pPr>
        <w:pStyle w:val="western"/>
        <w:spacing w:before="0" w:beforeAutospacing="0" w:after="0"/>
        <w:ind w:firstLine="567"/>
        <w:jc w:val="both"/>
        <w:rPr>
          <w:lang w:val="uk-UA"/>
        </w:rPr>
      </w:pPr>
      <w:r>
        <w:rPr>
          <w:color w:val="auto"/>
          <w:lang w:val="uk-UA"/>
        </w:rPr>
        <w:t>У</w:t>
      </w:r>
      <w:r w:rsidR="008A22EE" w:rsidRPr="007620A2">
        <w:rPr>
          <w:color w:val="auto"/>
          <w:lang w:val="uk-UA"/>
        </w:rPr>
        <w:t xml:space="preserve"> 2014 році частково погашено позику в сумі 7 565,1 тис. грн, залишок непогашеної позики на 01.01.202</w:t>
      </w:r>
      <w:r w:rsidR="00FB684A">
        <w:rPr>
          <w:color w:val="auto"/>
          <w:lang w:val="uk-UA"/>
        </w:rPr>
        <w:t>5</w:t>
      </w:r>
      <w:r w:rsidR="008A22EE" w:rsidRPr="007620A2">
        <w:rPr>
          <w:color w:val="auto"/>
          <w:lang w:val="uk-UA"/>
        </w:rPr>
        <w:t xml:space="preserve"> року станови</w:t>
      </w:r>
      <w:r w:rsidR="00C705D4">
        <w:rPr>
          <w:color w:val="auto"/>
          <w:lang w:val="uk-UA"/>
        </w:rPr>
        <w:t>в</w:t>
      </w:r>
      <w:r w:rsidR="008A22EE" w:rsidRPr="007620A2">
        <w:rPr>
          <w:color w:val="auto"/>
          <w:lang w:val="uk-UA"/>
        </w:rPr>
        <w:t xml:space="preserve"> </w:t>
      </w:r>
      <w:r w:rsidR="008A22EE" w:rsidRPr="007620A2">
        <w:rPr>
          <w:lang w:val="uk-UA"/>
        </w:rPr>
        <w:t>25 462,7 тис. грн.</w:t>
      </w:r>
    </w:p>
    <w:p w14:paraId="6A129D3C" w14:textId="77777777" w:rsidR="00FB684A" w:rsidRDefault="00034510" w:rsidP="00FB684A">
      <w:pPr>
        <w:pStyle w:val="western"/>
        <w:spacing w:before="0" w:beforeAutospacing="0" w:after="0"/>
        <w:ind w:firstLine="567"/>
        <w:jc w:val="both"/>
        <w:rPr>
          <w:lang w:val="uk-UA"/>
        </w:rPr>
      </w:pPr>
      <w:r w:rsidRPr="007620A2">
        <w:rPr>
          <w:color w:val="auto"/>
          <w:lang w:val="uk-UA"/>
        </w:rPr>
        <w:t xml:space="preserve"> Протягом 2015 - 202</w:t>
      </w:r>
      <w:r w:rsidR="00FB684A">
        <w:rPr>
          <w:color w:val="auto"/>
          <w:lang w:val="uk-UA"/>
        </w:rPr>
        <w:t>5</w:t>
      </w:r>
      <w:r w:rsidR="008A22EE" w:rsidRPr="007620A2">
        <w:rPr>
          <w:color w:val="auto"/>
          <w:lang w:val="uk-UA"/>
        </w:rPr>
        <w:t xml:space="preserve"> років погашення позики не здійснювалось, оскільки </w:t>
      </w:r>
      <w:r w:rsidR="008A22EE" w:rsidRPr="007620A2">
        <w:rPr>
          <w:lang w:val="uk-UA"/>
        </w:rPr>
        <w:t>п.21 Прикінцевих та перехідних положень Бюджетного кодексу України установлено, що погашення заборгованості за середньостроковими позиками перед державним бюджетом, яка знаходиться на обліку в центральному органі виконавчої влади, що реалізує державну політику у сфері казначейського обслуговування бюджетних коштів, не здійснюється до законодавчого врегулювання цього питан</w:t>
      </w:r>
      <w:r w:rsidR="00FB684A">
        <w:rPr>
          <w:lang w:val="uk-UA"/>
        </w:rPr>
        <w:t>ня.</w:t>
      </w:r>
    </w:p>
    <w:p w14:paraId="5ADAAF7F" w14:textId="77777777" w:rsidR="00FB684A" w:rsidRDefault="00FB684A" w:rsidP="00FB684A">
      <w:pPr>
        <w:pStyle w:val="western"/>
        <w:spacing w:before="0" w:beforeAutospacing="0" w:after="0"/>
        <w:ind w:firstLine="567"/>
        <w:jc w:val="both"/>
        <w:rPr>
          <w:b/>
          <w:lang w:val="uk-UA"/>
        </w:rPr>
      </w:pPr>
    </w:p>
    <w:p w14:paraId="0C413EEB" w14:textId="77777777" w:rsidR="00FB684A" w:rsidRDefault="00FB684A" w:rsidP="00FB684A">
      <w:pPr>
        <w:pStyle w:val="western"/>
        <w:spacing w:before="0" w:beforeAutospacing="0" w:after="0"/>
        <w:ind w:firstLine="567"/>
        <w:jc w:val="both"/>
        <w:rPr>
          <w:b/>
        </w:rPr>
      </w:pPr>
    </w:p>
    <w:p w14:paraId="22A4B9C7" w14:textId="77777777" w:rsidR="00FB684A" w:rsidRDefault="00FB684A" w:rsidP="00FB684A">
      <w:pPr>
        <w:pStyle w:val="western"/>
        <w:spacing w:before="0" w:beforeAutospacing="0" w:after="0"/>
        <w:ind w:firstLine="567"/>
        <w:jc w:val="both"/>
        <w:rPr>
          <w:b/>
        </w:rPr>
      </w:pPr>
    </w:p>
    <w:p w14:paraId="513388D2" w14:textId="7B172DF7" w:rsidR="008A22EE" w:rsidRPr="007620A2" w:rsidRDefault="00FB684A" w:rsidP="00FB684A">
      <w:pPr>
        <w:pStyle w:val="western"/>
        <w:spacing w:before="0" w:beforeAutospacing="0" w:after="0"/>
        <w:ind w:firstLine="567"/>
        <w:jc w:val="both"/>
        <w:rPr>
          <w:b/>
        </w:rPr>
      </w:pPr>
      <w:r>
        <w:rPr>
          <w:b/>
          <w:lang w:val="uk-UA"/>
        </w:rPr>
        <w:t>Начальник фінансового управління                                              Ольга ЯКОВЕНКО</w:t>
      </w:r>
    </w:p>
    <w:p w14:paraId="4114CFC8" w14:textId="77777777" w:rsidR="00A33360" w:rsidRPr="007620A2" w:rsidRDefault="00A33360" w:rsidP="000F002D">
      <w:pPr>
        <w:spacing w:after="0" w:line="240" w:lineRule="auto"/>
        <w:ind w:firstLine="567"/>
        <w:jc w:val="both"/>
        <w:rPr>
          <w:rFonts w:ascii="Times New Roman" w:hAnsi="Times New Roman" w:cs="Times New Roman"/>
          <w:sz w:val="24"/>
          <w:szCs w:val="24"/>
          <w:lang w:val="uk-UA"/>
        </w:rPr>
      </w:pPr>
    </w:p>
    <w:p w14:paraId="56741049" w14:textId="77777777" w:rsidR="00A33360" w:rsidRPr="007620A2" w:rsidRDefault="00A33360" w:rsidP="000F002D">
      <w:pPr>
        <w:spacing w:after="0" w:line="240" w:lineRule="auto"/>
        <w:ind w:firstLine="567"/>
        <w:jc w:val="both"/>
        <w:rPr>
          <w:rFonts w:ascii="Times New Roman" w:hAnsi="Times New Roman" w:cs="Times New Roman"/>
          <w:sz w:val="24"/>
          <w:szCs w:val="24"/>
          <w:lang w:val="uk-UA"/>
        </w:rPr>
      </w:pPr>
    </w:p>
    <w:p w14:paraId="3DA19830" w14:textId="77777777" w:rsidR="00A33360" w:rsidRPr="007620A2" w:rsidRDefault="00A33360" w:rsidP="000F002D">
      <w:pPr>
        <w:spacing w:after="0" w:line="240" w:lineRule="auto"/>
        <w:ind w:firstLine="567"/>
        <w:jc w:val="both"/>
        <w:rPr>
          <w:rFonts w:ascii="Times New Roman" w:hAnsi="Times New Roman" w:cs="Times New Roman"/>
          <w:sz w:val="24"/>
          <w:szCs w:val="24"/>
          <w:lang w:val="uk-UA"/>
        </w:rPr>
      </w:pPr>
    </w:p>
    <w:p w14:paraId="7B5830D7" w14:textId="77777777" w:rsidR="00F30D7D" w:rsidRPr="007620A2" w:rsidRDefault="00F30D7D" w:rsidP="002C40A2">
      <w:pPr>
        <w:spacing w:after="0" w:line="240" w:lineRule="auto"/>
        <w:ind w:right="-5" w:firstLine="567"/>
        <w:jc w:val="center"/>
        <w:rPr>
          <w:rFonts w:ascii="Times New Roman" w:hAnsi="Times New Roman" w:cs="Times New Roman"/>
          <w:b/>
          <w:sz w:val="28"/>
          <w:szCs w:val="28"/>
          <w:lang w:val="uk-UA"/>
        </w:rPr>
      </w:pPr>
    </w:p>
    <w:p w14:paraId="0156AC48" w14:textId="77777777" w:rsidR="00F30D7D" w:rsidRPr="007620A2" w:rsidRDefault="00F30D7D" w:rsidP="002C40A2">
      <w:pPr>
        <w:spacing w:after="0" w:line="240" w:lineRule="auto"/>
        <w:ind w:right="-5" w:firstLine="567"/>
        <w:jc w:val="center"/>
        <w:rPr>
          <w:rFonts w:ascii="Times New Roman" w:hAnsi="Times New Roman" w:cs="Times New Roman"/>
          <w:b/>
          <w:sz w:val="28"/>
          <w:szCs w:val="28"/>
          <w:lang w:val="uk-UA"/>
        </w:rPr>
      </w:pPr>
    </w:p>
    <w:p w14:paraId="751C0984" w14:textId="77777777" w:rsidR="00F30D7D" w:rsidRPr="007620A2" w:rsidRDefault="00F30D7D" w:rsidP="002C40A2">
      <w:pPr>
        <w:spacing w:after="0" w:line="240" w:lineRule="auto"/>
        <w:ind w:right="-5" w:firstLine="567"/>
        <w:jc w:val="center"/>
        <w:rPr>
          <w:rFonts w:ascii="Times New Roman" w:hAnsi="Times New Roman" w:cs="Times New Roman"/>
          <w:b/>
          <w:sz w:val="28"/>
          <w:szCs w:val="28"/>
          <w:lang w:val="uk-UA"/>
        </w:rPr>
      </w:pPr>
    </w:p>
    <w:sectPr w:rsidR="00F30D7D" w:rsidRPr="007620A2" w:rsidSect="00774F1D">
      <w:footerReference w:type="default" r:id="rId50"/>
      <w:footerReference w:type="first" r:id="rId51"/>
      <w:pgSz w:w="11906" w:h="16838"/>
      <w:pgMar w:top="709" w:right="851" w:bottom="567" w:left="851" w:header="709" w:footer="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BC26A9" w14:textId="77777777" w:rsidR="00322D56" w:rsidRDefault="00322D56" w:rsidP="000B07E2">
      <w:pPr>
        <w:spacing w:after="0" w:line="240" w:lineRule="auto"/>
      </w:pPr>
      <w:r>
        <w:separator/>
      </w:r>
    </w:p>
  </w:endnote>
  <w:endnote w:type="continuationSeparator" w:id="0">
    <w:p w14:paraId="3A8CA86D" w14:textId="77777777" w:rsidR="00322D56" w:rsidRDefault="00322D56" w:rsidP="000B07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tiqua">
    <w:altName w:val="Courier New"/>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Pragmatica-BoldObl">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D1177" w14:textId="77777777" w:rsidR="00322D56" w:rsidRDefault="00322D56">
    <w:pPr>
      <w:pStyle w:val="ae"/>
      <w:jc w:val="right"/>
    </w:pPr>
  </w:p>
  <w:p w14:paraId="7B33E4D5" w14:textId="77777777" w:rsidR="00322D56" w:rsidRDefault="00322D56">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3637310"/>
      <w:docPartObj>
        <w:docPartGallery w:val="Page Numbers (Bottom of Page)"/>
        <w:docPartUnique/>
      </w:docPartObj>
    </w:sdtPr>
    <w:sdtContent>
      <w:p w14:paraId="4CA2064A" w14:textId="77777777" w:rsidR="00322D56" w:rsidRDefault="00322D56">
        <w:pPr>
          <w:pStyle w:val="ae"/>
          <w:jc w:val="right"/>
        </w:pPr>
      </w:p>
    </w:sdtContent>
  </w:sdt>
  <w:p w14:paraId="7ED81F8B" w14:textId="77777777" w:rsidR="00322D56" w:rsidRDefault="00322D56">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7F84B" w14:textId="2289B240" w:rsidR="00322D56" w:rsidRDefault="00322D56">
    <w:pPr>
      <w:pStyle w:val="ae"/>
      <w:jc w:val="right"/>
    </w:pPr>
  </w:p>
  <w:p w14:paraId="705824CB" w14:textId="77777777" w:rsidR="00322D56" w:rsidRDefault="00322D56">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8983907"/>
      <w:docPartObj>
        <w:docPartGallery w:val="Page Numbers (Bottom of Page)"/>
        <w:docPartUnique/>
      </w:docPartObj>
    </w:sdtPr>
    <w:sdtContent>
      <w:p w14:paraId="0C8522ED" w14:textId="77777777" w:rsidR="00322D56" w:rsidRDefault="00322D56">
        <w:pPr>
          <w:pStyle w:val="ae"/>
          <w:jc w:val="right"/>
        </w:pPr>
      </w:p>
    </w:sdtContent>
  </w:sdt>
  <w:p w14:paraId="6A9995B1" w14:textId="77777777" w:rsidR="00322D56" w:rsidRDefault="00322D56">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4DDF36" w14:textId="77777777" w:rsidR="00322D56" w:rsidRDefault="00322D56" w:rsidP="000B07E2">
      <w:pPr>
        <w:spacing w:after="0" w:line="240" w:lineRule="auto"/>
      </w:pPr>
      <w:r>
        <w:separator/>
      </w:r>
    </w:p>
  </w:footnote>
  <w:footnote w:type="continuationSeparator" w:id="0">
    <w:p w14:paraId="67FC1607" w14:textId="77777777" w:rsidR="00322D56" w:rsidRDefault="00322D56" w:rsidP="000B07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84E6F"/>
    <w:multiLevelType w:val="hybridMultilevel"/>
    <w:tmpl w:val="8E0CE34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5536389"/>
    <w:multiLevelType w:val="hybridMultilevel"/>
    <w:tmpl w:val="75F8152C"/>
    <w:lvl w:ilvl="0" w:tplc="0419000B">
      <w:start w:val="1"/>
      <w:numFmt w:val="bullet"/>
      <w:lvlText w:val=""/>
      <w:lvlJc w:val="left"/>
      <w:pPr>
        <w:ind w:left="759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07587C70"/>
    <w:multiLevelType w:val="hybridMultilevel"/>
    <w:tmpl w:val="3CF4CEDA"/>
    <w:lvl w:ilvl="0" w:tplc="0419000B">
      <w:start w:val="1"/>
      <w:numFmt w:val="bullet"/>
      <w:lvlText w:val=""/>
      <w:lvlJc w:val="left"/>
      <w:pPr>
        <w:ind w:left="1301" w:hanging="360"/>
      </w:pPr>
      <w:rPr>
        <w:rFonts w:ascii="Wingdings" w:hAnsi="Wingdings" w:hint="default"/>
      </w:rPr>
    </w:lvl>
    <w:lvl w:ilvl="1" w:tplc="04190003" w:tentative="1">
      <w:start w:val="1"/>
      <w:numFmt w:val="bullet"/>
      <w:lvlText w:val="o"/>
      <w:lvlJc w:val="left"/>
      <w:pPr>
        <w:ind w:left="2021" w:hanging="360"/>
      </w:pPr>
      <w:rPr>
        <w:rFonts w:ascii="Courier New" w:hAnsi="Courier New" w:cs="Courier New" w:hint="default"/>
      </w:rPr>
    </w:lvl>
    <w:lvl w:ilvl="2" w:tplc="04190005" w:tentative="1">
      <w:start w:val="1"/>
      <w:numFmt w:val="bullet"/>
      <w:lvlText w:val=""/>
      <w:lvlJc w:val="left"/>
      <w:pPr>
        <w:ind w:left="2741" w:hanging="360"/>
      </w:pPr>
      <w:rPr>
        <w:rFonts w:ascii="Wingdings" w:hAnsi="Wingdings" w:hint="default"/>
      </w:rPr>
    </w:lvl>
    <w:lvl w:ilvl="3" w:tplc="04190001" w:tentative="1">
      <w:start w:val="1"/>
      <w:numFmt w:val="bullet"/>
      <w:lvlText w:val=""/>
      <w:lvlJc w:val="left"/>
      <w:pPr>
        <w:ind w:left="3461" w:hanging="360"/>
      </w:pPr>
      <w:rPr>
        <w:rFonts w:ascii="Symbol" w:hAnsi="Symbol" w:hint="default"/>
      </w:rPr>
    </w:lvl>
    <w:lvl w:ilvl="4" w:tplc="04190003" w:tentative="1">
      <w:start w:val="1"/>
      <w:numFmt w:val="bullet"/>
      <w:lvlText w:val="o"/>
      <w:lvlJc w:val="left"/>
      <w:pPr>
        <w:ind w:left="4181" w:hanging="360"/>
      </w:pPr>
      <w:rPr>
        <w:rFonts w:ascii="Courier New" w:hAnsi="Courier New" w:cs="Courier New" w:hint="default"/>
      </w:rPr>
    </w:lvl>
    <w:lvl w:ilvl="5" w:tplc="04190005" w:tentative="1">
      <w:start w:val="1"/>
      <w:numFmt w:val="bullet"/>
      <w:lvlText w:val=""/>
      <w:lvlJc w:val="left"/>
      <w:pPr>
        <w:ind w:left="4901" w:hanging="360"/>
      </w:pPr>
      <w:rPr>
        <w:rFonts w:ascii="Wingdings" w:hAnsi="Wingdings" w:hint="default"/>
      </w:rPr>
    </w:lvl>
    <w:lvl w:ilvl="6" w:tplc="04190001" w:tentative="1">
      <w:start w:val="1"/>
      <w:numFmt w:val="bullet"/>
      <w:lvlText w:val=""/>
      <w:lvlJc w:val="left"/>
      <w:pPr>
        <w:ind w:left="5621" w:hanging="360"/>
      </w:pPr>
      <w:rPr>
        <w:rFonts w:ascii="Symbol" w:hAnsi="Symbol" w:hint="default"/>
      </w:rPr>
    </w:lvl>
    <w:lvl w:ilvl="7" w:tplc="04190003" w:tentative="1">
      <w:start w:val="1"/>
      <w:numFmt w:val="bullet"/>
      <w:lvlText w:val="o"/>
      <w:lvlJc w:val="left"/>
      <w:pPr>
        <w:ind w:left="6341" w:hanging="360"/>
      </w:pPr>
      <w:rPr>
        <w:rFonts w:ascii="Courier New" w:hAnsi="Courier New" w:cs="Courier New" w:hint="default"/>
      </w:rPr>
    </w:lvl>
    <w:lvl w:ilvl="8" w:tplc="04190005" w:tentative="1">
      <w:start w:val="1"/>
      <w:numFmt w:val="bullet"/>
      <w:lvlText w:val=""/>
      <w:lvlJc w:val="left"/>
      <w:pPr>
        <w:ind w:left="7061" w:hanging="360"/>
      </w:pPr>
      <w:rPr>
        <w:rFonts w:ascii="Wingdings" w:hAnsi="Wingdings" w:hint="default"/>
      </w:rPr>
    </w:lvl>
  </w:abstractNum>
  <w:abstractNum w:abstractNumId="3" w15:restartNumberingAfterBreak="0">
    <w:nsid w:val="081D61C8"/>
    <w:multiLevelType w:val="hybridMultilevel"/>
    <w:tmpl w:val="E9BA1EFA"/>
    <w:lvl w:ilvl="0" w:tplc="04190001">
      <w:start w:val="1"/>
      <w:numFmt w:val="bullet"/>
      <w:lvlText w:val=""/>
      <w:lvlJc w:val="left"/>
      <w:pPr>
        <w:ind w:left="2204"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 w15:restartNumberingAfterBreak="0">
    <w:nsid w:val="08501AA4"/>
    <w:multiLevelType w:val="hybridMultilevel"/>
    <w:tmpl w:val="9968CBF2"/>
    <w:lvl w:ilvl="0" w:tplc="04190001">
      <w:start w:val="1"/>
      <w:numFmt w:val="bullet"/>
      <w:lvlText w:val=""/>
      <w:lvlJc w:val="left"/>
      <w:pPr>
        <w:ind w:left="1344" w:hanging="360"/>
      </w:pPr>
      <w:rPr>
        <w:rFonts w:ascii="Symbol" w:hAnsi="Symbol" w:hint="default"/>
      </w:rPr>
    </w:lvl>
    <w:lvl w:ilvl="1" w:tplc="04220003" w:tentative="1">
      <w:start w:val="1"/>
      <w:numFmt w:val="bullet"/>
      <w:lvlText w:val="o"/>
      <w:lvlJc w:val="left"/>
      <w:pPr>
        <w:ind w:left="2064" w:hanging="360"/>
      </w:pPr>
      <w:rPr>
        <w:rFonts w:ascii="Courier New" w:hAnsi="Courier New" w:cs="Courier New" w:hint="default"/>
      </w:rPr>
    </w:lvl>
    <w:lvl w:ilvl="2" w:tplc="04220005" w:tentative="1">
      <w:start w:val="1"/>
      <w:numFmt w:val="bullet"/>
      <w:lvlText w:val=""/>
      <w:lvlJc w:val="left"/>
      <w:pPr>
        <w:ind w:left="2784" w:hanging="360"/>
      </w:pPr>
      <w:rPr>
        <w:rFonts w:ascii="Wingdings" w:hAnsi="Wingdings" w:hint="default"/>
      </w:rPr>
    </w:lvl>
    <w:lvl w:ilvl="3" w:tplc="04220001" w:tentative="1">
      <w:start w:val="1"/>
      <w:numFmt w:val="bullet"/>
      <w:lvlText w:val=""/>
      <w:lvlJc w:val="left"/>
      <w:pPr>
        <w:ind w:left="3504" w:hanging="360"/>
      </w:pPr>
      <w:rPr>
        <w:rFonts w:ascii="Symbol" w:hAnsi="Symbol" w:hint="default"/>
      </w:rPr>
    </w:lvl>
    <w:lvl w:ilvl="4" w:tplc="04220003" w:tentative="1">
      <w:start w:val="1"/>
      <w:numFmt w:val="bullet"/>
      <w:lvlText w:val="o"/>
      <w:lvlJc w:val="left"/>
      <w:pPr>
        <w:ind w:left="4224" w:hanging="360"/>
      </w:pPr>
      <w:rPr>
        <w:rFonts w:ascii="Courier New" w:hAnsi="Courier New" w:cs="Courier New" w:hint="default"/>
      </w:rPr>
    </w:lvl>
    <w:lvl w:ilvl="5" w:tplc="04220005" w:tentative="1">
      <w:start w:val="1"/>
      <w:numFmt w:val="bullet"/>
      <w:lvlText w:val=""/>
      <w:lvlJc w:val="left"/>
      <w:pPr>
        <w:ind w:left="4944" w:hanging="360"/>
      </w:pPr>
      <w:rPr>
        <w:rFonts w:ascii="Wingdings" w:hAnsi="Wingdings" w:hint="default"/>
      </w:rPr>
    </w:lvl>
    <w:lvl w:ilvl="6" w:tplc="04220001" w:tentative="1">
      <w:start w:val="1"/>
      <w:numFmt w:val="bullet"/>
      <w:lvlText w:val=""/>
      <w:lvlJc w:val="left"/>
      <w:pPr>
        <w:ind w:left="5664" w:hanging="360"/>
      </w:pPr>
      <w:rPr>
        <w:rFonts w:ascii="Symbol" w:hAnsi="Symbol" w:hint="default"/>
      </w:rPr>
    </w:lvl>
    <w:lvl w:ilvl="7" w:tplc="04220003" w:tentative="1">
      <w:start w:val="1"/>
      <w:numFmt w:val="bullet"/>
      <w:lvlText w:val="o"/>
      <w:lvlJc w:val="left"/>
      <w:pPr>
        <w:ind w:left="6384" w:hanging="360"/>
      </w:pPr>
      <w:rPr>
        <w:rFonts w:ascii="Courier New" w:hAnsi="Courier New" w:cs="Courier New" w:hint="default"/>
      </w:rPr>
    </w:lvl>
    <w:lvl w:ilvl="8" w:tplc="04220005" w:tentative="1">
      <w:start w:val="1"/>
      <w:numFmt w:val="bullet"/>
      <w:lvlText w:val=""/>
      <w:lvlJc w:val="left"/>
      <w:pPr>
        <w:ind w:left="7104" w:hanging="360"/>
      </w:pPr>
      <w:rPr>
        <w:rFonts w:ascii="Wingdings" w:hAnsi="Wingdings" w:hint="default"/>
      </w:rPr>
    </w:lvl>
  </w:abstractNum>
  <w:abstractNum w:abstractNumId="5" w15:restartNumberingAfterBreak="0">
    <w:nsid w:val="0DDF5B69"/>
    <w:multiLevelType w:val="hybridMultilevel"/>
    <w:tmpl w:val="5B8EE246"/>
    <w:lvl w:ilvl="0" w:tplc="04190009">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0E352EF3"/>
    <w:multiLevelType w:val="hybridMultilevel"/>
    <w:tmpl w:val="D108D1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39448AE"/>
    <w:multiLevelType w:val="hybridMultilevel"/>
    <w:tmpl w:val="1248B952"/>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5643F98"/>
    <w:multiLevelType w:val="hybridMultilevel"/>
    <w:tmpl w:val="F0A6A90E"/>
    <w:lvl w:ilvl="0" w:tplc="341C9484">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F3073B"/>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3905"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FC15A7D"/>
    <w:multiLevelType w:val="hybridMultilevel"/>
    <w:tmpl w:val="183AB9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3CC025B"/>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28AC17DC"/>
    <w:multiLevelType w:val="hybridMultilevel"/>
    <w:tmpl w:val="F0A47B9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9F85822"/>
    <w:multiLevelType w:val="hybridMultilevel"/>
    <w:tmpl w:val="8E48F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35620C9"/>
    <w:multiLevelType w:val="hybridMultilevel"/>
    <w:tmpl w:val="2042F4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4542FDD"/>
    <w:multiLevelType w:val="hybridMultilevel"/>
    <w:tmpl w:val="BA386C5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6" w15:restartNumberingAfterBreak="0">
    <w:nsid w:val="37881D2C"/>
    <w:multiLevelType w:val="hybridMultilevel"/>
    <w:tmpl w:val="1E7CE8F6"/>
    <w:lvl w:ilvl="0" w:tplc="0419000D">
      <w:start w:val="1"/>
      <w:numFmt w:val="bullet"/>
      <w:lvlText w:val=""/>
      <w:lvlJc w:val="left"/>
      <w:pPr>
        <w:ind w:left="1350" w:hanging="360"/>
      </w:pPr>
      <w:rPr>
        <w:rFonts w:ascii="Wingdings" w:hAnsi="Wingdings" w:hint="default"/>
      </w:rPr>
    </w:lvl>
    <w:lvl w:ilvl="1" w:tplc="04220003" w:tentative="1">
      <w:start w:val="1"/>
      <w:numFmt w:val="bullet"/>
      <w:lvlText w:val="o"/>
      <w:lvlJc w:val="left"/>
      <w:pPr>
        <w:ind w:left="2070" w:hanging="360"/>
      </w:pPr>
      <w:rPr>
        <w:rFonts w:ascii="Courier New" w:hAnsi="Courier New" w:cs="Courier New" w:hint="default"/>
      </w:rPr>
    </w:lvl>
    <w:lvl w:ilvl="2" w:tplc="04220005" w:tentative="1">
      <w:start w:val="1"/>
      <w:numFmt w:val="bullet"/>
      <w:lvlText w:val=""/>
      <w:lvlJc w:val="left"/>
      <w:pPr>
        <w:ind w:left="2790" w:hanging="360"/>
      </w:pPr>
      <w:rPr>
        <w:rFonts w:ascii="Wingdings" w:hAnsi="Wingdings" w:hint="default"/>
      </w:rPr>
    </w:lvl>
    <w:lvl w:ilvl="3" w:tplc="04220001" w:tentative="1">
      <w:start w:val="1"/>
      <w:numFmt w:val="bullet"/>
      <w:lvlText w:val=""/>
      <w:lvlJc w:val="left"/>
      <w:pPr>
        <w:ind w:left="3510" w:hanging="360"/>
      </w:pPr>
      <w:rPr>
        <w:rFonts w:ascii="Symbol" w:hAnsi="Symbol" w:hint="default"/>
      </w:rPr>
    </w:lvl>
    <w:lvl w:ilvl="4" w:tplc="04220003" w:tentative="1">
      <w:start w:val="1"/>
      <w:numFmt w:val="bullet"/>
      <w:lvlText w:val="o"/>
      <w:lvlJc w:val="left"/>
      <w:pPr>
        <w:ind w:left="4230" w:hanging="360"/>
      </w:pPr>
      <w:rPr>
        <w:rFonts w:ascii="Courier New" w:hAnsi="Courier New" w:cs="Courier New" w:hint="default"/>
      </w:rPr>
    </w:lvl>
    <w:lvl w:ilvl="5" w:tplc="04220005" w:tentative="1">
      <w:start w:val="1"/>
      <w:numFmt w:val="bullet"/>
      <w:lvlText w:val=""/>
      <w:lvlJc w:val="left"/>
      <w:pPr>
        <w:ind w:left="4950" w:hanging="360"/>
      </w:pPr>
      <w:rPr>
        <w:rFonts w:ascii="Wingdings" w:hAnsi="Wingdings" w:hint="default"/>
      </w:rPr>
    </w:lvl>
    <w:lvl w:ilvl="6" w:tplc="04220001" w:tentative="1">
      <w:start w:val="1"/>
      <w:numFmt w:val="bullet"/>
      <w:lvlText w:val=""/>
      <w:lvlJc w:val="left"/>
      <w:pPr>
        <w:ind w:left="5670" w:hanging="360"/>
      </w:pPr>
      <w:rPr>
        <w:rFonts w:ascii="Symbol" w:hAnsi="Symbol" w:hint="default"/>
      </w:rPr>
    </w:lvl>
    <w:lvl w:ilvl="7" w:tplc="04220003" w:tentative="1">
      <w:start w:val="1"/>
      <w:numFmt w:val="bullet"/>
      <w:lvlText w:val="o"/>
      <w:lvlJc w:val="left"/>
      <w:pPr>
        <w:ind w:left="6390" w:hanging="360"/>
      </w:pPr>
      <w:rPr>
        <w:rFonts w:ascii="Courier New" w:hAnsi="Courier New" w:cs="Courier New" w:hint="default"/>
      </w:rPr>
    </w:lvl>
    <w:lvl w:ilvl="8" w:tplc="04220005" w:tentative="1">
      <w:start w:val="1"/>
      <w:numFmt w:val="bullet"/>
      <w:lvlText w:val=""/>
      <w:lvlJc w:val="left"/>
      <w:pPr>
        <w:ind w:left="7110" w:hanging="360"/>
      </w:pPr>
      <w:rPr>
        <w:rFonts w:ascii="Wingdings" w:hAnsi="Wingdings" w:hint="default"/>
      </w:rPr>
    </w:lvl>
  </w:abstractNum>
  <w:abstractNum w:abstractNumId="17" w15:restartNumberingAfterBreak="0">
    <w:nsid w:val="3CB82436"/>
    <w:multiLevelType w:val="multilevel"/>
    <w:tmpl w:val="DE20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2700BC"/>
    <w:multiLevelType w:val="hybridMultilevel"/>
    <w:tmpl w:val="0264223A"/>
    <w:lvl w:ilvl="0" w:tplc="B8B21E06">
      <w:start w:val="2"/>
      <w:numFmt w:val="bullet"/>
      <w:lvlText w:val="-"/>
      <w:lvlJc w:val="left"/>
      <w:pPr>
        <w:ind w:left="379" w:hanging="360"/>
      </w:pPr>
      <w:rPr>
        <w:rFonts w:ascii="Times New Roman" w:eastAsia="Times New Roman" w:hAnsi="Times New Roman" w:cs="Times New Roman" w:hint="default"/>
        <w:color w:val="000000"/>
      </w:rPr>
    </w:lvl>
    <w:lvl w:ilvl="1" w:tplc="04190003" w:tentative="1">
      <w:start w:val="1"/>
      <w:numFmt w:val="bullet"/>
      <w:lvlText w:val="o"/>
      <w:lvlJc w:val="left"/>
      <w:pPr>
        <w:ind w:left="1099" w:hanging="360"/>
      </w:pPr>
      <w:rPr>
        <w:rFonts w:ascii="Courier New" w:hAnsi="Courier New" w:cs="Courier New" w:hint="default"/>
      </w:rPr>
    </w:lvl>
    <w:lvl w:ilvl="2" w:tplc="04190005" w:tentative="1">
      <w:start w:val="1"/>
      <w:numFmt w:val="bullet"/>
      <w:lvlText w:val=""/>
      <w:lvlJc w:val="left"/>
      <w:pPr>
        <w:ind w:left="1819" w:hanging="360"/>
      </w:pPr>
      <w:rPr>
        <w:rFonts w:ascii="Wingdings" w:hAnsi="Wingdings" w:hint="default"/>
      </w:rPr>
    </w:lvl>
    <w:lvl w:ilvl="3" w:tplc="04190001" w:tentative="1">
      <w:start w:val="1"/>
      <w:numFmt w:val="bullet"/>
      <w:lvlText w:val=""/>
      <w:lvlJc w:val="left"/>
      <w:pPr>
        <w:ind w:left="2539" w:hanging="360"/>
      </w:pPr>
      <w:rPr>
        <w:rFonts w:ascii="Symbol" w:hAnsi="Symbol" w:hint="default"/>
      </w:rPr>
    </w:lvl>
    <w:lvl w:ilvl="4" w:tplc="04190003" w:tentative="1">
      <w:start w:val="1"/>
      <w:numFmt w:val="bullet"/>
      <w:lvlText w:val="o"/>
      <w:lvlJc w:val="left"/>
      <w:pPr>
        <w:ind w:left="3259" w:hanging="360"/>
      </w:pPr>
      <w:rPr>
        <w:rFonts w:ascii="Courier New" w:hAnsi="Courier New" w:cs="Courier New" w:hint="default"/>
      </w:rPr>
    </w:lvl>
    <w:lvl w:ilvl="5" w:tplc="04190005" w:tentative="1">
      <w:start w:val="1"/>
      <w:numFmt w:val="bullet"/>
      <w:lvlText w:val=""/>
      <w:lvlJc w:val="left"/>
      <w:pPr>
        <w:ind w:left="3979" w:hanging="360"/>
      </w:pPr>
      <w:rPr>
        <w:rFonts w:ascii="Wingdings" w:hAnsi="Wingdings" w:hint="default"/>
      </w:rPr>
    </w:lvl>
    <w:lvl w:ilvl="6" w:tplc="04190001" w:tentative="1">
      <w:start w:val="1"/>
      <w:numFmt w:val="bullet"/>
      <w:lvlText w:val=""/>
      <w:lvlJc w:val="left"/>
      <w:pPr>
        <w:ind w:left="4699" w:hanging="360"/>
      </w:pPr>
      <w:rPr>
        <w:rFonts w:ascii="Symbol" w:hAnsi="Symbol" w:hint="default"/>
      </w:rPr>
    </w:lvl>
    <w:lvl w:ilvl="7" w:tplc="04190003" w:tentative="1">
      <w:start w:val="1"/>
      <w:numFmt w:val="bullet"/>
      <w:lvlText w:val="o"/>
      <w:lvlJc w:val="left"/>
      <w:pPr>
        <w:ind w:left="5419" w:hanging="360"/>
      </w:pPr>
      <w:rPr>
        <w:rFonts w:ascii="Courier New" w:hAnsi="Courier New" w:cs="Courier New" w:hint="default"/>
      </w:rPr>
    </w:lvl>
    <w:lvl w:ilvl="8" w:tplc="04190005" w:tentative="1">
      <w:start w:val="1"/>
      <w:numFmt w:val="bullet"/>
      <w:lvlText w:val=""/>
      <w:lvlJc w:val="left"/>
      <w:pPr>
        <w:ind w:left="6139" w:hanging="360"/>
      </w:pPr>
      <w:rPr>
        <w:rFonts w:ascii="Wingdings" w:hAnsi="Wingdings" w:hint="default"/>
      </w:rPr>
    </w:lvl>
  </w:abstractNum>
  <w:abstractNum w:abstractNumId="19" w15:restartNumberingAfterBreak="0">
    <w:nsid w:val="440E0C28"/>
    <w:multiLevelType w:val="hybridMultilevel"/>
    <w:tmpl w:val="57D628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448F7487"/>
    <w:multiLevelType w:val="hybridMultilevel"/>
    <w:tmpl w:val="40708B6E"/>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44C1570B"/>
    <w:multiLevelType w:val="hybridMultilevel"/>
    <w:tmpl w:val="007E2F52"/>
    <w:lvl w:ilvl="0" w:tplc="0419000D">
      <w:start w:val="1"/>
      <w:numFmt w:val="bullet"/>
      <w:lvlText w:val=""/>
      <w:lvlJc w:val="left"/>
      <w:pPr>
        <w:ind w:left="946" w:hanging="360"/>
      </w:pPr>
      <w:rPr>
        <w:rFonts w:ascii="Wingdings" w:hAnsi="Wingdings" w:hint="default"/>
        <w:color w:val="00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4AFA1634"/>
    <w:multiLevelType w:val="hybridMultilevel"/>
    <w:tmpl w:val="FFFFFFFF"/>
    <w:lvl w:ilvl="0" w:tplc="5CEC4154">
      <w:start w:val="2"/>
      <w:numFmt w:val="decimal"/>
      <w:lvlText w:val="%1."/>
      <w:lvlJc w:val="left"/>
      <w:pPr>
        <w:ind w:left="2629" w:hanging="360"/>
      </w:pPr>
      <w:rPr>
        <w:rFonts w:cs="Times New Roman" w:hint="default"/>
      </w:rPr>
    </w:lvl>
    <w:lvl w:ilvl="1" w:tplc="04190019" w:tentative="1">
      <w:start w:val="1"/>
      <w:numFmt w:val="lowerLetter"/>
      <w:lvlText w:val="%2."/>
      <w:lvlJc w:val="left"/>
      <w:pPr>
        <w:ind w:left="3349" w:hanging="360"/>
      </w:pPr>
      <w:rPr>
        <w:rFonts w:cs="Times New Roman"/>
      </w:rPr>
    </w:lvl>
    <w:lvl w:ilvl="2" w:tplc="0419001B" w:tentative="1">
      <w:start w:val="1"/>
      <w:numFmt w:val="lowerRoman"/>
      <w:lvlText w:val="%3."/>
      <w:lvlJc w:val="right"/>
      <w:pPr>
        <w:ind w:left="4069" w:hanging="180"/>
      </w:pPr>
      <w:rPr>
        <w:rFonts w:cs="Times New Roman"/>
      </w:rPr>
    </w:lvl>
    <w:lvl w:ilvl="3" w:tplc="0419000F" w:tentative="1">
      <w:start w:val="1"/>
      <w:numFmt w:val="decimal"/>
      <w:lvlText w:val="%4."/>
      <w:lvlJc w:val="left"/>
      <w:pPr>
        <w:ind w:left="4789" w:hanging="360"/>
      </w:pPr>
      <w:rPr>
        <w:rFonts w:cs="Times New Roman"/>
      </w:rPr>
    </w:lvl>
    <w:lvl w:ilvl="4" w:tplc="04190019" w:tentative="1">
      <w:start w:val="1"/>
      <w:numFmt w:val="lowerLetter"/>
      <w:lvlText w:val="%5."/>
      <w:lvlJc w:val="left"/>
      <w:pPr>
        <w:ind w:left="5509" w:hanging="360"/>
      </w:pPr>
      <w:rPr>
        <w:rFonts w:cs="Times New Roman"/>
      </w:rPr>
    </w:lvl>
    <w:lvl w:ilvl="5" w:tplc="0419001B" w:tentative="1">
      <w:start w:val="1"/>
      <w:numFmt w:val="lowerRoman"/>
      <w:lvlText w:val="%6."/>
      <w:lvlJc w:val="right"/>
      <w:pPr>
        <w:ind w:left="6229" w:hanging="180"/>
      </w:pPr>
      <w:rPr>
        <w:rFonts w:cs="Times New Roman"/>
      </w:rPr>
    </w:lvl>
    <w:lvl w:ilvl="6" w:tplc="0419000F" w:tentative="1">
      <w:start w:val="1"/>
      <w:numFmt w:val="decimal"/>
      <w:lvlText w:val="%7."/>
      <w:lvlJc w:val="left"/>
      <w:pPr>
        <w:ind w:left="6949" w:hanging="360"/>
      </w:pPr>
      <w:rPr>
        <w:rFonts w:cs="Times New Roman"/>
      </w:rPr>
    </w:lvl>
    <w:lvl w:ilvl="7" w:tplc="04190019" w:tentative="1">
      <w:start w:val="1"/>
      <w:numFmt w:val="lowerLetter"/>
      <w:lvlText w:val="%8."/>
      <w:lvlJc w:val="left"/>
      <w:pPr>
        <w:ind w:left="7669" w:hanging="360"/>
      </w:pPr>
      <w:rPr>
        <w:rFonts w:cs="Times New Roman"/>
      </w:rPr>
    </w:lvl>
    <w:lvl w:ilvl="8" w:tplc="0419001B" w:tentative="1">
      <w:start w:val="1"/>
      <w:numFmt w:val="lowerRoman"/>
      <w:lvlText w:val="%9."/>
      <w:lvlJc w:val="right"/>
      <w:pPr>
        <w:ind w:left="8389" w:hanging="180"/>
      </w:pPr>
      <w:rPr>
        <w:rFonts w:cs="Times New Roman"/>
      </w:rPr>
    </w:lvl>
  </w:abstractNum>
  <w:abstractNum w:abstractNumId="23" w15:restartNumberingAfterBreak="0">
    <w:nsid w:val="4BB92CB9"/>
    <w:multiLevelType w:val="hybridMultilevel"/>
    <w:tmpl w:val="C26C5A38"/>
    <w:lvl w:ilvl="0" w:tplc="AB681E62">
      <w:start w:val="1"/>
      <w:numFmt w:val="decimal"/>
      <w:lvlText w:val="%1)"/>
      <w:lvlJc w:val="left"/>
      <w:pPr>
        <w:ind w:left="1287" w:hanging="360"/>
      </w:pPr>
      <w:rPr>
        <w:rFonts w:ascii="Times New Roman" w:eastAsia="Times New Roman" w:hAnsi="Times New Roman" w:cs="Times New Roman"/>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0121512"/>
    <w:multiLevelType w:val="hybridMultilevel"/>
    <w:tmpl w:val="3F82CD3A"/>
    <w:lvl w:ilvl="0" w:tplc="8F3C6536">
      <w:numFmt w:val="bullet"/>
      <w:lvlText w:val="-"/>
      <w:lvlJc w:val="left"/>
      <w:pPr>
        <w:ind w:left="927" w:hanging="360"/>
      </w:pPr>
      <w:rPr>
        <w:rFonts w:ascii="Times New Roman" w:eastAsia="Times New Roman" w:hAnsi="Times New Roman" w:hint="default"/>
      </w:rPr>
    </w:lvl>
    <w:lvl w:ilvl="1" w:tplc="04220003" w:tentative="1">
      <w:start w:val="1"/>
      <w:numFmt w:val="bullet"/>
      <w:lvlText w:val="o"/>
      <w:lvlJc w:val="left"/>
      <w:pPr>
        <w:ind w:left="1647" w:hanging="360"/>
      </w:pPr>
      <w:rPr>
        <w:rFonts w:ascii="Courier New" w:hAnsi="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5" w15:restartNumberingAfterBreak="0">
    <w:nsid w:val="55F85812"/>
    <w:multiLevelType w:val="hybridMultilevel"/>
    <w:tmpl w:val="134479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58B6416"/>
    <w:multiLevelType w:val="multilevel"/>
    <w:tmpl w:val="DAD0E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3E1E9E"/>
    <w:multiLevelType w:val="hybridMultilevel"/>
    <w:tmpl w:val="0144F676"/>
    <w:lvl w:ilvl="0" w:tplc="0419000D">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eastAsia="Times New Roman" w:hAnsi="Courier New"/>
      </w:rPr>
    </w:lvl>
    <w:lvl w:ilvl="2" w:tplc="FFFFFFFF">
      <w:start w:val="1"/>
      <w:numFmt w:val="bullet"/>
      <w:lvlText w:val="o"/>
      <w:lvlJc w:val="left"/>
      <w:pPr>
        <w:tabs>
          <w:tab w:val="num" w:pos="2160"/>
        </w:tabs>
        <w:ind w:left="2160" w:hanging="360"/>
      </w:pPr>
      <w:rPr>
        <w:rFonts w:ascii="Courier New" w:eastAsia="Times New Roman" w:hAnsi="Courier New"/>
      </w:rPr>
    </w:lvl>
    <w:lvl w:ilvl="3" w:tplc="FFFFFFFF">
      <w:start w:val="1"/>
      <w:numFmt w:val="bullet"/>
      <w:lvlText w:val="o"/>
      <w:lvlJc w:val="left"/>
      <w:pPr>
        <w:tabs>
          <w:tab w:val="num" w:pos="2880"/>
        </w:tabs>
        <w:ind w:left="2880" w:hanging="360"/>
      </w:pPr>
      <w:rPr>
        <w:rFonts w:ascii="Courier New" w:eastAsia="Times New Roman" w:hAnsi="Courier New"/>
      </w:rPr>
    </w:lvl>
    <w:lvl w:ilvl="4" w:tplc="FFFFFFFF">
      <w:start w:val="1"/>
      <w:numFmt w:val="bullet"/>
      <w:lvlText w:val="o"/>
      <w:lvlJc w:val="left"/>
      <w:pPr>
        <w:tabs>
          <w:tab w:val="num" w:pos="3600"/>
        </w:tabs>
        <w:ind w:left="3600" w:hanging="360"/>
      </w:pPr>
      <w:rPr>
        <w:rFonts w:ascii="Courier New" w:eastAsia="Times New Roman" w:hAnsi="Courier New"/>
      </w:rPr>
    </w:lvl>
    <w:lvl w:ilvl="5" w:tplc="FFFFFFFF">
      <w:start w:val="1"/>
      <w:numFmt w:val="bullet"/>
      <w:lvlText w:val="o"/>
      <w:lvlJc w:val="left"/>
      <w:pPr>
        <w:tabs>
          <w:tab w:val="num" w:pos="4320"/>
        </w:tabs>
        <w:ind w:left="4320" w:hanging="360"/>
      </w:pPr>
      <w:rPr>
        <w:rFonts w:ascii="Courier New" w:eastAsia="Times New Roman" w:hAnsi="Courier New"/>
      </w:rPr>
    </w:lvl>
    <w:lvl w:ilvl="6" w:tplc="FFFFFFFF">
      <w:start w:val="1"/>
      <w:numFmt w:val="bullet"/>
      <w:lvlText w:val="o"/>
      <w:lvlJc w:val="left"/>
      <w:pPr>
        <w:tabs>
          <w:tab w:val="num" w:pos="5040"/>
        </w:tabs>
        <w:ind w:left="5040" w:hanging="360"/>
      </w:pPr>
      <w:rPr>
        <w:rFonts w:ascii="Courier New" w:eastAsia="Times New Roman" w:hAnsi="Courier New"/>
      </w:rPr>
    </w:lvl>
    <w:lvl w:ilvl="7" w:tplc="FFFFFFFF">
      <w:start w:val="1"/>
      <w:numFmt w:val="bullet"/>
      <w:lvlText w:val="o"/>
      <w:lvlJc w:val="left"/>
      <w:pPr>
        <w:tabs>
          <w:tab w:val="num" w:pos="5760"/>
        </w:tabs>
        <w:ind w:left="5760" w:hanging="360"/>
      </w:pPr>
      <w:rPr>
        <w:rFonts w:ascii="Courier New" w:eastAsia="Times New Roman" w:hAnsi="Courier New"/>
      </w:rPr>
    </w:lvl>
    <w:lvl w:ilvl="8" w:tplc="FFFFFFFF">
      <w:start w:val="1"/>
      <w:numFmt w:val="bullet"/>
      <w:lvlText w:val="o"/>
      <w:lvlJc w:val="left"/>
      <w:pPr>
        <w:tabs>
          <w:tab w:val="num" w:pos="6480"/>
        </w:tabs>
        <w:ind w:left="6480" w:hanging="360"/>
      </w:pPr>
      <w:rPr>
        <w:rFonts w:ascii="Courier New" w:eastAsia="Times New Roman" w:hAnsi="Courier New"/>
      </w:rPr>
    </w:lvl>
  </w:abstractNum>
  <w:abstractNum w:abstractNumId="28" w15:restartNumberingAfterBreak="0">
    <w:nsid w:val="68C46344"/>
    <w:multiLevelType w:val="hybridMultilevel"/>
    <w:tmpl w:val="6B923D1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 w15:restartNumberingAfterBreak="0">
    <w:nsid w:val="6C8B4E6F"/>
    <w:multiLevelType w:val="hybridMultilevel"/>
    <w:tmpl w:val="ABB82512"/>
    <w:lvl w:ilvl="0" w:tplc="29A27136">
      <w:start w:val="7"/>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0" w15:restartNumberingAfterBreak="0">
    <w:nsid w:val="744B217E"/>
    <w:multiLevelType w:val="hybridMultilevel"/>
    <w:tmpl w:val="442EEB82"/>
    <w:lvl w:ilvl="0" w:tplc="0419000D">
      <w:start w:val="1"/>
      <w:numFmt w:val="bullet"/>
      <w:lvlText w:val=""/>
      <w:lvlJc w:val="left"/>
      <w:pPr>
        <w:ind w:left="1287" w:hanging="360"/>
      </w:pPr>
      <w:rPr>
        <w:rFonts w:ascii="Wingdings" w:hAnsi="Wingdings" w:hint="default"/>
      </w:rPr>
    </w:lvl>
    <w:lvl w:ilvl="1" w:tplc="0419000D">
      <w:start w:val="1"/>
      <w:numFmt w:val="bullet"/>
      <w:lvlText w:val=""/>
      <w:lvlJc w:val="left"/>
      <w:pPr>
        <w:ind w:left="2007" w:hanging="360"/>
      </w:pPr>
      <w:rPr>
        <w:rFonts w:ascii="Wingdings" w:hAnsi="Wingding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76DD57D3"/>
    <w:multiLevelType w:val="hybridMultilevel"/>
    <w:tmpl w:val="FFFFFFFF"/>
    <w:lvl w:ilvl="0" w:tplc="5CEC4154">
      <w:start w:val="2"/>
      <w:numFmt w:val="decimal"/>
      <w:lvlText w:val="%1."/>
      <w:lvlJc w:val="left"/>
      <w:pPr>
        <w:ind w:left="2629" w:hanging="360"/>
      </w:pPr>
      <w:rPr>
        <w:rFonts w:cs="Times New Roman" w:hint="default"/>
      </w:rPr>
    </w:lvl>
    <w:lvl w:ilvl="1" w:tplc="04190019" w:tentative="1">
      <w:start w:val="1"/>
      <w:numFmt w:val="lowerLetter"/>
      <w:lvlText w:val="%2."/>
      <w:lvlJc w:val="left"/>
      <w:pPr>
        <w:ind w:left="3349" w:hanging="360"/>
      </w:pPr>
      <w:rPr>
        <w:rFonts w:cs="Times New Roman"/>
      </w:rPr>
    </w:lvl>
    <w:lvl w:ilvl="2" w:tplc="0419001B" w:tentative="1">
      <w:start w:val="1"/>
      <w:numFmt w:val="lowerRoman"/>
      <w:lvlText w:val="%3."/>
      <w:lvlJc w:val="right"/>
      <w:pPr>
        <w:ind w:left="4069" w:hanging="180"/>
      </w:pPr>
      <w:rPr>
        <w:rFonts w:cs="Times New Roman"/>
      </w:rPr>
    </w:lvl>
    <w:lvl w:ilvl="3" w:tplc="0419000F" w:tentative="1">
      <w:start w:val="1"/>
      <w:numFmt w:val="decimal"/>
      <w:lvlText w:val="%4."/>
      <w:lvlJc w:val="left"/>
      <w:pPr>
        <w:ind w:left="4789" w:hanging="360"/>
      </w:pPr>
      <w:rPr>
        <w:rFonts w:cs="Times New Roman"/>
      </w:rPr>
    </w:lvl>
    <w:lvl w:ilvl="4" w:tplc="04190019" w:tentative="1">
      <w:start w:val="1"/>
      <w:numFmt w:val="lowerLetter"/>
      <w:lvlText w:val="%5."/>
      <w:lvlJc w:val="left"/>
      <w:pPr>
        <w:ind w:left="5509" w:hanging="360"/>
      </w:pPr>
      <w:rPr>
        <w:rFonts w:cs="Times New Roman"/>
      </w:rPr>
    </w:lvl>
    <w:lvl w:ilvl="5" w:tplc="0419001B" w:tentative="1">
      <w:start w:val="1"/>
      <w:numFmt w:val="lowerRoman"/>
      <w:lvlText w:val="%6."/>
      <w:lvlJc w:val="right"/>
      <w:pPr>
        <w:ind w:left="6229" w:hanging="180"/>
      </w:pPr>
      <w:rPr>
        <w:rFonts w:cs="Times New Roman"/>
      </w:rPr>
    </w:lvl>
    <w:lvl w:ilvl="6" w:tplc="0419000F" w:tentative="1">
      <w:start w:val="1"/>
      <w:numFmt w:val="decimal"/>
      <w:lvlText w:val="%7."/>
      <w:lvlJc w:val="left"/>
      <w:pPr>
        <w:ind w:left="6949" w:hanging="360"/>
      </w:pPr>
      <w:rPr>
        <w:rFonts w:cs="Times New Roman"/>
      </w:rPr>
    </w:lvl>
    <w:lvl w:ilvl="7" w:tplc="04190019" w:tentative="1">
      <w:start w:val="1"/>
      <w:numFmt w:val="lowerLetter"/>
      <w:lvlText w:val="%8."/>
      <w:lvlJc w:val="left"/>
      <w:pPr>
        <w:ind w:left="7669" w:hanging="360"/>
      </w:pPr>
      <w:rPr>
        <w:rFonts w:cs="Times New Roman"/>
      </w:rPr>
    </w:lvl>
    <w:lvl w:ilvl="8" w:tplc="0419001B" w:tentative="1">
      <w:start w:val="1"/>
      <w:numFmt w:val="lowerRoman"/>
      <w:lvlText w:val="%9."/>
      <w:lvlJc w:val="right"/>
      <w:pPr>
        <w:ind w:left="8389" w:hanging="180"/>
      </w:pPr>
      <w:rPr>
        <w:rFonts w:cs="Times New Roman"/>
      </w:rPr>
    </w:lvl>
  </w:abstractNum>
  <w:abstractNum w:abstractNumId="32" w15:restartNumberingAfterBreak="0">
    <w:nsid w:val="7A9B52E1"/>
    <w:multiLevelType w:val="hybridMultilevel"/>
    <w:tmpl w:val="900EFD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20"/>
  </w:num>
  <w:num w:numId="3">
    <w:abstractNumId w:val="5"/>
  </w:num>
  <w:num w:numId="4">
    <w:abstractNumId w:val="32"/>
  </w:num>
  <w:num w:numId="5">
    <w:abstractNumId w:val="14"/>
  </w:num>
  <w:num w:numId="6">
    <w:abstractNumId w:val="15"/>
  </w:num>
  <w:num w:numId="7">
    <w:abstractNumId w:val="28"/>
  </w:num>
  <w:num w:numId="8">
    <w:abstractNumId w:val="13"/>
  </w:num>
  <w:num w:numId="9">
    <w:abstractNumId w:val="6"/>
  </w:num>
  <w:num w:numId="10">
    <w:abstractNumId w:val="29"/>
  </w:num>
  <w:num w:numId="11">
    <w:abstractNumId w:val="27"/>
  </w:num>
  <w:num w:numId="12">
    <w:abstractNumId w:val="24"/>
  </w:num>
  <w:num w:numId="13">
    <w:abstractNumId w:val="18"/>
  </w:num>
  <w:num w:numId="14">
    <w:abstractNumId w:val="8"/>
  </w:num>
  <w:num w:numId="15">
    <w:abstractNumId w:val="12"/>
  </w:num>
  <w:num w:numId="16">
    <w:abstractNumId w:val="9"/>
  </w:num>
  <w:num w:numId="17">
    <w:abstractNumId w:val="11"/>
  </w:num>
  <w:num w:numId="18">
    <w:abstractNumId w:val="2"/>
  </w:num>
  <w:num w:numId="19">
    <w:abstractNumId w:val="0"/>
  </w:num>
  <w:num w:numId="20">
    <w:abstractNumId w:val="3"/>
  </w:num>
  <w:num w:numId="21">
    <w:abstractNumId w:val="21"/>
  </w:num>
  <w:num w:numId="22">
    <w:abstractNumId w:val="30"/>
  </w:num>
  <w:num w:numId="2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23"/>
  </w:num>
  <w:num w:numId="26">
    <w:abstractNumId w:val="7"/>
  </w:num>
  <w:num w:numId="27">
    <w:abstractNumId w:val="2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22"/>
  </w:num>
  <w:num w:numId="30">
    <w:abstractNumId w:val="17"/>
  </w:num>
  <w:num w:numId="31">
    <w:abstractNumId w:val="26"/>
  </w:num>
  <w:num w:numId="32">
    <w:abstractNumId w:val="31"/>
  </w:num>
  <w:num w:numId="33">
    <w:abstractNumId w:val="19"/>
  </w:num>
  <w:num w:numId="34">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047"/>
    <w:rsid w:val="0000003C"/>
    <w:rsid w:val="00000119"/>
    <w:rsid w:val="00000166"/>
    <w:rsid w:val="0000042E"/>
    <w:rsid w:val="00000473"/>
    <w:rsid w:val="0000065D"/>
    <w:rsid w:val="00000D12"/>
    <w:rsid w:val="00000EB8"/>
    <w:rsid w:val="000011E4"/>
    <w:rsid w:val="00001DFE"/>
    <w:rsid w:val="00001E5E"/>
    <w:rsid w:val="00002020"/>
    <w:rsid w:val="0000209B"/>
    <w:rsid w:val="00002963"/>
    <w:rsid w:val="000029F8"/>
    <w:rsid w:val="00002FEF"/>
    <w:rsid w:val="00003212"/>
    <w:rsid w:val="00003247"/>
    <w:rsid w:val="000044AF"/>
    <w:rsid w:val="00004819"/>
    <w:rsid w:val="00004BC9"/>
    <w:rsid w:val="00004BF1"/>
    <w:rsid w:val="00005678"/>
    <w:rsid w:val="00005E57"/>
    <w:rsid w:val="00005EB0"/>
    <w:rsid w:val="000061EA"/>
    <w:rsid w:val="00006297"/>
    <w:rsid w:val="00006402"/>
    <w:rsid w:val="00006540"/>
    <w:rsid w:val="00006A56"/>
    <w:rsid w:val="00006A67"/>
    <w:rsid w:val="00006F0A"/>
    <w:rsid w:val="000076F0"/>
    <w:rsid w:val="00007C65"/>
    <w:rsid w:val="00010439"/>
    <w:rsid w:val="00010BC5"/>
    <w:rsid w:val="00010E72"/>
    <w:rsid w:val="00010ED3"/>
    <w:rsid w:val="00011045"/>
    <w:rsid w:val="00011188"/>
    <w:rsid w:val="00011609"/>
    <w:rsid w:val="0001161C"/>
    <w:rsid w:val="00011CED"/>
    <w:rsid w:val="0001243C"/>
    <w:rsid w:val="000128EC"/>
    <w:rsid w:val="00013264"/>
    <w:rsid w:val="00013300"/>
    <w:rsid w:val="000138CD"/>
    <w:rsid w:val="00013BA2"/>
    <w:rsid w:val="00013D23"/>
    <w:rsid w:val="00013D30"/>
    <w:rsid w:val="00013F0A"/>
    <w:rsid w:val="000144E9"/>
    <w:rsid w:val="0001570C"/>
    <w:rsid w:val="00015811"/>
    <w:rsid w:val="00015878"/>
    <w:rsid w:val="00015BB2"/>
    <w:rsid w:val="00015F32"/>
    <w:rsid w:val="0001656F"/>
    <w:rsid w:val="00016732"/>
    <w:rsid w:val="00016CB7"/>
    <w:rsid w:val="00017863"/>
    <w:rsid w:val="000178EB"/>
    <w:rsid w:val="0002011D"/>
    <w:rsid w:val="00020B22"/>
    <w:rsid w:val="00020E32"/>
    <w:rsid w:val="00020FB0"/>
    <w:rsid w:val="000213D6"/>
    <w:rsid w:val="000218B5"/>
    <w:rsid w:val="00022420"/>
    <w:rsid w:val="00022431"/>
    <w:rsid w:val="00022A0D"/>
    <w:rsid w:val="000238F3"/>
    <w:rsid w:val="0002422A"/>
    <w:rsid w:val="0002467A"/>
    <w:rsid w:val="0002470D"/>
    <w:rsid w:val="000247B8"/>
    <w:rsid w:val="00024893"/>
    <w:rsid w:val="00024CDF"/>
    <w:rsid w:val="000252E3"/>
    <w:rsid w:val="00025327"/>
    <w:rsid w:val="00025A26"/>
    <w:rsid w:val="00025A3C"/>
    <w:rsid w:val="00025BA2"/>
    <w:rsid w:val="000262D4"/>
    <w:rsid w:val="000263A1"/>
    <w:rsid w:val="00026630"/>
    <w:rsid w:val="000271A4"/>
    <w:rsid w:val="00027AEC"/>
    <w:rsid w:val="000307FD"/>
    <w:rsid w:val="00030F3C"/>
    <w:rsid w:val="0003163C"/>
    <w:rsid w:val="00031763"/>
    <w:rsid w:val="00031BED"/>
    <w:rsid w:val="00032225"/>
    <w:rsid w:val="0003289F"/>
    <w:rsid w:val="0003305E"/>
    <w:rsid w:val="000332D0"/>
    <w:rsid w:val="000332DB"/>
    <w:rsid w:val="00033335"/>
    <w:rsid w:val="00033723"/>
    <w:rsid w:val="00033CE0"/>
    <w:rsid w:val="000341D6"/>
    <w:rsid w:val="00034510"/>
    <w:rsid w:val="00034D61"/>
    <w:rsid w:val="00035D77"/>
    <w:rsid w:val="00035E75"/>
    <w:rsid w:val="00036508"/>
    <w:rsid w:val="00036C0B"/>
    <w:rsid w:val="00036E7E"/>
    <w:rsid w:val="000377DE"/>
    <w:rsid w:val="0004049F"/>
    <w:rsid w:val="000409A0"/>
    <w:rsid w:val="000409FD"/>
    <w:rsid w:val="00040A08"/>
    <w:rsid w:val="00040E16"/>
    <w:rsid w:val="0004100B"/>
    <w:rsid w:val="00041297"/>
    <w:rsid w:val="0004174E"/>
    <w:rsid w:val="000418C6"/>
    <w:rsid w:val="00041E37"/>
    <w:rsid w:val="00042577"/>
    <w:rsid w:val="000429D6"/>
    <w:rsid w:val="0004312C"/>
    <w:rsid w:val="00043B52"/>
    <w:rsid w:val="000445A6"/>
    <w:rsid w:val="00044667"/>
    <w:rsid w:val="000449FB"/>
    <w:rsid w:val="00044A57"/>
    <w:rsid w:val="00044E61"/>
    <w:rsid w:val="000457BE"/>
    <w:rsid w:val="000476EE"/>
    <w:rsid w:val="000479C7"/>
    <w:rsid w:val="00047B6A"/>
    <w:rsid w:val="00050405"/>
    <w:rsid w:val="000511C4"/>
    <w:rsid w:val="00051A32"/>
    <w:rsid w:val="000522FF"/>
    <w:rsid w:val="000524FA"/>
    <w:rsid w:val="00052654"/>
    <w:rsid w:val="00054467"/>
    <w:rsid w:val="0005482A"/>
    <w:rsid w:val="00054F64"/>
    <w:rsid w:val="000550F3"/>
    <w:rsid w:val="00055788"/>
    <w:rsid w:val="000561CB"/>
    <w:rsid w:val="00057247"/>
    <w:rsid w:val="0005770A"/>
    <w:rsid w:val="00057EE7"/>
    <w:rsid w:val="00060105"/>
    <w:rsid w:val="0006093B"/>
    <w:rsid w:val="00060CCA"/>
    <w:rsid w:val="0006103F"/>
    <w:rsid w:val="00061B93"/>
    <w:rsid w:val="00061D35"/>
    <w:rsid w:val="00061DA0"/>
    <w:rsid w:val="00062116"/>
    <w:rsid w:val="00062175"/>
    <w:rsid w:val="000623A0"/>
    <w:rsid w:val="00062562"/>
    <w:rsid w:val="000626AC"/>
    <w:rsid w:val="000627E5"/>
    <w:rsid w:val="000628AA"/>
    <w:rsid w:val="000628AC"/>
    <w:rsid w:val="00063C81"/>
    <w:rsid w:val="00065222"/>
    <w:rsid w:val="00066093"/>
    <w:rsid w:val="00066938"/>
    <w:rsid w:val="00070473"/>
    <w:rsid w:val="00070EA9"/>
    <w:rsid w:val="000711FF"/>
    <w:rsid w:val="0007122D"/>
    <w:rsid w:val="000719B0"/>
    <w:rsid w:val="00071AAA"/>
    <w:rsid w:val="00072073"/>
    <w:rsid w:val="000720C7"/>
    <w:rsid w:val="000722E1"/>
    <w:rsid w:val="0007345D"/>
    <w:rsid w:val="00074232"/>
    <w:rsid w:val="00074A04"/>
    <w:rsid w:val="00074B29"/>
    <w:rsid w:val="00074BD1"/>
    <w:rsid w:val="00074CD7"/>
    <w:rsid w:val="0007521E"/>
    <w:rsid w:val="00075560"/>
    <w:rsid w:val="0007581D"/>
    <w:rsid w:val="00075DB7"/>
    <w:rsid w:val="00076006"/>
    <w:rsid w:val="00076D0B"/>
    <w:rsid w:val="00077753"/>
    <w:rsid w:val="00077EA4"/>
    <w:rsid w:val="000800A0"/>
    <w:rsid w:val="000804B7"/>
    <w:rsid w:val="00080F2D"/>
    <w:rsid w:val="0008111E"/>
    <w:rsid w:val="0008179B"/>
    <w:rsid w:val="00081EF7"/>
    <w:rsid w:val="00082153"/>
    <w:rsid w:val="00082785"/>
    <w:rsid w:val="0008288D"/>
    <w:rsid w:val="00082C66"/>
    <w:rsid w:val="00083DBC"/>
    <w:rsid w:val="00084199"/>
    <w:rsid w:val="0008465B"/>
    <w:rsid w:val="00085733"/>
    <w:rsid w:val="000858C8"/>
    <w:rsid w:val="00085B22"/>
    <w:rsid w:val="00085D96"/>
    <w:rsid w:val="00086C04"/>
    <w:rsid w:val="00086E1E"/>
    <w:rsid w:val="00087029"/>
    <w:rsid w:val="000874F3"/>
    <w:rsid w:val="000877CE"/>
    <w:rsid w:val="00090F54"/>
    <w:rsid w:val="00091AE0"/>
    <w:rsid w:val="00091C32"/>
    <w:rsid w:val="0009294A"/>
    <w:rsid w:val="00092ED6"/>
    <w:rsid w:val="000933F3"/>
    <w:rsid w:val="0009447E"/>
    <w:rsid w:val="00094B29"/>
    <w:rsid w:val="00094EED"/>
    <w:rsid w:val="000952F3"/>
    <w:rsid w:val="00095DDA"/>
    <w:rsid w:val="000965A3"/>
    <w:rsid w:val="00097234"/>
    <w:rsid w:val="0009781E"/>
    <w:rsid w:val="00097994"/>
    <w:rsid w:val="000A060C"/>
    <w:rsid w:val="000A0A07"/>
    <w:rsid w:val="000A0A4A"/>
    <w:rsid w:val="000A153F"/>
    <w:rsid w:val="000A1633"/>
    <w:rsid w:val="000A1763"/>
    <w:rsid w:val="000A1B0E"/>
    <w:rsid w:val="000A2028"/>
    <w:rsid w:val="000A214C"/>
    <w:rsid w:val="000A24C9"/>
    <w:rsid w:val="000A2716"/>
    <w:rsid w:val="000A2A26"/>
    <w:rsid w:val="000A316A"/>
    <w:rsid w:val="000A3912"/>
    <w:rsid w:val="000A3F3F"/>
    <w:rsid w:val="000A401A"/>
    <w:rsid w:val="000A42DC"/>
    <w:rsid w:val="000A42F6"/>
    <w:rsid w:val="000A44A0"/>
    <w:rsid w:val="000A45B0"/>
    <w:rsid w:val="000A45CD"/>
    <w:rsid w:val="000A5D8F"/>
    <w:rsid w:val="000A5DE8"/>
    <w:rsid w:val="000A6110"/>
    <w:rsid w:val="000A6675"/>
    <w:rsid w:val="000A6F08"/>
    <w:rsid w:val="000A77F8"/>
    <w:rsid w:val="000B0458"/>
    <w:rsid w:val="000B04B1"/>
    <w:rsid w:val="000B066C"/>
    <w:rsid w:val="000B07E2"/>
    <w:rsid w:val="000B12B3"/>
    <w:rsid w:val="000B1661"/>
    <w:rsid w:val="000B1A18"/>
    <w:rsid w:val="000B1F70"/>
    <w:rsid w:val="000B3101"/>
    <w:rsid w:val="000B33EB"/>
    <w:rsid w:val="000B4261"/>
    <w:rsid w:val="000B4DBF"/>
    <w:rsid w:val="000B5220"/>
    <w:rsid w:val="000B529C"/>
    <w:rsid w:val="000B6326"/>
    <w:rsid w:val="000B6604"/>
    <w:rsid w:val="000B744E"/>
    <w:rsid w:val="000B7500"/>
    <w:rsid w:val="000B7A56"/>
    <w:rsid w:val="000B7CDD"/>
    <w:rsid w:val="000B7D65"/>
    <w:rsid w:val="000B7EA6"/>
    <w:rsid w:val="000C0102"/>
    <w:rsid w:val="000C0919"/>
    <w:rsid w:val="000C0C49"/>
    <w:rsid w:val="000C1052"/>
    <w:rsid w:val="000C2C70"/>
    <w:rsid w:val="000C31D9"/>
    <w:rsid w:val="000C3220"/>
    <w:rsid w:val="000C32C6"/>
    <w:rsid w:val="000C3733"/>
    <w:rsid w:val="000C3BE2"/>
    <w:rsid w:val="000C4033"/>
    <w:rsid w:val="000C459D"/>
    <w:rsid w:val="000C47C3"/>
    <w:rsid w:val="000C483B"/>
    <w:rsid w:val="000C4A00"/>
    <w:rsid w:val="000C528B"/>
    <w:rsid w:val="000C5B8E"/>
    <w:rsid w:val="000C6127"/>
    <w:rsid w:val="000C76BC"/>
    <w:rsid w:val="000C7734"/>
    <w:rsid w:val="000D080B"/>
    <w:rsid w:val="000D11ED"/>
    <w:rsid w:val="000D12DD"/>
    <w:rsid w:val="000D1A5E"/>
    <w:rsid w:val="000D1D4A"/>
    <w:rsid w:val="000D1D7C"/>
    <w:rsid w:val="000D2A4C"/>
    <w:rsid w:val="000D348E"/>
    <w:rsid w:val="000D35ED"/>
    <w:rsid w:val="000D3E1A"/>
    <w:rsid w:val="000D4045"/>
    <w:rsid w:val="000D44A4"/>
    <w:rsid w:val="000D5118"/>
    <w:rsid w:val="000D5601"/>
    <w:rsid w:val="000D5840"/>
    <w:rsid w:val="000D633F"/>
    <w:rsid w:val="000D667C"/>
    <w:rsid w:val="000D6BF5"/>
    <w:rsid w:val="000D7012"/>
    <w:rsid w:val="000D7783"/>
    <w:rsid w:val="000D7AC8"/>
    <w:rsid w:val="000D7C7E"/>
    <w:rsid w:val="000D7CE9"/>
    <w:rsid w:val="000E09A4"/>
    <w:rsid w:val="000E114B"/>
    <w:rsid w:val="000E250A"/>
    <w:rsid w:val="000E2C33"/>
    <w:rsid w:val="000E3F53"/>
    <w:rsid w:val="000E4261"/>
    <w:rsid w:val="000E444E"/>
    <w:rsid w:val="000E4654"/>
    <w:rsid w:val="000E489D"/>
    <w:rsid w:val="000E50D2"/>
    <w:rsid w:val="000E5629"/>
    <w:rsid w:val="000E64FB"/>
    <w:rsid w:val="000E7FEB"/>
    <w:rsid w:val="000F002D"/>
    <w:rsid w:val="000F0347"/>
    <w:rsid w:val="000F0572"/>
    <w:rsid w:val="000F0773"/>
    <w:rsid w:val="000F0A2C"/>
    <w:rsid w:val="000F1168"/>
    <w:rsid w:val="000F1E38"/>
    <w:rsid w:val="000F271B"/>
    <w:rsid w:val="000F2D70"/>
    <w:rsid w:val="000F3CEF"/>
    <w:rsid w:val="000F3E1D"/>
    <w:rsid w:val="000F3F88"/>
    <w:rsid w:val="000F469F"/>
    <w:rsid w:val="000F4D3E"/>
    <w:rsid w:val="000F56EE"/>
    <w:rsid w:val="000F58EC"/>
    <w:rsid w:val="000F5E00"/>
    <w:rsid w:val="000F5EDA"/>
    <w:rsid w:val="000F6145"/>
    <w:rsid w:val="000F661E"/>
    <w:rsid w:val="000F69CD"/>
    <w:rsid w:val="000F7318"/>
    <w:rsid w:val="000F74C1"/>
    <w:rsid w:val="00100069"/>
    <w:rsid w:val="001004F6"/>
    <w:rsid w:val="00100507"/>
    <w:rsid w:val="00100BB9"/>
    <w:rsid w:val="0010162C"/>
    <w:rsid w:val="001017D4"/>
    <w:rsid w:val="001020E9"/>
    <w:rsid w:val="00102908"/>
    <w:rsid w:val="00102A1C"/>
    <w:rsid w:val="00102C16"/>
    <w:rsid w:val="0010344B"/>
    <w:rsid w:val="00103813"/>
    <w:rsid w:val="0010383B"/>
    <w:rsid w:val="00103E7B"/>
    <w:rsid w:val="001042D6"/>
    <w:rsid w:val="001044B3"/>
    <w:rsid w:val="00104B25"/>
    <w:rsid w:val="00104B8A"/>
    <w:rsid w:val="00104CF3"/>
    <w:rsid w:val="00105AEC"/>
    <w:rsid w:val="00107165"/>
    <w:rsid w:val="0010754B"/>
    <w:rsid w:val="0010767C"/>
    <w:rsid w:val="001108AE"/>
    <w:rsid w:val="00111201"/>
    <w:rsid w:val="00111899"/>
    <w:rsid w:val="00111A25"/>
    <w:rsid w:val="0011288A"/>
    <w:rsid w:val="001138D0"/>
    <w:rsid w:val="00113A48"/>
    <w:rsid w:val="0011405C"/>
    <w:rsid w:val="00114FDB"/>
    <w:rsid w:val="0011558D"/>
    <w:rsid w:val="00116C92"/>
    <w:rsid w:val="00116E8E"/>
    <w:rsid w:val="00117327"/>
    <w:rsid w:val="001175E6"/>
    <w:rsid w:val="00120A33"/>
    <w:rsid w:val="00120ED7"/>
    <w:rsid w:val="001215C6"/>
    <w:rsid w:val="00121C57"/>
    <w:rsid w:val="00121F9B"/>
    <w:rsid w:val="00122052"/>
    <w:rsid w:val="00122138"/>
    <w:rsid w:val="001228CD"/>
    <w:rsid w:val="00122BA2"/>
    <w:rsid w:val="00122FDF"/>
    <w:rsid w:val="001235DF"/>
    <w:rsid w:val="001239DB"/>
    <w:rsid w:val="00123FC2"/>
    <w:rsid w:val="0012446C"/>
    <w:rsid w:val="001244D3"/>
    <w:rsid w:val="00124E72"/>
    <w:rsid w:val="001250E2"/>
    <w:rsid w:val="001251DF"/>
    <w:rsid w:val="001267A7"/>
    <w:rsid w:val="001269A9"/>
    <w:rsid w:val="00127B46"/>
    <w:rsid w:val="00127E6C"/>
    <w:rsid w:val="00127FFD"/>
    <w:rsid w:val="00130354"/>
    <w:rsid w:val="00130919"/>
    <w:rsid w:val="00131FB3"/>
    <w:rsid w:val="00132BF9"/>
    <w:rsid w:val="00133A1E"/>
    <w:rsid w:val="00133D79"/>
    <w:rsid w:val="00133E11"/>
    <w:rsid w:val="00133EF7"/>
    <w:rsid w:val="00134725"/>
    <w:rsid w:val="00134929"/>
    <w:rsid w:val="00134C34"/>
    <w:rsid w:val="00135156"/>
    <w:rsid w:val="00135DBB"/>
    <w:rsid w:val="001365BF"/>
    <w:rsid w:val="00137018"/>
    <w:rsid w:val="00137595"/>
    <w:rsid w:val="00137660"/>
    <w:rsid w:val="001401C9"/>
    <w:rsid w:val="001405F1"/>
    <w:rsid w:val="0014155D"/>
    <w:rsid w:val="001419B1"/>
    <w:rsid w:val="00141A4A"/>
    <w:rsid w:val="00141CBE"/>
    <w:rsid w:val="00141DB6"/>
    <w:rsid w:val="00142591"/>
    <w:rsid w:val="001432B5"/>
    <w:rsid w:val="0014356D"/>
    <w:rsid w:val="00143C1C"/>
    <w:rsid w:val="00143D22"/>
    <w:rsid w:val="00143E0A"/>
    <w:rsid w:val="00143F2A"/>
    <w:rsid w:val="001441F1"/>
    <w:rsid w:val="00144A35"/>
    <w:rsid w:val="00144C86"/>
    <w:rsid w:val="00146BDE"/>
    <w:rsid w:val="00146CC2"/>
    <w:rsid w:val="0014767D"/>
    <w:rsid w:val="00147935"/>
    <w:rsid w:val="0015005D"/>
    <w:rsid w:val="00150225"/>
    <w:rsid w:val="00151621"/>
    <w:rsid w:val="001516C3"/>
    <w:rsid w:val="00151A71"/>
    <w:rsid w:val="00151BF1"/>
    <w:rsid w:val="00152624"/>
    <w:rsid w:val="00152AE5"/>
    <w:rsid w:val="00153358"/>
    <w:rsid w:val="00153409"/>
    <w:rsid w:val="00153BE6"/>
    <w:rsid w:val="0015408B"/>
    <w:rsid w:val="00154A44"/>
    <w:rsid w:val="001553FE"/>
    <w:rsid w:val="00155BA3"/>
    <w:rsid w:val="00156F71"/>
    <w:rsid w:val="00156F87"/>
    <w:rsid w:val="00157773"/>
    <w:rsid w:val="00157BD1"/>
    <w:rsid w:val="00157F4F"/>
    <w:rsid w:val="00161666"/>
    <w:rsid w:val="001624B5"/>
    <w:rsid w:val="001626BD"/>
    <w:rsid w:val="00162809"/>
    <w:rsid w:val="00162D90"/>
    <w:rsid w:val="00163B67"/>
    <w:rsid w:val="001647F7"/>
    <w:rsid w:val="00164D62"/>
    <w:rsid w:val="00164D99"/>
    <w:rsid w:val="00165F14"/>
    <w:rsid w:val="001663E0"/>
    <w:rsid w:val="00166A2D"/>
    <w:rsid w:val="00166BB2"/>
    <w:rsid w:val="00166D7F"/>
    <w:rsid w:val="0016761A"/>
    <w:rsid w:val="00170979"/>
    <w:rsid w:val="00170F79"/>
    <w:rsid w:val="00171323"/>
    <w:rsid w:val="001713CE"/>
    <w:rsid w:val="0017163E"/>
    <w:rsid w:val="0017166E"/>
    <w:rsid w:val="001717BB"/>
    <w:rsid w:val="00171F61"/>
    <w:rsid w:val="0017206C"/>
    <w:rsid w:val="00172F24"/>
    <w:rsid w:val="00173209"/>
    <w:rsid w:val="001735CF"/>
    <w:rsid w:val="00173C10"/>
    <w:rsid w:val="00174018"/>
    <w:rsid w:val="00174422"/>
    <w:rsid w:val="0017526D"/>
    <w:rsid w:val="001756C1"/>
    <w:rsid w:val="0017675A"/>
    <w:rsid w:val="00176EF2"/>
    <w:rsid w:val="001770A4"/>
    <w:rsid w:val="001771F7"/>
    <w:rsid w:val="00177698"/>
    <w:rsid w:val="0017798D"/>
    <w:rsid w:val="00177AAD"/>
    <w:rsid w:val="00177C49"/>
    <w:rsid w:val="001801E6"/>
    <w:rsid w:val="00180786"/>
    <w:rsid w:val="00180895"/>
    <w:rsid w:val="00180A14"/>
    <w:rsid w:val="00180CFB"/>
    <w:rsid w:val="001811C2"/>
    <w:rsid w:val="00181DEB"/>
    <w:rsid w:val="00181FB2"/>
    <w:rsid w:val="0018273F"/>
    <w:rsid w:val="001829FF"/>
    <w:rsid w:val="00182B94"/>
    <w:rsid w:val="00182F43"/>
    <w:rsid w:val="00183110"/>
    <w:rsid w:val="001836FD"/>
    <w:rsid w:val="00183F3D"/>
    <w:rsid w:val="001840B6"/>
    <w:rsid w:val="001845C9"/>
    <w:rsid w:val="001857C2"/>
    <w:rsid w:val="00185A9A"/>
    <w:rsid w:val="00186065"/>
    <w:rsid w:val="00186209"/>
    <w:rsid w:val="00186BAB"/>
    <w:rsid w:val="00186FDD"/>
    <w:rsid w:val="0019043C"/>
    <w:rsid w:val="00190575"/>
    <w:rsid w:val="001905DC"/>
    <w:rsid w:val="001905F3"/>
    <w:rsid w:val="00190E44"/>
    <w:rsid w:val="00190FBB"/>
    <w:rsid w:val="00191944"/>
    <w:rsid w:val="00192360"/>
    <w:rsid w:val="0019296F"/>
    <w:rsid w:val="00193CF4"/>
    <w:rsid w:val="00193D93"/>
    <w:rsid w:val="00193E20"/>
    <w:rsid w:val="001948F7"/>
    <w:rsid w:val="00194942"/>
    <w:rsid w:val="00194D53"/>
    <w:rsid w:val="00195005"/>
    <w:rsid w:val="0019536B"/>
    <w:rsid w:val="001955D5"/>
    <w:rsid w:val="00195847"/>
    <w:rsid w:val="00195DE6"/>
    <w:rsid w:val="00196468"/>
    <w:rsid w:val="001964E8"/>
    <w:rsid w:val="001967A6"/>
    <w:rsid w:val="00196E76"/>
    <w:rsid w:val="00197657"/>
    <w:rsid w:val="00197934"/>
    <w:rsid w:val="00197AF9"/>
    <w:rsid w:val="00197AFA"/>
    <w:rsid w:val="00197B2F"/>
    <w:rsid w:val="00197F91"/>
    <w:rsid w:val="001A0181"/>
    <w:rsid w:val="001A05C7"/>
    <w:rsid w:val="001A0670"/>
    <w:rsid w:val="001A0860"/>
    <w:rsid w:val="001A09D8"/>
    <w:rsid w:val="001A0C12"/>
    <w:rsid w:val="001A1A43"/>
    <w:rsid w:val="001A2267"/>
    <w:rsid w:val="001A2570"/>
    <w:rsid w:val="001A277C"/>
    <w:rsid w:val="001A2C75"/>
    <w:rsid w:val="001A31F4"/>
    <w:rsid w:val="001A36F2"/>
    <w:rsid w:val="001A3771"/>
    <w:rsid w:val="001A3813"/>
    <w:rsid w:val="001A3DED"/>
    <w:rsid w:val="001A43FA"/>
    <w:rsid w:val="001A45D4"/>
    <w:rsid w:val="001A6113"/>
    <w:rsid w:val="001A6324"/>
    <w:rsid w:val="001A649C"/>
    <w:rsid w:val="001A65DB"/>
    <w:rsid w:val="001A6618"/>
    <w:rsid w:val="001A77C2"/>
    <w:rsid w:val="001B061A"/>
    <w:rsid w:val="001B0947"/>
    <w:rsid w:val="001B0EF2"/>
    <w:rsid w:val="001B1349"/>
    <w:rsid w:val="001B1A3B"/>
    <w:rsid w:val="001B1AC6"/>
    <w:rsid w:val="001B1D27"/>
    <w:rsid w:val="001B1FBF"/>
    <w:rsid w:val="001B2724"/>
    <w:rsid w:val="001B3062"/>
    <w:rsid w:val="001B3199"/>
    <w:rsid w:val="001B31F4"/>
    <w:rsid w:val="001B32D8"/>
    <w:rsid w:val="001B374D"/>
    <w:rsid w:val="001B40CF"/>
    <w:rsid w:val="001B4263"/>
    <w:rsid w:val="001B4B64"/>
    <w:rsid w:val="001B4E0D"/>
    <w:rsid w:val="001B5468"/>
    <w:rsid w:val="001B586F"/>
    <w:rsid w:val="001B5D34"/>
    <w:rsid w:val="001B5E68"/>
    <w:rsid w:val="001B603D"/>
    <w:rsid w:val="001B63BA"/>
    <w:rsid w:val="001B664C"/>
    <w:rsid w:val="001B73D5"/>
    <w:rsid w:val="001B7834"/>
    <w:rsid w:val="001B7865"/>
    <w:rsid w:val="001B7BB8"/>
    <w:rsid w:val="001B7C98"/>
    <w:rsid w:val="001B7CE4"/>
    <w:rsid w:val="001B7E6C"/>
    <w:rsid w:val="001C030A"/>
    <w:rsid w:val="001C03A5"/>
    <w:rsid w:val="001C0C00"/>
    <w:rsid w:val="001C118B"/>
    <w:rsid w:val="001C1192"/>
    <w:rsid w:val="001C1441"/>
    <w:rsid w:val="001C14B0"/>
    <w:rsid w:val="001C1CD4"/>
    <w:rsid w:val="001C31A3"/>
    <w:rsid w:val="001C3325"/>
    <w:rsid w:val="001C3A26"/>
    <w:rsid w:val="001C3EBF"/>
    <w:rsid w:val="001C4501"/>
    <w:rsid w:val="001C4D89"/>
    <w:rsid w:val="001C4EBC"/>
    <w:rsid w:val="001C5341"/>
    <w:rsid w:val="001C5A9D"/>
    <w:rsid w:val="001C6BC6"/>
    <w:rsid w:val="001C6DF4"/>
    <w:rsid w:val="001C6E48"/>
    <w:rsid w:val="001C71A7"/>
    <w:rsid w:val="001C79A4"/>
    <w:rsid w:val="001C7C4D"/>
    <w:rsid w:val="001C7D48"/>
    <w:rsid w:val="001C7F07"/>
    <w:rsid w:val="001D0188"/>
    <w:rsid w:val="001D069A"/>
    <w:rsid w:val="001D06AB"/>
    <w:rsid w:val="001D0AB4"/>
    <w:rsid w:val="001D2395"/>
    <w:rsid w:val="001D26FB"/>
    <w:rsid w:val="001D2944"/>
    <w:rsid w:val="001D2996"/>
    <w:rsid w:val="001D379B"/>
    <w:rsid w:val="001D4778"/>
    <w:rsid w:val="001D47E0"/>
    <w:rsid w:val="001D4BB6"/>
    <w:rsid w:val="001D5272"/>
    <w:rsid w:val="001D5739"/>
    <w:rsid w:val="001D5812"/>
    <w:rsid w:val="001D5CEE"/>
    <w:rsid w:val="001D5D8C"/>
    <w:rsid w:val="001D5F20"/>
    <w:rsid w:val="001D6207"/>
    <w:rsid w:val="001D698F"/>
    <w:rsid w:val="001D6CBC"/>
    <w:rsid w:val="001D722D"/>
    <w:rsid w:val="001D72B0"/>
    <w:rsid w:val="001E04D5"/>
    <w:rsid w:val="001E07AF"/>
    <w:rsid w:val="001E0A75"/>
    <w:rsid w:val="001E0AAE"/>
    <w:rsid w:val="001E1322"/>
    <w:rsid w:val="001E1CA1"/>
    <w:rsid w:val="001E203A"/>
    <w:rsid w:val="001E238F"/>
    <w:rsid w:val="001E2672"/>
    <w:rsid w:val="001E2AD7"/>
    <w:rsid w:val="001E2B11"/>
    <w:rsid w:val="001E2C72"/>
    <w:rsid w:val="001E365E"/>
    <w:rsid w:val="001E3AEE"/>
    <w:rsid w:val="001E448E"/>
    <w:rsid w:val="001E4891"/>
    <w:rsid w:val="001E5BF7"/>
    <w:rsid w:val="001E5E37"/>
    <w:rsid w:val="001E61F4"/>
    <w:rsid w:val="001E64D5"/>
    <w:rsid w:val="001E6593"/>
    <w:rsid w:val="001E67F4"/>
    <w:rsid w:val="001E6E81"/>
    <w:rsid w:val="001E72EA"/>
    <w:rsid w:val="001E7820"/>
    <w:rsid w:val="001E7DDC"/>
    <w:rsid w:val="001F0495"/>
    <w:rsid w:val="001F099F"/>
    <w:rsid w:val="001F13F9"/>
    <w:rsid w:val="001F183B"/>
    <w:rsid w:val="001F26DF"/>
    <w:rsid w:val="001F2E96"/>
    <w:rsid w:val="001F2FFD"/>
    <w:rsid w:val="001F373C"/>
    <w:rsid w:val="001F3B71"/>
    <w:rsid w:val="001F465C"/>
    <w:rsid w:val="001F5281"/>
    <w:rsid w:val="001F533C"/>
    <w:rsid w:val="001F5524"/>
    <w:rsid w:val="001F5706"/>
    <w:rsid w:val="001F692A"/>
    <w:rsid w:val="001F765B"/>
    <w:rsid w:val="001F7A9B"/>
    <w:rsid w:val="001F7F38"/>
    <w:rsid w:val="00200DBE"/>
    <w:rsid w:val="00200EDD"/>
    <w:rsid w:val="002010D5"/>
    <w:rsid w:val="00201ABF"/>
    <w:rsid w:val="00201D16"/>
    <w:rsid w:val="00201E28"/>
    <w:rsid w:val="00201EAF"/>
    <w:rsid w:val="0020244C"/>
    <w:rsid w:val="002027A1"/>
    <w:rsid w:val="00202BF8"/>
    <w:rsid w:val="00202C77"/>
    <w:rsid w:val="00202F0D"/>
    <w:rsid w:val="002033E9"/>
    <w:rsid w:val="00203A9E"/>
    <w:rsid w:val="0020500E"/>
    <w:rsid w:val="002054B4"/>
    <w:rsid w:val="00205680"/>
    <w:rsid w:val="00205A06"/>
    <w:rsid w:val="002066F1"/>
    <w:rsid w:val="00206AAB"/>
    <w:rsid w:val="00207CAD"/>
    <w:rsid w:val="00207D50"/>
    <w:rsid w:val="00210002"/>
    <w:rsid w:val="00210435"/>
    <w:rsid w:val="00210498"/>
    <w:rsid w:val="00211546"/>
    <w:rsid w:val="0021159A"/>
    <w:rsid w:val="00211AEA"/>
    <w:rsid w:val="00211E8D"/>
    <w:rsid w:val="0021253D"/>
    <w:rsid w:val="0021274E"/>
    <w:rsid w:val="00214157"/>
    <w:rsid w:val="00214627"/>
    <w:rsid w:val="002158EF"/>
    <w:rsid w:val="0021592F"/>
    <w:rsid w:val="00215D89"/>
    <w:rsid w:val="00217893"/>
    <w:rsid w:val="002179E4"/>
    <w:rsid w:val="00220350"/>
    <w:rsid w:val="00220667"/>
    <w:rsid w:val="00220A76"/>
    <w:rsid w:val="00220EE5"/>
    <w:rsid w:val="00220F89"/>
    <w:rsid w:val="0022124E"/>
    <w:rsid w:val="002223AA"/>
    <w:rsid w:val="00222D11"/>
    <w:rsid w:val="00222DBD"/>
    <w:rsid w:val="002231E2"/>
    <w:rsid w:val="00223CBB"/>
    <w:rsid w:val="002240A4"/>
    <w:rsid w:val="00224306"/>
    <w:rsid w:val="00224526"/>
    <w:rsid w:val="00224A1E"/>
    <w:rsid w:val="0022510D"/>
    <w:rsid w:val="00225723"/>
    <w:rsid w:val="00226431"/>
    <w:rsid w:val="002265A2"/>
    <w:rsid w:val="002265CF"/>
    <w:rsid w:val="00226874"/>
    <w:rsid w:val="00226DF9"/>
    <w:rsid w:val="0022769C"/>
    <w:rsid w:val="00227C42"/>
    <w:rsid w:val="00227E7E"/>
    <w:rsid w:val="0023085A"/>
    <w:rsid w:val="00230A12"/>
    <w:rsid w:val="00230FF9"/>
    <w:rsid w:val="00231149"/>
    <w:rsid w:val="002315B4"/>
    <w:rsid w:val="00231809"/>
    <w:rsid w:val="00231EC7"/>
    <w:rsid w:val="0023213E"/>
    <w:rsid w:val="0023299C"/>
    <w:rsid w:val="00232ADE"/>
    <w:rsid w:val="00232D7A"/>
    <w:rsid w:val="00232EDF"/>
    <w:rsid w:val="0023353E"/>
    <w:rsid w:val="002336A2"/>
    <w:rsid w:val="00233DAD"/>
    <w:rsid w:val="00233F66"/>
    <w:rsid w:val="002353C5"/>
    <w:rsid w:val="00235539"/>
    <w:rsid w:val="00235764"/>
    <w:rsid w:val="00235835"/>
    <w:rsid w:val="00235DA3"/>
    <w:rsid w:val="0023625F"/>
    <w:rsid w:val="00237069"/>
    <w:rsid w:val="00237788"/>
    <w:rsid w:val="00237EE0"/>
    <w:rsid w:val="00237FD5"/>
    <w:rsid w:val="002403EF"/>
    <w:rsid w:val="00240816"/>
    <w:rsid w:val="00240EB2"/>
    <w:rsid w:val="00241A97"/>
    <w:rsid w:val="00241CB2"/>
    <w:rsid w:val="0024306B"/>
    <w:rsid w:val="00245308"/>
    <w:rsid w:val="00245833"/>
    <w:rsid w:val="00245BC1"/>
    <w:rsid w:val="00245D6B"/>
    <w:rsid w:val="002460F8"/>
    <w:rsid w:val="00246519"/>
    <w:rsid w:val="00246B58"/>
    <w:rsid w:val="00246EA6"/>
    <w:rsid w:val="00247388"/>
    <w:rsid w:val="00247501"/>
    <w:rsid w:val="00247DA5"/>
    <w:rsid w:val="002501D5"/>
    <w:rsid w:val="002502E6"/>
    <w:rsid w:val="00250AFA"/>
    <w:rsid w:val="00250F5A"/>
    <w:rsid w:val="00251277"/>
    <w:rsid w:val="00251602"/>
    <w:rsid w:val="00251962"/>
    <w:rsid w:val="00251A57"/>
    <w:rsid w:val="002520A3"/>
    <w:rsid w:val="00252424"/>
    <w:rsid w:val="00252550"/>
    <w:rsid w:val="0025441B"/>
    <w:rsid w:val="00254938"/>
    <w:rsid w:val="00254A82"/>
    <w:rsid w:val="00254DA2"/>
    <w:rsid w:val="00254E43"/>
    <w:rsid w:val="00254ED5"/>
    <w:rsid w:val="00255025"/>
    <w:rsid w:val="00255E46"/>
    <w:rsid w:val="0025719F"/>
    <w:rsid w:val="002571A1"/>
    <w:rsid w:val="0025726B"/>
    <w:rsid w:val="00257E9D"/>
    <w:rsid w:val="00260A15"/>
    <w:rsid w:val="00260B2D"/>
    <w:rsid w:val="00262349"/>
    <w:rsid w:val="002624B7"/>
    <w:rsid w:val="002628A1"/>
    <w:rsid w:val="00262AB0"/>
    <w:rsid w:val="002630AE"/>
    <w:rsid w:val="00263401"/>
    <w:rsid w:val="0026346D"/>
    <w:rsid w:val="002643C4"/>
    <w:rsid w:val="00264CA7"/>
    <w:rsid w:val="002650BD"/>
    <w:rsid w:val="00265CEB"/>
    <w:rsid w:val="00265ED8"/>
    <w:rsid w:val="00266591"/>
    <w:rsid w:val="0026671B"/>
    <w:rsid w:val="00266A53"/>
    <w:rsid w:val="00266B05"/>
    <w:rsid w:val="00266ED5"/>
    <w:rsid w:val="0026718D"/>
    <w:rsid w:val="00267C35"/>
    <w:rsid w:val="00270340"/>
    <w:rsid w:val="0027041A"/>
    <w:rsid w:val="00270F34"/>
    <w:rsid w:val="00271CCF"/>
    <w:rsid w:val="002726C5"/>
    <w:rsid w:val="00272D89"/>
    <w:rsid w:val="00272E70"/>
    <w:rsid w:val="00273040"/>
    <w:rsid w:val="0027345A"/>
    <w:rsid w:val="00273DF4"/>
    <w:rsid w:val="0027405F"/>
    <w:rsid w:val="00274385"/>
    <w:rsid w:val="00274B42"/>
    <w:rsid w:val="00274EC0"/>
    <w:rsid w:val="00274F80"/>
    <w:rsid w:val="00275508"/>
    <w:rsid w:val="0027566C"/>
    <w:rsid w:val="00276670"/>
    <w:rsid w:val="0027694B"/>
    <w:rsid w:val="00276CB4"/>
    <w:rsid w:val="00276D61"/>
    <w:rsid w:val="0027776F"/>
    <w:rsid w:val="002777EA"/>
    <w:rsid w:val="002777ED"/>
    <w:rsid w:val="00277D77"/>
    <w:rsid w:val="0028089D"/>
    <w:rsid w:val="00280B3D"/>
    <w:rsid w:val="00281CD6"/>
    <w:rsid w:val="0028214F"/>
    <w:rsid w:val="00283496"/>
    <w:rsid w:val="0028370A"/>
    <w:rsid w:val="00284785"/>
    <w:rsid w:val="0028479A"/>
    <w:rsid w:val="00284CB1"/>
    <w:rsid w:val="00284F8A"/>
    <w:rsid w:val="002852D7"/>
    <w:rsid w:val="00285F68"/>
    <w:rsid w:val="002864CA"/>
    <w:rsid w:val="0028745A"/>
    <w:rsid w:val="0029024D"/>
    <w:rsid w:val="00290672"/>
    <w:rsid w:val="00290E27"/>
    <w:rsid w:val="00291187"/>
    <w:rsid w:val="0029127F"/>
    <w:rsid w:val="002912BE"/>
    <w:rsid w:val="002917E0"/>
    <w:rsid w:val="00291CB2"/>
    <w:rsid w:val="00291D3F"/>
    <w:rsid w:val="00291E23"/>
    <w:rsid w:val="00292009"/>
    <w:rsid w:val="0029377F"/>
    <w:rsid w:val="00293E24"/>
    <w:rsid w:val="00294010"/>
    <w:rsid w:val="0029448C"/>
    <w:rsid w:val="00294629"/>
    <w:rsid w:val="00295103"/>
    <w:rsid w:val="0029539A"/>
    <w:rsid w:val="00295C37"/>
    <w:rsid w:val="002960A2"/>
    <w:rsid w:val="00296435"/>
    <w:rsid w:val="00296A94"/>
    <w:rsid w:val="002A0116"/>
    <w:rsid w:val="002A0381"/>
    <w:rsid w:val="002A06DA"/>
    <w:rsid w:val="002A08F8"/>
    <w:rsid w:val="002A0ABD"/>
    <w:rsid w:val="002A0B8C"/>
    <w:rsid w:val="002A15A8"/>
    <w:rsid w:val="002A1DA9"/>
    <w:rsid w:val="002A1DC6"/>
    <w:rsid w:val="002A235D"/>
    <w:rsid w:val="002A2900"/>
    <w:rsid w:val="002A3323"/>
    <w:rsid w:val="002A3A40"/>
    <w:rsid w:val="002A3A89"/>
    <w:rsid w:val="002A4246"/>
    <w:rsid w:val="002A4DB4"/>
    <w:rsid w:val="002A5069"/>
    <w:rsid w:val="002A514E"/>
    <w:rsid w:val="002A55A2"/>
    <w:rsid w:val="002A6908"/>
    <w:rsid w:val="002A6961"/>
    <w:rsid w:val="002A69A2"/>
    <w:rsid w:val="002A69A8"/>
    <w:rsid w:val="002A6B89"/>
    <w:rsid w:val="002A7198"/>
    <w:rsid w:val="002A7334"/>
    <w:rsid w:val="002A7946"/>
    <w:rsid w:val="002B0549"/>
    <w:rsid w:val="002B0818"/>
    <w:rsid w:val="002B10EC"/>
    <w:rsid w:val="002B185B"/>
    <w:rsid w:val="002B1A3A"/>
    <w:rsid w:val="002B1F3B"/>
    <w:rsid w:val="002B2134"/>
    <w:rsid w:val="002B22C9"/>
    <w:rsid w:val="002B2B7A"/>
    <w:rsid w:val="002B2F47"/>
    <w:rsid w:val="002B30D0"/>
    <w:rsid w:val="002B3269"/>
    <w:rsid w:val="002B3CBE"/>
    <w:rsid w:val="002B3DD0"/>
    <w:rsid w:val="002B4309"/>
    <w:rsid w:val="002B4337"/>
    <w:rsid w:val="002B4606"/>
    <w:rsid w:val="002B4648"/>
    <w:rsid w:val="002B4938"/>
    <w:rsid w:val="002B4C69"/>
    <w:rsid w:val="002B50C1"/>
    <w:rsid w:val="002B55D4"/>
    <w:rsid w:val="002B5A35"/>
    <w:rsid w:val="002B6327"/>
    <w:rsid w:val="002B63EC"/>
    <w:rsid w:val="002B68E0"/>
    <w:rsid w:val="002B6B88"/>
    <w:rsid w:val="002B70C7"/>
    <w:rsid w:val="002B7A60"/>
    <w:rsid w:val="002C0705"/>
    <w:rsid w:val="002C0E9B"/>
    <w:rsid w:val="002C13DB"/>
    <w:rsid w:val="002C1909"/>
    <w:rsid w:val="002C193D"/>
    <w:rsid w:val="002C2351"/>
    <w:rsid w:val="002C24F6"/>
    <w:rsid w:val="002C2777"/>
    <w:rsid w:val="002C27CC"/>
    <w:rsid w:val="002C40A2"/>
    <w:rsid w:val="002C419D"/>
    <w:rsid w:val="002C4BB9"/>
    <w:rsid w:val="002C5E89"/>
    <w:rsid w:val="002C602C"/>
    <w:rsid w:val="002C60AC"/>
    <w:rsid w:val="002C6742"/>
    <w:rsid w:val="002C76A7"/>
    <w:rsid w:val="002C778E"/>
    <w:rsid w:val="002C7C32"/>
    <w:rsid w:val="002C7C40"/>
    <w:rsid w:val="002C7C57"/>
    <w:rsid w:val="002D01A6"/>
    <w:rsid w:val="002D099B"/>
    <w:rsid w:val="002D0F8C"/>
    <w:rsid w:val="002D12A9"/>
    <w:rsid w:val="002D1781"/>
    <w:rsid w:val="002D2398"/>
    <w:rsid w:val="002D272C"/>
    <w:rsid w:val="002D2933"/>
    <w:rsid w:val="002D3B12"/>
    <w:rsid w:val="002D40FC"/>
    <w:rsid w:val="002D45ED"/>
    <w:rsid w:val="002D4700"/>
    <w:rsid w:val="002D4D29"/>
    <w:rsid w:val="002D4E23"/>
    <w:rsid w:val="002D53CD"/>
    <w:rsid w:val="002D545D"/>
    <w:rsid w:val="002D54B9"/>
    <w:rsid w:val="002D68C1"/>
    <w:rsid w:val="002D730A"/>
    <w:rsid w:val="002D7F91"/>
    <w:rsid w:val="002E0FFE"/>
    <w:rsid w:val="002E10F7"/>
    <w:rsid w:val="002E137D"/>
    <w:rsid w:val="002E17EB"/>
    <w:rsid w:val="002E227F"/>
    <w:rsid w:val="002E240D"/>
    <w:rsid w:val="002E260E"/>
    <w:rsid w:val="002E387D"/>
    <w:rsid w:val="002E41F8"/>
    <w:rsid w:val="002E4776"/>
    <w:rsid w:val="002E502F"/>
    <w:rsid w:val="002E5F1B"/>
    <w:rsid w:val="002E6198"/>
    <w:rsid w:val="002E62C4"/>
    <w:rsid w:val="002E64A1"/>
    <w:rsid w:val="002E69BA"/>
    <w:rsid w:val="002E6D4E"/>
    <w:rsid w:val="002E6F1F"/>
    <w:rsid w:val="002F0C93"/>
    <w:rsid w:val="002F11C7"/>
    <w:rsid w:val="002F1311"/>
    <w:rsid w:val="002F1BD3"/>
    <w:rsid w:val="002F1F64"/>
    <w:rsid w:val="002F1FFC"/>
    <w:rsid w:val="002F20A2"/>
    <w:rsid w:val="002F2A68"/>
    <w:rsid w:val="002F2BF9"/>
    <w:rsid w:val="002F2C8B"/>
    <w:rsid w:val="002F37FE"/>
    <w:rsid w:val="002F435F"/>
    <w:rsid w:val="002F4892"/>
    <w:rsid w:val="002F4999"/>
    <w:rsid w:val="002F4B62"/>
    <w:rsid w:val="002F4D93"/>
    <w:rsid w:val="002F69CE"/>
    <w:rsid w:val="002F6C41"/>
    <w:rsid w:val="002F6D6A"/>
    <w:rsid w:val="002F785A"/>
    <w:rsid w:val="002F7A36"/>
    <w:rsid w:val="002F7CAC"/>
    <w:rsid w:val="0030055D"/>
    <w:rsid w:val="003006AE"/>
    <w:rsid w:val="00300876"/>
    <w:rsid w:val="003013DB"/>
    <w:rsid w:val="00301A8F"/>
    <w:rsid w:val="003021C3"/>
    <w:rsid w:val="00302716"/>
    <w:rsid w:val="00302FB1"/>
    <w:rsid w:val="00303DB5"/>
    <w:rsid w:val="00303F4A"/>
    <w:rsid w:val="00304500"/>
    <w:rsid w:val="00304AB7"/>
    <w:rsid w:val="00304F67"/>
    <w:rsid w:val="003056A1"/>
    <w:rsid w:val="003057E4"/>
    <w:rsid w:val="00305A6E"/>
    <w:rsid w:val="0030619C"/>
    <w:rsid w:val="003064DE"/>
    <w:rsid w:val="00306DBD"/>
    <w:rsid w:val="0030756A"/>
    <w:rsid w:val="00307DF5"/>
    <w:rsid w:val="003102B1"/>
    <w:rsid w:val="00310539"/>
    <w:rsid w:val="00311035"/>
    <w:rsid w:val="003112A9"/>
    <w:rsid w:val="003117D7"/>
    <w:rsid w:val="00311A05"/>
    <w:rsid w:val="0031204B"/>
    <w:rsid w:val="003123CA"/>
    <w:rsid w:val="003125A9"/>
    <w:rsid w:val="00313299"/>
    <w:rsid w:val="003134AD"/>
    <w:rsid w:val="0031366F"/>
    <w:rsid w:val="00313C97"/>
    <w:rsid w:val="00313D6C"/>
    <w:rsid w:val="00314ABC"/>
    <w:rsid w:val="00314D57"/>
    <w:rsid w:val="00315022"/>
    <w:rsid w:val="003151A0"/>
    <w:rsid w:val="0031567F"/>
    <w:rsid w:val="00315B5D"/>
    <w:rsid w:val="00315F03"/>
    <w:rsid w:val="00316051"/>
    <w:rsid w:val="00316B09"/>
    <w:rsid w:val="00316ED3"/>
    <w:rsid w:val="003170C8"/>
    <w:rsid w:val="00321182"/>
    <w:rsid w:val="003214E1"/>
    <w:rsid w:val="00321985"/>
    <w:rsid w:val="003224D0"/>
    <w:rsid w:val="00322AD6"/>
    <w:rsid w:val="00322C57"/>
    <w:rsid w:val="00322CB8"/>
    <w:rsid w:val="00322D56"/>
    <w:rsid w:val="00322D96"/>
    <w:rsid w:val="00322ED4"/>
    <w:rsid w:val="00323089"/>
    <w:rsid w:val="00323BBD"/>
    <w:rsid w:val="00323C88"/>
    <w:rsid w:val="00323FFB"/>
    <w:rsid w:val="0032426C"/>
    <w:rsid w:val="00324C76"/>
    <w:rsid w:val="003252C1"/>
    <w:rsid w:val="00325982"/>
    <w:rsid w:val="00325E98"/>
    <w:rsid w:val="00325FD3"/>
    <w:rsid w:val="00326274"/>
    <w:rsid w:val="0032628A"/>
    <w:rsid w:val="00326362"/>
    <w:rsid w:val="003269D8"/>
    <w:rsid w:val="00327824"/>
    <w:rsid w:val="00327D00"/>
    <w:rsid w:val="00330072"/>
    <w:rsid w:val="0033060C"/>
    <w:rsid w:val="00330752"/>
    <w:rsid w:val="00330B56"/>
    <w:rsid w:val="00330E82"/>
    <w:rsid w:val="0033164F"/>
    <w:rsid w:val="00331DA2"/>
    <w:rsid w:val="0033211C"/>
    <w:rsid w:val="003328BF"/>
    <w:rsid w:val="003329C1"/>
    <w:rsid w:val="00332E2D"/>
    <w:rsid w:val="003337F6"/>
    <w:rsid w:val="00333DA7"/>
    <w:rsid w:val="003345DF"/>
    <w:rsid w:val="0033481E"/>
    <w:rsid w:val="00334A5B"/>
    <w:rsid w:val="003359C7"/>
    <w:rsid w:val="00335E24"/>
    <w:rsid w:val="00335F98"/>
    <w:rsid w:val="003363C2"/>
    <w:rsid w:val="003369ED"/>
    <w:rsid w:val="00336AFC"/>
    <w:rsid w:val="00336BD5"/>
    <w:rsid w:val="00336FE6"/>
    <w:rsid w:val="003374E3"/>
    <w:rsid w:val="00337738"/>
    <w:rsid w:val="0033777C"/>
    <w:rsid w:val="00337C70"/>
    <w:rsid w:val="00337F9D"/>
    <w:rsid w:val="003403CD"/>
    <w:rsid w:val="0034041D"/>
    <w:rsid w:val="00340425"/>
    <w:rsid w:val="00340605"/>
    <w:rsid w:val="00340C1C"/>
    <w:rsid w:val="00340D9A"/>
    <w:rsid w:val="003416B3"/>
    <w:rsid w:val="00341AE0"/>
    <w:rsid w:val="00341D27"/>
    <w:rsid w:val="00341E4D"/>
    <w:rsid w:val="00343014"/>
    <w:rsid w:val="003439B4"/>
    <w:rsid w:val="00343B93"/>
    <w:rsid w:val="003444AD"/>
    <w:rsid w:val="003444B5"/>
    <w:rsid w:val="003445A4"/>
    <w:rsid w:val="003451B7"/>
    <w:rsid w:val="003453D1"/>
    <w:rsid w:val="00345496"/>
    <w:rsid w:val="00345A0F"/>
    <w:rsid w:val="00345ADC"/>
    <w:rsid w:val="003464AF"/>
    <w:rsid w:val="0034679E"/>
    <w:rsid w:val="00346DC4"/>
    <w:rsid w:val="0035002B"/>
    <w:rsid w:val="00350311"/>
    <w:rsid w:val="003506E7"/>
    <w:rsid w:val="00350E53"/>
    <w:rsid w:val="003511B3"/>
    <w:rsid w:val="003518FF"/>
    <w:rsid w:val="003520CB"/>
    <w:rsid w:val="0035250B"/>
    <w:rsid w:val="00353148"/>
    <w:rsid w:val="0035353E"/>
    <w:rsid w:val="00353649"/>
    <w:rsid w:val="00353DF5"/>
    <w:rsid w:val="00353E85"/>
    <w:rsid w:val="003543E2"/>
    <w:rsid w:val="00354AD6"/>
    <w:rsid w:val="00354D7C"/>
    <w:rsid w:val="0035601F"/>
    <w:rsid w:val="0035673D"/>
    <w:rsid w:val="00356AB4"/>
    <w:rsid w:val="00356D23"/>
    <w:rsid w:val="00357227"/>
    <w:rsid w:val="003572DE"/>
    <w:rsid w:val="003573CD"/>
    <w:rsid w:val="003575C3"/>
    <w:rsid w:val="00357785"/>
    <w:rsid w:val="00357CAB"/>
    <w:rsid w:val="00360415"/>
    <w:rsid w:val="00360B99"/>
    <w:rsid w:val="00361577"/>
    <w:rsid w:val="0036207A"/>
    <w:rsid w:val="003621B6"/>
    <w:rsid w:val="003622B3"/>
    <w:rsid w:val="00362443"/>
    <w:rsid w:val="0036266C"/>
    <w:rsid w:val="00362B6F"/>
    <w:rsid w:val="00362F1B"/>
    <w:rsid w:val="0036309F"/>
    <w:rsid w:val="0036358D"/>
    <w:rsid w:val="00363C5A"/>
    <w:rsid w:val="00364475"/>
    <w:rsid w:val="00364A95"/>
    <w:rsid w:val="00364C9B"/>
    <w:rsid w:val="00365B6A"/>
    <w:rsid w:val="00365D44"/>
    <w:rsid w:val="003661A7"/>
    <w:rsid w:val="00366F64"/>
    <w:rsid w:val="003671CC"/>
    <w:rsid w:val="0036726D"/>
    <w:rsid w:val="00367400"/>
    <w:rsid w:val="003702C1"/>
    <w:rsid w:val="003705DC"/>
    <w:rsid w:val="00370905"/>
    <w:rsid w:val="0037091C"/>
    <w:rsid w:val="00370E04"/>
    <w:rsid w:val="00371392"/>
    <w:rsid w:val="00371CC5"/>
    <w:rsid w:val="003726EE"/>
    <w:rsid w:val="00372EBF"/>
    <w:rsid w:val="00372FBE"/>
    <w:rsid w:val="00373115"/>
    <w:rsid w:val="00373554"/>
    <w:rsid w:val="0037425C"/>
    <w:rsid w:val="00374342"/>
    <w:rsid w:val="003746FC"/>
    <w:rsid w:val="00374C34"/>
    <w:rsid w:val="00374EA8"/>
    <w:rsid w:val="00374FFF"/>
    <w:rsid w:val="0037578B"/>
    <w:rsid w:val="00375D50"/>
    <w:rsid w:val="00375E39"/>
    <w:rsid w:val="00376453"/>
    <w:rsid w:val="00376A51"/>
    <w:rsid w:val="00376FA9"/>
    <w:rsid w:val="0037719D"/>
    <w:rsid w:val="00377C9B"/>
    <w:rsid w:val="00377CFE"/>
    <w:rsid w:val="00380505"/>
    <w:rsid w:val="003817F7"/>
    <w:rsid w:val="00381958"/>
    <w:rsid w:val="00383565"/>
    <w:rsid w:val="00384250"/>
    <w:rsid w:val="0038461D"/>
    <w:rsid w:val="003855AB"/>
    <w:rsid w:val="00385694"/>
    <w:rsid w:val="00385B5E"/>
    <w:rsid w:val="00385ED0"/>
    <w:rsid w:val="00387ABA"/>
    <w:rsid w:val="00387B6B"/>
    <w:rsid w:val="00387B74"/>
    <w:rsid w:val="00387F62"/>
    <w:rsid w:val="00390759"/>
    <w:rsid w:val="00390D8A"/>
    <w:rsid w:val="00391B3B"/>
    <w:rsid w:val="00391EB4"/>
    <w:rsid w:val="00392053"/>
    <w:rsid w:val="0039213D"/>
    <w:rsid w:val="0039234C"/>
    <w:rsid w:val="003923B4"/>
    <w:rsid w:val="00392541"/>
    <w:rsid w:val="00392751"/>
    <w:rsid w:val="00392D4A"/>
    <w:rsid w:val="00392F7C"/>
    <w:rsid w:val="003938D8"/>
    <w:rsid w:val="00393EB4"/>
    <w:rsid w:val="00394FE1"/>
    <w:rsid w:val="0039615A"/>
    <w:rsid w:val="00396E41"/>
    <w:rsid w:val="003A0439"/>
    <w:rsid w:val="003A1326"/>
    <w:rsid w:val="003A14BE"/>
    <w:rsid w:val="003A16FA"/>
    <w:rsid w:val="003A1786"/>
    <w:rsid w:val="003A1D87"/>
    <w:rsid w:val="003A1E12"/>
    <w:rsid w:val="003A21D5"/>
    <w:rsid w:val="003A261D"/>
    <w:rsid w:val="003A38E7"/>
    <w:rsid w:val="003A3A43"/>
    <w:rsid w:val="003A3AB4"/>
    <w:rsid w:val="003A3D65"/>
    <w:rsid w:val="003A3E18"/>
    <w:rsid w:val="003A4406"/>
    <w:rsid w:val="003A49D2"/>
    <w:rsid w:val="003A4D89"/>
    <w:rsid w:val="003A5502"/>
    <w:rsid w:val="003A5CC3"/>
    <w:rsid w:val="003A5E3C"/>
    <w:rsid w:val="003A73AF"/>
    <w:rsid w:val="003B0164"/>
    <w:rsid w:val="003B0DA2"/>
    <w:rsid w:val="003B0FAD"/>
    <w:rsid w:val="003B1164"/>
    <w:rsid w:val="003B12E4"/>
    <w:rsid w:val="003B1341"/>
    <w:rsid w:val="003B1442"/>
    <w:rsid w:val="003B148E"/>
    <w:rsid w:val="003B224A"/>
    <w:rsid w:val="003B25EB"/>
    <w:rsid w:val="003B2BE8"/>
    <w:rsid w:val="003B2DF9"/>
    <w:rsid w:val="003B35FF"/>
    <w:rsid w:val="003B3DC1"/>
    <w:rsid w:val="003B475F"/>
    <w:rsid w:val="003B4B88"/>
    <w:rsid w:val="003B4D07"/>
    <w:rsid w:val="003B53EF"/>
    <w:rsid w:val="003B549E"/>
    <w:rsid w:val="003B5848"/>
    <w:rsid w:val="003B5DC1"/>
    <w:rsid w:val="003B617F"/>
    <w:rsid w:val="003B6253"/>
    <w:rsid w:val="003B64BD"/>
    <w:rsid w:val="003B7365"/>
    <w:rsid w:val="003B788F"/>
    <w:rsid w:val="003B7896"/>
    <w:rsid w:val="003C012D"/>
    <w:rsid w:val="003C0C96"/>
    <w:rsid w:val="003C1972"/>
    <w:rsid w:val="003C1D55"/>
    <w:rsid w:val="003C2400"/>
    <w:rsid w:val="003C2903"/>
    <w:rsid w:val="003C2B8D"/>
    <w:rsid w:val="003C337E"/>
    <w:rsid w:val="003C3E3C"/>
    <w:rsid w:val="003C3E4C"/>
    <w:rsid w:val="003C423E"/>
    <w:rsid w:val="003C425F"/>
    <w:rsid w:val="003C4419"/>
    <w:rsid w:val="003C478D"/>
    <w:rsid w:val="003C4B13"/>
    <w:rsid w:val="003C4CEE"/>
    <w:rsid w:val="003C4D00"/>
    <w:rsid w:val="003C541D"/>
    <w:rsid w:val="003C5863"/>
    <w:rsid w:val="003C5DE9"/>
    <w:rsid w:val="003C5E64"/>
    <w:rsid w:val="003C70B5"/>
    <w:rsid w:val="003C7D9A"/>
    <w:rsid w:val="003D018C"/>
    <w:rsid w:val="003D02EE"/>
    <w:rsid w:val="003D0391"/>
    <w:rsid w:val="003D0749"/>
    <w:rsid w:val="003D0781"/>
    <w:rsid w:val="003D0B6D"/>
    <w:rsid w:val="003D0CB9"/>
    <w:rsid w:val="003D0E3C"/>
    <w:rsid w:val="003D139D"/>
    <w:rsid w:val="003D27E3"/>
    <w:rsid w:val="003D2C83"/>
    <w:rsid w:val="003D2F6E"/>
    <w:rsid w:val="003D3A64"/>
    <w:rsid w:val="003D3EF8"/>
    <w:rsid w:val="003D420C"/>
    <w:rsid w:val="003D4222"/>
    <w:rsid w:val="003D472B"/>
    <w:rsid w:val="003D5656"/>
    <w:rsid w:val="003D5E0C"/>
    <w:rsid w:val="003D63E1"/>
    <w:rsid w:val="003D643F"/>
    <w:rsid w:val="003D66E1"/>
    <w:rsid w:val="003D79CB"/>
    <w:rsid w:val="003D7E54"/>
    <w:rsid w:val="003E045B"/>
    <w:rsid w:val="003E0460"/>
    <w:rsid w:val="003E0B15"/>
    <w:rsid w:val="003E12A8"/>
    <w:rsid w:val="003E134C"/>
    <w:rsid w:val="003E20FE"/>
    <w:rsid w:val="003E2550"/>
    <w:rsid w:val="003E261A"/>
    <w:rsid w:val="003E2752"/>
    <w:rsid w:val="003E2793"/>
    <w:rsid w:val="003E2963"/>
    <w:rsid w:val="003E34FA"/>
    <w:rsid w:val="003E3628"/>
    <w:rsid w:val="003E37F2"/>
    <w:rsid w:val="003E3936"/>
    <w:rsid w:val="003E3C83"/>
    <w:rsid w:val="003E3D61"/>
    <w:rsid w:val="003E4331"/>
    <w:rsid w:val="003E4B81"/>
    <w:rsid w:val="003E5E4B"/>
    <w:rsid w:val="003E67CF"/>
    <w:rsid w:val="003E73F1"/>
    <w:rsid w:val="003E7419"/>
    <w:rsid w:val="003E7A42"/>
    <w:rsid w:val="003E7FB2"/>
    <w:rsid w:val="003F18AE"/>
    <w:rsid w:val="003F18EF"/>
    <w:rsid w:val="003F1DF3"/>
    <w:rsid w:val="003F1E7C"/>
    <w:rsid w:val="003F2545"/>
    <w:rsid w:val="003F2933"/>
    <w:rsid w:val="003F2CE2"/>
    <w:rsid w:val="003F3743"/>
    <w:rsid w:val="003F39F6"/>
    <w:rsid w:val="003F3C1C"/>
    <w:rsid w:val="003F4641"/>
    <w:rsid w:val="003F4AF7"/>
    <w:rsid w:val="003F4CC2"/>
    <w:rsid w:val="003F4ED6"/>
    <w:rsid w:val="003F4F2F"/>
    <w:rsid w:val="003F5133"/>
    <w:rsid w:val="003F52AA"/>
    <w:rsid w:val="003F559E"/>
    <w:rsid w:val="003F5CCF"/>
    <w:rsid w:val="003F5E33"/>
    <w:rsid w:val="003F5F50"/>
    <w:rsid w:val="003F603D"/>
    <w:rsid w:val="003F6C47"/>
    <w:rsid w:val="003F7140"/>
    <w:rsid w:val="003F749B"/>
    <w:rsid w:val="003F754B"/>
    <w:rsid w:val="003F77A9"/>
    <w:rsid w:val="003F7BC7"/>
    <w:rsid w:val="003F7D3B"/>
    <w:rsid w:val="00400A50"/>
    <w:rsid w:val="00400D91"/>
    <w:rsid w:val="00401E38"/>
    <w:rsid w:val="00402DC9"/>
    <w:rsid w:val="00402E0E"/>
    <w:rsid w:val="00403853"/>
    <w:rsid w:val="00403991"/>
    <w:rsid w:val="004040CE"/>
    <w:rsid w:val="004058E3"/>
    <w:rsid w:val="00405A0B"/>
    <w:rsid w:val="00405F2D"/>
    <w:rsid w:val="004060E7"/>
    <w:rsid w:val="00406180"/>
    <w:rsid w:val="004061F7"/>
    <w:rsid w:val="00406779"/>
    <w:rsid w:val="00406E01"/>
    <w:rsid w:val="00407254"/>
    <w:rsid w:val="00407D8E"/>
    <w:rsid w:val="00410084"/>
    <w:rsid w:val="004101AE"/>
    <w:rsid w:val="00410267"/>
    <w:rsid w:val="00411CE0"/>
    <w:rsid w:val="00412902"/>
    <w:rsid w:val="00412977"/>
    <w:rsid w:val="00412C34"/>
    <w:rsid w:val="00412DCA"/>
    <w:rsid w:val="004139DD"/>
    <w:rsid w:val="00415D3C"/>
    <w:rsid w:val="00415D74"/>
    <w:rsid w:val="00415F8D"/>
    <w:rsid w:val="00416322"/>
    <w:rsid w:val="004163B3"/>
    <w:rsid w:val="004164C4"/>
    <w:rsid w:val="004173F2"/>
    <w:rsid w:val="004179EB"/>
    <w:rsid w:val="00417A96"/>
    <w:rsid w:val="00420112"/>
    <w:rsid w:val="004201E9"/>
    <w:rsid w:val="0042044B"/>
    <w:rsid w:val="00420A9F"/>
    <w:rsid w:val="00420AF7"/>
    <w:rsid w:val="00420C24"/>
    <w:rsid w:val="004210AB"/>
    <w:rsid w:val="004211A5"/>
    <w:rsid w:val="00421303"/>
    <w:rsid w:val="004218E1"/>
    <w:rsid w:val="00422308"/>
    <w:rsid w:val="004223C3"/>
    <w:rsid w:val="004228BF"/>
    <w:rsid w:val="00422C71"/>
    <w:rsid w:val="00422E74"/>
    <w:rsid w:val="004244C6"/>
    <w:rsid w:val="00424CD4"/>
    <w:rsid w:val="00425413"/>
    <w:rsid w:val="0042585C"/>
    <w:rsid w:val="004258A9"/>
    <w:rsid w:val="00425BDB"/>
    <w:rsid w:val="00425EBD"/>
    <w:rsid w:val="004263C0"/>
    <w:rsid w:val="004267B1"/>
    <w:rsid w:val="00427266"/>
    <w:rsid w:val="004274A8"/>
    <w:rsid w:val="00427F03"/>
    <w:rsid w:val="00430983"/>
    <w:rsid w:val="00430BA5"/>
    <w:rsid w:val="00431061"/>
    <w:rsid w:val="004319CF"/>
    <w:rsid w:val="004322F9"/>
    <w:rsid w:val="00432A64"/>
    <w:rsid w:val="00433059"/>
    <w:rsid w:val="00433090"/>
    <w:rsid w:val="00433968"/>
    <w:rsid w:val="00433B59"/>
    <w:rsid w:val="004341C6"/>
    <w:rsid w:val="0043487F"/>
    <w:rsid w:val="00434961"/>
    <w:rsid w:val="004351E0"/>
    <w:rsid w:val="00435EFD"/>
    <w:rsid w:val="00435F67"/>
    <w:rsid w:val="00436491"/>
    <w:rsid w:val="00436955"/>
    <w:rsid w:val="00436A1C"/>
    <w:rsid w:val="00437061"/>
    <w:rsid w:val="004371E8"/>
    <w:rsid w:val="00437383"/>
    <w:rsid w:val="00437B3C"/>
    <w:rsid w:val="004402CA"/>
    <w:rsid w:val="004416F1"/>
    <w:rsid w:val="00441A36"/>
    <w:rsid w:val="00443073"/>
    <w:rsid w:val="00443F54"/>
    <w:rsid w:val="00444230"/>
    <w:rsid w:val="004445AC"/>
    <w:rsid w:val="0044460A"/>
    <w:rsid w:val="004446EB"/>
    <w:rsid w:val="00444969"/>
    <w:rsid w:val="004454DE"/>
    <w:rsid w:val="0044554C"/>
    <w:rsid w:val="00445FF8"/>
    <w:rsid w:val="004461E0"/>
    <w:rsid w:val="00447367"/>
    <w:rsid w:val="00450239"/>
    <w:rsid w:val="0045060D"/>
    <w:rsid w:val="00450C9D"/>
    <w:rsid w:val="004517A4"/>
    <w:rsid w:val="00451F71"/>
    <w:rsid w:val="004524CC"/>
    <w:rsid w:val="00452DD6"/>
    <w:rsid w:val="004531A3"/>
    <w:rsid w:val="0045350B"/>
    <w:rsid w:val="004535C4"/>
    <w:rsid w:val="00454412"/>
    <w:rsid w:val="00455368"/>
    <w:rsid w:val="0045542C"/>
    <w:rsid w:val="00455D89"/>
    <w:rsid w:val="00455E07"/>
    <w:rsid w:val="00456A68"/>
    <w:rsid w:val="00456C02"/>
    <w:rsid w:val="00456CAC"/>
    <w:rsid w:val="0045718E"/>
    <w:rsid w:val="00457A3D"/>
    <w:rsid w:val="004605B5"/>
    <w:rsid w:val="0046095C"/>
    <w:rsid w:val="0046179A"/>
    <w:rsid w:val="004617D2"/>
    <w:rsid w:val="00461F76"/>
    <w:rsid w:val="004624D2"/>
    <w:rsid w:val="00462BD2"/>
    <w:rsid w:val="00462F4F"/>
    <w:rsid w:val="00463074"/>
    <w:rsid w:val="0046366B"/>
    <w:rsid w:val="004637AC"/>
    <w:rsid w:val="00463880"/>
    <w:rsid w:val="00464071"/>
    <w:rsid w:val="00464577"/>
    <w:rsid w:val="00464D8E"/>
    <w:rsid w:val="00465966"/>
    <w:rsid w:val="00467C80"/>
    <w:rsid w:val="00467CBF"/>
    <w:rsid w:val="0047041F"/>
    <w:rsid w:val="004713CE"/>
    <w:rsid w:val="0047141D"/>
    <w:rsid w:val="004714A7"/>
    <w:rsid w:val="004717E2"/>
    <w:rsid w:val="0047180A"/>
    <w:rsid w:val="004718D3"/>
    <w:rsid w:val="00471B49"/>
    <w:rsid w:val="004724B7"/>
    <w:rsid w:val="004727A7"/>
    <w:rsid w:val="00473331"/>
    <w:rsid w:val="00473517"/>
    <w:rsid w:val="00473A02"/>
    <w:rsid w:val="00473D59"/>
    <w:rsid w:val="00474330"/>
    <w:rsid w:val="00474DDF"/>
    <w:rsid w:val="0047519A"/>
    <w:rsid w:val="004754B3"/>
    <w:rsid w:val="00475A30"/>
    <w:rsid w:val="00475E51"/>
    <w:rsid w:val="00476631"/>
    <w:rsid w:val="00476A88"/>
    <w:rsid w:val="00476B86"/>
    <w:rsid w:val="004772BD"/>
    <w:rsid w:val="00477381"/>
    <w:rsid w:val="004773AE"/>
    <w:rsid w:val="004800D9"/>
    <w:rsid w:val="00480612"/>
    <w:rsid w:val="00480B0E"/>
    <w:rsid w:val="004810E3"/>
    <w:rsid w:val="00482BC1"/>
    <w:rsid w:val="00482FD5"/>
    <w:rsid w:val="00483137"/>
    <w:rsid w:val="0048369A"/>
    <w:rsid w:val="00483A0A"/>
    <w:rsid w:val="00483D61"/>
    <w:rsid w:val="004849B2"/>
    <w:rsid w:val="00484A09"/>
    <w:rsid w:val="00484A8B"/>
    <w:rsid w:val="0048525A"/>
    <w:rsid w:val="00485617"/>
    <w:rsid w:val="00485704"/>
    <w:rsid w:val="00485D13"/>
    <w:rsid w:val="00485D18"/>
    <w:rsid w:val="0048646B"/>
    <w:rsid w:val="004869CF"/>
    <w:rsid w:val="00487604"/>
    <w:rsid w:val="004876EA"/>
    <w:rsid w:val="004879DB"/>
    <w:rsid w:val="00487CB6"/>
    <w:rsid w:val="00490164"/>
    <w:rsid w:val="00490B62"/>
    <w:rsid w:val="00490D21"/>
    <w:rsid w:val="00490D25"/>
    <w:rsid w:val="00490D45"/>
    <w:rsid w:val="00490FB8"/>
    <w:rsid w:val="00491549"/>
    <w:rsid w:val="00492060"/>
    <w:rsid w:val="0049223F"/>
    <w:rsid w:val="0049249E"/>
    <w:rsid w:val="00492669"/>
    <w:rsid w:val="00492837"/>
    <w:rsid w:val="0049395E"/>
    <w:rsid w:val="00493B61"/>
    <w:rsid w:val="00494708"/>
    <w:rsid w:val="00494A1C"/>
    <w:rsid w:val="00494E25"/>
    <w:rsid w:val="00494F02"/>
    <w:rsid w:val="0049507F"/>
    <w:rsid w:val="004955AE"/>
    <w:rsid w:val="004955BC"/>
    <w:rsid w:val="00495804"/>
    <w:rsid w:val="00495886"/>
    <w:rsid w:val="00495BF5"/>
    <w:rsid w:val="00495ECB"/>
    <w:rsid w:val="004961AB"/>
    <w:rsid w:val="00496534"/>
    <w:rsid w:val="00496720"/>
    <w:rsid w:val="00496C45"/>
    <w:rsid w:val="00497E49"/>
    <w:rsid w:val="004A0354"/>
    <w:rsid w:val="004A036D"/>
    <w:rsid w:val="004A03B1"/>
    <w:rsid w:val="004A0BB5"/>
    <w:rsid w:val="004A1232"/>
    <w:rsid w:val="004A17D3"/>
    <w:rsid w:val="004A2164"/>
    <w:rsid w:val="004A2573"/>
    <w:rsid w:val="004A28B9"/>
    <w:rsid w:val="004A2AA3"/>
    <w:rsid w:val="004A2B77"/>
    <w:rsid w:val="004A2D54"/>
    <w:rsid w:val="004A2DF7"/>
    <w:rsid w:val="004A2E4F"/>
    <w:rsid w:val="004A35B7"/>
    <w:rsid w:val="004A392F"/>
    <w:rsid w:val="004A3963"/>
    <w:rsid w:val="004A451E"/>
    <w:rsid w:val="004A45BB"/>
    <w:rsid w:val="004A4B97"/>
    <w:rsid w:val="004A4E84"/>
    <w:rsid w:val="004A4E94"/>
    <w:rsid w:val="004A5565"/>
    <w:rsid w:val="004A562B"/>
    <w:rsid w:val="004A5EEA"/>
    <w:rsid w:val="004A5F62"/>
    <w:rsid w:val="004A5F77"/>
    <w:rsid w:val="004A6709"/>
    <w:rsid w:val="004A694A"/>
    <w:rsid w:val="004A6B29"/>
    <w:rsid w:val="004A7177"/>
    <w:rsid w:val="004A741A"/>
    <w:rsid w:val="004A7555"/>
    <w:rsid w:val="004A79EB"/>
    <w:rsid w:val="004B05AB"/>
    <w:rsid w:val="004B0A40"/>
    <w:rsid w:val="004B0CAD"/>
    <w:rsid w:val="004B13CC"/>
    <w:rsid w:val="004B1AE2"/>
    <w:rsid w:val="004B1D52"/>
    <w:rsid w:val="004B2681"/>
    <w:rsid w:val="004B3AC0"/>
    <w:rsid w:val="004B3AE3"/>
    <w:rsid w:val="004B3BD9"/>
    <w:rsid w:val="004B4D88"/>
    <w:rsid w:val="004B4EC6"/>
    <w:rsid w:val="004B4FA6"/>
    <w:rsid w:val="004B5D7E"/>
    <w:rsid w:val="004B5E4A"/>
    <w:rsid w:val="004B66ED"/>
    <w:rsid w:val="004B69AD"/>
    <w:rsid w:val="004B7AAE"/>
    <w:rsid w:val="004B7C93"/>
    <w:rsid w:val="004C01A9"/>
    <w:rsid w:val="004C0CA4"/>
    <w:rsid w:val="004C0F98"/>
    <w:rsid w:val="004C1350"/>
    <w:rsid w:val="004C1519"/>
    <w:rsid w:val="004C1703"/>
    <w:rsid w:val="004C1CD5"/>
    <w:rsid w:val="004C2720"/>
    <w:rsid w:val="004C3329"/>
    <w:rsid w:val="004C364B"/>
    <w:rsid w:val="004C36F8"/>
    <w:rsid w:val="004C384F"/>
    <w:rsid w:val="004C3F49"/>
    <w:rsid w:val="004C465C"/>
    <w:rsid w:val="004C4B7E"/>
    <w:rsid w:val="004C5481"/>
    <w:rsid w:val="004C5A2E"/>
    <w:rsid w:val="004C6420"/>
    <w:rsid w:val="004C6886"/>
    <w:rsid w:val="004C68FC"/>
    <w:rsid w:val="004C6D6C"/>
    <w:rsid w:val="004C7CB9"/>
    <w:rsid w:val="004D01D4"/>
    <w:rsid w:val="004D19C7"/>
    <w:rsid w:val="004D2204"/>
    <w:rsid w:val="004D23A5"/>
    <w:rsid w:val="004D2822"/>
    <w:rsid w:val="004D2FE3"/>
    <w:rsid w:val="004D3106"/>
    <w:rsid w:val="004D3BC2"/>
    <w:rsid w:val="004D3C3B"/>
    <w:rsid w:val="004D3C78"/>
    <w:rsid w:val="004D4110"/>
    <w:rsid w:val="004D4866"/>
    <w:rsid w:val="004D52EF"/>
    <w:rsid w:val="004D5A15"/>
    <w:rsid w:val="004D6454"/>
    <w:rsid w:val="004D71A5"/>
    <w:rsid w:val="004D7621"/>
    <w:rsid w:val="004D7A82"/>
    <w:rsid w:val="004E026A"/>
    <w:rsid w:val="004E02DC"/>
    <w:rsid w:val="004E09DB"/>
    <w:rsid w:val="004E1911"/>
    <w:rsid w:val="004E2EEE"/>
    <w:rsid w:val="004E3084"/>
    <w:rsid w:val="004E351A"/>
    <w:rsid w:val="004E3B5E"/>
    <w:rsid w:val="004E3D53"/>
    <w:rsid w:val="004E42D3"/>
    <w:rsid w:val="004E42F8"/>
    <w:rsid w:val="004E4F24"/>
    <w:rsid w:val="004E517E"/>
    <w:rsid w:val="004E59C9"/>
    <w:rsid w:val="004E5A00"/>
    <w:rsid w:val="004E5FF5"/>
    <w:rsid w:val="004E65CF"/>
    <w:rsid w:val="004E6A3E"/>
    <w:rsid w:val="004E6C4F"/>
    <w:rsid w:val="004E6D43"/>
    <w:rsid w:val="004E6F0C"/>
    <w:rsid w:val="004E747F"/>
    <w:rsid w:val="004E7A92"/>
    <w:rsid w:val="004E7CC9"/>
    <w:rsid w:val="004F0181"/>
    <w:rsid w:val="004F082F"/>
    <w:rsid w:val="004F0B9A"/>
    <w:rsid w:val="004F0DBC"/>
    <w:rsid w:val="004F153F"/>
    <w:rsid w:val="004F15E8"/>
    <w:rsid w:val="004F16BF"/>
    <w:rsid w:val="004F196C"/>
    <w:rsid w:val="004F19A9"/>
    <w:rsid w:val="004F2562"/>
    <w:rsid w:val="004F286D"/>
    <w:rsid w:val="004F36F6"/>
    <w:rsid w:val="004F3ED9"/>
    <w:rsid w:val="004F454E"/>
    <w:rsid w:val="004F512D"/>
    <w:rsid w:val="004F539C"/>
    <w:rsid w:val="004F618B"/>
    <w:rsid w:val="004F6205"/>
    <w:rsid w:val="004F6F69"/>
    <w:rsid w:val="004F716C"/>
    <w:rsid w:val="004F787B"/>
    <w:rsid w:val="004F7893"/>
    <w:rsid w:val="004F7C25"/>
    <w:rsid w:val="0050026F"/>
    <w:rsid w:val="005002F7"/>
    <w:rsid w:val="005005C4"/>
    <w:rsid w:val="005010B3"/>
    <w:rsid w:val="00501168"/>
    <w:rsid w:val="00501176"/>
    <w:rsid w:val="0050162E"/>
    <w:rsid w:val="005018DE"/>
    <w:rsid w:val="00501991"/>
    <w:rsid w:val="00501D82"/>
    <w:rsid w:val="00503130"/>
    <w:rsid w:val="005035FC"/>
    <w:rsid w:val="00503AC2"/>
    <w:rsid w:val="0050461F"/>
    <w:rsid w:val="00505334"/>
    <w:rsid w:val="00505A0A"/>
    <w:rsid w:val="00505C0E"/>
    <w:rsid w:val="00505CFF"/>
    <w:rsid w:val="00505F18"/>
    <w:rsid w:val="00506081"/>
    <w:rsid w:val="005067CA"/>
    <w:rsid w:val="00506983"/>
    <w:rsid w:val="00507393"/>
    <w:rsid w:val="00507470"/>
    <w:rsid w:val="005074A4"/>
    <w:rsid w:val="00507D07"/>
    <w:rsid w:val="00510B1A"/>
    <w:rsid w:val="00510C50"/>
    <w:rsid w:val="00510EC2"/>
    <w:rsid w:val="0051100B"/>
    <w:rsid w:val="005110F4"/>
    <w:rsid w:val="005114C8"/>
    <w:rsid w:val="0051154E"/>
    <w:rsid w:val="005116AF"/>
    <w:rsid w:val="00511CA2"/>
    <w:rsid w:val="00512147"/>
    <w:rsid w:val="00512623"/>
    <w:rsid w:val="0051267C"/>
    <w:rsid w:val="00512BDB"/>
    <w:rsid w:val="00512CA0"/>
    <w:rsid w:val="00512F10"/>
    <w:rsid w:val="005134AB"/>
    <w:rsid w:val="005142F5"/>
    <w:rsid w:val="0051457F"/>
    <w:rsid w:val="00514E5C"/>
    <w:rsid w:val="005157C1"/>
    <w:rsid w:val="00516319"/>
    <w:rsid w:val="005166D4"/>
    <w:rsid w:val="005171D2"/>
    <w:rsid w:val="00517A4B"/>
    <w:rsid w:val="00517AC6"/>
    <w:rsid w:val="00520BC1"/>
    <w:rsid w:val="00521167"/>
    <w:rsid w:val="00521360"/>
    <w:rsid w:val="0052136C"/>
    <w:rsid w:val="00521472"/>
    <w:rsid w:val="005214D4"/>
    <w:rsid w:val="0052172F"/>
    <w:rsid w:val="005217DB"/>
    <w:rsid w:val="005217E6"/>
    <w:rsid w:val="005217EC"/>
    <w:rsid w:val="005224D7"/>
    <w:rsid w:val="00522B6B"/>
    <w:rsid w:val="00523532"/>
    <w:rsid w:val="005235A7"/>
    <w:rsid w:val="005236C1"/>
    <w:rsid w:val="005238BE"/>
    <w:rsid w:val="00523FF2"/>
    <w:rsid w:val="00524044"/>
    <w:rsid w:val="005240D9"/>
    <w:rsid w:val="00524781"/>
    <w:rsid w:val="00524B7A"/>
    <w:rsid w:val="00524E67"/>
    <w:rsid w:val="00525794"/>
    <w:rsid w:val="00525839"/>
    <w:rsid w:val="00525A9A"/>
    <w:rsid w:val="00526136"/>
    <w:rsid w:val="00526746"/>
    <w:rsid w:val="00527216"/>
    <w:rsid w:val="00527D25"/>
    <w:rsid w:val="005303E8"/>
    <w:rsid w:val="005305D7"/>
    <w:rsid w:val="00530797"/>
    <w:rsid w:val="00530CFD"/>
    <w:rsid w:val="00530E19"/>
    <w:rsid w:val="00530F80"/>
    <w:rsid w:val="0053116B"/>
    <w:rsid w:val="005313F8"/>
    <w:rsid w:val="00532184"/>
    <w:rsid w:val="005326CD"/>
    <w:rsid w:val="005329CE"/>
    <w:rsid w:val="0053300A"/>
    <w:rsid w:val="005334D8"/>
    <w:rsid w:val="00533831"/>
    <w:rsid w:val="005343D8"/>
    <w:rsid w:val="00534476"/>
    <w:rsid w:val="00534927"/>
    <w:rsid w:val="00534F8F"/>
    <w:rsid w:val="00534F94"/>
    <w:rsid w:val="005351FB"/>
    <w:rsid w:val="00535655"/>
    <w:rsid w:val="00535908"/>
    <w:rsid w:val="00535B8C"/>
    <w:rsid w:val="00535C6F"/>
    <w:rsid w:val="00535D27"/>
    <w:rsid w:val="00535E62"/>
    <w:rsid w:val="005364AF"/>
    <w:rsid w:val="0053676B"/>
    <w:rsid w:val="0054013B"/>
    <w:rsid w:val="005401A3"/>
    <w:rsid w:val="005406D7"/>
    <w:rsid w:val="005414D3"/>
    <w:rsid w:val="005415F8"/>
    <w:rsid w:val="00541670"/>
    <w:rsid w:val="00541CBC"/>
    <w:rsid w:val="005423E9"/>
    <w:rsid w:val="005424B6"/>
    <w:rsid w:val="00542A66"/>
    <w:rsid w:val="00542DD9"/>
    <w:rsid w:val="00543812"/>
    <w:rsid w:val="0054392A"/>
    <w:rsid w:val="00543F1C"/>
    <w:rsid w:val="005443B1"/>
    <w:rsid w:val="00544D69"/>
    <w:rsid w:val="00544F58"/>
    <w:rsid w:val="00545127"/>
    <w:rsid w:val="0054653F"/>
    <w:rsid w:val="00546F1C"/>
    <w:rsid w:val="00547A7A"/>
    <w:rsid w:val="00547CEA"/>
    <w:rsid w:val="00547E83"/>
    <w:rsid w:val="00547ECA"/>
    <w:rsid w:val="00547F13"/>
    <w:rsid w:val="00550150"/>
    <w:rsid w:val="005508CB"/>
    <w:rsid w:val="00551093"/>
    <w:rsid w:val="005511EF"/>
    <w:rsid w:val="0055221A"/>
    <w:rsid w:val="005522E1"/>
    <w:rsid w:val="0055294A"/>
    <w:rsid w:val="00552AE7"/>
    <w:rsid w:val="00552E8F"/>
    <w:rsid w:val="005536B8"/>
    <w:rsid w:val="00553F99"/>
    <w:rsid w:val="005548F1"/>
    <w:rsid w:val="00555736"/>
    <w:rsid w:val="005562E4"/>
    <w:rsid w:val="00556E49"/>
    <w:rsid w:val="005574E2"/>
    <w:rsid w:val="005579A6"/>
    <w:rsid w:val="00557CE9"/>
    <w:rsid w:val="00557E93"/>
    <w:rsid w:val="005604B0"/>
    <w:rsid w:val="00560B34"/>
    <w:rsid w:val="00560EF5"/>
    <w:rsid w:val="00561013"/>
    <w:rsid w:val="0056151D"/>
    <w:rsid w:val="0056178E"/>
    <w:rsid w:val="00561A30"/>
    <w:rsid w:val="00561AA2"/>
    <w:rsid w:val="00562507"/>
    <w:rsid w:val="005628BF"/>
    <w:rsid w:val="00562EFB"/>
    <w:rsid w:val="005644EE"/>
    <w:rsid w:val="00564A7E"/>
    <w:rsid w:val="00564B2C"/>
    <w:rsid w:val="00565566"/>
    <w:rsid w:val="0056564A"/>
    <w:rsid w:val="005657B2"/>
    <w:rsid w:val="005658FE"/>
    <w:rsid w:val="005660EC"/>
    <w:rsid w:val="0056663A"/>
    <w:rsid w:val="00567F7C"/>
    <w:rsid w:val="005701AF"/>
    <w:rsid w:val="00570B5F"/>
    <w:rsid w:val="005712B2"/>
    <w:rsid w:val="0057180A"/>
    <w:rsid w:val="0057184D"/>
    <w:rsid w:val="00572864"/>
    <w:rsid w:val="005736E6"/>
    <w:rsid w:val="00573818"/>
    <w:rsid w:val="005739B0"/>
    <w:rsid w:val="0057502F"/>
    <w:rsid w:val="005754EE"/>
    <w:rsid w:val="0057571D"/>
    <w:rsid w:val="00575F52"/>
    <w:rsid w:val="0057657D"/>
    <w:rsid w:val="00576C25"/>
    <w:rsid w:val="00576F2D"/>
    <w:rsid w:val="00576F80"/>
    <w:rsid w:val="00577228"/>
    <w:rsid w:val="005774A3"/>
    <w:rsid w:val="005776B5"/>
    <w:rsid w:val="00577AC6"/>
    <w:rsid w:val="00580C45"/>
    <w:rsid w:val="00581056"/>
    <w:rsid w:val="0058109F"/>
    <w:rsid w:val="005812DB"/>
    <w:rsid w:val="00581911"/>
    <w:rsid w:val="00581C93"/>
    <w:rsid w:val="00581CA3"/>
    <w:rsid w:val="00582A1B"/>
    <w:rsid w:val="00582AD2"/>
    <w:rsid w:val="00582D07"/>
    <w:rsid w:val="005831DD"/>
    <w:rsid w:val="005832D7"/>
    <w:rsid w:val="005833A0"/>
    <w:rsid w:val="005834EB"/>
    <w:rsid w:val="0058357F"/>
    <w:rsid w:val="005838B2"/>
    <w:rsid w:val="00583B4F"/>
    <w:rsid w:val="00583B7D"/>
    <w:rsid w:val="00583CD4"/>
    <w:rsid w:val="005845BD"/>
    <w:rsid w:val="00584CF7"/>
    <w:rsid w:val="00586372"/>
    <w:rsid w:val="00587213"/>
    <w:rsid w:val="0058735B"/>
    <w:rsid w:val="0058739F"/>
    <w:rsid w:val="00587556"/>
    <w:rsid w:val="00587566"/>
    <w:rsid w:val="0058792E"/>
    <w:rsid w:val="00587EBF"/>
    <w:rsid w:val="0059066E"/>
    <w:rsid w:val="00590DFF"/>
    <w:rsid w:val="005913FD"/>
    <w:rsid w:val="0059370B"/>
    <w:rsid w:val="005938E1"/>
    <w:rsid w:val="00593A45"/>
    <w:rsid w:val="00593AFA"/>
    <w:rsid w:val="00594430"/>
    <w:rsid w:val="00594924"/>
    <w:rsid w:val="0059551A"/>
    <w:rsid w:val="00595562"/>
    <w:rsid w:val="00595D25"/>
    <w:rsid w:val="00595F71"/>
    <w:rsid w:val="00595FDE"/>
    <w:rsid w:val="0059656B"/>
    <w:rsid w:val="00596624"/>
    <w:rsid w:val="00597AEE"/>
    <w:rsid w:val="005A0785"/>
    <w:rsid w:val="005A14E2"/>
    <w:rsid w:val="005A2529"/>
    <w:rsid w:val="005A2D2B"/>
    <w:rsid w:val="005A33A0"/>
    <w:rsid w:val="005A3835"/>
    <w:rsid w:val="005A4D4A"/>
    <w:rsid w:val="005A4F1C"/>
    <w:rsid w:val="005A5F6F"/>
    <w:rsid w:val="005A6189"/>
    <w:rsid w:val="005A67C8"/>
    <w:rsid w:val="005A790E"/>
    <w:rsid w:val="005A7F8C"/>
    <w:rsid w:val="005B0606"/>
    <w:rsid w:val="005B0746"/>
    <w:rsid w:val="005B1D0A"/>
    <w:rsid w:val="005B2369"/>
    <w:rsid w:val="005B2A9A"/>
    <w:rsid w:val="005B3DD9"/>
    <w:rsid w:val="005B422C"/>
    <w:rsid w:val="005B4372"/>
    <w:rsid w:val="005B47A0"/>
    <w:rsid w:val="005B48BE"/>
    <w:rsid w:val="005B5023"/>
    <w:rsid w:val="005B507E"/>
    <w:rsid w:val="005B536B"/>
    <w:rsid w:val="005B613E"/>
    <w:rsid w:val="005B724A"/>
    <w:rsid w:val="005B780C"/>
    <w:rsid w:val="005B7FE0"/>
    <w:rsid w:val="005C0226"/>
    <w:rsid w:val="005C0389"/>
    <w:rsid w:val="005C0692"/>
    <w:rsid w:val="005C1184"/>
    <w:rsid w:val="005C1531"/>
    <w:rsid w:val="005C1884"/>
    <w:rsid w:val="005C1928"/>
    <w:rsid w:val="005C2447"/>
    <w:rsid w:val="005C275B"/>
    <w:rsid w:val="005C2999"/>
    <w:rsid w:val="005C2EDC"/>
    <w:rsid w:val="005C3489"/>
    <w:rsid w:val="005C3D4E"/>
    <w:rsid w:val="005C3FB5"/>
    <w:rsid w:val="005C46A4"/>
    <w:rsid w:val="005C5002"/>
    <w:rsid w:val="005C562B"/>
    <w:rsid w:val="005C57E8"/>
    <w:rsid w:val="005C5D44"/>
    <w:rsid w:val="005C5F6A"/>
    <w:rsid w:val="005C642C"/>
    <w:rsid w:val="005C653D"/>
    <w:rsid w:val="005C6790"/>
    <w:rsid w:val="005C695A"/>
    <w:rsid w:val="005C6DEB"/>
    <w:rsid w:val="005C72FF"/>
    <w:rsid w:val="005C77AD"/>
    <w:rsid w:val="005C7A58"/>
    <w:rsid w:val="005C7B98"/>
    <w:rsid w:val="005D09BB"/>
    <w:rsid w:val="005D0B56"/>
    <w:rsid w:val="005D0F99"/>
    <w:rsid w:val="005D1300"/>
    <w:rsid w:val="005D30DA"/>
    <w:rsid w:val="005D3126"/>
    <w:rsid w:val="005D3480"/>
    <w:rsid w:val="005D374E"/>
    <w:rsid w:val="005D392B"/>
    <w:rsid w:val="005D3E5F"/>
    <w:rsid w:val="005D43F2"/>
    <w:rsid w:val="005D4ADE"/>
    <w:rsid w:val="005D4D14"/>
    <w:rsid w:val="005D5269"/>
    <w:rsid w:val="005D5366"/>
    <w:rsid w:val="005D598E"/>
    <w:rsid w:val="005D6C74"/>
    <w:rsid w:val="005D6FD9"/>
    <w:rsid w:val="005D7067"/>
    <w:rsid w:val="005D7C86"/>
    <w:rsid w:val="005E0029"/>
    <w:rsid w:val="005E04AE"/>
    <w:rsid w:val="005E07B2"/>
    <w:rsid w:val="005E141F"/>
    <w:rsid w:val="005E1F9F"/>
    <w:rsid w:val="005E228E"/>
    <w:rsid w:val="005E2920"/>
    <w:rsid w:val="005E3B18"/>
    <w:rsid w:val="005E3DA1"/>
    <w:rsid w:val="005E3ED0"/>
    <w:rsid w:val="005E4155"/>
    <w:rsid w:val="005E729C"/>
    <w:rsid w:val="005E74D0"/>
    <w:rsid w:val="005F0C5A"/>
    <w:rsid w:val="005F1597"/>
    <w:rsid w:val="005F16AC"/>
    <w:rsid w:val="005F3079"/>
    <w:rsid w:val="005F3180"/>
    <w:rsid w:val="005F3A9F"/>
    <w:rsid w:val="005F3B84"/>
    <w:rsid w:val="005F3DDB"/>
    <w:rsid w:val="005F3E82"/>
    <w:rsid w:val="005F3EE5"/>
    <w:rsid w:val="005F4483"/>
    <w:rsid w:val="005F490B"/>
    <w:rsid w:val="005F4C06"/>
    <w:rsid w:val="005F4DF9"/>
    <w:rsid w:val="005F516B"/>
    <w:rsid w:val="005F6150"/>
    <w:rsid w:val="005F6178"/>
    <w:rsid w:val="005F6D26"/>
    <w:rsid w:val="005F719D"/>
    <w:rsid w:val="005F76E1"/>
    <w:rsid w:val="005F78DD"/>
    <w:rsid w:val="005F7CB6"/>
    <w:rsid w:val="005F7FBB"/>
    <w:rsid w:val="0060144C"/>
    <w:rsid w:val="00601946"/>
    <w:rsid w:val="00602BD9"/>
    <w:rsid w:val="00602E5B"/>
    <w:rsid w:val="0060338F"/>
    <w:rsid w:val="00604174"/>
    <w:rsid w:val="00604498"/>
    <w:rsid w:val="006044BE"/>
    <w:rsid w:val="006044CF"/>
    <w:rsid w:val="006048AC"/>
    <w:rsid w:val="006053F2"/>
    <w:rsid w:val="006055D2"/>
    <w:rsid w:val="00605725"/>
    <w:rsid w:val="006066C6"/>
    <w:rsid w:val="00606A71"/>
    <w:rsid w:val="00606DDC"/>
    <w:rsid w:val="006071C2"/>
    <w:rsid w:val="006072ED"/>
    <w:rsid w:val="00607987"/>
    <w:rsid w:val="00607CE1"/>
    <w:rsid w:val="00610352"/>
    <w:rsid w:val="00610417"/>
    <w:rsid w:val="0061048A"/>
    <w:rsid w:val="00611504"/>
    <w:rsid w:val="0061155B"/>
    <w:rsid w:val="006118B1"/>
    <w:rsid w:val="00611ACE"/>
    <w:rsid w:val="00611ECF"/>
    <w:rsid w:val="006126F9"/>
    <w:rsid w:val="00612CA2"/>
    <w:rsid w:val="006137D1"/>
    <w:rsid w:val="006138A9"/>
    <w:rsid w:val="00613935"/>
    <w:rsid w:val="00613B50"/>
    <w:rsid w:val="00613BD4"/>
    <w:rsid w:val="00613BDE"/>
    <w:rsid w:val="0061481C"/>
    <w:rsid w:val="00614BBF"/>
    <w:rsid w:val="006159F3"/>
    <w:rsid w:val="00615A05"/>
    <w:rsid w:val="00615FB4"/>
    <w:rsid w:val="00616206"/>
    <w:rsid w:val="00616F51"/>
    <w:rsid w:val="00617393"/>
    <w:rsid w:val="006177D8"/>
    <w:rsid w:val="00617A8F"/>
    <w:rsid w:val="00620263"/>
    <w:rsid w:val="0062092B"/>
    <w:rsid w:val="006213CF"/>
    <w:rsid w:val="0062142C"/>
    <w:rsid w:val="00622597"/>
    <w:rsid w:val="006225DC"/>
    <w:rsid w:val="00622DB6"/>
    <w:rsid w:val="00623380"/>
    <w:rsid w:val="00623D56"/>
    <w:rsid w:val="00623FB2"/>
    <w:rsid w:val="0062435B"/>
    <w:rsid w:val="006252DE"/>
    <w:rsid w:val="00625B39"/>
    <w:rsid w:val="00626AD3"/>
    <w:rsid w:val="00626F46"/>
    <w:rsid w:val="00626F6F"/>
    <w:rsid w:val="006274FA"/>
    <w:rsid w:val="0062759A"/>
    <w:rsid w:val="00627A6F"/>
    <w:rsid w:val="00627B08"/>
    <w:rsid w:val="00627CE4"/>
    <w:rsid w:val="00627DDC"/>
    <w:rsid w:val="00627E64"/>
    <w:rsid w:val="00630719"/>
    <w:rsid w:val="006308E8"/>
    <w:rsid w:val="00630FB6"/>
    <w:rsid w:val="00631096"/>
    <w:rsid w:val="00631D1B"/>
    <w:rsid w:val="0063297E"/>
    <w:rsid w:val="00632A31"/>
    <w:rsid w:val="006331BF"/>
    <w:rsid w:val="006334EE"/>
    <w:rsid w:val="006335D3"/>
    <w:rsid w:val="0063453E"/>
    <w:rsid w:val="006350C0"/>
    <w:rsid w:val="0063562C"/>
    <w:rsid w:val="0063586A"/>
    <w:rsid w:val="0063617F"/>
    <w:rsid w:val="00636522"/>
    <w:rsid w:val="00637842"/>
    <w:rsid w:val="00640E20"/>
    <w:rsid w:val="006410F0"/>
    <w:rsid w:val="00641160"/>
    <w:rsid w:val="006419F5"/>
    <w:rsid w:val="00641C31"/>
    <w:rsid w:val="00641EF5"/>
    <w:rsid w:val="00642032"/>
    <w:rsid w:val="00642766"/>
    <w:rsid w:val="0064282C"/>
    <w:rsid w:val="006429CD"/>
    <w:rsid w:val="006433B2"/>
    <w:rsid w:val="006441F3"/>
    <w:rsid w:val="00644429"/>
    <w:rsid w:val="00644587"/>
    <w:rsid w:val="00644974"/>
    <w:rsid w:val="006449D0"/>
    <w:rsid w:val="00644BBE"/>
    <w:rsid w:val="00644C9E"/>
    <w:rsid w:val="00644F03"/>
    <w:rsid w:val="00645773"/>
    <w:rsid w:val="00645A9A"/>
    <w:rsid w:val="00645D09"/>
    <w:rsid w:val="00646185"/>
    <w:rsid w:val="00646617"/>
    <w:rsid w:val="006466E7"/>
    <w:rsid w:val="006468FC"/>
    <w:rsid w:val="006469E1"/>
    <w:rsid w:val="00647068"/>
    <w:rsid w:val="00647D5E"/>
    <w:rsid w:val="00647E07"/>
    <w:rsid w:val="00647EDB"/>
    <w:rsid w:val="00647FEC"/>
    <w:rsid w:val="00650041"/>
    <w:rsid w:val="00650063"/>
    <w:rsid w:val="006500B0"/>
    <w:rsid w:val="0065027F"/>
    <w:rsid w:val="0065034C"/>
    <w:rsid w:val="00650534"/>
    <w:rsid w:val="006513EE"/>
    <w:rsid w:val="00651458"/>
    <w:rsid w:val="006514E6"/>
    <w:rsid w:val="00651CA0"/>
    <w:rsid w:val="006521B6"/>
    <w:rsid w:val="00652620"/>
    <w:rsid w:val="00652BBB"/>
    <w:rsid w:val="00652F64"/>
    <w:rsid w:val="0065323C"/>
    <w:rsid w:val="006535A0"/>
    <w:rsid w:val="00653709"/>
    <w:rsid w:val="00653A9C"/>
    <w:rsid w:val="00653DF2"/>
    <w:rsid w:val="00654DDB"/>
    <w:rsid w:val="006550EF"/>
    <w:rsid w:val="00655814"/>
    <w:rsid w:val="006558A1"/>
    <w:rsid w:val="00655CFC"/>
    <w:rsid w:val="00656899"/>
    <w:rsid w:val="00656992"/>
    <w:rsid w:val="00656AB6"/>
    <w:rsid w:val="00656ABC"/>
    <w:rsid w:val="006572C4"/>
    <w:rsid w:val="0065759E"/>
    <w:rsid w:val="00657611"/>
    <w:rsid w:val="0065763F"/>
    <w:rsid w:val="00657F2B"/>
    <w:rsid w:val="00660030"/>
    <w:rsid w:val="006606A9"/>
    <w:rsid w:val="00660705"/>
    <w:rsid w:val="00660C94"/>
    <w:rsid w:val="00660D5A"/>
    <w:rsid w:val="00662214"/>
    <w:rsid w:val="006622B7"/>
    <w:rsid w:val="00662DB1"/>
    <w:rsid w:val="006630AC"/>
    <w:rsid w:val="00663BEF"/>
    <w:rsid w:val="00663C1C"/>
    <w:rsid w:val="006643CE"/>
    <w:rsid w:val="00664C43"/>
    <w:rsid w:val="00664CFD"/>
    <w:rsid w:val="00664FE0"/>
    <w:rsid w:val="00665012"/>
    <w:rsid w:val="00665288"/>
    <w:rsid w:val="006659B9"/>
    <w:rsid w:val="00665C1E"/>
    <w:rsid w:val="0066600B"/>
    <w:rsid w:val="00666105"/>
    <w:rsid w:val="00666D81"/>
    <w:rsid w:val="00667112"/>
    <w:rsid w:val="00667163"/>
    <w:rsid w:val="006675B7"/>
    <w:rsid w:val="00667B27"/>
    <w:rsid w:val="00667D41"/>
    <w:rsid w:val="00667FB2"/>
    <w:rsid w:val="00670147"/>
    <w:rsid w:val="00670494"/>
    <w:rsid w:val="006704A5"/>
    <w:rsid w:val="00670840"/>
    <w:rsid w:val="00670BE4"/>
    <w:rsid w:val="00671B4B"/>
    <w:rsid w:val="006720E4"/>
    <w:rsid w:val="0067248A"/>
    <w:rsid w:val="006726BB"/>
    <w:rsid w:val="00672C21"/>
    <w:rsid w:val="00672E76"/>
    <w:rsid w:val="00674252"/>
    <w:rsid w:val="006744A7"/>
    <w:rsid w:val="00674E84"/>
    <w:rsid w:val="0067500F"/>
    <w:rsid w:val="006752AB"/>
    <w:rsid w:val="00675C9B"/>
    <w:rsid w:val="00676160"/>
    <w:rsid w:val="00676504"/>
    <w:rsid w:val="0067693E"/>
    <w:rsid w:val="00676965"/>
    <w:rsid w:val="0067775B"/>
    <w:rsid w:val="0068024F"/>
    <w:rsid w:val="00680294"/>
    <w:rsid w:val="00680422"/>
    <w:rsid w:val="00680ADB"/>
    <w:rsid w:val="00680F2B"/>
    <w:rsid w:val="006816ED"/>
    <w:rsid w:val="0068171A"/>
    <w:rsid w:val="00681F1E"/>
    <w:rsid w:val="006823BA"/>
    <w:rsid w:val="006823E5"/>
    <w:rsid w:val="00682464"/>
    <w:rsid w:val="006827EA"/>
    <w:rsid w:val="0068294D"/>
    <w:rsid w:val="00682BC2"/>
    <w:rsid w:val="00682C0F"/>
    <w:rsid w:val="006830A0"/>
    <w:rsid w:val="0068333D"/>
    <w:rsid w:val="006835E3"/>
    <w:rsid w:val="00683644"/>
    <w:rsid w:val="0068387B"/>
    <w:rsid w:val="0068391D"/>
    <w:rsid w:val="00684234"/>
    <w:rsid w:val="006847BC"/>
    <w:rsid w:val="00684DC2"/>
    <w:rsid w:val="006853FA"/>
    <w:rsid w:val="00685677"/>
    <w:rsid w:val="00685722"/>
    <w:rsid w:val="00685A41"/>
    <w:rsid w:val="00685AD4"/>
    <w:rsid w:val="00685B90"/>
    <w:rsid w:val="00685E62"/>
    <w:rsid w:val="00686556"/>
    <w:rsid w:val="006879A6"/>
    <w:rsid w:val="006906F8"/>
    <w:rsid w:val="00690C8C"/>
    <w:rsid w:val="00690D40"/>
    <w:rsid w:val="00691988"/>
    <w:rsid w:val="00691BB7"/>
    <w:rsid w:val="00691F27"/>
    <w:rsid w:val="0069244D"/>
    <w:rsid w:val="0069258A"/>
    <w:rsid w:val="006927C9"/>
    <w:rsid w:val="00692DD5"/>
    <w:rsid w:val="00692DEA"/>
    <w:rsid w:val="00692F7E"/>
    <w:rsid w:val="0069369A"/>
    <w:rsid w:val="00693887"/>
    <w:rsid w:val="00693931"/>
    <w:rsid w:val="00693D27"/>
    <w:rsid w:val="00694133"/>
    <w:rsid w:val="0069448F"/>
    <w:rsid w:val="00694B32"/>
    <w:rsid w:val="00695FCE"/>
    <w:rsid w:val="0069722A"/>
    <w:rsid w:val="00697385"/>
    <w:rsid w:val="00697A82"/>
    <w:rsid w:val="006A06A4"/>
    <w:rsid w:val="006A08DC"/>
    <w:rsid w:val="006A10BF"/>
    <w:rsid w:val="006A1852"/>
    <w:rsid w:val="006A1D3D"/>
    <w:rsid w:val="006A1F9A"/>
    <w:rsid w:val="006A2124"/>
    <w:rsid w:val="006A2CD9"/>
    <w:rsid w:val="006A33BC"/>
    <w:rsid w:val="006A3586"/>
    <w:rsid w:val="006A4476"/>
    <w:rsid w:val="006A4BD4"/>
    <w:rsid w:val="006A4D99"/>
    <w:rsid w:val="006A5062"/>
    <w:rsid w:val="006A535E"/>
    <w:rsid w:val="006A5A6C"/>
    <w:rsid w:val="006A5E7E"/>
    <w:rsid w:val="006A6B8F"/>
    <w:rsid w:val="006A6D9C"/>
    <w:rsid w:val="006B02EA"/>
    <w:rsid w:val="006B05E4"/>
    <w:rsid w:val="006B0621"/>
    <w:rsid w:val="006B09B7"/>
    <w:rsid w:val="006B0AFA"/>
    <w:rsid w:val="006B1CD9"/>
    <w:rsid w:val="006B2131"/>
    <w:rsid w:val="006B23C1"/>
    <w:rsid w:val="006B268B"/>
    <w:rsid w:val="006B279F"/>
    <w:rsid w:val="006B448C"/>
    <w:rsid w:val="006B4493"/>
    <w:rsid w:val="006B48C3"/>
    <w:rsid w:val="006B5584"/>
    <w:rsid w:val="006B5676"/>
    <w:rsid w:val="006B5794"/>
    <w:rsid w:val="006B62A6"/>
    <w:rsid w:val="006B62BD"/>
    <w:rsid w:val="006B6937"/>
    <w:rsid w:val="006B6DCA"/>
    <w:rsid w:val="006B72AD"/>
    <w:rsid w:val="006B736A"/>
    <w:rsid w:val="006B785F"/>
    <w:rsid w:val="006C139A"/>
    <w:rsid w:val="006C1EA6"/>
    <w:rsid w:val="006C2214"/>
    <w:rsid w:val="006C2262"/>
    <w:rsid w:val="006C283E"/>
    <w:rsid w:val="006C2B29"/>
    <w:rsid w:val="006C2C26"/>
    <w:rsid w:val="006C2E11"/>
    <w:rsid w:val="006C3001"/>
    <w:rsid w:val="006C315E"/>
    <w:rsid w:val="006C3481"/>
    <w:rsid w:val="006C35BD"/>
    <w:rsid w:val="006C399A"/>
    <w:rsid w:val="006C3A6E"/>
    <w:rsid w:val="006C467C"/>
    <w:rsid w:val="006C4887"/>
    <w:rsid w:val="006C49C7"/>
    <w:rsid w:val="006C5397"/>
    <w:rsid w:val="006C5489"/>
    <w:rsid w:val="006C55B1"/>
    <w:rsid w:val="006C573C"/>
    <w:rsid w:val="006C5A3D"/>
    <w:rsid w:val="006C5AC6"/>
    <w:rsid w:val="006C5BAD"/>
    <w:rsid w:val="006C5E55"/>
    <w:rsid w:val="006C5F5B"/>
    <w:rsid w:val="006C6141"/>
    <w:rsid w:val="006C6458"/>
    <w:rsid w:val="006C684A"/>
    <w:rsid w:val="006C6974"/>
    <w:rsid w:val="006C76FF"/>
    <w:rsid w:val="006C7A01"/>
    <w:rsid w:val="006C7AB6"/>
    <w:rsid w:val="006C7AD3"/>
    <w:rsid w:val="006C7B30"/>
    <w:rsid w:val="006C7C9F"/>
    <w:rsid w:val="006D05EE"/>
    <w:rsid w:val="006D0868"/>
    <w:rsid w:val="006D08A0"/>
    <w:rsid w:val="006D15F5"/>
    <w:rsid w:val="006D173E"/>
    <w:rsid w:val="006D18F1"/>
    <w:rsid w:val="006D2542"/>
    <w:rsid w:val="006D2671"/>
    <w:rsid w:val="006D2B2E"/>
    <w:rsid w:val="006D2BAD"/>
    <w:rsid w:val="006D339B"/>
    <w:rsid w:val="006D37C8"/>
    <w:rsid w:val="006D3BC0"/>
    <w:rsid w:val="006D421E"/>
    <w:rsid w:val="006D4354"/>
    <w:rsid w:val="006D4E2F"/>
    <w:rsid w:val="006D4F9A"/>
    <w:rsid w:val="006D5615"/>
    <w:rsid w:val="006D5951"/>
    <w:rsid w:val="006D5EE2"/>
    <w:rsid w:val="006D5F2F"/>
    <w:rsid w:val="006D6750"/>
    <w:rsid w:val="006D68A3"/>
    <w:rsid w:val="006D6F97"/>
    <w:rsid w:val="006D75A2"/>
    <w:rsid w:val="006E0C2E"/>
    <w:rsid w:val="006E0C4E"/>
    <w:rsid w:val="006E0CD7"/>
    <w:rsid w:val="006E1CD4"/>
    <w:rsid w:val="006E1FB6"/>
    <w:rsid w:val="006E2590"/>
    <w:rsid w:val="006E2A87"/>
    <w:rsid w:val="006E2EBA"/>
    <w:rsid w:val="006E3072"/>
    <w:rsid w:val="006E353D"/>
    <w:rsid w:val="006E3636"/>
    <w:rsid w:val="006E3CBE"/>
    <w:rsid w:val="006E3F03"/>
    <w:rsid w:val="006E41F4"/>
    <w:rsid w:val="006E4318"/>
    <w:rsid w:val="006E45E5"/>
    <w:rsid w:val="006E48D1"/>
    <w:rsid w:val="006E48D3"/>
    <w:rsid w:val="006E4AB5"/>
    <w:rsid w:val="006E4E44"/>
    <w:rsid w:val="006E4E99"/>
    <w:rsid w:val="006E4F6A"/>
    <w:rsid w:val="006E52D4"/>
    <w:rsid w:val="006E534D"/>
    <w:rsid w:val="006E59BB"/>
    <w:rsid w:val="006E5C8B"/>
    <w:rsid w:val="006E5F63"/>
    <w:rsid w:val="006E6020"/>
    <w:rsid w:val="006E6C6D"/>
    <w:rsid w:val="006E6E66"/>
    <w:rsid w:val="006E7402"/>
    <w:rsid w:val="006E7583"/>
    <w:rsid w:val="006E793A"/>
    <w:rsid w:val="006E7B6B"/>
    <w:rsid w:val="006E7D91"/>
    <w:rsid w:val="006F04AA"/>
    <w:rsid w:val="006F05A9"/>
    <w:rsid w:val="006F0C18"/>
    <w:rsid w:val="006F0DCA"/>
    <w:rsid w:val="006F0DDD"/>
    <w:rsid w:val="006F0E5F"/>
    <w:rsid w:val="006F16EC"/>
    <w:rsid w:val="006F1B9E"/>
    <w:rsid w:val="006F23DC"/>
    <w:rsid w:val="006F2A6A"/>
    <w:rsid w:val="006F3ABE"/>
    <w:rsid w:val="006F3DFD"/>
    <w:rsid w:val="006F40FF"/>
    <w:rsid w:val="006F4C7A"/>
    <w:rsid w:val="006F6460"/>
    <w:rsid w:val="006F66DD"/>
    <w:rsid w:val="006F738C"/>
    <w:rsid w:val="006F7ACC"/>
    <w:rsid w:val="006F7C83"/>
    <w:rsid w:val="00700D09"/>
    <w:rsid w:val="007010D3"/>
    <w:rsid w:val="00701848"/>
    <w:rsid w:val="00702271"/>
    <w:rsid w:val="007029A6"/>
    <w:rsid w:val="00702D6B"/>
    <w:rsid w:val="00702DC9"/>
    <w:rsid w:val="007056A8"/>
    <w:rsid w:val="00705DBE"/>
    <w:rsid w:val="00705FA0"/>
    <w:rsid w:val="007063F3"/>
    <w:rsid w:val="007070BD"/>
    <w:rsid w:val="00707204"/>
    <w:rsid w:val="0070757E"/>
    <w:rsid w:val="007078AF"/>
    <w:rsid w:val="00707A2D"/>
    <w:rsid w:val="00707C73"/>
    <w:rsid w:val="00707D47"/>
    <w:rsid w:val="00707FAC"/>
    <w:rsid w:val="007100E2"/>
    <w:rsid w:val="0071044E"/>
    <w:rsid w:val="00710593"/>
    <w:rsid w:val="00710931"/>
    <w:rsid w:val="00711066"/>
    <w:rsid w:val="00711258"/>
    <w:rsid w:val="00711B8C"/>
    <w:rsid w:val="00711EB9"/>
    <w:rsid w:val="00713254"/>
    <w:rsid w:val="007134A7"/>
    <w:rsid w:val="0071357E"/>
    <w:rsid w:val="007138F8"/>
    <w:rsid w:val="00713951"/>
    <w:rsid w:val="00713D11"/>
    <w:rsid w:val="00713D21"/>
    <w:rsid w:val="00713D95"/>
    <w:rsid w:val="00713EE0"/>
    <w:rsid w:val="00714B35"/>
    <w:rsid w:val="00714D26"/>
    <w:rsid w:val="00715083"/>
    <w:rsid w:val="0071554E"/>
    <w:rsid w:val="0071568C"/>
    <w:rsid w:val="0071594F"/>
    <w:rsid w:val="00715D74"/>
    <w:rsid w:val="00715EDD"/>
    <w:rsid w:val="0071601F"/>
    <w:rsid w:val="007162B3"/>
    <w:rsid w:val="007164D5"/>
    <w:rsid w:val="007165F6"/>
    <w:rsid w:val="007166CD"/>
    <w:rsid w:val="00716766"/>
    <w:rsid w:val="00716F8C"/>
    <w:rsid w:val="00717485"/>
    <w:rsid w:val="00717637"/>
    <w:rsid w:val="00717A36"/>
    <w:rsid w:val="00717EF3"/>
    <w:rsid w:val="00717FFE"/>
    <w:rsid w:val="007204FA"/>
    <w:rsid w:val="00720A89"/>
    <w:rsid w:val="00720D7E"/>
    <w:rsid w:val="00721CB5"/>
    <w:rsid w:val="00721D77"/>
    <w:rsid w:val="007223A7"/>
    <w:rsid w:val="00722B05"/>
    <w:rsid w:val="00723133"/>
    <w:rsid w:val="007233F9"/>
    <w:rsid w:val="0072401F"/>
    <w:rsid w:val="0072452C"/>
    <w:rsid w:val="00724658"/>
    <w:rsid w:val="00724AFE"/>
    <w:rsid w:val="00724FC8"/>
    <w:rsid w:val="0072505A"/>
    <w:rsid w:val="007250C2"/>
    <w:rsid w:val="0072613D"/>
    <w:rsid w:val="00726846"/>
    <w:rsid w:val="00727CF7"/>
    <w:rsid w:val="0073055C"/>
    <w:rsid w:val="00730608"/>
    <w:rsid w:val="007308E2"/>
    <w:rsid w:val="007309A6"/>
    <w:rsid w:val="00730D4E"/>
    <w:rsid w:val="00730F3A"/>
    <w:rsid w:val="00731730"/>
    <w:rsid w:val="0073225F"/>
    <w:rsid w:val="00732554"/>
    <w:rsid w:val="00732ACF"/>
    <w:rsid w:val="00733F56"/>
    <w:rsid w:val="00734C8E"/>
    <w:rsid w:val="00734EF4"/>
    <w:rsid w:val="00735140"/>
    <w:rsid w:val="00735248"/>
    <w:rsid w:val="0073546C"/>
    <w:rsid w:val="0073568F"/>
    <w:rsid w:val="00736808"/>
    <w:rsid w:val="007371AF"/>
    <w:rsid w:val="00737519"/>
    <w:rsid w:val="007377FF"/>
    <w:rsid w:val="007378A9"/>
    <w:rsid w:val="00737A4D"/>
    <w:rsid w:val="00737DE1"/>
    <w:rsid w:val="00740061"/>
    <w:rsid w:val="007400EE"/>
    <w:rsid w:val="00741329"/>
    <w:rsid w:val="00741838"/>
    <w:rsid w:val="00741AA9"/>
    <w:rsid w:val="00742225"/>
    <w:rsid w:val="007422FF"/>
    <w:rsid w:val="0074320B"/>
    <w:rsid w:val="00743960"/>
    <w:rsid w:val="00743C34"/>
    <w:rsid w:val="00744243"/>
    <w:rsid w:val="007449BD"/>
    <w:rsid w:val="00744B73"/>
    <w:rsid w:val="00744EDE"/>
    <w:rsid w:val="007454A7"/>
    <w:rsid w:val="007459FB"/>
    <w:rsid w:val="007467F0"/>
    <w:rsid w:val="00746E13"/>
    <w:rsid w:val="00746E1E"/>
    <w:rsid w:val="00750040"/>
    <w:rsid w:val="0075063B"/>
    <w:rsid w:val="00750697"/>
    <w:rsid w:val="00750B61"/>
    <w:rsid w:val="00751433"/>
    <w:rsid w:val="0075150D"/>
    <w:rsid w:val="007517AA"/>
    <w:rsid w:val="00752934"/>
    <w:rsid w:val="00752B74"/>
    <w:rsid w:val="00752C2B"/>
    <w:rsid w:val="00752EC9"/>
    <w:rsid w:val="00753279"/>
    <w:rsid w:val="007538E3"/>
    <w:rsid w:val="00753ABC"/>
    <w:rsid w:val="00754533"/>
    <w:rsid w:val="00754B03"/>
    <w:rsid w:val="00754ED8"/>
    <w:rsid w:val="007555A5"/>
    <w:rsid w:val="00756121"/>
    <w:rsid w:val="00756150"/>
    <w:rsid w:val="007561C6"/>
    <w:rsid w:val="00756AF2"/>
    <w:rsid w:val="007573DE"/>
    <w:rsid w:val="00757898"/>
    <w:rsid w:val="00757B4B"/>
    <w:rsid w:val="00757CE9"/>
    <w:rsid w:val="007611DC"/>
    <w:rsid w:val="0076161B"/>
    <w:rsid w:val="00761888"/>
    <w:rsid w:val="00761A0C"/>
    <w:rsid w:val="007620A2"/>
    <w:rsid w:val="00762680"/>
    <w:rsid w:val="00762B97"/>
    <w:rsid w:val="00762CB3"/>
    <w:rsid w:val="00762DD2"/>
    <w:rsid w:val="0076371D"/>
    <w:rsid w:val="007637D5"/>
    <w:rsid w:val="00763B3C"/>
    <w:rsid w:val="00763C8D"/>
    <w:rsid w:val="00763FF0"/>
    <w:rsid w:val="00764142"/>
    <w:rsid w:val="0076502D"/>
    <w:rsid w:val="00765164"/>
    <w:rsid w:val="00765247"/>
    <w:rsid w:val="0076602F"/>
    <w:rsid w:val="0076627B"/>
    <w:rsid w:val="00766793"/>
    <w:rsid w:val="007668B8"/>
    <w:rsid w:val="00766D61"/>
    <w:rsid w:val="0076730F"/>
    <w:rsid w:val="00767EE5"/>
    <w:rsid w:val="00770116"/>
    <w:rsid w:val="007703A6"/>
    <w:rsid w:val="0077059B"/>
    <w:rsid w:val="00770ABF"/>
    <w:rsid w:val="00771ED7"/>
    <w:rsid w:val="00772CF9"/>
    <w:rsid w:val="00773112"/>
    <w:rsid w:val="007738FC"/>
    <w:rsid w:val="007747CB"/>
    <w:rsid w:val="00774F1D"/>
    <w:rsid w:val="0077505A"/>
    <w:rsid w:val="007750DA"/>
    <w:rsid w:val="007759F1"/>
    <w:rsid w:val="00775CA0"/>
    <w:rsid w:val="007764C8"/>
    <w:rsid w:val="0077714C"/>
    <w:rsid w:val="007773EF"/>
    <w:rsid w:val="007775A8"/>
    <w:rsid w:val="00777FC3"/>
    <w:rsid w:val="007801B5"/>
    <w:rsid w:val="0078053D"/>
    <w:rsid w:val="00780E0F"/>
    <w:rsid w:val="007812A5"/>
    <w:rsid w:val="007817AF"/>
    <w:rsid w:val="00781B68"/>
    <w:rsid w:val="00781D49"/>
    <w:rsid w:val="007825D1"/>
    <w:rsid w:val="0078290A"/>
    <w:rsid w:val="00782BA6"/>
    <w:rsid w:val="00782D0A"/>
    <w:rsid w:val="00783A42"/>
    <w:rsid w:val="00783A81"/>
    <w:rsid w:val="00783BA6"/>
    <w:rsid w:val="00783BDA"/>
    <w:rsid w:val="00784207"/>
    <w:rsid w:val="00784D04"/>
    <w:rsid w:val="00786067"/>
    <w:rsid w:val="007861D4"/>
    <w:rsid w:val="00786532"/>
    <w:rsid w:val="00786980"/>
    <w:rsid w:val="00787C5B"/>
    <w:rsid w:val="00787E48"/>
    <w:rsid w:val="0079022E"/>
    <w:rsid w:val="007902F8"/>
    <w:rsid w:val="007906A2"/>
    <w:rsid w:val="007907B3"/>
    <w:rsid w:val="00790E0B"/>
    <w:rsid w:val="007911EE"/>
    <w:rsid w:val="007917E7"/>
    <w:rsid w:val="00791C4B"/>
    <w:rsid w:val="00791E27"/>
    <w:rsid w:val="00792CFA"/>
    <w:rsid w:val="00793249"/>
    <w:rsid w:val="007934FB"/>
    <w:rsid w:val="0079371B"/>
    <w:rsid w:val="00793EA5"/>
    <w:rsid w:val="00794205"/>
    <w:rsid w:val="007942A4"/>
    <w:rsid w:val="007945A8"/>
    <w:rsid w:val="00794784"/>
    <w:rsid w:val="00794A51"/>
    <w:rsid w:val="00794C5B"/>
    <w:rsid w:val="00794DF6"/>
    <w:rsid w:val="007950F3"/>
    <w:rsid w:val="0079538B"/>
    <w:rsid w:val="007953F8"/>
    <w:rsid w:val="007962C7"/>
    <w:rsid w:val="0079686D"/>
    <w:rsid w:val="0079695B"/>
    <w:rsid w:val="00797883"/>
    <w:rsid w:val="00797E45"/>
    <w:rsid w:val="00797EE4"/>
    <w:rsid w:val="00797F89"/>
    <w:rsid w:val="007A0AE3"/>
    <w:rsid w:val="007A0C7D"/>
    <w:rsid w:val="007A0E92"/>
    <w:rsid w:val="007A1C9B"/>
    <w:rsid w:val="007A1F51"/>
    <w:rsid w:val="007A22B1"/>
    <w:rsid w:val="007A232B"/>
    <w:rsid w:val="007A28AC"/>
    <w:rsid w:val="007A2FFB"/>
    <w:rsid w:val="007A3F83"/>
    <w:rsid w:val="007A3F9F"/>
    <w:rsid w:val="007A4409"/>
    <w:rsid w:val="007A47B1"/>
    <w:rsid w:val="007A50F3"/>
    <w:rsid w:val="007A519B"/>
    <w:rsid w:val="007A5A08"/>
    <w:rsid w:val="007A5A85"/>
    <w:rsid w:val="007A5DF7"/>
    <w:rsid w:val="007A64E3"/>
    <w:rsid w:val="007A676F"/>
    <w:rsid w:val="007A6AFB"/>
    <w:rsid w:val="007A6DE6"/>
    <w:rsid w:val="007A6FBD"/>
    <w:rsid w:val="007A73D0"/>
    <w:rsid w:val="007A7599"/>
    <w:rsid w:val="007A78A3"/>
    <w:rsid w:val="007A7DB0"/>
    <w:rsid w:val="007B0053"/>
    <w:rsid w:val="007B01C2"/>
    <w:rsid w:val="007B072E"/>
    <w:rsid w:val="007B0BD9"/>
    <w:rsid w:val="007B1609"/>
    <w:rsid w:val="007B1F7C"/>
    <w:rsid w:val="007B26AA"/>
    <w:rsid w:val="007B29A8"/>
    <w:rsid w:val="007B29AE"/>
    <w:rsid w:val="007B29C9"/>
    <w:rsid w:val="007B2BCA"/>
    <w:rsid w:val="007B2ED3"/>
    <w:rsid w:val="007B35AD"/>
    <w:rsid w:val="007B3B7F"/>
    <w:rsid w:val="007B3D11"/>
    <w:rsid w:val="007B4073"/>
    <w:rsid w:val="007B4126"/>
    <w:rsid w:val="007B4A64"/>
    <w:rsid w:val="007B5267"/>
    <w:rsid w:val="007B5557"/>
    <w:rsid w:val="007B568C"/>
    <w:rsid w:val="007B5869"/>
    <w:rsid w:val="007B59C2"/>
    <w:rsid w:val="007B5F53"/>
    <w:rsid w:val="007B61DE"/>
    <w:rsid w:val="007B738D"/>
    <w:rsid w:val="007B7556"/>
    <w:rsid w:val="007B7702"/>
    <w:rsid w:val="007B7741"/>
    <w:rsid w:val="007B7C98"/>
    <w:rsid w:val="007C0009"/>
    <w:rsid w:val="007C0AD1"/>
    <w:rsid w:val="007C0FE7"/>
    <w:rsid w:val="007C156B"/>
    <w:rsid w:val="007C161A"/>
    <w:rsid w:val="007C1B73"/>
    <w:rsid w:val="007C1DC1"/>
    <w:rsid w:val="007C24BD"/>
    <w:rsid w:val="007C25D1"/>
    <w:rsid w:val="007C2A5E"/>
    <w:rsid w:val="007C2DC9"/>
    <w:rsid w:val="007C339B"/>
    <w:rsid w:val="007C3ED8"/>
    <w:rsid w:val="007C541B"/>
    <w:rsid w:val="007C58D2"/>
    <w:rsid w:val="007C5BE4"/>
    <w:rsid w:val="007C6666"/>
    <w:rsid w:val="007C6AD7"/>
    <w:rsid w:val="007C6AF9"/>
    <w:rsid w:val="007C6DFF"/>
    <w:rsid w:val="007C7734"/>
    <w:rsid w:val="007C7868"/>
    <w:rsid w:val="007C791A"/>
    <w:rsid w:val="007D051F"/>
    <w:rsid w:val="007D0A4D"/>
    <w:rsid w:val="007D0DF5"/>
    <w:rsid w:val="007D1DDC"/>
    <w:rsid w:val="007D31C7"/>
    <w:rsid w:val="007D3589"/>
    <w:rsid w:val="007D35CF"/>
    <w:rsid w:val="007D3833"/>
    <w:rsid w:val="007D3F88"/>
    <w:rsid w:val="007D4545"/>
    <w:rsid w:val="007D45B2"/>
    <w:rsid w:val="007D50AC"/>
    <w:rsid w:val="007D50D1"/>
    <w:rsid w:val="007D5103"/>
    <w:rsid w:val="007D52D9"/>
    <w:rsid w:val="007D542B"/>
    <w:rsid w:val="007D5774"/>
    <w:rsid w:val="007D64B9"/>
    <w:rsid w:val="007D65EE"/>
    <w:rsid w:val="007D6CF8"/>
    <w:rsid w:val="007D70F8"/>
    <w:rsid w:val="007D71BA"/>
    <w:rsid w:val="007D74CF"/>
    <w:rsid w:val="007D7A03"/>
    <w:rsid w:val="007E0540"/>
    <w:rsid w:val="007E0D8D"/>
    <w:rsid w:val="007E12E7"/>
    <w:rsid w:val="007E16BE"/>
    <w:rsid w:val="007E23C0"/>
    <w:rsid w:val="007E2987"/>
    <w:rsid w:val="007E32B8"/>
    <w:rsid w:val="007E417E"/>
    <w:rsid w:val="007E4446"/>
    <w:rsid w:val="007E4CFE"/>
    <w:rsid w:val="007E5048"/>
    <w:rsid w:val="007E525F"/>
    <w:rsid w:val="007E5F68"/>
    <w:rsid w:val="007E619D"/>
    <w:rsid w:val="007E6834"/>
    <w:rsid w:val="007E6FBB"/>
    <w:rsid w:val="007E73FD"/>
    <w:rsid w:val="007E7622"/>
    <w:rsid w:val="007E7651"/>
    <w:rsid w:val="007E78B6"/>
    <w:rsid w:val="007E7D01"/>
    <w:rsid w:val="007F061D"/>
    <w:rsid w:val="007F0D1E"/>
    <w:rsid w:val="007F1B1F"/>
    <w:rsid w:val="007F1DAD"/>
    <w:rsid w:val="007F2138"/>
    <w:rsid w:val="007F236B"/>
    <w:rsid w:val="007F2D91"/>
    <w:rsid w:val="007F324A"/>
    <w:rsid w:val="007F38A4"/>
    <w:rsid w:val="007F3DAB"/>
    <w:rsid w:val="007F474A"/>
    <w:rsid w:val="007F4BAF"/>
    <w:rsid w:val="007F4D72"/>
    <w:rsid w:val="007F5962"/>
    <w:rsid w:val="007F6A71"/>
    <w:rsid w:val="007F7163"/>
    <w:rsid w:val="007F787C"/>
    <w:rsid w:val="007F7E5C"/>
    <w:rsid w:val="007F7F21"/>
    <w:rsid w:val="008003FA"/>
    <w:rsid w:val="0080063C"/>
    <w:rsid w:val="0080086D"/>
    <w:rsid w:val="00800E79"/>
    <w:rsid w:val="00800E7A"/>
    <w:rsid w:val="0080118F"/>
    <w:rsid w:val="008011AA"/>
    <w:rsid w:val="008011C0"/>
    <w:rsid w:val="008011E9"/>
    <w:rsid w:val="00802C64"/>
    <w:rsid w:val="00802CA1"/>
    <w:rsid w:val="008034D2"/>
    <w:rsid w:val="00803558"/>
    <w:rsid w:val="008037DC"/>
    <w:rsid w:val="00803818"/>
    <w:rsid w:val="00803F40"/>
    <w:rsid w:val="00803F75"/>
    <w:rsid w:val="00804064"/>
    <w:rsid w:val="008046A0"/>
    <w:rsid w:val="00804A64"/>
    <w:rsid w:val="00804AFF"/>
    <w:rsid w:val="0080501D"/>
    <w:rsid w:val="008053A3"/>
    <w:rsid w:val="008059B6"/>
    <w:rsid w:val="008060F1"/>
    <w:rsid w:val="008064A4"/>
    <w:rsid w:val="00806B0A"/>
    <w:rsid w:val="008078A6"/>
    <w:rsid w:val="00807946"/>
    <w:rsid w:val="00807D37"/>
    <w:rsid w:val="00807ECD"/>
    <w:rsid w:val="00810213"/>
    <w:rsid w:val="008103F1"/>
    <w:rsid w:val="0081064A"/>
    <w:rsid w:val="00810A66"/>
    <w:rsid w:val="00810AB9"/>
    <w:rsid w:val="00810DFB"/>
    <w:rsid w:val="00811251"/>
    <w:rsid w:val="0081134D"/>
    <w:rsid w:val="008114AB"/>
    <w:rsid w:val="00811EB5"/>
    <w:rsid w:val="008129A4"/>
    <w:rsid w:val="00812A45"/>
    <w:rsid w:val="0081312D"/>
    <w:rsid w:val="008132F3"/>
    <w:rsid w:val="00813634"/>
    <w:rsid w:val="00813661"/>
    <w:rsid w:val="0081373E"/>
    <w:rsid w:val="008138C1"/>
    <w:rsid w:val="00813B2A"/>
    <w:rsid w:val="00813DB7"/>
    <w:rsid w:val="008143DE"/>
    <w:rsid w:val="00814401"/>
    <w:rsid w:val="00814BB3"/>
    <w:rsid w:val="00814EFC"/>
    <w:rsid w:val="00815045"/>
    <w:rsid w:val="0081519D"/>
    <w:rsid w:val="008159F3"/>
    <w:rsid w:val="0081602F"/>
    <w:rsid w:val="0081651F"/>
    <w:rsid w:val="00816545"/>
    <w:rsid w:val="00816550"/>
    <w:rsid w:val="0081667F"/>
    <w:rsid w:val="00816CE3"/>
    <w:rsid w:val="008173A0"/>
    <w:rsid w:val="008176C7"/>
    <w:rsid w:val="00817C7B"/>
    <w:rsid w:val="00817F51"/>
    <w:rsid w:val="008206B8"/>
    <w:rsid w:val="0082078E"/>
    <w:rsid w:val="00820F8D"/>
    <w:rsid w:val="00821295"/>
    <w:rsid w:val="00821E51"/>
    <w:rsid w:val="00822147"/>
    <w:rsid w:val="008224BB"/>
    <w:rsid w:val="008226E9"/>
    <w:rsid w:val="00822DB5"/>
    <w:rsid w:val="00822EBB"/>
    <w:rsid w:val="0082305C"/>
    <w:rsid w:val="008233FA"/>
    <w:rsid w:val="008242DA"/>
    <w:rsid w:val="0082452C"/>
    <w:rsid w:val="00824C78"/>
    <w:rsid w:val="00826161"/>
    <w:rsid w:val="008270C0"/>
    <w:rsid w:val="0082713A"/>
    <w:rsid w:val="00827321"/>
    <w:rsid w:val="00827662"/>
    <w:rsid w:val="00827913"/>
    <w:rsid w:val="00830999"/>
    <w:rsid w:val="00830A33"/>
    <w:rsid w:val="00830B3F"/>
    <w:rsid w:val="0083156C"/>
    <w:rsid w:val="008327E7"/>
    <w:rsid w:val="008328AE"/>
    <w:rsid w:val="00832A51"/>
    <w:rsid w:val="00832BF6"/>
    <w:rsid w:val="00833347"/>
    <w:rsid w:val="0083356F"/>
    <w:rsid w:val="00833579"/>
    <w:rsid w:val="0083365C"/>
    <w:rsid w:val="00833684"/>
    <w:rsid w:val="008338D0"/>
    <w:rsid w:val="00833F0C"/>
    <w:rsid w:val="00834095"/>
    <w:rsid w:val="00834289"/>
    <w:rsid w:val="008342CB"/>
    <w:rsid w:val="008345C7"/>
    <w:rsid w:val="00834ED4"/>
    <w:rsid w:val="00835044"/>
    <w:rsid w:val="008358C7"/>
    <w:rsid w:val="008359AF"/>
    <w:rsid w:val="00835E68"/>
    <w:rsid w:val="00836316"/>
    <w:rsid w:val="0083637C"/>
    <w:rsid w:val="008363F2"/>
    <w:rsid w:val="00836DC6"/>
    <w:rsid w:val="0083742E"/>
    <w:rsid w:val="0084076F"/>
    <w:rsid w:val="008407D9"/>
    <w:rsid w:val="00840D21"/>
    <w:rsid w:val="008415C3"/>
    <w:rsid w:val="00841C23"/>
    <w:rsid w:val="008424E1"/>
    <w:rsid w:val="00842688"/>
    <w:rsid w:val="00842823"/>
    <w:rsid w:val="00842C52"/>
    <w:rsid w:val="00842F01"/>
    <w:rsid w:val="00843370"/>
    <w:rsid w:val="008435AD"/>
    <w:rsid w:val="0084455D"/>
    <w:rsid w:val="0084456C"/>
    <w:rsid w:val="008446B2"/>
    <w:rsid w:val="00844904"/>
    <w:rsid w:val="008449A9"/>
    <w:rsid w:val="008451A6"/>
    <w:rsid w:val="00845793"/>
    <w:rsid w:val="00846C32"/>
    <w:rsid w:val="00846ECC"/>
    <w:rsid w:val="0084749B"/>
    <w:rsid w:val="0084779D"/>
    <w:rsid w:val="00847866"/>
    <w:rsid w:val="00847EF4"/>
    <w:rsid w:val="008503AC"/>
    <w:rsid w:val="00850CFD"/>
    <w:rsid w:val="008514C1"/>
    <w:rsid w:val="008518DB"/>
    <w:rsid w:val="00851B04"/>
    <w:rsid w:val="008520A9"/>
    <w:rsid w:val="0085250F"/>
    <w:rsid w:val="00852827"/>
    <w:rsid w:val="00852CEA"/>
    <w:rsid w:val="00853558"/>
    <w:rsid w:val="00853864"/>
    <w:rsid w:val="00853868"/>
    <w:rsid w:val="0085391A"/>
    <w:rsid w:val="00853B4A"/>
    <w:rsid w:val="0085407B"/>
    <w:rsid w:val="008541CB"/>
    <w:rsid w:val="008542F0"/>
    <w:rsid w:val="00854F96"/>
    <w:rsid w:val="00855363"/>
    <w:rsid w:val="0085547D"/>
    <w:rsid w:val="00855894"/>
    <w:rsid w:val="0085592E"/>
    <w:rsid w:val="00855BC2"/>
    <w:rsid w:val="00855E61"/>
    <w:rsid w:val="0085644E"/>
    <w:rsid w:val="008564BF"/>
    <w:rsid w:val="00856727"/>
    <w:rsid w:val="0085681C"/>
    <w:rsid w:val="00856AEB"/>
    <w:rsid w:val="00857136"/>
    <w:rsid w:val="00857582"/>
    <w:rsid w:val="008577B2"/>
    <w:rsid w:val="00860304"/>
    <w:rsid w:val="0086033C"/>
    <w:rsid w:val="00860CEF"/>
    <w:rsid w:val="00861657"/>
    <w:rsid w:val="00861661"/>
    <w:rsid w:val="00861A2C"/>
    <w:rsid w:val="00861E5B"/>
    <w:rsid w:val="008625C9"/>
    <w:rsid w:val="00862DCF"/>
    <w:rsid w:val="00864473"/>
    <w:rsid w:val="00864481"/>
    <w:rsid w:val="00864E7D"/>
    <w:rsid w:val="0086568E"/>
    <w:rsid w:val="0086582B"/>
    <w:rsid w:val="008658F1"/>
    <w:rsid w:val="0086611D"/>
    <w:rsid w:val="00866528"/>
    <w:rsid w:val="00866765"/>
    <w:rsid w:val="008673E3"/>
    <w:rsid w:val="0086772E"/>
    <w:rsid w:val="00867EEA"/>
    <w:rsid w:val="008705FA"/>
    <w:rsid w:val="00870B2E"/>
    <w:rsid w:val="00870C07"/>
    <w:rsid w:val="008712E4"/>
    <w:rsid w:val="008718E0"/>
    <w:rsid w:val="008718F7"/>
    <w:rsid w:val="00871E41"/>
    <w:rsid w:val="00872022"/>
    <w:rsid w:val="00872777"/>
    <w:rsid w:val="00872AD4"/>
    <w:rsid w:val="00872ADF"/>
    <w:rsid w:val="00872DD4"/>
    <w:rsid w:val="0087336B"/>
    <w:rsid w:val="00873673"/>
    <w:rsid w:val="00873CC2"/>
    <w:rsid w:val="00873D08"/>
    <w:rsid w:val="00874D18"/>
    <w:rsid w:val="00874EB0"/>
    <w:rsid w:val="00875043"/>
    <w:rsid w:val="008756C8"/>
    <w:rsid w:val="0087587C"/>
    <w:rsid w:val="0087609D"/>
    <w:rsid w:val="008762D2"/>
    <w:rsid w:val="008772BE"/>
    <w:rsid w:val="008778E2"/>
    <w:rsid w:val="00877CA9"/>
    <w:rsid w:val="00877DFC"/>
    <w:rsid w:val="008802D3"/>
    <w:rsid w:val="00880543"/>
    <w:rsid w:val="008809E4"/>
    <w:rsid w:val="00881006"/>
    <w:rsid w:val="00881108"/>
    <w:rsid w:val="00881406"/>
    <w:rsid w:val="00881550"/>
    <w:rsid w:val="00881766"/>
    <w:rsid w:val="00881786"/>
    <w:rsid w:val="00881BBA"/>
    <w:rsid w:val="008821FC"/>
    <w:rsid w:val="00882264"/>
    <w:rsid w:val="008827B8"/>
    <w:rsid w:val="008827C5"/>
    <w:rsid w:val="00882E02"/>
    <w:rsid w:val="00883738"/>
    <w:rsid w:val="00884425"/>
    <w:rsid w:val="008844AA"/>
    <w:rsid w:val="00884AFA"/>
    <w:rsid w:val="00884DC1"/>
    <w:rsid w:val="00885B80"/>
    <w:rsid w:val="00885C99"/>
    <w:rsid w:val="008868CA"/>
    <w:rsid w:val="00886F3D"/>
    <w:rsid w:val="00886FE4"/>
    <w:rsid w:val="008904EE"/>
    <w:rsid w:val="00890566"/>
    <w:rsid w:val="00890A4C"/>
    <w:rsid w:val="00890BE5"/>
    <w:rsid w:val="00890F7F"/>
    <w:rsid w:val="008916F2"/>
    <w:rsid w:val="00891951"/>
    <w:rsid w:val="00891D04"/>
    <w:rsid w:val="00891EB3"/>
    <w:rsid w:val="00892420"/>
    <w:rsid w:val="008926A9"/>
    <w:rsid w:val="0089281F"/>
    <w:rsid w:val="00892D6E"/>
    <w:rsid w:val="00893474"/>
    <w:rsid w:val="00893AE7"/>
    <w:rsid w:val="00893B17"/>
    <w:rsid w:val="00894802"/>
    <w:rsid w:val="00894EF8"/>
    <w:rsid w:val="00895D29"/>
    <w:rsid w:val="00896B04"/>
    <w:rsid w:val="008970D0"/>
    <w:rsid w:val="00897A71"/>
    <w:rsid w:val="008A006D"/>
    <w:rsid w:val="008A03C6"/>
    <w:rsid w:val="008A0542"/>
    <w:rsid w:val="008A06EA"/>
    <w:rsid w:val="008A08E1"/>
    <w:rsid w:val="008A0D6C"/>
    <w:rsid w:val="008A1A16"/>
    <w:rsid w:val="008A1D2A"/>
    <w:rsid w:val="008A1D7B"/>
    <w:rsid w:val="008A22EE"/>
    <w:rsid w:val="008A2A45"/>
    <w:rsid w:val="008A2A70"/>
    <w:rsid w:val="008A2C76"/>
    <w:rsid w:val="008A2F35"/>
    <w:rsid w:val="008A2F79"/>
    <w:rsid w:val="008A30FE"/>
    <w:rsid w:val="008A34C5"/>
    <w:rsid w:val="008A368A"/>
    <w:rsid w:val="008A3851"/>
    <w:rsid w:val="008A3A0D"/>
    <w:rsid w:val="008A3B4C"/>
    <w:rsid w:val="008A3EBA"/>
    <w:rsid w:val="008A42AE"/>
    <w:rsid w:val="008A4771"/>
    <w:rsid w:val="008A492A"/>
    <w:rsid w:val="008A539F"/>
    <w:rsid w:val="008A55F7"/>
    <w:rsid w:val="008A62AB"/>
    <w:rsid w:val="008A62EB"/>
    <w:rsid w:val="008A6620"/>
    <w:rsid w:val="008A6C41"/>
    <w:rsid w:val="008A6DA9"/>
    <w:rsid w:val="008A718F"/>
    <w:rsid w:val="008A74C0"/>
    <w:rsid w:val="008A774A"/>
    <w:rsid w:val="008A7D98"/>
    <w:rsid w:val="008B002C"/>
    <w:rsid w:val="008B0315"/>
    <w:rsid w:val="008B049D"/>
    <w:rsid w:val="008B0C5E"/>
    <w:rsid w:val="008B0D2F"/>
    <w:rsid w:val="008B1613"/>
    <w:rsid w:val="008B17E7"/>
    <w:rsid w:val="008B1B37"/>
    <w:rsid w:val="008B2B35"/>
    <w:rsid w:val="008B30E5"/>
    <w:rsid w:val="008B34EA"/>
    <w:rsid w:val="008B3D3F"/>
    <w:rsid w:val="008B3EEA"/>
    <w:rsid w:val="008B4491"/>
    <w:rsid w:val="008B452E"/>
    <w:rsid w:val="008B4E7B"/>
    <w:rsid w:val="008B562A"/>
    <w:rsid w:val="008B57BC"/>
    <w:rsid w:val="008B5D07"/>
    <w:rsid w:val="008B5E44"/>
    <w:rsid w:val="008B6117"/>
    <w:rsid w:val="008B672B"/>
    <w:rsid w:val="008B676A"/>
    <w:rsid w:val="008B6D07"/>
    <w:rsid w:val="008C07CB"/>
    <w:rsid w:val="008C0B2B"/>
    <w:rsid w:val="008C1607"/>
    <w:rsid w:val="008C1B05"/>
    <w:rsid w:val="008C24A6"/>
    <w:rsid w:val="008C2941"/>
    <w:rsid w:val="008C2C0D"/>
    <w:rsid w:val="008C39A1"/>
    <w:rsid w:val="008C3B75"/>
    <w:rsid w:val="008C4532"/>
    <w:rsid w:val="008C4E0A"/>
    <w:rsid w:val="008C52E3"/>
    <w:rsid w:val="008C5D21"/>
    <w:rsid w:val="008C5F82"/>
    <w:rsid w:val="008C6737"/>
    <w:rsid w:val="008C710C"/>
    <w:rsid w:val="008C72AC"/>
    <w:rsid w:val="008C74AA"/>
    <w:rsid w:val="008C7A87"/>
    <w:rsid w:val="008C7D39"/>
    <w:rsid w:val="008C7E96"/>
    <w:rsid w:val="008D03FB"/>
    <w:rsid w:val="008D077A"/>
    <w:rsid w:val="008D0B02"/>
    <w:rsid w:val="008D0DB0"/>
    <w:rsid w:val="008D0E17"/>
    <w:rsid w:val="008D10FF"/>
    <w:rsid w:val="008D16E0"/>
    <w:rsid w:val="008D1B61"/>
    <w:rsid w:val="008D1E93"/>
    <w:rsid w:val="008D23D8"/>
    <w:rsid w:val="008D23E3"/>
    <w:rsid w:val="008D2766"/>
    <w:rsid w:val="008D283F"/>
    <w:rsid w:val="008D33BC"/>
    <w:rsid w:val="008D3E68"/>
    <w:rsid w:val="008D44D6"/>
    <w:rsid w:val="008D473B"/>
    <w:rsid w:val="008D49CA"/>
    <w:rsid w:val="008D5032"/>
    <w:rsid w:val="008D5B7C"/>
    <w:rsid w:val="008D6362"/>
    <w:rsid w:val="008D65E9"/>
    <w:rsid w:val="008D6C1D"/>
    <w:rsid w:val="008D71EE"/>
    <w:rsid w:val="008D7757"/>
    <w:rsid w:val="008D7C5D"/>
    <w:rsid w:val="008E0A22"/>
    <w:rsid w:val="008E1BC7"/>
    <w:rsid w:val="008E1C5B"/>
    <w:rsid w:val="008E223A"/>
    <w:rsid w:val="008E25E3"/>
    <w:rsid w:val="008E275F"/>
    <w:rsid w:val="008E2ABB"/>
    <w:rsid w:val="008E3047"/>
    <w:rsid w:val="008E307A"/>
    <w:rsid w:val="008E53BA"/>
    <w:rsid w:val="008E6121"/>
    <w:rsid w:val="008E6228"/>
    <w:rsid w:val="008E62DF"/>
    <w:rsid w:val="008E63C7"/>
    <w:rsid w:val="008E63F2"/>
    <w:rsid w:val="008E646D"/>
    <w:rsid w:val="008E69C1"/>
    <w:rsid w:val="008E6B6F"/>
    <w:rsid w:val="008E7143"/>
    <w:rsid w:val="008E7775"/>
    <w:rsid w:val="008E7BA4"/>
    <w:rsid w:val="008E7F94"/>
    <w:rsid w:val="008F047F"/>
    <w:rsid w:val="008F051B"/>
    <w:rsid w:val="008F0BEF"/>
    <w:rsid w:val="008F182E"/>
    <w:rsid w:val="008F1BB0"/>
    <w:rsid w:val="008F25F8"/>
    <w:rsid w:val="008F2DC3"/>
    <w:rsid w:val="008F3850"/>
    <w:rsid w:val="008F3A7A"/>
    <w:rsid w:val="008F4040"/>
    <w:rsid w:val="008F43C2"/>
    <w:rsid w:val="008F4615"/>
    <w:rsid w:val="008F4B09"/>
    <w:rsid w:val="008F4BD8"/>
    <w:rsid w:val="008F4DD7"/>
    <w:rsid w:val="008F5238"/>
    <w:rsid w:val="008F5309"/>
    <w:rsid w:val="008F5652"/>
    <w:rsid w:val="008F5747"/>
    <w:rsid w:val="008F5B2F"/>
    <w:rsid w:val="008F60D8"/>
    <w:rsid w:val="008F6378"/>
    <w:rsid w:val="008F63FA"/>
    <w:rsid w:val="008F65DD"/>
    <w:rsid w:val="008F6818"/>
    <w:rsid w:val="008F7346"/>
    <w:rsid w:val="008F73B0"/>
    <w:rsid w:val="008F7593"/>
    <w:rsid w:val="008F76A9"/>
    <w:rsid w:val="008F7FE8"/>
    <w:rsid w:val="00900397"/>
    <w:rsid w:val="00900EAF"/>
    <w:rsid w:val="009014D9"/>
    <w:rsid w:val="009016A1"/>
    <w:rsid w:val="00901BE4"/>
    <w:rsid w:val="00901DAA"/>
    <w:rsid w:val="00901FBE"/>
    <w:rsid w:val="00902200"/>
    <w:rsid w:val="0090301E"/>
    <w:rsid w:val="00903B6A"/>
    <w:rsid w:val="00903E31"/>
    <w:rsid w:val="00904914"/>
    <w:rsid w:val="00904935"/>
    <w:rsid w:val="00904C70"/>
    <w:rsid w:val="00904CBD"/>
    <w:rsid w:val="009056C8"/>
    <w:rsid w:val="009057BD"/>
    <w:rsid w:val="00906079"/>
    <w:rsid w:val="009061CF"/>
    <w:rsid w:val="00906CA8"/>
    <w:rsid w:val="00907661"/>
    <w:rsid w:val="00907953"/>
    <w:rsid w:val="009100C5"/>
    <w:rsid w:val="009108A7"/>
    <w:rsid w:val="009110C0"/>
    <w:rsid w:val="00911366"/>
    <w:rsid w:val="00911BF4"/>
    <w:rsid w:val="00912237"/>
    <w:rsid w:val="009133C6"/>
    <w:rsid w:val="009135CC"/>
    <w:rsid w:val="00914B80"/>
    <w:rsid w:val="00914F0E"/>
    <w:rsid w:val="00914F5B"/>
    <w:rsid w:val="009151D8"/>
    <w:rsid w:val="009163FD"/>
    <w:rsid w:val="009168EA"/>
    <w:rsid w:val="009169E1"/>
    <w:rsid w:val="00916E7E"/>
    <w:rsid w:val="009172D7"/>
    <w:rsid w:val="009175C3"/>
    <w:rsid w:val="00917A6E"/>
    <w:rsid w:val="00917F93"/>
    <w:rsid w:val="00921041"/>
    <w:rsid w:val="00921525"/>
    <w:rsid w:val="0092167C"/>
    <w:rsid w:val="0092173B"/>
    <w:rsid w:val="00921B38"/>
    <w:rsid w:val="00921DC2"/>
    <w:rsid w:val="00921E23"/>
    <w:rsid w:val="00921F42"/>
    <w:rsid w:val="0092232B"/>
    <w:rsid w:val="00922540"/>
    <w:rsid w:val="009229D7"/>
    <w:rsid w:val="00923043"/>
    <w:rsid w:val="00923A82"/>
    <w:rsid w:val="009241F3"/>
    <w:rsid w:val="009243BD"/>
    <w:rsid w:val="00924466"/>
    <w:rsid w:val="0092483B"/>
    <w:rsid w:val="00924A12"/>
    <w:rsid w:val="00924BDE"/>
    <w:rsid w:val="00925EDB"/>
    <w:rsid w:val="00925EE9"/>
    <w:rsid w:val="00927655"/>
    <w:rsid w:val="009305AB"/>
    <w:rsid w:val="00930DCB"/>
    <w:rsid w:val="009310C4"/>
    <w:rsid w:val="00931268"/>
    <w:rsid w:val="00931B5F"/>
    <w:rsid w:val="0093218C"/>
    <w:rsid w:val="009325DA"/>
    <w:rsid w:val="00932865"/>
    <w:rsid w:val="00932D7F"/>
    <w:rsid w:val="009334D3"/>
    <w:rsid w:val="0093382C"/>
    <w:rsid w:val="00933BAE"/>
    <w:rsid w:val="009345CA"/>
    <w:rsid w:val="0093462D"/>
    <w:rsid w:val="009346BD"/>
    <w:rsid w:val="0093538A"/>
    <w:rsid w:val="009356CD"/>
    <w:rsid w:val="00935E12"/>
    <w:rsid w:val="009360CF"/>
    <w:rsid w:val="00936B08"/>
    <w:rsid w:val="00936F14"/>
    <w:rsid w:val="00937510"/>
    <w:rsid w:val="009378BC"/>
    <w:rsid w:val="00940615"/>
    <w:rsid w:val="0094062D"/>
    <w:rsid w:val="009407FD"/>
    <w:rsid w:val="00940CA9"/>
    <w:rsid w:val="0094154F"/>
    <w:rsid w:val="00941750"/>
    <w:rsid w:val="009418AD"/>
    <w:rsid w:val="009438CE"/>
    <w:rsid w:val="009440D2"/>
    <w:rsid w:val="00944264"/>
    <w:rsid w:val="009450BF"/>
    <w:rsid w:val="009459B4"/>
    <w:rsid w:val="00946602"/>
    <w:rsid w:val="0094664F"/>
    <w:rsid w:val="00946894"/>
    <w:rsid w:val="0094736A"/>
    <w:rsid w:val="00947621"/>
    <w:rsid w:val="00947C29"/>
    <w:rsid w:val="00947C32"/>
    <w:rsid w:val="00950014"/>
    <w:rsid w:val="00950EA7"/>
    <w:rsid w:val="009510C9"/>
    <w:rsid w:val="009510FF"/>
    <w:rsid w:val="009512C0"/>
    <w:rsid w:val="00951609"/>
    <w:rsid w:val="00951699"/>
    <w:rsid w:val="00951B78"/>
    <w:rsid w:val="00952766"/>
    <w:rsid w:val="00952787"/>
    <w:rsid w:val="009533B6"/>
    <w:rsid w:val="00953562"/>
    <w:rsid w:val="0095378D"/>
    <w:rsid w:val="00953BC3"/>
    <w:rsid w:val="00953C68"/>
    <w:rsid w:val="0095422F"/>
    <w:rsid w:val="00954754"/>
    <w:rsid w:val="00954CCD"/>
    <w:rsid w:val="00954E81"/>
    <w:rsid w:val="0095531F"/>
    <w:rsid w:val="0095537E"/>
    <w:rsid w:val="009553F4"/>
    <w:rsid w:val="00955489"/>
    <w:rsid w:val="00955D07"/>
    <w:rsid w:val="009561BB"/>
    <w:rsid w:val="0095677E"/>
    <w:rsid w:val="00956CB4"/>
    <w:rsid w:val="00957366"/>
    <w:rsid w:val="009576B5"/>
    <w:rsid w:val="00957ED8"/>
    <w:rsid w:val="009605CA"/>
    <w:rsid w:val="009605EA"/>
    <w:rsid w:val="009607C0"/>
    <w:rsid w:val="009610F9"/>
    <w:rsid w:val="0096154B"/>
    <w:rsid w:val="00961731"/>
    <w:rsid w:val="00961D20"/>
    <w:rsid w:val="00961DB1"/>
    <w:rsid w:val="0096211B"/>
    <w:rsid w:val="009627CF"/>
    <w:rsid w:val="00962BE9"/>
    <w:rsid w:val="00962F7E"/>
    <w:rsid w:val="00963059"/>
    <w:rsid w:val="00963FF4"/>
    <w:rsid w:val="00964072"/>
    <w:rsid w:val="00964262"/>
    <w:rsid w:val="009663B3"/>
    <w:rsid w:val="00966D66"/>
    <w:rsid w:val="009674FA"/>
    <w:rsid w:val="00967B87"/>
    <w:rsid w:val="00967D4F"/>
    <w:rsid w:val="00970412"/>
    <w:rsid w:val="00970EF5"/>
    <w:rsid w:val="0097102A"/>
    <w:rsid w:val="009714B7"/>
    <w:rsid w:val="009716D0"/>
    <w:rsid w:val="009721AA"/>
    <w:rsid w:val="0097250B"/>
    <w:rsid w:val="00972748"/>
    <w:rsid w:val="00972A0C"/>
    <w:rsid w:val="00972C52"/>
    <w:rsid w:val="0097348E"/>
    <w:rsid w:val="00973931"/>
    <w:rsid w:val="00973DE5"/>
    <w:rsid w:val="00974642"/>
    <w:rsid w:val="009746E1"/>
    <w:rsid w:val="00974F9C"/>
    <w:rsid w:val="009755CF"/>
    <w:rsid w:val="00975978"/>
    <w:rsid w:val="00975C4C"/>
    <w:rsid w:val="0097608E"/>
    <w:rsid w:val="00976361"/>
    <w:rsid w:val="009763C0"/>
    <w:rsid w:val="0097698D"/>
    <w:rsid w:val="00976E10"/>
    <w:rsid w:val="00977579"/>
    <w:rsid w:val="00977884"/>
    <w:rsid w:val="00977DCD"/>
    <w:rsid w:val="0098033C"/>
    <w:rsid w:val="009805FB"/>
    <w:rsid w:val="00980755"/>
    <w:rsid w:val="00980E49"/>
    <w:rsid w:val="00981645"/>
    <w:rsid w:val="00981B16"/>
    <w:rsid w:val="00981F51"/>
    <w:rsid w:val="0098219B"/>
    <w:rsid w:val="00982214"/>
    <w:rsid w:val="00982F05"/>
    <w:rsid w:val="00982F3F"/>
    <w:rsid w:val="00982F72"/>
    <w:rsid w:val="00983F52"/>
    <w:rsid w:val="00983FDD"/>
    <w:rsid w:val="00984466"/>
    <w:rsid w:val="0098467E"/>
    <w:rsid w:val="00984765"/>
    <w:rsid w:val="00984A3A"/>
    <w:rsid w:val="0098502E"/>
    <w:rsid w:val="0098539B"/>
    <w:rsid w:val="0098594B"/>
    <w:rsid w:val="00985A09"/>
    <w:rsid w:val="00985CAD"/>
    <w:rsid w:val="009862AE"/>
    <w:rsid w:val="00986526"/>
    <w:rsid w:val="009865E2"/>
    <w:rsid w:val="0098795D"/>
    <w:rsid w:val="00987C84"/>
    <w:rsid w:val="00987EE6"/>
    <w:rsid w:val="009903F6"/>
    <w:rsid w:val="00990E18"/>
    <w:rsid w:val="00990F20"/>
    <w:rsid w:val="00991200"/>
    <w:rsid w:val="00991831"/>
    <w:rsid w:val="00991ED7"/>
    <w:rsid w:val="00992375"/>
    <w:rsid w:val="00993328"/>
    <w:rsid w:val="0099387D"/>
    <w:rsid w:val="00994A60"/>
    <w:rsid w:val="0099664D"/>
    <w:rsid w:val="009966A0"/>
    <w:rsid w:val="009967A6"/>
    <w:rsid w:val="00996989"/>
    <w:rsid w:val="009977CD"/>
    <w:rsid w:val="00997B0D"/>
    <w:rsid w:val="009A02E6"/>
    <w:rsid w:val="009A03F9"/>
    <w:rsid w:val="009A0AE8"/>
    <w:rsid w:val="009A108A"/>
    <w:rsid w:val="009A1117"/>
    <w:rsid w:val="009A1157"/>
    <w:rsid w:val="009A130F"/>
    <w:rsid w:val="009A1D9E"/>
    <w:rsid w:val="009A37F1"/>
    <w:rsid w:val="009A3EA6"/>
    <w:rsid w:val="009A485A"/>
    <w:rsid w:val="009A4B5A"/>
    <w:rsid w:val="009A51AC"/>
    <w:rsid w:val="009A5B20"/>
    <w:rsid w:val="009A65CF"/>
    <w:rsid w:val="009A6829"/>
    <w:rsid w:val="009A6BF8"/>
    <w:rsid w:val="009A70E7"/>
    <w:rsid w:val="009A7AE0"/>
    <w:rsid w:val="009A7B44"/>
    <w:rsid w:val="009A7E69"/>
    <w:rsid w:val="009B1BC4"/>
    <w:rsid w:val="009B1BCE"/>
    <w:rsid w:val="009B2166"/>
    <w:rsid w:val="009B2959"/>
    <w:rsid w:val="009B2A9B"/>
    <w:rsid w:val="009B2E20"/>
    <w:rsid w:val="009B2E3C"/>
    <w:rsid w:val="009B2F24"/>
    <w:rsid w:val="009B32BD"/>
    <w:rsid w:val="009B3AA8"/>
    <w:rsid w:val="009B3DA7"/>
    <w:rsid w:val="009B43C2"/>
    <w:rsid w:val="009B47A4"/>
    <w:rsid w:val="009B4813"/>
    <w:rsid w:val="009B48B3"/>
    <w:rsid w:val="009B57E1"/>
    <w:rsid w:val="009B5BD4"/>
    <w:rsid w:val="009B5CC6"/>
    <w:rsid w:val="009B5F0F"/>
    <w:rsid w:val="009B6C18"/>
    <w:rsid w:val="009B6F81"/>
    <w:rsid w:val="009B710A"/>
    <w:rsid w:val="009B7A73"/>
    <w:rsid w:val="009C0E64"/>
    <w:rsid w:val="009C0EF2"/>
    <w:rsid w:val="009C2021"/>
    <w:rsid w:val="009C27E9"/>
    <w:rsid w:val="009C321F"/>
    <w:rsid w:val="009C37E1"/>
    <w:rsid w:val="009C5FA6"/>
    <w:rsid w:val="009C6368"/>
    <w:rsid w:val="009C7537"/>
    <w:rsid w:val="009C77A2"/>
    <w:rsid w:val="009C793B"/>
    <w:rsid w:val="009C7DEF"/>
    <w:rsid w:val="009C7E29"/>
    <w:rsid w:val="009D02C0"/>
    <w:rsid w:val="009D0CA9"/>
    <w:rsid w:val="009D1111"/>
    <w:rsid w:val="009D1715"/>
    <w:rsid w:val="009D1953"/>
    <w:rsid w:val="009D1B14"/>
    <w:rsid w:val="009D2240"/>
    <w:rsid w:val="009D2790"/>
    <w:rsid w:val="009D2E98"/>
    <w:rsid w:val="009D335A"/>
    <w:rsid w:val="009D378B"/>
    <w:rsid w:val="009D3ED2"/>
    <w:rsid w:val="009D4852"/>
    <w:rsid w:val="009D4D66"/>
    <w:rsid w:val="009D696D"/>
    <w:rsid w:val="009D6C49"/>
    <w:rsid w:val="009D6C6C"/>
    <w:rsid w:val="009D6E50"/>
    <w:rsid w:val="009D7071"/>
    <w:rsid w:val="009D7103"/>
    <w:rsid w:val="009E110F"/>
    <w:rsid w:val="009E1221"/>
    <w:rsid w:val="009E15B5"/>
    <w:rsid w:val="009E2794"/>
    <w:rsid w:val="009E2822"/>
    <w:rsid w:val="009E3798"/>
    <w:rsid w:val="009E3A32"/>
    <w:rsid w:val="009E3E55"/>
    <w:rsid w:val="009E408C"/>
    <w:rsid w:val="009E41FA"/>
    <w:rsid w:val="009E46B4"/>
    <w:rsid w:val="009E4A2B"/>
    <w:rsid w:val="009E4AD9"/>
    <w:rsid w:val="009E4EB3"/>
    <w:rsid w:val="009E5312"/>
    <w:rsid w:val="009E53CD"/>
    <w:rsid w:val="009E54DE"/>
    <w:rsid w:val="009E57BB"/>
    <w:rsid w:val="009E5AE9"/>
    <w:rsid w:val="009E5C0E"/>
    <w:rsid w:val="009E6031"/>
    <w:rsid w:val="009E6382"/>
    <w:rsid w:val="009E664D"/>
    <w:rsid w:val="009E684D"/>
    <w:rsid w:val="009E758E"/>
    <w:rsid w:val="009F0690"/>
    <w:rsid w:val="009F0B08"/>
    <w:rsid w:val="009F0EDC"/>
    <w:rsid w:val="009F1693"/>
    <w:rsid w:val="009F16C0"/>
    <w:rsid w:val="009F1723"/>
    <w:rsid w:val="009F2477"/>
    <w:rsid w:val="009F2D9C"/>
    <w:rsid w:val="009F2E56"/>
    <w:rsid w:val="009F304A"/>
    <w:rsid w:val="009F3763"/>
    <w:rsid w:val="009F3E4A"/>
    <w:rsid w:val="009F403B"/>
    <w:rsid w:val="009F4240"/>
    <w:rsid w:val="009F45FA"/>
    <w:rsid w:val="009F4761"/>
    <w:rsid w:val="009F606E"/>
    <w:rsid w:val="009F62A5"/>
    <w:rsid w:val="009F6376"/>
    <w:rsid w:val="009F69EF"/>
    <w:rsid w:val="009F71B1"/>
    <w:rsid w:val="009F7E1B"/>
    <w:rsid w:val="00A00023"/>
    <w:rsid w:val="00A00184"/>
    <w:rsid w:val="00A00253"/>
    <w:rsid w:val="00A0148D"/>
    <w:rsid w:val="00A01794"/>
    <w:rsid w:val="00A018E6"/>
    <w:rsid w:val="00A01FD5"/>
    <w:rsid w:val="00A02067"/>
    <w:rsid w:val="00A022CA"/>
    <w:rsid w:val="00A02AFA"/>
    <w:rsid w:val="00A0400B"/>
    <w:rsid w:val="00A0417B"/>
    <w:rsid w:val="00A046DE"/>
    <w:rsid w:val="00A04820"/>
    <w:rsid w:val="00A04D81"/>
    <w:rsid w:val="00A05167"/>
    <w:rsid w:val="00A0522C"/>
    <w:rsid w:val="00A052BB"/>
    <w:rsid w:val="00A06467"/>
    <w:rsid w:val="00A077FC"/>
    <w:rsid w:val="00A07CB5"/>
    <w:rsid w:val="00A07F2F"/>
    <w:rsid w:val="00A10390"/>
    <w:rsid w:val="00A104BD"/>
    <w:rsid w:val="00A10534"/>
    <w:rsid w:val="00A10A83"/>
    <w:rsid w:val="00A10D98"/>
    <w:rsid w:val="00A10E19"/>
    <w:rsid w:val="00A11DC7"/>
    <w:rsid w:val="00A1217C"/>
    <w:rsid w:val="00A1249B"/>
    <w:rsid w:val="00A128BE"/>
    <w:rsid w:val="00A12AEE"/>
    <w:rsid w:val="00A12FF6"/>
    <w:rsid w:val="00A13967"/>
    <w:rsid w:val="00A13ADC"/>
    <w:rsid w:val="00A145E2"/>
    <w:rsid w:val="00A14828"/>
    <w:rsid w:val="00A14940"/>
    <w:rsid w:val="00A14C86"/>
    <w:rsid w:val="00A14D32"/>
    <w:rsid w:val="00A158D3"/>
    <w:rsid w:val="00A15F4A"/>
    <w:rsid w:val="00A1613E"/>
    <w:rsid w:val="00A163CF"/>
    <w:rsid w:val="00A16A1A"/>
    <w:rsid w:val="00A16D19"/>
    <w:rsid w:val="00A16E77"/>
    <w:rsid w:val="00A1713E"/>
    <w:rsid w:val="00A17F8C"/>
    <w:rsid w:val="00A203B0"/>
    <w:rsid w:val="00A20A8A"/>
    <w:rsid w:val="00A20C8C"/>
    <w:rsid w:val="00A2137B"/>
    <w:rsid w:val="00A21685"/>
    <w:rsid w:val="00A21B97"/>
    <w:rsid w:val="00A226D7"/>
    <w:rsid w:val="00A227F1"/>
    <w:rsid w:val="00A22912"/>
    <w:rsid w:val="00A22A11"/>
    <w:rsid w:val="00A22EB5"/>
    <w:rsid w:val="00A22F9C"/>
    <w:rsid w:val="00A23050"/>
    <w:rsid w:val="00A23620"/>
    <w:rsid w:val="00A23B21"/>
    <w:rsid w:val="00A23C93"/>
    <w:rsid w:val="00A23DCA"/>
    <w:rsid w:val="00A23E5B"/>
    <w:rsid w:val="00A2450D"/>
    <w:rsid w:val="00A259B8"/>
    <w:rsid w:val="00A25CA9"/>
    <w:rsid w:val="00A26057"/>
    <w:rsid w:val="00A26CDC"/>
    <w:rsid w:val="00A26EF5"/>
    <w:rsid w:val="00A278B9"/>
    <w:rsid w:val="00A306C9"/>
    <w:rsid w:val="00A3096E"/>
    <w:rsid w:val="00A309EA"/>
    <w:rsid w:val="00A318B6"/>
    <w:rsid w:val="00A31A05"/>
    <w:rsid w:val="00A32A67"/>
    <w:rsid w:val="00A32AD2"/>
    <w:rsid w:val="00A32D12"/>
    <w:rsid w:val="00A32DF1"/>
    <w:rsid w:val="00A32E38"/>
    <w:rsid w:val="00A33360"/>
    <w:rsid w:val="00A334C2"/>
    <w:rsid w:val="00A33C00"/>
    <w:rsid w:val="00A341BD"/>
    <w:rsid w:val="00A34E26"/>
    <w:rsid w:val="00A35182"/>
    <w:rsid w:val="00A35278"/>
    <w:rsid w:val="00A35EF8"/>
    <w:rsid w:val="00A36254"/>
    <w:rsid w:val="00A36EB6"/>
    <w:rsid w:val="00A37C92"/>
    <w:rsid w:val="00A37E54"/>
    <w:rsid w:val="00A400DC"/>
    <w:rsid w:val="00A401B5"/>
    <w:rsid w:val="00A401C9"/>
    <w:rsid w:val="00A4079F"/>
    <w:rsid w:val="00A40897"/>
    <w:rsid w:val="00A40FB2"/>
    <w:rsid w:val="00A41100"/>
    <w:rsid w:val="00A41841"/>
    <w:rsid w:val="00A41AA0"/>
    <w:rsid w:val="00A41DD4"/>
    <w:rsid w:val="00A4255F"/>
    <w:rsid w:val="00A436D5"/>
    <w:rsid w:val="00A43E85"/>
    <w:rsid w:val="00A43F3E"/>
    <w:rsid w:val="00A44076"/>
    <w:rsid w:val="00A440CF"/>
    <w:rsid w:val="00A44BF4"/>
    <w:rsid w:val="00A44C65"/>
    <w:rsid w:val="00A44EFC"/>
    <w:rsid w:val="00A451F5"/>
    <w:rsid w:val="00A45E79"/>
    <w:rsid w:val="00A46208"/>
    <w:rsid w:val="00A46C26"/>
    <w:rsid w:val="00A4713B"/>
    <w:rsid w:val="00A4739D"/>
    <w:rsid w:val="00A47B0E"/>
    <w:rsid w:val="00A505AA"/>
    <w:rsid w:val="00A50B24"/>
    <w:rsid w:val="00A52078"/>
    <w:rsid w:val="00A52149"/>
    <w:rsid w:val="00A528D5"/>
    <w:rsid w:val="00A52979"/>
    <w:rsid w:val="00A532DD"/>
    <w:rsid w:val="00A536D8"/>
    <w:rsid w:val="00A539E4"/>
    <w:rsid w:val="00A540C8"/>
    <w:rsid w:val="00A5453C"/>
    <w:rsid w:val="00A54842"/>
    <w:rsid w:val="00A54DC5"/>
    <w:rsid w:val="00A54E55"/>
    <w:rsid w:val="00A551D3"/>
    <w:rsid w:val="00A553CC"/>
    <w:rsid w:val="00A55613"/>
    <w:rsid w:val="00A558A4"/>
    <w:rsid w:val="00A55B09"/>
    <w:rsid w:val="00A55D0B"/>
    <w:rsid w:val="00A56984"/>
    <w:rsid w:val="00A56B3C"/>
    <w:rsid w:val="00A5721B"/>
    <w:rsid w:val="00A574D4"/>
    <w:rsid w:val="00A60422"/>
    <w:rsid w:val="00A6052A"/>
    <w:rsid w:val="00A60F03"/>
    <w:rsid w:val="00A61016"/>
    <w:rsid w:val="00A6160E"/>
    <w:rsid w:val="00A618B2"/>
    <w:rsid w:val="00A62366"/>
    <w:rsid w:val="00A626D3"/>
    <w:rsid w:val="00A62947"/>
    <w:rsid w:val="00A62CE1"/>
    <w:rsid w:val="00A634B1"/>
    <w:rsid w:val="00A634FA"/>
    <w:rsid w:val="00A63A4E"/>
    <w:rsid w:val="00A64692"/>
    <w:rsid w:val="00A64964"/>
    <w:rsid w:val="00A649AA"/>
    <w:rsid w:val="00A64AF8"/>
    <w:rsid w:val="00A64F8A"/>
    <w:rsid w:val="00A653D8"/>
    <w:rsid w:val="00A65669"/>
    <w:rsid w:val="00A65EC0"/>
    <w:rsid w:val="00A6604A"/>
    <w:rsid w:val="00A662E5"/>
    <w:rsid w:val="00A66574"/>
    <w:rsid w:val="00A67808"/>
    <w:rsid w:val="00A67B48"/>
    <w:rsid w:val="00A67E04"/>
    <w:rsid w:val="00A70585"/>
    <w:rsid w:val="00A720A8"/>
    <w:rsid w:val="00A72CBF"/>
    <w:rsid w:val="00A7381B"/>
    <w:rsid w:val="00A73979"/>
    <w:rsid w:val="00A73D4B"/>
    <w:rsid w:val="00A73EB8"/>
    <w:rsid w:val="00A7457C"/>
    <w:rsid w:val="00A7480E"/>
    <w:rsid w:val="00A74E73"/>
    <w:rsid w:val="00A74F97"/>
    <w:rsid w:val="00A754B2"/>
    <w:rsid w:val="00A75FD2"/>
    <w:rsid w:val="00A76049"/>
    <w:rsid w:val="00A763B6"/>
    <w:rsid w:val="00A76ACF"/>
    <w:rsid w:val="00A77678"/>
    <w:rsid w:val="00A77DA0"/>
    <w:rsid w:val="00A80DE3"/>
    <w:rsid w:val="00A811A1"/>
    <w:rsid w:val="00A8228B"/>
    <w:rsid w:val="00A82F07"/>
    <w:rsid w:val="00A82FE6"/>
    <w:rsid w:val="00A83772"/>
    <w:rsid w:val="00A83B52"/>
    <w:rsid w:val="00A83F47"/>
    <w:rsid w:val="00A8436C"/>
    <w:rsid w:val="00A84595"/>
    <w:rsid w:val="00A84CAD"/>
    <w:rsid w:val="00A850B2"/>
    <w:rsid w:val="00A86375"/>
    <w:rsid w:val="00A86B29"/>
    <w:rsid w:val="00A86B42"/>
    <w:rsid w:val="00A86DB4"/>
    <w:rsid w:val="00A87367"/>
    <w:rsid w:val="00A87550"/>
    <w:rsid w:val="00A87B5E"/>
    <w:rsid w:val="00A90357"/>
    <w:rsid w:val="00A909DA"/>
    <w:rsid w:val="00A90A97"/>
    <w:rsid w:val="00A90DE2"/>
    <w:rsid w:val="00A917A4"/>
    <w:rsid w:val="00A920E1"/>
    <w:rsid w:val="00A92172"/>
    <w:rsid w:val="00A92562"/>
    <w:rsid w:val="00A9363F"/>
    <w:rsid w:val="00A93B56"/>
    <w:rsid w:val="00A93BCC"/>
    <w:rsid w:val="00A93D70"/>
    <w:rsid w:val="00A94334"/>
    <w:rsid w:val="00A9459C"/>
    <w:rsid w:val="00A94B4C"/>
    <w:rsid w:val="00A94C84"/>
    <w:rsid w:val="00A95010"/>
    <w:rsid w:val="00A95BA8"/>
    <w:rsid w:val="00A95FA9"/>
    <w:rsid w:val="00A96021"/>
    <w:rsid w:val="00A96CA9"/>
    <w:rsid w:val="00A979B5"/>
    <w:rsid w:val="00A97DCE"/>
    <w:rsid w:val="00AA008C"/>
    <w:rsid w:val="00AA0BAE"/>
    <w:rsid w:val="00AA0D48"/>
    <w:rsid w:val="00AA0D63"/>
    <w:rsid w:val="00AA148E"/>
    <w:rsid w:val="00AA161C"/>
    <w:rsid w:val="00AA1E62"/>
    <w:rsid w:val="00AA21A8"/>
    <w:rsid w:val="00AA2FE6"/>
    <w:rsid w:val="00AA32B1"/>
    <w:rsid w:val="00AA35B5"/>
    <w:rsid w:val="00AA43CE"/>
    <w:rsid w:val="00AA466A"/>
    <w:rsid w:val="00AA4965"/>
    <w:rsid w:val="00AA59AE"/>
    <w:rsid w:val="00AA607F"/>
    <w:rsid w:val="00AA610C"/>
    <w:rsid w:val="00AA649D"/>
    <w:rsid w:val="00AA68DC"/>
    <w:rsid w:val="00AA6976"/>
    <w:rsid w:val="00AA6D52"/>
    <w:rsid w:val="00AA6E13"/>
    <w:rsid w:val="00AA74F1"/>
    <w:rsid w:val="00AA761E"/>
    <w:rsid w:val="00AA7E84"/>
    <w:rsid w:val="00AB0029"/>
    <w:rsid w:val="00AB082D"/>
    <w:rsid w:val="00AB083D"/>
    <w:rsid w:val="00AB0F4C"/>
    <w:rsid w:val="00AB1176"/>
    <w:rsid w:val="00AB13AA"/>
    <w:rsid w:val="00AB17CE"/>
    <w:rsid w:val="00AB1823"/>
    <w:rsid w:val="00AB188F"/>
    <w:rsid w:val="00AB1DF4"/>
    <w:rsid w:val="00AB2342"/>
    <w:rsid w:val="00AB23A7"/>
    <w:rsid w:val="00AB29F6"/>
    <w:rsid w:val="00AB305B"/>
    <w:rsid w:val="00AB3497"/>
    <w:rsid w:val="00AB3F3B"/>
    <w:rsid w:val="00AB404B"/>
    <w:rsid w:val="00AB431D"/>
    <w:rsid w:val="00AB504C"/>
    <w:rsid w:val="00AB561F"/>
    <w:rsid w:val="00AB593C"/>
    <w:rsid w:val="00AB5A68"/>
    <w:rsid w:val="00AB5A94"/>
    <w:rsid w:val="00AB6BF8"/>
    <w:rsid w:val="00AB7072"/>
    <w:rsid w:val="00AB72D5"/>
    <w:rsid w:val="00AB7312"/>
    <w:rsid w:val="00AB7816"/>
    <w:rsid w:val="00AB785C"/>
    <w:rsid w:val="00AB78A9"/>
    <w:rsid w:val="00AB7972"/>
    <w:rsid w:val="00AC0213"/>
    <w:rsid w:val="00AC02B9"/>
    <w:rsid w:val="00AC0D49"/>
    <w:rsid w:val="00AC1608"/>
    <w:rsid w:val="00AC178F"/>
    <w:rsid w:val="00AC1AF3"/>
    <w:rsid w:val="00AC1E0A"/>
    <w:rsid w:val="00AC1F3F"/>
    <w:rsid w:val="00AC2B6D"/>
    <w:rsid w:val="00AC2DA3"/>
    <w:rsid w:val="00AC304F"/>
    <w:rsid w:val="00AC32E5"/>
    <w:rsid w:val="00AC347A"/>
    <w:rsid w:val="00AC45C5"/>
    <w:rsid w:val="00AC469C"/>
    <w:rsid w:val="00AC4D0B"/>
    <w:rsid w:val="00AC5BBA"/>
    <w:rsid w:val="00AC6127"/>
    <w:rsid w:val="00AC642C"/>
    <w:rsid w:val="00AC68D1"/>
    <w:rsid w:val="00AC6D52"/>
    <w:rsid w:val="00AC7858"/>
    <w:rsid w:val="00AD05DE"/>
    <w:rsid w:val="00AD06A9"/>
    <w:rsid w:val="00AD0E38"/>
    <w:rsid w:val="00AD1778"/>
    <w:rsid w:val="00AD1917"/>
    <w:rsid w:val="00AD212A"/>
    <w:rsid w:val="00AD2662"/>
    <w:rsid w:val="00AD2A29"/>
    <w:rsid w:val="00AD2B28"/>
    <w:rsid w:val="00AD2D0D"/>
    <w:rsid w:val="00AD2FE7"/>
    <w:rsid w:val="00AD3D9E"/>
    <w:rsid w:val="00AD455E"/>
    <w:rsid w:val="00AD47E2"/>
    <w:rsid w:val="00AD4CA3"/>
    <w:rsid w:val="00AD55F6"/>
    <w:rsid w:val="00AD5DC8"/>
    <w:rsid w:val="00AD5F22"/>
    <w:rsid w:val="00AD5FD1"/>
    <w:rsid w:val="00AD6285"/>
    <w:rsid w:val="00AD62B2"/>
    <w:rsid w:val="00AD6528"/>
    <w:rsid w:val="00AD6541"/>
    <w:rsid w:val="00AD6744"/>
    <w:rsid w:val="00AD75C8"/>
    <w:rsid w:val="00AD768B"/>
    <w:rsid w:val="00AD7982"/>
    <w:rsid w:val="00AD79F9"/>
    <w:rsid w:val="00AD7D8D"/>
    <w:rsid w:val="00AE07AF"/>
    <w:rsid w:val="00AE0D88"/>
    <w:rsid w:val="00AE0FC5"/>
    <w:rsid w:val="00AE19DB"/>
    <w:rsid w:val="00AE1AB1"/>
    <w:rsid w:val="00AE1CF3"/>
    <w:rsid w:val="00AE28A1"/>
    <w:rsid w:val="00AE30D7"/>
    <w:rsid w:val="00AE3343"/>
    <w:rsid w:val="00AE3576"/>
    <w:rsid w:val="00AE4488"/>
    <w:rsid w:val="00AE46B3"/>
    <w:rsid w:val="00AE4E1A"/>
    <w:rsid w:val="00AE4FA2"/>
    <w:rsid w:val="00AE610E"/>
    <w:rsid w:val="00AE650B"/>
    <w:rsid w:val="00AE652F"/>
    <w:rsid w:val="00AE6AD3"/>
    <w:rsid w:val="00AE6F76"/>
    <w:rsid w:val="00AE74B2"/>
    <w:rsid w:val="00AE78E1"/>
    <w:rsid w:val="00AE7A8F"/>
    <w:rsid w:val="00AE7DEC"/>
    <w:rsid w:val="00AF0414"/>
    <w:rsid w:val="00AF04D6"/>
    <w:rsid w:val="00AF0E69"/>
    <w:rsid w:val="00AF0FF5"/>
    <w:rsid w:val="00AF1665"/>
    <w:rsid w:val="00AF1DF6"/>
    <w:rsid w:val="00AF23A3"/>
    <w:rsid w:val="00AF295A"/>
    <w:rsid w:val="00AF2A11"/>
    <w:rsid w:val="00AF386C"/>
    <w:rsid w:val="00AF3971"/>
    <w:rsid w:val="00AF3F2F"/>
    <w:rsid w:val="00AF402D"/>
    <w:rsid w:val="00AF4164"/>
    <w:rsid w:val="00AF41BB"/>
    <w:rsid w:val="00AF4952"/>
    <w:rsid w:val="00AF5042"/>
    <w:rsid w:val="00AF6269"/>
    <w:rsid w:val="00AF6A60"/>
    <w:rsid w:val="00AF7E21"/>
    <w:rsid w:val="00AF7F86"/>
    <w:rsid w:val="00B0000F"/>
    <w:rsid w:val="00B00CAA"/>
    <w:rsid w:val="00B013D1"/>
    <w:rsid w:val="00B01D2F"/>
    <w:rsid w:val="00B0282B"/>
    <w:rsid w:val="00B02939"/>
    <w:rsid w:val="00B0370C"/>
    <w:rsid w:val="00B03A75"/>
    <w:rsid w:val="00B03BA9"/>
    <w:rsid w:val="00B04069"/>
    <w:rsid w:val="00B04750"/>
    <w:rsid w:val="00B0595C"/>
    <w:rsid w:val="00B059A0"/>
    <w:rsid w:val="00B068D2"/>
    <w:rsid w:val="00B06B50"/>
    <w:rsid w:val="00B07DA2"/>
    <w:rsid w:val="00B07FEE"/>
    <w:rsid w:val="00B10688"/>
    <w:rsid w:val="00B106EE"/>
    <w:rsid w:val="00B10F98"/>
    <w:rsid w:val="00B111CB"/>
    <w:rsid w:val="00B11412"/>
    <w:rsid w:val="00B11B60"/>
    <w:rsid w:val="00B1247A"/>
    <w:rsid w:val="00B124B8"/>
    <w:rsid w:val="00B126BC"/>
    <w:rsid w:val="00B12A84"/>
    <w:rsid w:val="00B12FF7"/>
    <w:rsid w:val="00B13CE0"/>
    <w:rsid w:val="00B13E95"/>
    <w:rsid w:val="00B142EF"/>
    <w:rsid w:val="00B14C77"/>
    <w:rsid w:val="00B14FAE"/>
    <w:rsid w:val="00B150F3"/>
    <w:rsid w:val="00B166AC"/>
    <w:rsid w:val="00B16700"/>
    <w:rsid w:val="00B171BD"/>
    <w:rsid w:val="00B17434"/>
    <w:rsid w:val="00B17EE2"/>
    <w:rsid w:val="00B2008A"/>
    <w:rsid w:val="00B20C27"/>
    <w:rsid w:val="00B21619"/>
    <w:rsid w:val="00B2164D"/>
    <w:rsid w:val="00B21A5E"/>
    <w:rsid w:val="00B21D11"/>
    <w:rsid w:val="00B224C2"/>
    <w:rsid w:val="00B22634"/>
    <w:rsid w:val="00B226CB"/>
    <w:rsid w:val="00B2271E"/>
    <w:rsid w:val="00B22DFB"/>
    <w:rsid w:val="00B23087"/>
    <w:rsid w:val="00B23520"/>
    <w:rsid w:val="00B2360F"/>
    <w:rsid w:val="00B24940"/>
    <w:rsid w:val="00B256ED"/>
    <w:rsid w:val="00B25970"/>
    <w:rsid w:val="00B25C4E"/>
    <w:rsid w:val="00B25FDB"/>
    <w:rsid w:val="00B2648D"/>
    <w:rsid w:val="00B26C26"/>
    <w:rsid w:val="00B26DEB"/>
    <w:rsid w:val="00B26F51"/>
    <w:rsid w:val="00B273E1"/>
    <w:rsid w:val="00B27487"/>
    <w:rsid w:val="00B27A3E"/>
    <w:rsid w:val="00B27C08"/>
    <w:rsid w:val="00B30061"/>
    <w:rsid w:val="00B303CD"/>
    <w:rsid w:val="00B30AE7"/>
    <w:rsid w:val="00B31C9A"/>
    <w:rsid w:val="00B32040"/>
    <w:rsid w:val="00B324BB"/>
    <w:rsid w:val="00B3291D"/>
    <w:rsid w:val="00B32926"/>
    <w:rsid w:val="00B32933"/>
    <w:rsid w:val="00B32E27"/>
    <w:rsid w:val="00B3397E"/>
    <w:rsid w:val="00B3447A"/>
    <w:rsid w:val="00B344BC"/>
    <w:rsid w:val="00B348B1"/>
    <w:rsid w:val="00B34CF4"/>
    <w:rsid w:val="00B357AD"/>
    <w:rsid w:val="00B35C85"/>
    <w:rsid w:val="00B36351"/>
    <w:rsid w:val="00B36451"/>
    <w:rsid w:val="00B367A5"/>
    <w:rsid w:val="00B37747"/>
    <w:rsid w:val="00B37895"/>
    <w:rsid w:val="00B378DE"/>
    <w:rsid w:val="00B37C7A"/>
    <w:rsid w:val="00B400FE"/>
    <w:rsid w:val="00B40404"/>
    <w:rsid w:val="00B405CD"/>
    <w:rsid w:val="00B406A7"/>
    <w:rsid w:val="00B408E1"/>
    <w:rsid w:val="00B409EF"/>
    <w:rsid w:val="00B41603"/>
    <w:rsid w:val="00B4164F"/>
    <w:rsid w:val="00B4178E"/>
    <w:rsid w:val="00B42145"/>
    <w:rsid w:val="00B42846"/>
    <w:rsid w:val="00B428E0"/>
    <w:rsid w:val="00B43087"/>
    <w:rsid w:val="00B436B3"/>
    <w:rsid w:val="00B43A5E"/>
    <w:rsid w:val="00B43BA3"/>
    <w:rsid w:val="00B447AF"/>
    <w:rsid w:val="00B454C6"/>
    <w:rsid w:val="00B45714"/>
    <w:rsid w:val="00B45B28"/>
    <w:rsid w:val="00B45C21"/>
    <w:rsid w:val="00B46AC7"/>
    <w:rsid w:val="00B474A1"/>
    <w:rsid w:val="00B47A79"/>
    <w:rsid w:val="00B47C36"/>
    <w:rsid w:val="00B47E6C"/>
    <w:rsid w:val="00B47F21"/>
    <w:rsid w:val="00B50060"/>
    <w:rsid w:val="00B5027B"/>
    <w:rsid w:val="00B50ECE"/>
    <w:rsid w:val="00B51B0A"/>
    <w:rsid w:val="00B5249C"/>
    <w:rsid w:val="00B52808"/>
    <w:rsid w:val="00B52A09"/>
    <w:rsid w:val="00B531D4"/>
    <w:rsid w:val="00B53353"/>
    <w:rsid w:val="00B540EE"/>
    <w:rsid w:val="00B550D9"/>
    <w:rsid w:val="00B56A63"/>
    <w:rsid w:val="00B5706A"/>
    <w:rsid w:val="00B578B9"/>
    <w:rsid w:val="00B57CB7"/>
    <w:rsid w:val="00B60B77"/>
    <w:rsid w:val="00B60C41"/>
    <w:rsid w:val="00B60E06"/>
    <w:rsid w:val="00B61CEF"/>
    <w:rsid w:val="00B62245"/>
    <w:rsid w:val="00B62504"/>
    <w:rsid w:val="00B62D7D"/>
    <w:rsid w:val="00B6339F"/>
    <w:rsid w:val="00B635E1"/>
    <w:rsid w:val="00B63989"/>
    <w:rsid w:val="00B639A6"/>
    <w:rsid w:val="00B640FD"/>
    <w:rsid w:val="00B644F1"/>
    <w:rsid w:val="00B64DA6"/>
    <w:rsid w:val="00B659FE"/>
    <w:rsid w:val="00B65AE7"/>
    <w:rsid w:val="00B65B4D"/>
    <w:rsid w:val="00B661EC"/>
    <w:rsid w:val="00B66577"/>
    <w:rsid w:val="00B66801"/>
    <w:rsid w:val="00B66840"/>
    <w:rsid w:val="00B66A78"/>
    <w:rsid w:val="00B67108"/>
    <w:rsid w:val="00B671F1"/>
    <w:rsid w:val="00B67D79"/>
    <w:rsid w:val="00B702FF"/>
    <w:rsid w:val="00B70A02"/>
    <w:rsid w:val="00B70A6B"/>
    <w:rsid w:val="00B712BE"/>
    <w:rsid w:val="00B712FF"/>
    <w:rsid w:val="00B713FB"/>
    <w:rsid w:val="00B71541"/>
    <w:rsid w:val="00B727E4"/>
    <w:rsid w:val="00B72A1D"/>
    <w:rsid w:val="00B72FB3"/>
    <w:rsid w:val="00B732FC"/>
    <w:rsid w:val="00B735C1"/>
    <w:rsid w:val="00B73950"/>
    <w:rsid w:val="00B73A02"/>
    <w:rsid w:val="00B73AA5"/>
    <w:rsid w:val="00B73EA9"/>
    <w:rsid w:val="00B74145"/>
    <w:rsid w:val="00B7450F"/>
    <w:rsid w:val="00B74AD6"/>
    <w:rsid w:val="00B750E8"/>
    <w:rsid w:val="00B7521B"/>
    <w:rsid w:val="00B75649"/>
    <w:rsid w:val="00B75A98"/>
    <w:rsid w:val="00B764AC"/>
    <w:rsid w:val="00B76A3B"/>
    <w:rsid w:val="00B8006E"/>
    <w:rsid w:val="00B80572"/>
    <w:rsid w:val="00B80C64"/>
    <w:rsid w:val="00B81263"/>
    <w:rsid w:val="00B814C8"/>
    <w:rsid w:val="00B81AA1"/>
    <w:rsid w:val="00B81B31"/>
    <w:rsid w:val="00B81C9A"/>
    <w:rsid w:val="00B8323B"/>
    <w:rsid w:val="00B83879"/>
    <w:rsid w:val="00B83A41"/>
    <w:rsid w:val="00B83B77"/>
    <w:rsid w:val="00B83D1B"/>
    <w:rsid w:val="00B8427E"/>
    <w:rsid w:val="00B84925"/>
    <w:rsid w:val="00B84A1F"/>
    <w:rsid w:val="00B8572E"/>
    <w:rsid w:val="00B8574B"/>
    <w:rsid w:val="00B85AF9"/>
    <w:rsid w:val="00B85B3E"/>
    <w:rsid w:val="00B86809"/>
    <w:rsid w:val="00B870E1"/>
    <w:rsid w:val="00B87453"/>
    <w:rsid w:val="00B8754E"/>
    <w:rsid w:val="00B90087"/>
    <w:rsid w:val="00B9008C"/>
    <w:rsid w:val="00B90E6A"/>
    <w:rsid w:val="00B91116"/>
    <w:rsid w:val="00B913CB"/>
    <w:rsid w:val="00B9177B"/>
    <w:rsid w:val="00B922F1"/>
    <w:rsid w:val="00B92528"/>
    <w:rsid w:val="00B92584"/>
    <w:rsid w:val="00B92682"/>
    <w:rsid w:val="00B92684"/>
    <w:rsid w:val="00B92B41"/>
    <w:rsid w:val="00B92DDB"/>
    <w:rsid w:val="00B934B3"/>
    <w:rsid w:val="00B934F0"/>
    <w:rsid w:val="00B93942"/>
    <w:rsid w:val="00B93C9A"/>
    <w:rsid w:val="00B93E36"/>
    <w:rsid w:val="00B9472B"/>
    <w:rsid w:val="00B94A7A"/>
    <w:rsid w:val="00B951DB"/>
    <w:rsid w:val="00B95879"/>
    <w:rsid w:val="00B9587F"/>
    <w:rsid w:val="00B96263"/>
    <w:rsid w:val="00B9639F"/>
    <w:rsid w:val="00B96401"/>
    <w:rsid w:val="00B97E61"/>
    <w:rsid w:val="00BA0D80"/>
    <w:rsid w:val="00BA145A"/>
    <w:rsid w:val="00BA16B8"/>
    <w:rsid w:val="00BA1B37"/>
    <w:rsid w:val="00BA3385"/>
    <w:rsid w:val="00BA3429"/>
    <w:rsid w:val="00BA345E"/>
    <w:rsid w:val="00BA4EC4"/>
    <w:rsid w:val="00BA5BB5"/>
    <w:rsid w:val="00BA5D32"/>
    <w:rsid w:val="00BA6F20"/>
    <w:rsid w:val="00BA7B69"/>
    <w:rsid w:val="00BB1108"/>
    <w:rsid w:val="00BB273F"/>
    <w:rsid w:val="00BB33EF"/>
    <w:rsid w:val="00BB3C45"/>
    <w:rsid w:val="00BB3C59"/>
    <w:rsid w:val="00BB439C"/>
    <w:rsid w:val="00BB49E6"/>
    <w:rsid w:val="00BB4A17"/>
    <w:rsid w:val="00BB4A64"/>
    <w:rsid w:val="00BB5148"/>
    <w:rsid w:val="00BB5CB0"/>
    <w:rsid w:val="00BB69BD"/>
    <w:rsid w:val="00BB722C"/>
    <w:rsid w:val="00BB7883"/>
    <w:rsid w:val="00BB7F02"/>
    <w:rsid w:val="00BC0560"/>
    <w:rsid w:val="00BC146E"/>
    <w:rsid w:val="00BC1BB3"/>
    <w:rsid w:val="00BC1C71"/>
    <w:rsid w:val="00BC2463"/>
    <w:rsid w:val="00BC2B29"/>
    <w:rsid w:val="00BC30BD"/>
    <w:rsid w:val="00BC3A87"/>
    <w:rsid w:val="00BC43F6"/>
    <w:rsid w:val="00BC4427"/>
    <w:rsid w:val="00BC449A"/>
    <w:rsid w:val="00BC4F8F"/>
    <w:rsid w:val="00BC4FE1"/>
    <w:rsid w:val="00BC5999"/>
    <w:rsid w:val="00BC5B5B"/>
    <w:rsid w:val="00BC5F46"/>
    <w:rsid w:val="00BC67F1"/>
    <w:rsid w:val="00BC7016"/>
    <w:rsid w:val="00BC7AB8"/>
    <w:rsid w:val="00BC7D27"/>
    <w:rsid w:val="00BC7F04"/>
    <w:rsid w:val="00BD0205"/>
    <w:rsid w:val="00BD092A"/>
    <w:rsid w:val="00BD0ACD"/>
    <w:rsid w:val="00BD10E7"/>
    <w:rsid w:val="00BD1483"/>
    <w:rsid w:val="00BD1CB3"/>
    <w:rsid w:val="00BD2023"/>
    <w:rsid w:val="00BD290F"/>
    <w:rsid w:val="00BD32DA"/>
    <w:rsid w:val="00BD3405"/>
    <w:rsid w:val="00BD393D"/>
    <w:rsid w:val="00BD3D4A"/>
    <w:rsid w:val="00BD4045"/>
    <w:rsid w:val="00BD4FC0"/>
    <w:rsid w:val="00BD524C"/>
    <w:rsid w:val="00BD5C27"/>
    <w:rsid w:val="00BD5C9C"/>
    <w:rsid w:val="00BD6212"/>
    <w:rsid w:val="00BD679F"/>
    <w:rsid w:val="00BD6D5E"/>
    <w:rsid w:val="00BD78AE"/>
    <w:rsid w:val="00BD798A"/>
    <w:rsid w:val="00BD7BE3"/>
    <w:rsid w:val="00BE0912"/>
    <w:rsid w:val="00BE13DB"/>
    <w:rsid w:val="00BE166A"/>
    <w:rsid w:val="00BE1DA9"/>
    <w:rsid w:val="00BE1E32"/>
    <w:rsid w:val="00BE332E"/>
    <w:rsid w:val="00BE3427"/>
    <w:rsid w:val="00BE3AF4"/>
    <w:rsid w:val="00BE4357"/>
    <w:rsid w:val="00BE49DE"/>
    <w:rsid w:val="00BE56C1"/>
    <w:rsid w:val="00BE5FB9"/>
    <w:rsid w:val="00BE604F"/>
    <w:rsid w:val="00BE6336"/>
    <w:rsid w:val="00BE65CB"/>
    <w:rsid w:val="00BE6687"/>
    <w:rsid w:val="00BF0056"/>
    <w:rsid w:val="00BF01B8"/>
    <w:rsid w:val="00BF03B9"/>
    <w:rsid w:val="00BF04F5"/>
    <w:rsid w:val="00BF12F0"/>
    <w:rsid w:val="00BF1582"/>
    <w:rsid w:val="00BF18BD"/>
    <w:rsid w:val="00BF1BF9"/>
    <w:rsid w:val="00BF1E83"/>
    <w:rsid w:val="00BF231F"/>
    <w:rsid w:val="00BF2547"/>
    <w:rsid w:val="00BF256F"/>
    <w:rsid w:val="00BF26A8"/>
    <w:rsid w:val="00BF297E"/>
    <w:rsid w:val="00BF2CFC"/>
    <w:rsid w:val="00BF2FE6"/>
    <w:rsid w:val="00BF323F"/>
    <w:rsid w:val="00BF3821"/>
    <w:rsid w:val="00BF398A"/>
    <w:rsid w:val="00BF3F6E"/>
    <w:rsid w:val="00BF46D8"/>
    <w:rsid w:val="00BF505F"/>
    <w:rsid w:val="00BF515E"/>
    <w:rsid w:val="00BF56CB"/>
    <w:rsid w:val="00BF58F7"/>
    <w:rsid w:val="00BF5CBA"/>
    <w:rsid w:val="00BF6BA0"/>
    <w:rsid w:val="00BF6F10"/>
    <w:rsid w:val="00BF713E"/>
    <w:rsid w:val="00BF7508"/>
    <w:rsid w:val="00C00028"/>
    <w:rsid w:val="00C001BE"/>
    <w:rsid w:val="00C00752"/>
    <w:rsid w:val="00C00A3A"/>
    <w:rsid w:val="00C00B3F"/>
    <w:rsid w:val="00C00B5C"/>
    <w:rsid w:val="00C00F08"/>
    <w:rsid w:val="00C013FD"/>
    <w:rsid w:val="00C016B8"/>
    <w:rsid w:val="00C0184D"/>
    <w:rsid w:val="00C01B14"/>
    <w:rsid w:val="00C0272B"/>
    <w:rsid w:val="00C027F2"/>
    <w:rsid w:val="00C05215"/>
    <w:rsid w:val="00C05289"/>
    <w:rsid w:val="00C05364"/>
    <w:rsid w:val="00C053FA"/>
    <w:rsid w:val="00C05C1B"/>
    <w:rsid w:val="00C05CB3"/>
    <w:rsid w:val="00C05DE1"/>
    <w:rsid w:val="00C0616C"/>
    <w:rsid w:val="00C06B18"/>
    <w:rsid w:val="00C10422"/>
    <w:rsid w:val="00C10BCE"/>
    <w:rsid w:val="00C10E1F"/>
    <w:rsid w:val="00C1176E"/>
    <w:rsid w:val="00C12381"/>
    <w:rsid w:val="00C1247D"/>
    <w:rsid w:val="00C128EE"/>
    <w:rsid w:val="00C12E99"/>
    <w:rsid w:val="00C13050"/>
    <w:rsid w:val="00C13420"/>
    <w:rsid w:val="00C134C7"/>
    <w:rsid w:val="00C14B4C"/>
    <w:rsid w:val="00C14BE6"/>
    <w:rsid w:val="00C150B1"/>
    <w:rsid w:val="00C1540A"/>
    <w:rsid w:val="00C15D7D"/>
    <w:rsid w:val="00C162C2"/>
    <w:rsid w:val="00C165EF"/>
    <w:rsid w:val="00C1694D"/>
    <w:rsid w:val="00C16D72"/>
    <w:rsid w:val="00C16FFB"/>
    <w:rsid w:val="00C17992"/>
    <w:rsid w:val="00C205AC"/>
    <w:rsid w:val="00C208A5"/>
    <w:rsid w:val="00C213EB"/>
    <w:rsid w:val="00C21951"/>
    <w:rsid w:val="00C220DC"/>
    <w:rsid w:val="00C22FCF"/>
    <w:rsid w:val="00C23E48"/>
    <w:rsid w:val="00C23F2A"/>
    <w:rsid w:val="00C2419D"/>
    <w:rsid w:val="00C24D25"/>
    <w:rsid w:val="00C24F50"/>
    <w:rsid w:val="00C250E3"/>
    <w:rsid w:val="00C25168"/>
    <w:rsid w:val="00C25275"/>
    <w:rsid w:val="00C26134"/>
    <w:rsid w:val="00C2660C"/>
    <w:rsid w:val="00C26B6A"/>
    <w:rsid w:val="00C271E7"/>
    <w:rsid w:val="00C272DF"/>
    <w:rsid w:val="00C27483"/>
    <w:rsid w:val="00C30757"/>
    <w:rsid w:val="00C30C9F"/>
    <w:rsid w:val="00C30E6A"/>
    <w:rsid w:val="00C30F2C"/>
    <w:rsid w:val="00C310FA"/>
    <w:rsid w:val="00C3119D"/>
    <w:rsid w:val="00C311DE"/>
    <w:rsid w:val="00C31720"/>
    <w:rsid w:val="00C3195F"/>
    <w:rsid w:val="00C31C24"/>
    <w:rsid w:val="00C322AE"/>
    <w:rsid w:val="00C326EA"/>
    <w:rsid w:val="00C328D6"/>
    <w:rsid w:val="00C3367E"/>
    <w:rsid w:val="00C33904"/>
    <w:rsid w:val="00C33D3C"/>
    <w:rsid w:val="00C3552E"/>
    <w:rsid w:val="00C355BB"/>
    <w:rsid w:val="00C35DAF"/>
    <w:rsid w:val="00C363D2"/>
    <w:rsid w:val="00C36D75"/>
    <w:rsid w:val="00C36E77"/>
    <w:rsid w:val="00C3708A"/>
    <w:rsid w:val="00C370C9"/>
    <w:rsid w:val="00C37272"/>
    <w:rsid w:val="00C372AD"/>
    <w:rsid w:val="00C37F1F"/>
    <w:rsid w:val="00C41994"/>
    <w:rsid w:val="00C41BA0"/>
    <w:rsid w:val="00C41D28"/>
    <w:rsid w:val="00C423C8"/>
    <w:rsid w:val="00C42ED8"/>
    <w:rsid w:val="00C42F16"/>
    <w:rsid w:val="00C42F9D"/>
    <w:rsid w:val="00C4306D"/>
    <w:rsid w:val="00C431B9"/>
    <w:rsid w:val="00C4379A"/>
    <w:rsid w:val="00C43B6E"/>
    <w:rsid w:val="00C44403"/>
    <w:rsid w:val="00C44AEE"/>
    <w:rsid w:val="00C4521F"/>
    <w:rsid w:val="00C4536E"/>
    <w:rsid w:val="00C454C7"/>
    <w:rsid w:val="00C45F86"/>
    <w:rsid w:val="00C46121"/>
    <w:rsid w:val="00C46152"/>
    <w:rsid w:val="00C463C8"/>
    <w:rsid w:val="00C46993"/>
    <w:rsid w:val="00C46C3D"/>
    <w:rsid w:val="00C476B7"/>
    <w:rsid w:val="00C47C63"/>
    <w:rsid w:val="00C50171"/>
    <w:rsid w:val="00C5223D"/>
    <w:rsid w:val="00C5248C"/>
    <w:rsid w:val="00C525A3"/>
    <w:rsid w:val="00C53350"/>
    <w:rsid w:val="00C53391"/>
    <w:rsid w:val="00C534B7"/>
    <w:rsid w:val="00C53738"/>
    <w:rsid w:val="00C53821"/>
    <w:rsid w:val="00C53DC0"/>
    <w:rsid w:val="00C5463C"/>
    <w:rsid w:val="00C552D5"/>
    <w:rsid w:val="00C55F4A"/>
    <w:rsid w:val="00C55FEB"/>
    <w:rsid w:val="00C56266"/>
    <w:rsid w:val="00C56D94"/>
    <w:rsid w:val="00C573C5"/>
    <w:rsid w:val="00C600E3"/>
    <w:rsid w:val="00C6093A"/>
    <w:rsid w:val="00C613DB"/>
    <w:rsid w:val="00C6150C"/>
    <w:rsid w:val="00C615B5"/>
    <w:rsid w:val="00C628CF"/>
    <w:rsid w:val="00C62906"/>
    <w:rsid w:val="00C62A4E"/>
    <w:rsid w:val="00C634A5"/>
    <w:rsid w:val="00C63C0C"/>
    <w:rsid w:val="00C63C4E"/>
    <w:rsid w:val="00C63D13"/>
    <w:rsid w:val="00C640FB"/>
    <w:rsid w:val="00C65696"/>
    <w:rsid w:val="00C6709B"/>
    <w:rsid w:val="00C67500"/>
    <w:rsid w:val="00C67C1C"/>
    <w:rsid w:val="00C701CE"/>
    <w:rsid w:val="00C70232"/>
    <w:rsid w:val="00C70260"/>
    <w:rsid w:val="00C705D4"/>
    <w:rsid w:val="00C70AFB"/>
    <w:rsid w:val="00C713CE"/>
    <w:rsid w:val="00C71918"/>
    <w:rsid w:val="00C71F59"/>
    <w:rsid w:val="00C7234B"/>
    <w:rsid w:val="00C725E6"/>
    <w:rsid w:val="00C72FC2"/>
    <w:rsid w:val="00C7376C"/>
    <w:rsid w:val="00C74030"/>
    <w:rsid w:val="00C74B35"/>
    <w:rsid w:val="00C751AB"/>
    <w:rsid w:val="00C7524A"/>
    <w:rsid w:val="00C7605D"/>
    <w:rsid w:val="00C76240"/>
    <w:rsid w:val="00C76684"/>
    <w:rsid w:val="00C76761"/>
    <w:rsid w:val="00C76CF1"/>
    <w:rsid w:val="00C76ED1"/>
    <w:rsid w:val="00C7751C"/>
    <w:rsid w:val="00C777A7"/>
    <w:rsid w:val="00C779E7"/>
    <w:rsid w:val="00C80403"/>
    <w:rsid w:val="00C8079F"/>
    <w:rsid w:val="00C80BC5"/>
    <w:rsid w:val="00C80D19"/>
    <w:rsid w:val="00C814BE"/>
    <w:rsid w:val="00C8150C"/>
    <w:rsid w:val="00C81BF2"/>
    <w:rsid w:val="00C81D37"/>
    <w:rsid w:val="00C81E36"/>
    <w:rsid w:val="00C82082"/>
    <w:rsid w:val="00C83090"/>
    <w:rsid w:val="00C83214"/>
    <w:rsid w:val="00C833ED"/>
    <w:rsid w:val="00C83631"/>
    <w:rsid w:val="00C83C9D"/>
    <w:rsid w:val="00C84B3D"/>
    <w:rsid w:val="00C85510"/>
    <w:rsid w:val="00C8563F"/>
    <w:rsid w:val="00C85B39"/>
    <w:rsid w:val="00C85D1C"/>
    <w:rsid w:val="00C85EA1"/>
    <w:rsid w:val="00C86449"/>
    <w:rsid w:val="00C8649A"/>
    <w:rsid w:val="00C86729"/>
    <w:rsid w:val="00C86866"/>
    <w:rsid w:val="00C86B23"/>
    <w:rsid w:val="00C87A05"/>
    <w:rsid w:val="00C87FF1"/>
    <w:rsid w:val="00C9068D"/>
    <w:rsid w:val="00C90938"/>
    <w:rsid w:val="00C90B36"/>
    <w:rsid w:val="00C90C1C"/>
    <w:rsid w:val="00C91032"/>
    <w:rsid w:val="00C913D5"/>
    <w:rsid w:val="00C913E4"/>
    <w:rsid w:val="00C9145F"/>
    <w:rsid w:val="00C9197F"/>
    <w:rsid w:val="00C91E4A"/>
    <w:rsid w:val="00C921F3"/>
    <w:rsid w:val="00C92DCC"/>
    <w:rsid w:val="00C93621"/>
    <w:rsid w:val="00C93950"/>
    <w:rsid w:val="00C94427"/>
    <w:rsid w:val="00C944EB"/>
    <w:rsid w:val="00C949F0"/>
    <w:rsid w:val="00C94EE3"/>
    <w:rsid w:val="00C95469"/>
    <w:rsid w:val="00C956DD"/>
    <w:rsid w:val="00C95FA6"/>
    <w:rsid w:val="00C9647C"/>
    <w:rsid w:val="00C965BB"/>
    <w:rsid w:val="00C96E82"/>
    <w:rsid w:val="00C97391"/>
    <w:rsid w:val="00C973B7"/>
    <w:rsid w:val="00C977A1"/>
    <w:rsid w:val="00C97FCD"/>
    <w:rsid w:val="00CA06D1"/>
    <w:rsid w:val="00CA0A0E"/>
    <w:rsid w:val="00CA0CD8"/>
    <w:rsid w:val="00CA0E63"/>
    <w:rsid w:val="00CA1BB9"/>
    <w:rsid w:val="00CA1D82"/>
    <w:rsid w:val="00CA239E"/>
    <w:rsid w:val="00CA2522"/>
    <w:rsid w:val="00CA33F9"/>
    <w:rsid w:val="00CA3602"/>
    <w:rsid w:val="00CA4277"/>
    <w:rsid w:val="00CA45C7"/>
    <w:rsid w:val="00CA50DD"/>
    <w:rsid w:val="00CA50FE"/>
    <w:rsid w:val="00CA56EE"/>
    <w:rsid w:val="00CA5793"/>
    <w:rsid w:val="00CA58CE"/>
    <w:rsid w:val="00CA5D1B"/>
    <w:rsid w:val="00CA5DDF"/>
    <w:rsid w:val="00CA5E61"/>
    <w:rsid w:val="00CA6B59"/>
    <w:rsid w:val="00CA7009"/>
    <w:rsid w:val="00CA7159"/>
    <w:rsid w:val="00CA7908"/>
    <w:rsid w:val="00CA7B67"/>
    <w:rsid w:val="00CB092C"/>
    <w:rsid w:val="00CB0E6C"/>
    <w:rsid w:val="00CB12E2"/>
    <w:rsid w:val="00CB1A49"/>
    <w:rsid w:val="00CB23E4"/>
    <w:rsid w:val="00CB3E6F"/>
    <w:rsid w:val="00CB421E"/>
    <w:rsid w:val="00CB4D85"/>
    <w:rsid w:val="00CB5622"/>
    <w:rsid w:val="00CB6509"/>
    <w:rsid w:val="00CB651C"/>
    <w:rsid w:val="00CB6B1A"/>
    <w:rsid w:val="00CB7647"/>
    <w:rsid w:val="00CB7953"/>
    <w:rsid w:val="00CB7D3D"/>
    <w:rsid w:val="00CC038A"/>
    <w:rsid w:val="00CC188E"/>
    <w:rsid w:val="00CC1DF8"/>
    <w:rsid w:val="00CC235C"/>
    <w:rsid w:val="00CC2FFB"/>
    <w:rsid w:val="00CC337D"/>
    <w:rsid w:val="00CC481B"/>
    <w:rsid w:val="00CC58E4"/>
    <w:rsid w:val="00CC5A72"/>
    <w:rsid w:val="00CC5EFB"/>
    <w:rsid w:val="00CC6A68"/>
    <w:rsid w:val="00CC6DF4"/>
    <w:rsid w:val="00CC7EF5"/>
    <w:rsid w:val="00CD0115"/>
    <w:rsid w:val="00CD02E3"/>
    <w:rsid w:val="00CD0AAB"/>
    <w:rsid w:val="00CD0E1B"/>
    <w:rsid w:val="00CD14D2"/>
    <w:rsid w:val="00CD1C79"/>
    <w:rsid w:val="00CD2D63"/>
    <w:rsid w:val="00CD2F6C"/>
    <w:rsid w:val="00CD31B9"/>
    <w:rsid w:val="00CD34E0"/>
    <w:rsid w:val="00CD34F6"/>
    <w:rsid w:val="00CD365E"/>
    <w:rsid w:val="00CD3A1D"/>
    <w:rsid w:val="00CD3FB4"/>
    <w:rsid w:val="00CD40F1"/>
    <w:rsid w:val="00CD42BE"/>
    <w:rsid w:val="00CD4982"/>
    <w:rsid w:val="00CD4A7D"/>
    <w:rsid w:val="00CD5096"/>
    <w:rsid w:val="00CD51E6"/>
    <w:rsid w:val="00CD5A14"/>
    <w:rsid w:val="00CD64CA"/>
    <w:rsid w:val="00CD67B8"/>
    <w:rsid w:val="00CD67E3"/>
    <w:rsid w:val="00CD6E0E"/>
    <w:rsid w:val="00CD6F9C"/>
    <w:rsid w:val="00CE05C3"/>
    <w:rsid w:val="00CE1BDD"/>
    <w:rsid w:val="00CE1C9D"/>
    <w:rsid w:val="00CE2A23"/>
    <w:rsid w:val="00CE2B7E"/>
    <w:rsid w:val="00CE4896"/>
    <w:rsid w:val="00CE4BA8"/>
    <w:rsid w:val="00CE4E66"/>
    <w:rsid w:val="00CE52DC"/>
    <w:rsid w:val="00CE54D8"/>
    <w:rsid w:val="00CE5694"/>
    <w:rsid w:val="00CE5983"/>
    <w:rsid w:val="00CE6ED1"/>
    <w:rsid w:val="00CE7D37"/>
    <w:rsid w:val="00CF0769"/>
    <w:rsid w:val="00CF0F05"/>
    <w:rsid w:val="00CF1725"/>
    <w:rsid w:val="00CF1F21"/>
    <w:rsid w:val="00CF1F42"/>
    <w:rsid w:val="00CF1F84"/>
    <w:rsid w:val="00CF236C"/>
    <w:rsid w:val="00CF2C43"/>
    <w:rsid w:val="00CF2EF4"/>
    <w:rsid w:val="00CF3226"/>
    <w:rsid w:val="00CF37B0"/>
    <w:rsid w:val="00CF388C"/>
    <w:rsid w:val="00CF3952"/>
    <w:rsid w:val="00CF3B1C"/>
    <w:rsid w:val="00CF46F4"/>
    <w:rsid w:val="00CF4BD7"/>
    <w:rsid w:val="00CF5059"/>
    <w:rsid w:val="00CF561C"/>
    <w:rsid w:val="00CF6323"/>
    <w:rsid w:val="00CF6613"/>
    <w:rsid w:val="00CF6CBA"/>
    <w:rsid w:val="00CF70E8"/>
    <w:rsid w:val="00CF7259"/>
    <w:rsid w:val="00CF7356"/>
    <w:rsid w:val="00CF7BFE"/>
    <w:rsid w:val="00CF7E4A"/>
    <w:rsid w:val="00D003BF"/>
    <w:rsid w:val="00D00BC0"/>
    <w:rsid w:val="00D00CDC"/>
    <w:rsid w:val="00D013FF"/>
    <w:rsid w:val="00D014DA"/>
    <w:rsid w:val="00D0154F"/>
    <w:rsid w:val="00D01694"/>
    <w:rsid w:val="00D022E8"/>
    <w:rsid w:val="00D026BC"/>
    <w:rsid w:val="00D02817"/>
    <w:rsid w:val="00D03BC1"/>
    <w:rsid w:val="00D042C9"/>
    <w:rsid w:val="00D04814"/>
    <w:rsid w:val="00D05344"/>
    <w:rsid w:val="00D060BA"/>
    <w:rsid w:val="00D06694"/>
    <w:rsid w:val="00D0679F"/>
    <w:rsid w:val="00D06A36"/>
    <w:rsid w:val="00D06BE1"/>
    <w:rsid w:val="00D101CA"/>
    <w:rsid w:val="00D105C2"/>
    <w:rsid w:val="00D1083D"/>
    <w:rsid w:val="00D10A1B"/>
    <w:rsid w:val="00D10ABB"/>
    <w:rsid w:val="00D10B86"/>
    <w:rsid w:val="00D11206"/>
    <w:rsid w:val="00D11FCD"/>
    <w:rsid w:val="00D1209B"/>
    <w:rsid w:val="00D12115"/>
    <w:rsid w:val="00D12241"/>
    <w:rsid w:val="00D1248B"/>
    <w:rsid w:val="00D12AC6"/>
    <w:rsid w:val="00D136D5"/>
    <w:rsid w:val="00D13B44"/>
    <w:rsid w:val="00D14119"/>
    <w:rsid w:val="00D14215"/>
    <w:rsid w:val="00D1437D"/>
    <w:rsid w:val="00D146BC"/>
    <w:rsid w:val="00D14B34"/>
    <w:rsid w:val="00D14C7C"/>
    <w:rsid w:val="00D14E7F"/>
    <w:rsid w:val="00D14F74"/>
    <w:rsid w:val="00D152B1"/>
    <w:rsid w:val="00D15FFA"/>
    <w:rsid w:val="00D16E87"/>
    <w:rsid w:val="00D178E3"/>
    <w:rsid w:val="00D17CE3"/>
    <w:rsid w:val="00D206F5"/>
    <w:rsid w:val="00D20BDA"/>
    <w:rsid w:val="00D21A0D"/>
    <w:rsid w:val="00D21C9C"/>
    <w:rsid w:val="00D21E2C"/>
    <w:rsid w:val="00D2253D"/>
    <w:rsid w:val="00D2255B"/>
    <w:rsid w:val="00D23099"/>
    <w:rsid w:val="00D23D45"/>
    <w:rsid w:val="00D241B6"/>
    <w:rsid w:val="00D24A28"/>
    <w:rsid w:val="00D25DD4"/>
    <w:rsid w:val="00D2610B"/>
    <w:rsid w:val="00D26245"/>
    <w:rsid w:val="00D26498"/>
    <w:rsid w:val="00D26757"/>
    <w:rsid w:val="00D26ACE"/>
    <w:rsid w:val="00D2710C"/>
    <w:rsid w:val="00D27E41"/>
    <w:rsid w:val="00D3120B"/>
    <w:rsid w:val="00D31577"/>
    <w:rsid w:val="00D3167F"/>
    <w:rsid w:val="00D31796"/>
    <w:rsid w:val="00D32A79"/>
    <w:rsid w:val="00D32CBB"/>
    <w:rsid w:val="00D32F59"/>
    <w:rsid w:val="00D3356A"/>
    <w:rsid w:val="00D33ADD"/>
    <w:rsid w:val="00D3446C"/>
    <w:rsid w:val="00D348BE"/>
    <w:rsid w:val="00D34F2B"/>
    <w:rsid w:val="00D34FDC"/>
    <w:rsid w:val="00D35128"/>
    <w:rsid w:val="00D35A9C"/>
    <w:rsid w:val="00D36949"/>
    <w:rsid w:val="00D3695F"/>
    <w:rsid w:val="00D36B1E"/>
    <w:rsid w:val="00D37521"/>
    <w:rsid w:val="00D37971"/>
    <w:rsid w:val="00D4045B"/>
    <w:rsid w:val="00D40D44"/>
    <w:rsid w:val="00D41414"/>
    <w:rsid w:val="00D414AF"/>
    <w:rsid w:val="00D414CB"/>
    <w:rsid w:val="00D423AF"/>
    <w:rsid w:val="00D426B9"/>
    <w:rsid w:val="00D429FB"/>
    <w:rsid w:val="00D42DB9"/>
    <w:rsid w:val="00D435F5"/>
    <w:rsid w:val="00D43BAE"/>
    <w:rsid w:val="00D43BC0"/>
    <w:rsid w:val="00D448AB"/>
    <w:rsid w:val="00D44983"/>
    <w:rsid w:val="00D44ECA"/>
    <w:rsid w:val="00D44FE4"/>
    <w:rsid w:val="00D45889"/>
    <w:rsid w:val="00D46488"/>
    <w:rsid w:val="00D466C1"/>
    <w:rsid w:val="00D46C30"/>
    <w:rsid w:val="00D471BF"/>
    <w:rsid w:val="00D4727F"/>
    <w:rsid w:val="00D4735F"/>
    <w:rsid w:val="00D47F4F"/>
    <w:rsid w:val="00D50977"/>
    <w:rsid w:val="00D50AC9"/>
    <w:rsid w:val="00D50EEA"/>
    <w:rsid w:val="00D5140B"/>
    <w:rsid w:val="00D5184D"/>
    <w:rsid w:val="00D51903"/>
    <w:rsid w:val="00D5190A"/>
    <w:rsid w:val="00D51970"/>
    <w:rsid w:val="00D519EC"/>
    <w:rsid w:val="00D51A34"/>
    <w:rsid w:val="00D51A6E"/>
    <w:rsid w:val="00D51BC2"/>
    <w:rsid w:val="00D51E48"/>
    <w:rsid w:val="00D522AA"/>
    <w:rsid w:val="00D5278E"/>
    <w:rsid w:val="00D529D7"/>
    <w:rsid w:val="00D52BCF"/>
    <w:rsid w:val="00D533BB"/>
    <w:rsid w:val="00D53815"/>
    <w:rsid w:val="00D5452D"/>
    <w:rsid w:val="00D54913"/>
    <w:rsid w:val="00D550F4"/>
    <w:rsid w:val="00D556CE"/>
    <w:rsid w:val="00D55AC3"/>
    <w:rsid w:val="00D56B9C"/>
    <w:rsid w:val="00D57560"/>
    <w:rsid w:val="00D57947"/>
    <w:rsid w:val="00D57A31"/>
    <w:rsid w:val="00D57B97"/>
    <w:rsid w:val="00D60290"/>
    <w:rsid w:val="00D6082D"/>
    <w:rsid w:val="00D60DDC"/>
    <w:rsid w:val="00D61160"/>
    <w:rsid w:val="00D6142E"/>
    <w:rsid w:val="00D6206A"/>
    <w:rsid w:val="00D62462"/>
    <w:rsid w:val="00D63C24"/>
    <w:rsid w:val="00D657E4"/>
    <w:rsid w:val="00D65CBA"/>
    <w:rsid w:val="00D672CA"/>
    <w:rsid w:val="00D67482"/>
    <w:rsid w:val="00D6758C"/>
    <w:rsid w:val="00D67CAA"/>
    <w:rsid w:val="00D67FB1"/>
    <w:rsid w:val="00D701CE"/>
    <w:rsid w:val="00D702D9"/>
    <w:rsid w:val="00D7050A"/>
    <w:rsid w:val="00D7090B"/>
    <w:rsid w:val="00D711FD"/>
    <w:rsid w:val="00D717C3"/>
    <w:rsid w:val="00D71A61"/>
    <w:rsid w:val="00D72341"/>
    <w:rsid w:val="00D7402C"/>
    <w:rsid w:val="00D74190"/>
    <w:rsid w:val="00D74BA1"/>
    <w:rsid w:val="00D74FD4"/>
    <w:rsid w:val="00D751D1"/>
    <w:rsid w:val="00D754E5"/>
    <w:rsid w:val="00D75726"/>
    <w:rsid w:val="00D75882"/>
    <w:rsid w:val="00D765FC"/>
    <w:rsid w:val="00D77465"/>
    <w:rsid w:val="00D775F2"/>
    <w:rsid w:val="00D77CFC"/>
    <w:rsid w:val="00D80226"/>
    <w:rsid w:val="00D80BEC"/>
    <w:rsid w:val="00D80FBB"/>
    <w:rsid w:val="00D815CC"/>
    <w:rsid w:val="00D818F4"/>
    <w:rsid w:val="00D82557"/>
    <w:rsid w:val="00D82E2E"/>
    <w:rsid w:val="00D82E46"/>
    <w:rsid w:val="00D8373D"/>
    <w:rsid w:val="00D83D6F"/>
    <w:rsid w:val="00D84BB4"/>
    <w:rsid w:val="00D8515F"/>
    <w:rsid w:val="00D85AAF"/>
    <w:rsid w:val="00D86018"/>
    <w:rsid w:val="00D862E8"/>
    <w:rsid w:val="00D86678"/>
    <w:rsid w:val="00D9083D"/>
    <w:rsid w:val="00D90F23"/>
    <w:rsid w:val="00D90F93"/>
    <w:rsid w:val="00D92519"/>
    <w:rsid w:val="00D9260A"/>
    <w:rsid w:val="00D927A4"/>
    <w:rsid w:val="00D92CDA"/>
    <w:rsid w:val="00D93471"/>
    <w:rsid w:val="00D93491"/>
    <w:rsid w:val="00D93ACE"/>
    <w:rsid w:val="00D93AFE"/>
    <w:rsid w:val="00D9509A"/>
    <w:rsid w:val="00D95A5E"/>
    <w:rsid w:val="00D966DA"/>
    <w:rsid w:val="00D96AFC"/>
    <w:rsid w:val="00D96C17"/>
    <w:rsid w:val="00D970E7"/>
    <w:rsid w:val="00D977C0"/>
    <w:rsid w:val="00D97E25"/>
    <w:rsid w:val="00DA021A"/>
    <w:rsid w:val="00DA070C"/>
    <w:rsid w:val="00DA14D4"/>
    <w:rsid w:val="00DA158D"/>
    <w:rsid w:val="00DA1747"/>
    <w:rsid w:val="00DA1B00"/>
    <w:rsid w:val="00DA209F"/>
    <w:rsid w:val="00DA26A3"/>
    <w:rsid w:val="00DA2BE5"/>
    <w:rsid w:val="00DA31F3"/>
    <w:rsid w:val="00DA358C"/>
    <w:rsid w:val="00DA374C"/>
    <w:rsid w:val="00DA3D22"/>
    <w:rsid w:val="00DA407A"/>
    <w:rsid w:val="00DA5974"/>
    <w:rsid w:val="00DA735F"/>
    <w:rsid w:val="00DA7858"/>
    <w:rsid w:val="00DA7B74"/>
    <w:rsid w:val="00DA7BD1"/>
    <w:rsid w:val="00DA7CCA"/>
    <w:rsid w:val="00DA7FBE"/>
    <w:rsid w:val="00DB01EB"/>
    <w:rsid w:val="00DB02A4"/>
    <w:rsid w:val="00DB02EB"/>
    <w:rsid w:val="00DB06BD"/>
    <w:rsid w:val="00DB0736"/>
    <w:rsid w:val="00DB0A02"/>
    <w:rsid w:val="00DB0C7E"/>
    <w:rsid w:val="00DB12CB"/>
    <w:rsid w:val="00DB1332"/>
    <w:rsid w:val="00DB1962"/>
    <w:rsid w:val="00DB1A6B"/>
    <w:rsid w:val="00DB1C5B"/>
    <w:rsid w:val="00DB1E50"/>
    <w:rsid w:val="00DB22EF"/>
    <w:rsid w:val="00DB251C"/>
    <w:rsid w:val="00DB2D86"/>
    <w:rsid w:val="00DB2F62"/>
    <w:rsid w:val="00DB3879"/>
    <w:rsid w:val="00DB3C15"/>
    <w:rsid w:val="00DB3DC2"/>
    <w:rsid w:val="00DB443C"/>
    <w:rsid w:val="00DB482C"/>
    <w:rsid w:val="00DB5302"/>
    <w:rsid w:val="00DB538F"/>
    <w:rsid w:val="00DB5540"/>
    <w:rsid w:val="00DB55FB"/>
    <w:rsid w:val="00DB5BE1"/>
    <w:rsid w:val="00DB5C1C"/>
    <w:rsid w:val="00DB62A8"/>
    <w:rsid w:val="00DB63A5"/>
    <w:rsid w:val="00DB650B"/>
    <w:rsid w:val="00DB698E"/>
    <w:rsid w:val="00DB6B7C"/>
    <w:rsid w:val="00DB6CA3"/>
    <w:rsid w:val="00DB701C"/>
    <w:rsid w:val="00DB73A0"/>
    <w:rsid w:val="00DB7D3B"/>
    <w:rsid w:val="00DC04C5"/>
    <w:rsid w:val="00DC13D4"/>
    <w:rsid w:val="00DC15BD"/>
    <w:rsid w:val="00DC16D7"/>
    <w:rsid w:val="00DC1772"/>
    <w:rsid w:val="00DC2ACE"/>
    <w:rsid w:val="00DC3C66"/>
    <w:rsid w:val="00DC3D8F"/>
    <w:rsid w:val="00DC4000"/>
    <w:rsid w:val="00DC44DE"/>
    <w:rsid w:val="00DC4937"/>
    <w:rsid w:val="00DC49E6"/>
    <w:rsid w:val="00DC4B17"/>
    <w:rsid w:val="00DC53EF"/>
    <w:rsid w:val="00DC5502"/>
    <w:rsid w:val="00DC5706"/>
    <w:rsid w:val="00DC5790"/>
    <w:rsid w:val="00DC589B"/>
    <w:rsid w:val="00DC5950"/>
    <w:rsid w:val="00DC5C7F"/>
    <w:rsid w:val="00DC5D2D"/>
    <w:rsid w:val="00DC7545"/>
    <w:rsid w:val="00DC7CE3"/>
    <w:rsid w:val="00DC7E00"/>
    <w:rsid w:val="00DC7F88"/>
    <w:rsid w:val="00DD021D"/>
    <w:rsid w:val="00DD0351"/>
    <w:rsid w:val="00DD036A"/>
    <w:rsid w:val="00DD0CBB"/>
    <w:rsid w:val="00DD0F1E"/>
    <w:rsid w:val="00DD0F6D"/>
    <w:rsid w:val="00DD1275"/>
    <w:rsid w:val="00DD25DF"/>
    <w:rsid w:val="00DD2AF9"/>
    <w:rsid w:val="00DD3415"/>
    <w:rsid w:val="00DD3805"/>
    <w:rsid w:val="00DD427E"/>
    <w:rsid w:val="00DD4729"/>
    <w:rsid w:val="00DD479F"/>
    <w:rsid w:val="00DD4E47"/>
    <w:rsid w:val="00DD561A"/>
    <w:rsid w:val="00DD598D"/>
    <w:rsid w:val="00DD6D5A"/>
    <w:rsid w:val="00DD7308"/>
    <w:rsid w:val="00DD7A3B"/>
    <w:rsid w:val="00DE0A57"/>
    <w:rsid w:val="00DE0DBE"/>
    <w:rsid w:val="00DE14E4"/>
    <w:rsid w:val="00DE15EE"/>
    <w:rsid w:val="00DE1743"/>
    <w:rsid w:val="00DE246B"/>
    <w:rsid w:val="00DE2926"/>
    <w:rsid w:val="00DE2B63"/>
    <w:rsid w:val="00DE3715"/>
    <w:rsid w:val="00DE395C"/>
    <w:rsid w:val="00DE3DE6"/>
    <w:rsid w:val="00DE482E"/>
    <w:rsid w:val="00DE4BA9"/>
    <w:rsid w:val="00DE4CF0"/>
    <w:rsid w:val="00DE50F0"/>
    <w:rsid w:val="00DE5856"/>
    <w:rsid w:val="00DE5F82"/>
    <w:rsid w:val="00DE6074"/>
    <w:rsid w:val="00DE63AE"/>
    <w:rsid w:val="00DE699C"/>
    <w:rsid w:val="00DE6B11"/>
    <w:rsid w:val="00DE6FCC"/>
    <w:rsid w:val="00DE76E4"/>
    <w:rsid w:val="00DE7B0C"/>
    <w:rsid w:val="00DE7BFB"/>
    <w:rsid w:val="00DE7C6D"/>
    <w:rsid w:val="00DE7E26"/>
    <w:rsid w:val="00DF17B1"/>
    <w:rsid w:val="00DF1B06"/>
    <w:rsid w:val="00DF1B16"/>
    <w:rsid w:val="00DF1C83"/>
    <w:rsid w:val="00DF20F5"/>
    <w:rsid w:val="00DF2557"/>
    <w:rsid w:val="00DF4041"/>
    <w:rsid w:val="00DF42C9"/>
    <w:rsid w:val="00DF46E9"/>
    <w:rsid w:val="00DF4FC2"/>
    <w:rsid w:val="00DF5225"/>
    <w:rsid w:val="00DF56C5"/>
    <w:rsid w:val="00DF60F7"/>
    <w:rsid w:val="00DF63C0"/>
    <w:rsid w:val="00DF65D7"/>
    <w:rsid w:val="00DF71C9"/>
    <w:rsid w:val="00DF74EE"/>
    <w:rsid w:val="00DF7B4A"/>
    <w:rsid w:val="00DF7CAD"/>
    <w:rsid w:val="00DF7EDC"/>
    <w:rsid w:val="00E0002E"/>
    <w:rsid w:val="00E00044"/>
    <w:rsid w:val="00E00259"/>
    <w:rsid w:val="00E002E3"/>
    <w:rsid w:val="00E006A1"/>
    <w:rsid w:val="00E00C40"/>
    <w:rsid w:val="00E00C75"/>
    <w:rsid w:val="00E01200"/>
    <w:rsid w:val="00E0148C"/>
    <w:rsid w:val="00E017EC"/>
    <w:rsid w:val="00E017F0"/>
    <w:rsid w:val="00E01D66"/>
    <w:rsid w:val="00E01F22"/>
    <w:rsid w:val="00E023E7"/>
    <w:rsid w:val="00E0274B"/>
    <w:rsid w:val="00E036C5"/>
    <w:rsid w:val="00E037A3"/>
    <w:rsid w:val="00E0428C"/>
    <w:rsid w:val="00E04445"/>
    <w:rsid w:val="00E04534"/>
    <w:rsid w:val="00E04A35"/>
    <w:rsid w:val="00E04ACA"/>
    <w:rsid w:val="00E04AEB"/>
    <w:rsid w:val="00E05B9B"/>
    <w:rsid w:val="00E05C2E"/>
    <w:rsid w:val="00E05CC1"/>
    <w:rsid w:val="00E061BF"/>
    <w:rsid w:val="00E06537"/>
    <w:rsid w:val="00E0679D"/>
    <w:rsid w:val="00E06C13"/>
    <w:rsid w:val="00E06F71"/>
    <w:rsid w:val="00E072A4"/>
    <w:rsid w:val="00E0788C"/>
    <w:rsid w:val="00E07E69"/>
    <w:rsid w:val="00E103A6"/>
    <w:rsid w:val="00E1062F"/>
    <w:rsid w:val="00E108F4"/>
    <w:rsid w:val="00E1223E"/>
    <w:rsid w:val="00E1272C"/>
    <w:rsid w:val="00E12950"/>
    <w:rsid w:val="00E12B69"/>
    <w:rsid w:val="00E13511"/>
    <w:rsid w:val="00E13580"/>
    <w:rsid w:val="00E1362B"/>
    <w:rsid w:val="00E1365E"/>
    <w:rsid w:val="00E13C3B"/>
    <w:rsid w:val="00E13DF2"/>
    <w:rsid w:val="00E13E87"/>
    <w:rsid w:val="00E148FB"/>
    <w:rsid w:val="00E15249"/>
    <w:rsid w:val="00E15573"/>
    <w:rsid w:val="00E156E4"/>
    <w:rsid w:val="00E15726"/>
    <w:rsid w:val="00E157F1"/>
    <w:rsid w:val="00E15E3B"/>
    <w:rsid w:val="00E16289"/>
    <w:rsid w:val="00E16463"/>
    <w:rsid w:val="00E166CC"/>
    <w:rsid w:val="00E16B0E"/>
    <w:rsid w:val="00E175C0"/>
    <w:rsid w:val="00E17E61"/>
    <w:rsid w:val="00E20796"/>
    <w:rsid w:val="00E20C8C"/>
    <w:rsid w:val="00E20D60"/>
    <w:rsid w:val="00E212D2"/>
    <w:rsid w:val="00E2232D"/>
    <w:rsid w:val="00E2235D"/>
    <w:rsid w:val="00E22A25"/>
    <w:rsid w:val="00E22B5B"/>
    <w:rsid w:val="00E24389"/>
    <w:rsid w:val="00E24E7E"/>
    <w:rsid w:val="00E25D52"/>
    <w:rsid w:val="00E25D76"/>
    <w:rsid w:val="00E27063"/>
    <w:rsid w:val="00E274B1"/>
    <w:rsid w:val="00E303DA"/>
    <w:rsid w:val="00E307B8"/>
    <w:rsid w:val="00E30A3B"/>
    <w:rsid w:val="00E30AB8"/>
    <w:rsid w:val="00E3199B"/>
    <w:rsid w:val="00E31E1D"/>
    <w:rsid w:val="00E322D2"/>
    <w:rsid w:val="00E32B2F"/>
    <w:rsid w:val="00E32BD5"/>
    <w:rsid w:val="00E32C7F"/>
    <w:rsid w:val="00E33377"/>
    <w:rsid w:val="00E33EB8"/>
    <w:rsid w:val="00E34718"/>
    <w:rsid w:val="00E349EC"/>
    <w:rsid w:val="00E34D1C"/>
    <w:rsid w:val="00E35254"/>
    <w:rsid w:val="00E35E0F"/>
    <w:rsid w:val="00E363DD"/>
    <w:rsid w:val="00E376D9"/>
    <w:rsid w:val="00E37D19"/>
    <w:rsid w:val="00E404F6"/>
    <w:rsid w:val="00E40C2E"/>
    <w:rsid w:val="00E41461"/>
    <w:rsid w:val="00E4183E"/>
    <w:rsid w:val="00E41862"/>
    <w:rsid w:val="00E41A94"/>
    <w:rsid w:val="00E41E61"/>
    <w:rsid w:val="00E42083"/>
    <w:rsid w:val="00E422B9"/>
    <w:rsid w:val="00E428CA"/>
    <w:rsid w:val="00E438F2"/>
    <w:rsid w:val="00E43913"/>
    <w:rsid w:val="00E44332"/>
    <w:rsid w:val="00E447B6"/>
    <w:rsid w:val="00E44A06"/>
    <w:rsid w:val="00E44B49"/>
    <w:rsid w:val="00E450F9"/>
    <w:rsid w:val="00E45639"/>
    <w:rsid w:val="00E45A52"/>
    <w:rsid w:val="00E45D3C"/>
    <w:rsid w:val="00E46345"/>
    <w:rsid w:val="00E464D5"/>
    <w:rsid w:val="00E4653D"/>
    <w:rsid w:val="00E46B52"/>
    <w:rsid w:val="00E46D8A"/>
    <w:rsid w:val="00E46F3D"/>
    <w:rsid w:val="00E4713E"/>
    <w:rsid w:val="00E47C09"/>
    <w:rsid w:val="00E47F51"/>
    <w:rsid w:val="00E50C51"/>
    <w:rsid w:val="00E5111E"/>
    <w:rsid w:val="00E5140F"/>
    <w:rsid w:val="00E51F85"/>
    <w:rsid w:val="00E52039"/>
    <w:rsid w:val="00E5296E"/>
    <w:rsid w:val="00E52EAC"/>
    <w:rsid w:val="00E5319E"/>
    <w:rsid w:val="00E531FB"/>
    <w:rsid w:val="00E53A88"/>
    <w:rsid w:val="00E53B04"/>
    <w:rsid w:val="00E53D67"/>
    <w:rsid w:val="00E53D9B"/>
    <w:rsid w:val="00E53F3B"/>
    <w:rsid w:val="00E54202"/>
    <w:rsid w:val="00E543D5"/>
    <w:rsid w:val="00E544B0"/>
    <w:rsid w:val="00E544F8"/>
    <w:rsid w:val="00E54D7C"/>
    <w:rsid w:val="00E54EC1"/>
    <w:rsid w:val="00E550BB"/>
    <w:rsid w:val="00E552EA"/>
    <w:rsid w:val="00E55456"/>
    <w:rsid w:val="00E555D6"/>
    <w:rsid w:val="00E55A9A"/>
    <w:rsid w:val="00E56468"/>
    <w:rsid w:val="00E567E1"/>
    <w:rsid w:val="00E570E4"/>
    <w:rsid w:val="00E57452"/>
    <w:rsid w:val="00E57D44"/>
    <w:rsid w:val="00E607E0"/>
    <w:rsid w:val="00E621B7"/>
    <w:rsid w:val="00E623F9"/>
    <w:rsid w:val="00E62631"/>
    <w:rsid w:val="00E627AF"/>
    <w:rsid w:val="00E62963"/>
    <w:rsid w:val="00E62FAD"/>
    <w:rsid w:val="00E64DA6"/>
    <w:rsid w:val="00E65A06"/>
    <w:rsid w:val="00E65B00"/>
    <w:rsid w:val="00E65BDD"/>
    <w:rsid w:val="00E65EC4"/>
    <w:rsid w:val="00E66356"/>
    <w:rsid w:val="00E66401"/>
    <w:rsid w:val="00E67236"/>
    <w:rsid w:val="00E6777B"/>
    <w:rsid w:val="00E67FF2"/>
    <w:rsid w:val="00E709F4"/>
    <w:rsid w:val="00E7122A"/>
    <w:rsid w:val="00E71B6A"/>
    <w:rsid w:val="00E72303"/>
    <w:rsid w:val="00E72855"/>
    <w:rsid w:val="00E72B07"/>
    <w:rsid w:val="00E730D6"/>
    <w:rsid w:val="00E734AF"/>
    <w:rsid w:val="00E735B9"/>
    <w:rsid w:val="00E735F8"/>
    <w:rsid w:val="00E74548"/>
    <w:rsid w:val="00E75991"/>
    <w:rsid w:val="00E75AA4"/>
    <w:rsid w:val="00E7623E"/>
    <w:rsid w:val="00E76325"/>
    <w:rsid w:val="00E76422"/>
    <w:rsid w:val="00E76CE4"/>
    <w:rsid w:val="00E771C7"/>
    <w:rsid w:val="00E802FE"/>
    <w:rsid w:val="00E81BF1"/>
    <w:rsid w:val="00E81BF4"/>
    <w:rsid w:val="00E81CF2"/>
    <w:rsid w:val="00E8228E"/>
    <w:rsid w:val="00E82A80"/>
    <w:rsid w:val="00E83318"/>
    <w:rsid w:val="00E83525"/>
    <w:rsid w:val="00E836FD"/>
    <w:rsid w:val="00E839DE"/>
    <w:rsid w:val="00E83FF2"/>
    <w:rsid w:val="00E84ADC"/>
    <w:rsid w:val="00E84E75"/>
    <w:rsid w:val="00E85222"/>
    <w:rsid w:val="00E8563D"/>
    <w:rsid w:val="00E85722"/>
    <w:rsid w:val="00E85C8B"/>
    <w:rsid w:val="00E85CC5"/>
    <w:rsid w:val="00E85E52"/>
    <w:rsid w:val="00E8606B"/>
    <w:rsid w:val="00E86123"/>
    <w:rsid w:val="00E86919"/>
    <w:rsid w:val="00E86C74"/>
    <w:rsid w:val="00E870EC"/>
    <w:rsid w:val="00E8756E"/>
    <w:rsid w:val="00E87C85"/>
    <w:rsid w:val="00E87CE3"/>
    <w:rsid w:val="00E87E90"/>
    <w:rsid w:val="00E90033"/>
    <w:rsid w:val="00E9032E"/>
    <w:rsid w:val="00E90448"/>
    <w:rsid w:val="00E907C3"/>
    <w:rsid w:val="00E90A21"/>
    <w:rsid w:val="00E9171D"/>
    <w:rsid w:val="00E918B2"/>
    <w:rsid w:val="00E91961"/>
    <w:rsid w:val="00E92183"/>
    <w:rsid w:val="00E92C2A"/>
    <w:rsid w:val="00E94255"/>
    <w:rsid w:val="00E9482A"/>
    <w:rsid w:val="00E94AAA"/>
    <w:rsid w:val="00E94B42"/>
    <w:rsid w:val="00E9546F"/>
    <w:rsid w:val="00E9549D"/>
    <w:rsid w:val="00E95526"/>
    <w:rsid w:val="00E957A7"/>
    <w:rsid w:val="00E9619D"/>
    <w:rsid w:val="00E96326"/>
    <w:rsid w:val="00E963EE"/>
    <w:rsid w:val="00E96562"/>
    <w:rsid w:val="00E96747"/>
    <w:rsid w:val="00E9692F"/>
    <w:rsid w:val="00E969EE"/>
    <w:rsid w:val="00E973E1"/>
    <w:rsid w:val="00E9748D"/>
    <w:rsid w:val="00E976DE"/>
    <w:rsid w:val="00EA0041"/>
    <w:rsid w:val="00EA0334"/>
    <w:rsid w:val="00EA039A"/>
    <w:rsid w:val="00EA0606"/>
    <w:rsid w:val="00EA06D4"/>
    <w:rsid w:val="00EA1368"/>
    <w:rsid w:val="00EA149B"/>
    <w:rsid w:val="00EA197A"/>
    <w:rsid w:val="00EA1A2A"/>
    <w:rsid w:val="00EA1DCA"/>
    <w:rsid w:val="00EA22CC"/>
    <w:rsid w:val="00EA295F"/>
    <w:rsid w:val="00EA37CA"/>
    <w:rsid w:val="00EA3B96"/>
    <w:rsid w:val="00EA40ED"/>
    <w:rsid w:val="00EA45A3"/>
    <w:rsid w:val="00EA5598"/>
    <w:rsid w:val="00EA5C6D"/>
    <w:rsid w:val="00EA63A9"/>
    <w:rsid w:val="00EA6FC0"/>
    <w:rsid w:val="00EA7430"/>
    <w:rsid w:val="00EA77D7"/>
    <w:rsid w:val="00EA7826"/>
    <w:rsid w:val="00EA7936"/>
    <w:rsid w:val="00EB0C80"/>
    <w:rsid w:val="00EB1716"/>
    <w:rsid w:val="00EB18C1"/>
    <w:rsid w:val="00EB26AD"/>
    <w:rsid w:val="00EB335E"/>
    <w:rsid w:val="00EB44C0"/>
    <w:rsid w:val="00EB4BC4"/>
    <w:rsid w:val="00EB60E3"/>
    <w:rsid w:val="00EB6B5F"/>
    <w:rsid w:val="00EB7145"/>
    <w:rsid w:val="00EB78AA"/>
    <w:rsid w:val="00EC04AE"/>
    <w:rsid w:val="00EC05AF"/>
    <w:rsid w:val="00EC072B"/>
    <w:rsid w:val="00EC0E87"/>
    <w:rsid w:val="00EC2204"/>
    <w:rsid w:val="00EC2494"/>
    <w:rsid w:val="00EC261A"/>
    <w:rsid w:val="00EC26F9"/>
    <w:rsid w:val="00EC2D7C"/>
    <w:rsid w:val="00EC317E"/>
    <w:rsid w:val="00EC32DC"/>
    <w:rsid w:val="00EC3F8E"/>
    <w:rsid w:val="00EC41DC"/>
    <w:rsid w:val="00EC4817"/>
    <w:rsid w:val="00EC583F"/>
    <w:rsid w:val="00EC5863"/>
    <w:rsid w:val="00EC5A8E"/>
    <w:rsid w:val="00EC61C3"/>
    <w:rsid w:val="00EC6E91"/>
    <w:rsid w:val="00EC7EF6"/>
    <w:rsid w:val="00ED0531"/>
    <w:rsid w:val="00ED05AA"/>
    <w:rsid w:val="00ED0A00"/>
    <w:rsid w:val="00ED1B41"/>
    <w:rsid w:val="00ED25A6"/>
    <w:rsid w:val="00ED26C0"/>
    <w:rsid w:val="00ED285D"/>
    <w:rsid w:val="00ED2F4E"/>
    <w:rsid w:val="00ED3B20"/>
    <w:rsid w:val="00ED42D0"/>
    <w:rsid w:val="00ED57F1"/>
    <w:rsid w:val="00ED5805"/>
    <w:rsid w:val="00ED5B1D"/>
    <w:rsid w:val="00ED607E"/>
    <w:rsid w:val="00ED627E"/>
    <w:rsid w:val="00ED6355"/>
    <w:rsid w:val="00ED716D"/>
    <w:rsid w:val="00ED7385"/>
    <w:rsid w:val="00ED747E"/>
    <w:rsid w:val="00ED74FF"/>
    <w:rsid w:val="00EE0500"/>
    <w:rsid w:val="00EE08D4"/>
    <w:rsid w:val="00EE0D69"/>
    <w:rsid w:val="00EE176F"/>
    <w:rsid w:val="00EE1E6E"/>
    <w:rsid w:val="00EE208D"/>
    <w:rsid w:val="00EE20A8"/>
    <w:rsid w:val="00EE25CE"/>
    <w:rsid w:val="00EE2D19"/>
    <w:rsid w:val="00EE3323"/>
    <w:rsid w:val="00EE3BD6"/>
    <w:rsid w:val="00EE3EDA"/>
    <w:rsid w:val="00EE5064"/>
    <w:rsid w:val="00EE53BC"/>
    <w:rsid w:val="00EE5BCA"/>
    <w:rsid w:val="00EE5F0A"/>
    <w:rsid w:val="00EE7984"/>
    <w:rsid w:val="00EF041E"/>
    <w:rsid w:val="00EF0484"/>
    <w:rsid w:val="00EF0CA5"/>
    <w:rsid w:val="00EF0DE9"/>
    <w:rsid w:val="00EF113C"/>
    <w:rsid w:val="00EF1679"/>
    <w:rsid w:val="00EF1855"/>
    <w:rsid w:val="00EF226D"/>
    <w:rsid w:val="00EF2A96"/>
    <w:rsid w:val="00EF40D5"/>
    <w:rsid w:val="00EF4105"/>
    <w:rsid w:val="00EF48A5"/>
    <w:rsid w:val="00EF4D49"/>
    <w:rsid w:val="00EF5465"/>
    <w:rsid w:val="00EF583E"/>
    <w:rsid w:val="00EF608C"/>
    <w:rsid w:val="00EF6915"/>
    <w:rsid w:val="00EF6C2A"/>
    <w:rsid w:val="00EF703A"/>
    <w:rsid w:val="00EF744F"/>
    <w:rsid w:val="00EF74D3"/>
    <w:rsid w:val="00EF75A1"/>
    <w:rsid w:val="00EF7B64"/>
    <w:rsid w:val="00EF7C99"/>
    <w:rsid w:val="00F0001F"/>
    <w:rsid w:val="00F000EC"/>
    <w:rsid w:val="00F0023D"/>
    <w:rsid w:val="00F0025A"/>
    <w:rsid w:val="00F00555"/>
    <w:rsid w:val="00F00DCA"/>
    <w:rsid w:val="00F010BE"/>
    <w:rsid w:val="00F010FD"/>
    <w:rsid w:val="00F015BE"/>
    <w:rsid w:val="00F01F87"/>
    <w:rsid w:val="00F02572"/>
    <w:rsid w:val="00F026C7"/>
    <w:rsid w:val="00F02F41"/>
    <w:rsid w:val="00F02FE4"/>
    <w:rsid w:val="00F0328A"/>
    <w:rsid w:val="00F03C4C"/>
    <w:rsid w:val="00F040FE"/>
    <w:rsid w:val="00F0427C"/>
    <w:rsid w:val="00F04CE2"/>
    <w:rsid w:val="00F054C0"/>
    <w:rsid w:val="00F0603C"/>
    <w:rsid w:val="00F060E7"/>
    <w:rsid w:val="00F061E8"/>
    <w:rsid w:val="00F065BC"/>
    <w:rsid w:val="00F06CE7"/>
    <w:rsid w:val="00F06FAC"/>
    <w:rsid w:val="00F0710D"/>
    <w:rsid w:val="00F07263"/>
    <w:rsid w:val="00F0734C"/>
    <w:rsid w:val="00F076D3"/>
    <w:rsid w:val="00F07C57"/>
    <w:rsid w:val="00F103F8"/>
    <w:rsid w:val="00F1046E"/>
    <w:rsid w:val="00F107D4"/>
    <w:rsid w:val="00F11051"/>
    <w:rsid w:val="00F1129A"/>
    <w:rsid w:val="00F11F03"/>
    <w:rsid w:val="00F127C2"/>
    <w:rsid w:val="00F13462"/>
    <w:rsid w:val="00F1362E"/>
    <w:rsid w:val="00F13DCE"/>
    <w:rsid w:val="00F13F73"/>
    <w:rsid w:val="00F14624"/>
    <w:rsid w:val="00F148F6"/>
    <w:rsid w:val="00F152E4"/>
    <w:rsid w:val="00F1541C"/>
    <w:rsid w:val="00F157D9"/>
    <w:rsid w:val="00F15A7F"/>
    <w:rsid w:val="00F15CED"/>
    <w:rsid w:val="00F15EE0"/>
    <w:rsid w:val="00F15EE4"/>
    <w:rsid w:val="00F164B7"/>
    <w:rsid w:val="00F1780E"/>
    <w:rsid w:val="00F17993"/>
    <w:rsid w:val="00F17A87"/>
    <w:rsid w:val="00F20286"/>
    <w:rsid w:val="00F203D3"/>
    <w:rsid w:val="00F203F3"/>
    <w:rsid w:val="00F2045D"/>
    <w:rsid w:val="00F21CEA"/>
    <w:rsid w:val="00F2231A"/>
    <w:rsid w:val="00F22553"/>
    <w:rsid w:val="00F22964"/>
    <w:rsid w:val="00F22F99"/>
    <w:rsid w:val="00F2418A"/>
    <w:rsid w:val="00F2422D"/>
    <w:rsid w:val="00F24491"/>
    <w:rsid w:val="00F249CB"/>
    <w:rsid w:val="00F25759"/>
    <w:rsid w:val="00F25C03"/>
    <w:rsid w:val="00F25E8B"/>
    <w:rsid w:val="00F2604C"/>
    <w:rsid w:val="00F260D6"/>
    <w:rsid w:val="00F2636A"/>
    <w:rsid w:val="00F264E4"/>
    <w:rsid w:val="00F26826"/>
    <w:rsid w:val="00F26BE4"/>
    <w:rsid w:val="00F276E7"/>
    <w:rsid w:val="00F27B3A"/>
    <w:rsid w:val="00F30B1D"/>
    <w:rsid w:val="00F30D7D"/>
    <w:rsid w:val="00F30E30"/>
    <w:rsid w:val="00F310A8"/>
    <w:rsid w:val="00F3147E"/>
    <w:rsid w:val="00F316D3"/>
    <w:rsid w:val="00F31A02"/>
    <w:rsid w:val="00F322DD"/>
    <w:rsid w:val="00F33530"/>
    <w:rsid w:val="00F33CBA"/>
    <w:rsid w:val="00F3448E"/>
    <w:rsid w:val="00F353F2"/>
    <w:rsid w:val="00F366B0"/>
    <w:rsid w:val="00F36ECD"/>
    <w:rsid w:val="00F37871"/>
    <w:rsid w:val="00F3794F"/>
    <w:rsid w:val="00F37AAC"/>
    <w:rsid w:val="00F37FE1"/>
    <w:rsid w:val="00F40125"/>
    <w:rsid w:val="00F40AB1"/>
    <w:rsid w:val="00F40B38"/>
    <w:rsid w:val="00F41233"/>
    <w:rsid w:val="00F41304"/>
    <w:rsid w:val="00F41CF9"/>
    <w:rsid w:val="00F41DAA"/>
    <w:rsid w:val="00F42178"/>
    <w:rsid w:val="00F42ADF"/>
    <w:rsid w:val="00F42FB1"/>
    <w:rsid w:val="00F43417"/>
    <w:rsid w:val="00F437EF"/>
    <w:rsid w:val="00F440FA"/>
    <w:rsid w:val="00F4429D"/>
    <w:rsid w:val="00F443F5"/>
    <w:rsid w:val="00F44C67"/>
    <w:rsid w:val="00F4671E"/>
    <w:rsid w:val="00F47105"/>
    <w:rsid w:val="00F4723D"/>
    <w:rsid w:val="00F4730B"/>
    <w:rsid w:val="00F474AF"/>
    <w:rsid w:val="00F503AB"/>
    <w:rsid w:val="00F50A24"/>
    <w:rsid w:val="00F50BA8"/>
    <w:rsid w:val="00F513A1"/>
    <w:rsid w:val="00F514D2"/>
    <w:rsid w:val="00F51797"/>
    <w:rsid w:val="00F51891"/>
    <w:rsid w:val="00F51D74"/>
    <w:rsid w:val="00F5291F"/>
    <w:rsid w:val="00F52C44"/>
    <w:rsid w:val="00F52FD5"/>
    <w:rsid w:val="00F53196"/>
    <w:rsid w:val="00F53D3D"/>
    <w:rsid w:val="00F54602"/>
    <w:rsid w:val="00F54A29"/>
    <w:rsid w:val="00F55243"/>
    <w:rsid w:val="00F5571B"/>
    <w:rsid w:val="00F55777"/>
    <w:rsid w:val="00F5578D"/>
    <w:rsid w:val="00F568C4"/>
    <w:rsid w:val="00F56F69"/>
    <w:rsid w:val="00F57160"/>
    <w:rsid w:val="00F57674"/>
    <w:rsid w:val="00F60362"/>
    <w:rsid w:val="00F608BF"/>
    <w:rsid w:val="00F60A2A"/>
    <w:rsid w:val="00F60AB0"/>
    <w:rsid w:val="00F60B13"/>
    <w:rsid w:val="00F60D9D"/>
    <w:rsid w:val="00F6144C"/>
    <w:rsid w:val="00F61672"/>
    <w:rsid w:val="00F61FF1"/>
    <w:rsid w:val="00F6210A"/>
    <w:rsid w:val="00F625A2"/>
    <w:rsid w:val="00F6306C"/>
    <w:rsid w:val="00F630F4"/>
    <w:rsid w:val="00F64EEC"/>
    <w:rsid w:val="00F659D2"/>
    <w:rsid w:val="00F65A16"/>
    <w:rsid w:val="00F66283"/>
    <w:rsid w:val="00F67155"/>
    <w:rsid w:val="00F678AC"/>
    <w:rsid w:val="00F67E5A"/>
    <w:rsid w:val="00F67F1A"/>
    <w:rsid w:val="00F7010E"/>
    <w:rsid w:val="00F70124"/>
    <w:rsid w:val="00F70842"/>
    <w:rsid w:val="00F70CB2"/>
    <w:rsid w:val="00F718DB"/>
    <w:rsid w:val="00F7197A"/>
    <w:rsid w:val="00F71FA3"/>
    <w:rsid w:val="00F7230C"/>
    <w:rsid w:val="00F7265D"/>
    <w:rsid w:val="00F72B28"/>
    <w:rsid w:val="00F72EB0"/>
    <w:rsid w:val="00F731D3"/>
    <w:rsid w:val="00F73462"/>
    <w:rsid w:val="00F738B8"/>
    <w:rsid w:val="00F74668"/>
    <w:rsid w:val="00F74DFB"/>
    <w:rsid w:val="00F7500E"/>
    <w:rsid w:val="00F75564"/>
    <w:rsid w:val="00F757B8"/>
    <w:rsid w:val="00F75999"/>
    <w:rsid w:val="00F75CB2"/>
    <w:rsid w:val="00F75F65"/>
    <w:rsid w:val="00F77534"/>
    <w:rsid w:val="00F80A0A"/>
    <w:rsid w:val="00F80EED"/>
    <w:rsid w:val="00F811F9"/>
    <w:rsid w:val="00F81560"/>
    <w:rsid w:val="00F81907"/>
    <w:rsid w:val="00F819A7"/>
    <w:rsid w:val="00F82617"/>
    <w:rsid w:val="00F8283C"/>
    <w:rsid w:val="00F82A93"/>
    <w:rsid w:val="00F82AC5"/>
    <w:rsid w:val="00F82D6F"/>
    <w:rsid w:val="00F838F6"/>
    <w:rsid w:val="00F83944"/>
    <w:rsid w:val="00F845A9"/>
    <w:rsid w:val="00F846E5"/>
    <w:rsid w:val="00F8597E"/>
    <w:rsid w:val="00F868DA"/>
    <w:rsid w:val="00F869B5"/>
    <w:rsid w:val="00F87B2A"/>
    <w:rsid w:val="00F87BE9"/>
    <w:rsid w:val="00F91636"/>
    <w:rsid w:val="00F91C3A"/>
    <w:rsid w:val="00F91C41"/>
    <w:rsid w:val="00F91CE4"/>
    <w:rsid w:val="00F920F6"/>
    <w:rsid w:val="00F92D64"/>
    <w:rsid w:val="00F92ED4"/>
    <w:rsid w:val="00F93579"/>
    <w:rsid w:val="00F93913"/>
    <w:rsid w:val="00F93C02"/>
    <w:rsid w:val="00F954B2"/>
    <w:rsid w:val="00F95872"/>
    <w:rsid w:val="00F9611F"/>
    <w:rsid w:val="00F963AD"/>
    <w:rsid w:val="00F972A0"/>
    <w:rsid w:val="00F97738"/>
    <w:rsid w:val="00F97871"/>
    <w:rsid w:val="00FA03A9"/>
    <w:rsid w:val="00FA049C"/>
    <w:rsid w:val="00FA055B"/>
    <w:rsid w:val="00FA06DD"/>
    <w:rsid w:val="00FA0979"/>
    <w:rsid w:val="00FA16DD"/>
    <w:rsid w:val="00FA2AFB"/>
    <w:rsid w:val="00FA2DA1"/>
    <w:rsid w:val="00FA2F2E"/>
    <w:rsid w:val="00FA3B2C"/>
    <w:rsid w:val="00FA3F3E"/>
    <w:rsid w:val="00FA4292"/>
    <w:rsid w:val="00FA4E4F"/>
    <w:rsid w:val="00FA5096"/>
    <w:rsid w:val="00FA5AB8"/>
    <w:rsid w:val="00FA62DB"/>
    <w:rsid w:val="00FA62EB"/>
    <w:rsid w:val="00FA62EF"/>
    <w:rsid w:val="00FA6F06"/>
    <w:rsid w:val="00FA77D8"/>
    <w:rsid w:val="00FA7C58"/>
    <w:rsid w:val="00FB016A"/>
    <w:rsid w:val="00FB0787"/>
    <w:rsid w:val="00FB08F2"/>
    <w:rsid w:val="00FB137E"/>
    <w:rsid w:val="00FB13AA"/>
    <w:rsid w:val="00FB2116"/>
    <w:rsid w:val="00FB252C"/>
    <w:rsid w:val="00FB2B35"/>
    <w:rsid w:val="00FB2DE7"/>
    <w:rsid w:val="00FB37B0"/>
    <w:rsid w:val="00FB3C8B"/>
    <w:rsid w:val="00FB3CF2"/>
    <w:rsid w:val="00FB3E12"/>
    <w:rsid w:val="00FB5096"/>
    <w:rsid w:val="00FB5224"/>
    <w:rsid w:val="00FB53CD"/>
    <w:rsid w:val="00FB57B9"/>
    <w:rsid w:val="00FB614E"/>
    <w:rsid w:val="00FB64CA"/>
    <w:rsid w:val="00FB6798"/>
    <w:rsid w:val="00FB67BE"/>
    <w:rsid w:val="00FB6841"/>
    <w:rsid w:val="00FB684A"/>
    <w:rsid w:val="00FB6A4C"/>
    <w:rsid w:val="00FB6AB9"/>
    <w:rsid w:val="00FB6CB2"/>
    <w:rsid w:val="00FB7780"/>
    <w:rsid w:val="00FC0858"/>
    <w:rsid w:val="00FC0F52"/>
    <w:rsid w:val="00FC18F0"/>
    <w:rsid w:val="00FC1946"/>
    <w:rsid w:val="00FC19BB"/>
    <w:rsid w:val="00FC22DF"/>
    <w:rsid w:val="00FC28A6"/>
    <w:rsid w:val="00FC2EFE"/>
    <w:rsid w:val="00FC304F"/>
    <w:rsid w:val="00FC31E9"/>
    <w:rsid w:val="00FC3ED1"/>
    <w:rsid w:val="00FC3FDB"/>
    <w:rsid w:val="00FC408A"/>
    <w:rsid w:val="00FC4CD8"/>
    <w:rsid w:val="00FC4D4D"/>
    <w:rsid w:val="00FC4F12"/>
    <w:rsid w:val="00FC565B"/>
    <w:rsid w:val="00FC57F1"/>
    <w:rsid w:val="00FC5FD3"/>
    <w:rsid w:val="00FC62FC"/>
    <w:rsid w:val="00FC66DE"/>
    <w:rsid w:val="00FC6A13"/>
    <w:rsid w:val="00FC7422"/>
    <w:rsid w:val="00FC791C"/>
    <w:rsid w:val="00FD0346"/>
    <w:rsid w:val="00FD0888"/>
    <w:rsid w:val="00FD0C57"/>
    <w:rsid w:val="00FD0F49"/>
    <w:rsid w:val="00FD1483"/>
    <w:rsid w:val="00FD14E3"/>
    <w:rsid w:val="00FD18A6"/>
    <w:rsid w:val="00FD1B45"/>
    <w:rsid w:val="00FD1FCA"/>
    <w:rsid w:val="00FD204E"/>
    <w:rsid w:val="00FD23A2"/>
    <w:rsid w:val="00FD260A"/>
    <w:rsid w:val="00FD29AC"/>
    <w:rsid w:val="00FD377D"/>
    <w:rsid w:val="00FD3DC1"/>
    <w:rsid w:val="00FD42EE"/>
    <w:rsid w:val="00FD4410"/>
    <w:rsid w:val="00FD4DD5"/>
    <w:rsid w:val="00FD56D6"/>
    <w:rsid w:val="00FD5A81"/>
    <w:rsid w:val="00FD6075"/>
    <w:rsid w:val="00FD6203"/>
    <w:rsid w:val="00FD620C"/>
    <w:rsid w:val="00FE01B8"/>
    <w:rsid w:val="00FE051A"/>
    <w:rsid w:val="00FE091B"/>
    <w:rsid w:val="00FE0B5E"/>
    <w:rsid w:val="00FE0BE4"/>
    <w:rsid w:val="00FE0EA2"/>
    <w:rsid w:val="00FE11BB"/>
    <w:rsid w:val="00FE1E2E"/>
    <w:rsid w:val="00FE25D4"/>
    <w:rsid w:val="00FE2BE6"/>
    <w:rsid w:val="00FE384B"/>
    <w:rsid w:val="00FE3B8F"/>
    <w:rsid w:val="00FE3D00"/>
    <w:rsid w:val="00FE4189"/>
    <w:rsid w:val="00FE4250"/>
    <w:rsid w:val="00FE4335"/>
    <w:rsid w:val="00FE4F00"/>
    <w:rsid w:val="00FE51CD"/>
    <w:rsid w:val="00FE5655"/>
    <w:rsid w:val="00FE6024"/>
    <w:rsid w:val="00FE6B18"/>
    <w:rsid w:val="00FE6F19"/>
    <w:rsid w:val="00FE778E"/>
    <w:rsid w:val="00FE7AC9"/>
    <w:rsid w:val="00FE7CF7"/>
    <w:rsid w:val="00FF0A57"/>
    <w:rsid w:val="00FF12AA"/>
    <w:rsid w:val="00FF15DE"/>
    <w:rsid w:val="00FF1688"/>
    <w:rsid w:val="00FF1B48"/>
    <w:rsid w:val="00FF2A6C"/>
    <w:rsid w:val="00FF2DE0"/>
    <w:rsid w:val="00FF2E16"/>
    <w:rsid w:val="00FF344D"/>
    <w:rsid w:val="00FF347C"/>
    <w:rsid w:val="00FF355E"/>
    <w:rsid w:val="00FF3932"/>
    <w:rsid w:val="00FF4183"/>
    <w:rsid w:val="00FF4188"/>
    <w:rsid w:val="00FF5169"/>
    <w:rsid w:val="00FF536B"/>
    <w:rsid w:val="00FF55BE"/>
    <w:rsid w:val="00FF6A13"/>
    <w:rsid w:val="00FF6D64"/>
    <w:rsid w:val="00FF6D74"/>
    <w:rsid w:val="00FF79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cf,#ff6"/>
    </o:shapedefaults>
    <o:shapelayout v:ext="edit">
      <o:idmap v:ext="edit" data="1"/>
    </o:shapelayout>
  </w:shapeDefaults>
  <w:decimalSymbol w:val=","/>
  <w:listSeparator w:val=";"/>
  <w14:docId w14:val="41E48594"/>
  <w15:docId w15:val="{68FAD408-E042-4F8F-87C5-BA954A6F1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D798A"/>
  </w:style>
  <w:style w:type="paragraph" w:styleId="1">
    <w:name w:val="heading 1"/>
    <w:basedOn w:val="a"/>
    <w:next w:val="a"/>
    <w:link w:val="10"/>
    <w:qFormat/>
    <w:rsid w:val="001F183B"/>
    <w:pPr>
      <w:keepNext/>
      <w:spacing w:after="0" w:line="240" w:lineRule="auto"/>
      <w:jc w:val="center"/>
      <w:outlineLvl w:val="0"/>
    </w:pPr>
    <w:rPr>
      <w:rFonts w:ascii="Times New Roman" w:eastAsia="Times New Roman" w:hAnsi="Times New Roman" w:cs="Times New Roman"/>
      <w:sz w:val="28"/>
      <w:szCs w:val="20"/>
      <w:lang w:val="uk-UA" w:eastAsia="uk-UA"/>
    </w:rPr>
  </w:style>
  <w:style w:type="paragraph" w:styleId="2">
    <w:name w:val="heading 2"/>
    <w:basedOn w:val="a"/>
    <w:next w:val="a"/>
    <w:link w:val="20"/>
    <w:unhideWhenUsed/>
    <w:qFormat/>
    <w:rsid w:val="00E46D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8D077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F183B"/>
    <w:rPr>
      <w:rFonts w:ascii="Times New Roman" w:eastAsia="Times New Roman" w:hAnsi="Times New Roman" w:cs="Times New Roman"/>
      <w:sz w:val="28"/>
      <w:szCs w:val="20"/>
      <w:lang w:val="uk-UA" w:eastAsia="uk-UA"/>
    </w:rPr>
  </w:style>
  <w:style w:type="character" w:customStyle="1" w:styleId="20">
    <w:name w:val="Заголовок 2 Знак"/>
    <w:basedOn w:val="a0"/>
    <w:link w:val="2"/>
    <w:rsid w:val="00E46D8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8D077A"/>
    <w:rPr>
      <w:rFonts w:asciiTheme="majorHAnsi" w:eastAsiaTheme="majorEastAsia" w:hAnsiTheme="majorHAnsi" w:cstheme="majorBidi"/>
      <w:b/>
      <w:bCs/>
      <w:color w:val="4F81BD" w:themeColor="accent1"/>
    </w:rPr>
  </w:style>
  <w:style w:type="table" w:styleId="a3">
    <w:name w:val="Table Grid"/>
    <w:basedOn w:val="a1"/>
    <w:uiPriority w:val="39"/>
    <w:rsid w:val="008E30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Mummuga loetelu,Loendi lõik,2,просто,List Paragraph1,Абзац списка1,Абзац списка3,Абзац списка11,List Paragraph1 Знак Знак,Colorful List - Accent 11,No Spacing1,Абзац списка2,List Paragraph11,List Paragraph2,Абзац списка21,Dot pt,Bullet 1"/>
    <w:basedOn w:val="a"/>
    <w:link w:val="a5"/>
    <w:uiPriority w:val="34"/>
    <w:qFormat/>
    <w:rsid w:val="0016761A"/>
    <w:pPr>
      <w:ind w:left="720"/>
      <w:contextualSpacing/>
    </w:pPr>
  </w:style>
  <w:style w:type="paragraph" w:styleId="a6">
    <w:name w:val="Body Text"/>
    <w:basedOn w:val="a"/>
    <w:link w:val="a7"/>
    <w:rsid w:val="005401A3"/>
    <w:pPr>
      <w:spacing w:after="0" w:line="240" w:lineRule="auto"/>
      <w:jc w:val="both"/>
    </w:pPr>
    <w:rPr>
      <w:rFonts w:ascii="Arial" w:eastAsia="Times New Roman" w:hAnsi="Arial" w:cs="Times New Roman"/>
      <w:sz w:val="24"/>
      <w:szCs w:val="20"/>
      <w:lang w:val="uk-UA" w:eastAsia="ru-RU"/>
    </w:rPr>
  </w:style>
  <w:style w:type="character" w:customStyle="1" w:styleId="a7">
    <w:name w:val="Основний текст Знак"/>
    <w:basedOn w:val="a0"/>
    <w:link w:val="a6"/>
    <w:rsid w:val="005401A3"/>
    <w:rPr>
      <w:rFonts w:ascii="Arial" w:eastAsia="Times New Roman" w:hAnsi="Arial" w:cs="Times New Roman"/>
      <w:sz w:val="24"/>
      <w:szCs w:val="20"/>
      <w:lang w:val="uk-UA" w:eastAsia="ru-RU"/>
    </w:rPr>
  </w:style>
  <w:style w:type="paragraph" w:styleId="a8">
    <w:name w:val="Balloon Text"/>
    <w:basedOn w:val="a"/>
    <w:link w:val="a9"/>
    <w:semiHidden/>
    <w:unhideWhenUsed/>
    <w:rsid w:val="00CC337D"/>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CC337D"/>
    <w:rPr>
      <w:rFonts w:ascii="Tahoma" w:hAnsi="Tahoma" w:cs="Tahoma"/>
      <w:sz w:val="16"/>
      <w:szCs w:val="16"/>
    </w:rPr>
  </w:style>
  <w:style w:type="paragraph" w:customStyle="1" w:styleId="aa">
    <w:name w:val="Стиль"/>
    <w:uiPriority w:val="99"/>
    <w:rsid w:val="000C322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653709"/>
    <w:pPr>
      <w:spacing w:before="100" w:beforeAutospacing="1" w:after="115" w:line="240" w:lineRule="auto"/>
    </w:pPr>
    <w:rPr>
      <w:rFonts w:ascii="Times New Roman" w:eastAsia="Times New Roman" w:hAnsi="Times New Roman" w:cs="Times New Roman"/>
      <w:color w:val="000000"/>
      <w:sz w:val="24"/>
      <w:szCs w:val="24"/>
      <w:lang w:eastAsia="ru-RU"/>
    </w:rPr>
  </w:style>
  <w:style w:type="paragraph" w:customStyle="1" w:styleId="rvps2">
    <w:name w:val="rvps2"/>
    <w:basedOn w:val="a"/>
    <w:rsid w:val="001F18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unhideWhenUsed/>
    <w:rsid w:val="00713951"/>
    <w:rPr>
      <w:color w:val="0066CC"/>
      <w:u w:val="single"/>
    </w:rPr>
  </w:style>
  <w:style w:type="paragraph" w:styleId="ac">
    <w:name w:val="header"/>
    <w:basedOn w:val="a"/>
    <w:link w:val="ad"/>
    <w:unhideWhenUsed/>
    <w:rsid w:val="000B07E2"/>
    <w:pPr>
      <w:tabs>
        <w:tab w:val="center" w:pos="4677"/>
        <w:tab w:val="right" w:pos="9355"/>
      </w:tabs>
      <w:spacing w:after="0" w:line="240" w:lineRule="auto"/>
    </w:pPr>
  </w:style>
  <w:style w:type="character" w:customStyle="1" w:styleId="ad">
    <w:name w:val="Верхній колонтитул Знак"/>
    <w:basedOn w:val="a0"/>
    <w:link w:val="ac"/>
    <w:rsid w:val="000B07E2"/>
  </w:style>
  <w:style w:type="paragraph" w:styleId="ae">
    <w:name w:val="footer"/>
    <w:basedOn w:val="a"/>
    <w:link w:val="af"/>
    <w:uiPriority w:val="99"/>
    <w:unhideWhenUsed/>
    <w:rsid w:val="000B07E2"/>
    <w:pPr>
      <w:tabs>
        <w:tab w:val="center" w:pos="4677"/>
        <w:tab w:val="right" w:pos="9355"/>
      </w:tabs>
      <w:spacing w:after="0" w:line="240" w:lineRule="auto"/>
    </w:pPr>
  </w:style>
  <w:style w:type="character" w:customStyle="1" w:styleId="af">
    <w:name w:val="Нижній колонтитул Знак"/>
    <w:basedOn w:val="a0"/>
    <w:link w:val="ae"/>
    <w:uiPriority w:val="99"/>
    <w:rsid w:val="000B07E2"/>
  </w:style>
  <w:style w:type="paragraph" w:styleId="af0">
    <w:name w:val="Normal (Web)"/>
    <w:aliases w:val="Обычный (Web)"/>
    <w:basedOn w:val="a"/>
    <w:uiPriority w:val="99"/>
    <w:rsid w:val="00473D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1">
    <w:name w:val="Нормальний текст"/>
    <w:basedOn w:val="a"/>
    <w:link w:val="af2"/>
    <w:qFormat/>
    <w:rsid w:val="00473D59"/>
    <w:pPr>
      <w:spacing w:before="120" w:after="0" w:line="240" w:lineRule="auto"/>
      <w:ind w:firstLine="567"/>
      <w:jc w:val="both"/>
    </w:pPr>
    <w:rPr>
      <w:rFonts w:ascii="Antiqua" w:eastAsia="Times New Roman" w:hAnsi="Antiqua" w:cs="Antiqua"/>
      <w:sz w:val="26"/>
      <w:szCs w:val="26"/>
      <w:lang w:val="uk-UA" w:eastAsia="ru-RU"/>
    </w:rPr>
  </w:style>
  <w:style w:type="character" w:customStyle="1" w:styleId="af2">
    <w:name w:val="Нормальний текст Знак"/>
    <w:link w:val="af1"/>
    <w:locked/>
    <w:rsid w:val="00E44A06"/>
    <w:rPr>
      <w:rFonts w:ascii="Antiqua" w:eastAsia="Times New Roman" w:hAnsi="Antiqua" w:cs="Antiqua"/>
      <w:sz w:val="26"/>
      <w:szCs w:val="26"/>
      <w:lang w:val="uk-UA" w:eastAsia="ru-RU"/>
    </w:rPr>
  </w:style>
  <w:style w:type="paragraph" w:styleId="af3">
    <w:name w:val="caption"/>
    <w:basedOn w:val="a"/>
    <w:next w:val="a"/>
    <w:unhideWhenUsed/>
    <w:qFormat/>
    <w:rsid w:val="00F41CF9"/>
    <w:pPr>
      <w:spacing w:line="240" w:lineRule="auto"/>
    </w:pPr>
    <w:rPr>
      <w:b/>
      <w:bCs/>
      <w:color w:val="4F81BD" w:themeColor="accent1"/>
      <w:sz w:val="18"/>
      <w:szCs w:val="18"/>
    </w:rPr>
  </w:style>
  <w:style w:type="paragraph" w:customStyle="1" w:styleId="af4">
    <w:name w:val="Знак Знак Знак"/>
    <w:basedOn w:val="a"/>
    <w:rsid w:val="00AB7072"/>
    <w:pPr>
      <w:spacing w:after="0" w:line="240" w:lineRule="auto"/>
    </w:pPr>
    <w:rPr>
      <w:rFonts w:ascii="Verdana" w:eastAsia="Times New Roman" w:hAnsi="Verdana" w:cs="Verdana"/>
      <w:sz w:val="20"/>
      <w:szCs w:val="20"/>
      <w:lang w:val="en-US"/>
    </w:rPr>
  </w:style>
  <w:style w:type="paragraph" w:styleId="af5">
    <w:name w:val="Plain Text"/>
    <w:basedOn w:val="a"/>
    <w:link w:val="af6"/>
    <w:uiPriority w:val="99"/>
    <w:unhideWhenUsed/>
    <w:rsid w:val="00E04534"/>
    <w:pPr>
      <w:spacing w:after="0" w:line="240" w:lineRule="auto"/>
    </w:pPr>
    <w:rPr>
      <w:rFonts w:ascii="Consolas" w:hAnsi="Consolas"/>
      <w:sz w:val="21"/>
      <w:szCs w:val="21"/>
    </w:rPr>
  </w:style>
  <w:style w:type="character" w:customStyle="1" w:styleId="af6">
    <w:name w:val="Текст Знак"/>
    <w:basedOn w:val="a0"/>
    <w:link w:val="af5"/>
    <w:uiPriority w:val="99"/>
    <w:rsid w:val="00E04534"/>
    <w:rPr>
      <w:rFonts w:ascii="Consolas" w:hAnsi="Consolas"/>
      <w:sz w:val="21"/>
      <w:szCs w:val="21"/>
    </w:rPr>
  </w:style>
  <w:style w:type="paragraph" w:customStyle="1" w:styleId="rvps12">
    <w:name w:val="rvps12"/>
    <w:basedOn w:val="a"/>
    <w:rsid w:val="00F22F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7">
    <w:name w:val="Strong"/>
    <w:basedOn w:val="a0"/>
    <w:uiPriority w:val="22"/>
    <w:qFormat/>
    <w:rsid w:val="00670147"/>
    <w:rPr>
      <w:b/>
      <w:bCs/>
    </w:rPr>
  </w:style>
  <w:style w:type="character" w:customStyle="1" w:styleId="apple-converted-space">
    <w:name w:val="apple-converted-space"/>
    <w:basedOn w:val="a0"/>
    <w:rsid w:val="008B1613"/>
  </w:style>
  <w:style w:type="paragraph" w:styleId="af8">
    <w:name w:val="No Spacing"/>
    <w:uiPriority w:val="1"/>
    <w:qFormat/>
    <w:rsid w:val="008B1613"/>
    <w:pPr>
      <w:spacing w:after="0" w:line="240" w:lineRule="auto"/>
    </w:pPr>
    <w:rPr>
      <w:rFonts w:ascii="Calibri" w:eastAsia="Calibri" w:hAnsi="Calibri" w:cs="Times New Roman"/>
    </w:rPr>
  </w:style>
  <w:style w:type="paragraph" w:styleId="af9">
    <w:name w:val="Title"/>
    <w:basedOn w:val="a"/>
    <w:link w:val="afa"/>
    <w:qFormat/>
    <w:rsid w:val="00464577"/>
    <w:pPr>
      <w:spacing w:after="0" w:line="240" w:lineRule="auto"/>
      <w:ind w:firstLine="709"/>
      <w:jc w:val="center"/>
    </w:pPr>
    <w:rPr>
      <w:rFonts w:ascii="Times New Roman" w:eastAsia="Times New Roman" w:hAnsi="Times New Roman" w:cs="Times New Roman"/>
      <w:b/>
      <w:sz w:val="28"/>
      <w:szCs w:val="20"/>
      <w:lang w:val="uk-UA" w:eastAsia="ru-RU"/>
    </w:rPr>
  </w:style>
  <w:style w:type="character" w:customStyle="1" w:styleId="afa">
    <w:name w:val="Назва Знак"/>
    <w:basedOn w:val="a0"/>
    <w:link w:val="af9"/>
    <w:rsid w:val="00464577"/>
    <w:rPr>
      <w:rFonts w:ascii="Times New Roman" w:eastAsia="Times New Roman" w:hAnsi="Times New Roman" w:cs="Times New Roman"/>
      <w:b/>
      <w:sz w:val="28"/>
      <w:szCs w:val="20"/>
      <w:lang w:val="uk-UA" w:eastAsia="ru-RU"/>
    </w:rPr>
  </w:style>
  <w:style w:type="character" w:customStyle="1" w:styleId="rvts23">
    <w:name w:val="rvts23"/>
    <w:basedOn w:val="a0"/>
    <w:rsid w:val="00464577"/>
  </w:style>
  <w:style w:type="character" w:customStyle="1" w:styleId="shorttext">
    <w:name w:val="short_text"/>
    <w:basedOn w:val="a0"/>
    <w:rsid w:val="00464577"/>
  </w:style>
  <w:style w:type="character" w:customStyle="1" w:styleId="hps">
    <w:name w:val="hps"/>
    <w:basedOn w:val="a0"/>
    <w:rsid w:val="00464577"/>
  </w:style>
  <w:style w:type="character" w:customStyle="1" w:styleId="rvts0">
    <w:name w:val="rvts0"/>
    <w:basedOn w:val="a0"/>
    <w:rsid w:val="00464577"/>
  </w:style>
  <w:style w:type="paragraph" w:styleId="21">
    <w:name w:val="Body Text Indent 2"/>
    <w:basedOn w:val="a"/>
    <w:link w:val="22"/>
    <w:uiPriority w:val="99"/>
    <w:rsid w:val="00C10BCE"/>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ий текст з відступом 2 Знак"/>
    <w:basedOn w:val="a0"/>
    <w:link w:val="21"/>
    <w:uiPriority w:val="99"/>
    <w:rsid w:val="00C10BCE"/>
    <w:rPr>
      <w:rFonts w:ascii="Times New Roman" w:eastAsia="Times New Roman" w:hAnsi="Times New Roman" w:cs="Times New Roman"/>
      <w:sz w:val="24"/>
      <w:szCs w:val="24"/>
      <w:lang w:eastAsia="ru-RU"/>
    </w:rPr>
  </w:style>
  <w:style w:type="paragraph" w:customStyle="1" w:styleId="afb">
    <w:name w:val="Базовый"/>
    <w:rsid w:val="006F66DD"/>
    <w:pPr>
      <w:widowControl w:val="0"/>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kern w:val="1"/>
      <w:sz w:val="24"/>
      <w:szCs w:val="24"/>
      <w:u w:color="000000"/>
      <w:bdr w:val="nil"/>
      <w:lang w:eastAsia="ru-RU"/>
    </w:rPr>
  </w:style>
  <w:style w:type="character" w:styleId="afc">
    <w:name w:val="Placeholder Text"/>
    <w:basedOn w:val="a0"/>
    <w:uiPriority w:val="99"/>
    <w:semiHidden/>
    <w:rsid w:val="003B5DC1"/>
    <w:rPr>
      <w:color w:val="808080"/>
    </w:rPr>
  </w:style>
  <w:style w:type="character" w:customStyle="1" w:styleId="rvts46">
    <w:name w:val="rvts46"/>
    <w:basedOn w:val="a0"/>
    <w:rsid w:val="00AB083D"/>
  </w:style>
  <w:style w:type="paragraph" w:styleId="afd">
    <w:name w:val="Document Map"/>
    <w:basedOn w:val="a"/>
    <w:link w:val="afe"/>
    <w:rsid w:val="001B7BB8"/>
    <w:pPr>
      <w:spacing w:after="0" w:line="240" w:lineRule="auto"/>
    </w:pPr>
    <w:rPr>
      <w:rFonts w:ascii="Tahoma" w:eastAsia="Times New Roman" w:hAnsi="Tahoma" w:cs="Tahoma"/>
      <w:sz w:val="16"/>
      <w:szCs w:val="16"/>
      <w:lang w:eastAsia="ru-RU"/>
    </w:rPr>
  </w:style>
  <w:style w:type="character" w:customStyle="1" w:styleId="afe">
    <w:name w:val="Схема документа Знак"/>
    <w:basedOn w:val="a0"/>
    <w:link w:val="afd"/>
    <w:rsid w:val="001B7BB8"/>
    <w:rPr>
      <w:rFonts w:ascii="Tahoma" w:eastAsia="Times New Roman" w:hAnsi="Tahoma" w:cs="Tahoma"/>
      <w:sz w:val="16"/>
      <w:szCs w:val="16"/>
      <w:lang w:eastAsia="ru-RU"/>
    </w:rPr>
  </w:style>
  <w:style w:type="character" w:customStyle="1" w:styleId="rvts15">
    <w:name w:val="rvts15"/>
    <w:basedOn w:val="a0"/>
    <w:rsid w:val="001B7BB8"/>
  </w:style>
  <w:style w:type="paragraph" w:styleId="aff">
    <w:name w:val="Subtitle"/>
    <w:basedOn w:val="a"/>
    <w:next w:val="a"/>
    <w:link w:val="aff0"/>
    <w:uiPriority w:val="11"/>
    <w:qFormat/>
    <w:rsid w:val="00CD2D63"/>
    <w:pPr>
      <w:numPr>
        <w:ilvl w:val="1"/>
      </w:numPr>
      <w:spacing w:after="160"/>
    </w:pPr>
    <w:rPr>
      <w:rFonts w:eastAsiaTheme="minorEastAsia"/>
      <w:color w:val="5A5A5A" w:themeColor="text1" w:themeTint="A5"/>
      <w:spacing w:val="15"/>
    </w:rPr>
  </w:style>
  <w:style w:type="character" w:customStyle="1" w:styleId="aff0">
    <w:name w:val="Підзаголовок Знак"/>
    <w:basedOn w:val="a0"/>
    <w:link w:val="aff"/>
    <w:uiPriority w:val="11"/>
    <w:rsid w:val="00CD2D63"/>
    <w:rPr>
      <w:rFonts w:eastAsiaTheme="minorEastAsia"/>
      <w:color w:val="5A5A5A" w:themeColor="text1" w:themeTint="A5"/>
      <w:spacing w:val="15"/>
    </w:rPr>
  </w:style>
  <w:style w:type="paragraph" w:customStyle="1" w:styleId="11">
    <w:name w:val="Обычный1"/>
    <w:rsid w:val="00C42F9D"/>
    <w:rPr>
      <w:rFonts w:ascii="Calibri" w:eastAsia="Calibri" w:hAnsi="Calibri" w:cs="Calibri"/>
      <w:color w:val="000000"/>
      <w:lang w:eastAsia="ru-RU"/>
    </w:rPr>
  </w:style>
  <w:style w:type="paragraph" w:customStyle="1" w:styleId="12">
    <w:name w:val="Без інтервалів1"/>
    <w:qFormat/>
    <w:rsid w:val="00C42F9D"/>
    <w:pPr>
      <w:spacing w:after="0" w:line="240" w:lineRule="auto"/>
    </w:pPr>
    <w:rPr>
      <w:rFonts w:ascii="Calibri" w:eastAsia="Calibri" w:hAnsi="Calibri" w:cs="Times New Roman"/>
    </w:rPr>
  </w:style>
  <w:style w:type="character" w:customStyle="1" w:styleId="rvts44">
    <w:name w:val="rvts44"/>
    <w:basedOn w:val="a0"/>
    <w:rsid w:val="00D75882"/>
  </w:style>
  <w:style w:type="character" w:customStyle="1" w:styleId="rvts11">
    <w:name w:val="rvts11"/>
    <w:basedOn w:val="a0"/>
    <w:rsid w:val="00DB06BD"/>
  </w:style>
  <w:style w:type="table" w:customStyle="1" w:styleId="13">
    <w:name w:val="Сітка таблиці1"/>
    <w:basedOn w:val="a1"/>
    <w:next w:val="a3"/>
    <w:uiPriority w:val="39"/>
    <w:rsid w:val="00F61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9">
    <w:name w:val="rvts9"/>
    <w:basedOn w:val="a0"/>
    <w:rsid w:val="008A22EE"/>
  </w:style>
  <w:style w:type="character" w:customStyle="1" w:styleId="a5">
    <w:name w:val="Абзац списку Знак"/>
    <w:aliases w:val="Mummuga loetelu Знак,Loendi lõik Знак,2 Знак,просто Знак,List Paragraph1 Знак,Абзац списка1 Знак,Абзац списка3 Знак,Абзац списка11 Знак,List Paragraph1 Знак Знак Знак,Colorful List - Accent 11 Знак,No Spacing1 Знак,Абзац списка2 Знак"/>
    <w:link w:val="a4"/>
    <w:uiPriority w:val="34"/>
    <w:rsid w:val="001D722D"/>
  </w:style>
  <w:style w:type="table" w:customStyle="1" w:styleId="23">
    <w:name w:val="Сітка таблиці2"/>
    <w:basedOn w:val="a1"/>
    <w:next w:val="a3"/>
    <w:uiPriority w:val="39"/>
    <w:rsid w:val="00D657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ітка таблиці11"/>
    <w:basedOn w:val="a1"/>
    <w:next w:val="a3"/>
    <w:uiPriority w:val="39"/>
    <w:rsid w:val="00D657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6">
    <w:name w:val="Простой подзаг (п/ж) курсив (Ch_6 Міністерства)"/>
    <w:basedOn w:val="a"/>
    <w:uiPriority w:val="99"/>
    <w:rsid w:val="00B8323B"/>
    <w:pPr>
      <w:keepNext/>
      <w:keepLines/>
      <w:widowControl w:val="0"/>
      <w:tabs>
        <w:tab w:val="right" w:pos="7710"/>
      </w:tabs>
      <w:suppressAutoHyphens/>
      <w:autoSpaceDE w:val="0"/>
      <w:autoSpaceDN w:val="0"/>
      <w:adjustRightInd w:val="0"/>
      <w:spacing w:before="113" w:after="57" w:line="257" w:lineRule="auto"/>
      <w:ind w:left="283"/>
      <w:textAlignment w:val="center"/>
    </w:pPr>
    <w:rPr>
      <w:rFonts w:ascii="Pragmatica-BoldObl" w:eastAsiaTheme="minorEastAsia" w:hAnsi="Pragmatica-BoldObl" w:cs="Pragmatica-BoldObl"/>
      <w:b/>
      <w:bCs/>
      <w:i/>
      <w:iCs/>
      <w:color w:val="000000"/>
      <w:w w:val="90"/>
      <w:sz w:val="18"/>
      <w:szCs w:val="18"/>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81658">
      <w:bodyDiv w:val="1"/>
      <w:marLeft w:val="0"/>
      <w:marRight w:val="0"/>
      <w:marTop w:val="0"/>
      <w:marBottom w:val="0"/>
      <w:divBdr>
        <w:top w:val="none" w:sz="0" w:space="0" w:color="auto"/>
        <w:left w:val="none" w:sz="0" w:space="0" w:color="auto"/>
        <w:bottom w:val="none" w:sz="0" w:space="0" w:color="auto"/>
        <w:right w:val="none" w:sz="0" w:space="0" w:color="auto"/>
      </w:divBdr>
    </w:div>
    <w:div w:id="34434573">
      <w:bodyDiv w:val="1"/>
      <w:marLeft w:val="0"/>
      <w:marRight w:val="0"/>
      <w:marTop w:val="0"/>
      <w:marBottom w:val="0"/>
      <w:divBdr>
        <w:top w:val="none" w:sz="0" w:space="0" w:color="auto"/>
        <w:left w:val="none" w:sz="0" w:space="0" w:color="auto"/>
        <w:bottom w:val="none" w:sz="0" w:space="0" w:color="auto"/>
        <w:right w:val="none" w:sz="0" w:space="0" w:color="auto"/>
      </w:divBdr>
    </w:div>
    <w:div w:id="76751079">
      <w:bodyDiv w:val="1"/>
      <w:marLeft w:val="0"/>
      <w:marRight w:val="0"/>
      <w:marTop w:val="0"/>
      <w:marBottom w:val="0"/>
      <w:divBdr>
        <w:top w:val="none" w:sz="0" w:space="0" w:color="auto"/>
        <w:left w:val="none" w:sz="0" w:space="0" w:color="auto"/>
        <w:bottom w:val="none" w:sz="0" w:space="0" w:color="auto"/>
        <w:right w:val="none" w:sz="0" w:space="0" w:color="auto"/>
      </w:divBdr>
      <w:divsChild>
        <w:div w:id="120612978">
          <w:marLeft w:val="547"/>
          <w:marRight w:val="0"/>
          <w:marTop w:val="0"/>
          <w:marBottom w:val="0"/>
          <w:divBdr>
            <w:top w:val="none" w:sz="0" w:space="0" w:color="auto"/>
            <w:left w:val="none" w:sz="0" w:space="0" w:color="auto"/>
            <w:bottom w:val="none" w:sz="0" w:space="0" w:color="auto"/>
            <w:right w:val="none" w:sz="0" w:space="0" w:color="auto"/>
          </w:divBdr>
        </w:div>
      </w:divsChild>
    </w:div>
    <w:div w:id="82070796">
      <w:bodyDiv w:val="1"/>
      <w:marLeft w:val="0"/>
      <w:marRight w:val="0"/>
      <w:marTop w:val="0"/>
      <w:marBottom w:val="0"/>
      <w:divBdr>
        <w:top w:val="none" w:sz="0" w:space="0" w:color="auto"/>
        <w:left w:val="none" w:sz="0" w:space="0" w:color="auto"/>
        <w:bottom w:val="none" w:sz="0" w:space="0" w:color="auto"/>
        <w:right w:val="none" w:sz="0" w:space="0" w:color="auto"/>
      </w:divBdr>
    </w:div>
    <w:div w:id="111633447">
      <w:bodyDiv w:val="1"/>
      <w:marLeft w:val="0"/>
      <w:marRight w:val="0"/>
      <w:marTop w:val="0"/>
      <w:marBottom w:val="0"/>
      <w:divBdr>
        <w:top w:val="none" w:sz="0" w:space="0" w:color="auto"/>
        <w:left w:val="none" w:sz="0" w:space="0" w:color="auto"/>
        <w:bottom w:val="none" w:sz="0" w:space="0" w:color="auto"/>
        <w:right w:val="none" w:sz="0" w:space="0" w:color="auto"/>
      </w:divBdr>
    </w:div>
    <w:div w:id="172108469">
      <w:bodyDiv w:val="1"/>
      <w:marLeft w:val="0"/>
      <w:marRight w:val="0"/>
      <w:marTop w:val="0"/>
      <w:marBottom w:val="0"/>
      <w:divBdr>
        <w:top w:val="none" w:sz="0" w:space="0" w:color="auto"/>
        <w:left w:val="none" w:sz="0" w:space="0" w:color="auto"/>
        <w:bottom w:val="none" w:sz="0" w:space="0" w:color="auto"/>
        <w:right w:val="none" w:sz="0" w:space="0" w:color="auto"/>
      </w:divBdr>
    </w:div>
    <w:div w:id="331378897">
      <w:bodyDiv w:val="1"/>
      <w:marLeft w:val="0"/>
      <w:marRight w:val="0"/>
      <w:marTop w:val="0"/>
      <w:marBottom w:val="0"/>
      <w:divBdr>
        <w:top w:val="none" w:sz="0" w:space="0" w:color="auto"/>
        <w:left w:val="none" w:sz="0" w:space="0" w:color="auto"/>
        <w:bottom w:val="none" w:sz="0" w:space="0" w:color="auto"/>
        <w:right w:val="none" w:sz="0" w:space="0" w:color="auto"/>
      </w:divBdr>
    </w:div>
    <w:div w:id="369955944">
      <w:bodyDiv w:val="1"/>
      <w:marLeft w:val="0"/>
      <w:marRight w:val="0"/>
      <w:marTop w:val="0"/>
      <w:marBottom w:val="0"/>
      <w:divBdr>
        <w:top w:val="none" w:sz="0" w:space="0" w:color="auto"/>
        <w:left w:val="none" w:sz="0" w:space="0" w:color="auto"/>
        <w:bottom w:val="none" w:sz="0" w:space="0" w:color="auto"/>
        <w:right w:val="none" w:sz="0" w:space="0" w:color="auto"/>
      </w:divBdr>
    </w:div>
    <w:div w:id="412433032">
      <w:bodyDiv w:val="1"/>
      <w:marLeft w:val="0"/>
      <w:marRight w:val="0"/>
      <w:marTop w:val="0"/>
      <w:marBottom w:val="0"/>
      <w:divBdr>
        <w:top w:val="none" w:sz="0" w:space="0" w:color="auto"/>
        <w:left w:val="none" w:sz="0" w:space="0" w:color="auto"/>
        <w:bottom w:val="none" w:sz="0" w:space="0" w:color="auto"/>
        <w:right w:val="none" w:sz="0" w:space="0" w:color="auto"/>
      </w:divBdr>
      <w:divsChild>
        <w:div w:id="1944146229">
          <w:marLeft w:val="547"/>
          <w:marRight w:val="0"/>
          <w:marTop w:val="0"/>
          <w:marBottom w:val="0"/>
          <w:divBdr>
            <w:top w:val="none" w:sz="0" w:space="0" w:color="auto"/>
            <w:left w:val="none" w:sz="0" w:space="0" w:color="auto"/>
            <w:bottom w:val="none" w:sz="0" w:space="0" w:color="auto"/>
            <w:right w:val="none" w:sz="0" w:space="0" w:color="auto"/>
          </w:divBdr>
        </w:div>
        <w:div w:id="505246495">
          <w:marLeft w:val="547"/>
          <w:marRight w:val="0"/>
          <w:marTop w:val="0"/>
          <w:marBottom w:val="0"/>
          <w:divBdr>
            <w:top w:val="none" w:sz="0" w:space="0" w:color="auto"/>
            <w:left w:val="none" w:sz="0" w:space="0" w:color="auto"/>
            <w:bottom w:val="none" w:sz="0" w:space="0" w:color="auto"/>
            <w:right w:val="none" w:sz="0" w:space="0" w:color="auto"/>
          </w:divBdr>
        </w:div>
      </w:divsChild>
    </w:div>
    <w:div w:id="480074854">
      <w:bodyDiv w:val="1"/>
      <w:marLeft w:val="0"/>
      <w:marRight w:val="0"/>
      <w:marTop w:val="0"/>
      <w:marBottom w:val="0"/>
      <w:divBdr>
        <w:top w:val="none" w:sz="0" w:space="0" w:color="auto"/>
        <w:left w:val="none" w:sz="0" w:space="0" w:color="auto"/>
        <w:bottom w:val="none" w:sz="0" w:space="0" w:color="auto"/>
        <w:right w:val="none" w:sz="0" w:space="0" w:color="auto"/>
      </w:divBdr>
    </w:div>
    <w:div w:id="480118104">
      <w:bodyDiv w:val="1"/>
      <w:marLeft w:val="0"/>
      <w:marRight w:val="0"/>
      <w:marTop w:val="0"/>
      <w:marBottom w:val="0"/>
      <w:divBdr>
        <w:top w:val="none" w:sz="0" w:space="0" w:color="auto"/>
        <w:left w:val="none" w:sz="0" w:space="0" w:color="auto"/>
        <w:bottom w:val="none" w:sz="0" w:space="0" w:color="auto"/>
        <w:right w:val="none" w:sz="0" w:space="0" w:color="auto"/>
      </w:divBdr>
      <w:divsChild>
        <w:div w:id="1194271270">
          <w:marLeft w:val="547"/>
          <w:marRight w:val="0"/>
          <w:marTop w:val="0"/>
          <w:marBottom w:val="0"/>
          <w:divBdr>
            <w:top w:val="none" w:sz="0" w:space="0" w:color="auto"/>
            <w:left w:val="none" w:sz="0" w:space="0" w:color="auto"/>
            <w:bottom w:val="none" w:sz="0" w:space="0" w:color="auto"/>
            <w:right w:val="none" w:sz="0" w:space="0" w:color="auto"/>
          </w:divBdr>
        </w:div>
        <w:div w:id="923799010">
          <w:marLeft w:val="547"/>
          <w:marRight w:val="0"/>
          <w:marTop w:val="0"/>
          <w:marBottom w:val="0"/>
          <w:divBdr>
            <w:top w:val="none" w:sz="0" w:space="0" w:color="auto"/>
            <w:left w:val="none" w:sz="0" w:space="0" w:color="auto"/>
            <w:bottom w:val="none" w:sz="0" w:space="0" w:color="auto"/>
            <w:right w:val="none" w:sz="0" w:space="0" w:color="auto"/>
          </w:divBdr>
        </w:div>
      </w:divsChild>
    </w:div>
    <w:div w:id="745419600">
      <w:bodyDiv w:val="1"/>
      <w:marLeft w:val="0"/>
      <w:marRight w:val="0"/>
      <w:marTop w:val="0"/>
      <w:marBottom w:val="0"/>
      <w:divBdr>
        <w:top w:val="none" w:sz="0" w:space="0" w:color="auto"/>
        <w:left w:val="none" w:sz="0" w:space="0" w:color="auto"/>
        <w:bottom w:val="none" w:sz="0" w:space="0" w:color="auto"/>
        <w:right w:val="none" w:sz="0" w:space="0" w:color="auto"/>
      </w:divBdr>
    </w:div>
    <w:div w:id="858616946">
      <w:bodyDiv w:val="1"/>
      <w:marLeft w:val="0"/>
      <w:marRight w:val="0"/>
      <w:marTop w:val="0"/>
      <w:marBottom w:val="0"/>
      <w:divBdr>
        <w:top w:val="none" w:sz="0" w:space="0" w:color="auto"/>
        <w:left w:val="none" w:sz="0" w:space="0" w:color="auto"/>
        <w:bottom w:val="none" w:sz="0" w:space="0" w:color="auto"/>
        <w:right w:val="none" w:sz="0" w:space="0" w:color="auto"/>
      </w:divBdr>
    </w:div>
    <w:div w:id="915357336">
      <w:bodyDiv w:val="1"/>
      <w:marLeft w:val="0"/>
      <w:marRight w:val="0"/>
      <w:marTop w:val="0"/>
      <w:marBottom w:val="0"/>
      <w:divBdr>
        <w:top w:val="none" w:sz="0" w:space="0" w:color="auto"/>
        <w:left w:val="none" w:sz="0" w:space="0" w:color="auto"/>
        <w:bottom w:val="none" w:sz="0" w:space="0" w:color="auto"/>
        <w:right w:val="none" w:sz="0" w:space="0" w:color="auto"/>
      </w:divBdr>
      <w:divsChild>
        <w:div w:id="1324822086">
          <w:marLeft w:val="0"/>
          <w:marRight w:val="0"/>
          <w:marTop w:val="0"/>
          <w:marBottom w:val="0"/>
          <w:divBdr>
            <w:top w:val="none" w:sz="0" w:space="0" w:color="auto"/>
            <w:left w:val="none" w:sz="0" w:space="0" w:color="auto"/>
            <w:bottom w:val="none" w:sz="0" w:space="0" w:color="auto"/>
            <w:right w:val="none" w:sz="0" w:space="0" w:color="auto"/>
          </w:divBdr>
        </w:div>
      </w:divsChild>
    </w:div>
    <w:div w:id="926767640">
      <w:bodyDiv w:val="1"/>
      <w:marLeft w:val="0"/>
      <w:marRight w:val="0"/>
      <w:marTop w:val="0"/>
      <w:marBottom w:val="0"/>
      <w:divBdr>
        <w:top w:val="none" w:sz="0" w:space="0" w:color="auto"/>
        <w:left w:val="none" w:sz="0" w:space="0" w:color="auto"/>
        <w:bottom w:val="none" w:sz="0" w:space="0" w:color="auto"/>
        <w:right w:val="none" w:sz="0" w:space="0" w:color="auto"/>
      </w:divBdr>
    </w:div>
    <w:div w:id="999844594">
      <w:bodyDiv w:val="1"/>
      <w:marLeft w:val="0"/>
      <w:marRight w:val="0"/>
      <w:marTop w:val="0"/>
      <w:marBottom w:val="0"/>
      <w:divBdr>
        <w:top w:val="none" w:sz="0" w:space="0" w:color="auto"/>
        <w:left w:val="none" w:sz="0" w:space="0" w:color="auto"/>
        <w:bottom w:val="none" w:sz="0" w:space="0" w:color="auto"/>
        <w:right w:val="none" w:sz="0" w:space="0" w:color="auto"/>
      </w:divBdr>
    </w:div>
    <w:div w:id="1076824845">
      <w:bodyDiv w:val="1"/>
      <w:marLeft w:val="0"/>
      <w:marRight w:val="0"/>
      <w:marTop w:val="0"/>
      <w:marBottom w:val="0"/>
      <w:divBdr>
        <w:top w:val="none" w:sz="0" w:space="0" w:color="auto"/>
        <w:left w:val="none" w:sz="0" w:space="0" w:color="auto"/>
        <w:bottom w:val="none" w:sz="0" w:space="0" w:color="auto"/>
        <w:right w:val="none" w:sz="0" w:space="0" w:color="auto"/>
      </w:divBdr>
    </w:div>
    <w:div w:id="1118449290">
      <w:bodyDiv w:val="1"/>
      <w:marLeft w:val="0"/>
      <w:marRight w:val="0"/>
      <w:marTop w:val="0"/>
      <w:marBottom w:val="0"/>
      <w:divBdr>
        <w:top w:val="none" w:sz="0" w:space="0" w:color="auto"/>
        <w:left w:val="none" w:sz="0" w:space="0" w:color="auto"/>
        <w:bottom w:val="none" w:sz="0" w:space="0" w:color="auto"/>
        <w:right w:val="none" w:sz="0" w:space="0" w:color="auto"/>
      </w:divBdr>
    </w:div>
    <w:div w:id="1186792733">
      <w:bodyDiv w:val="1"/>
      <w:marLeft w:val="0"/>
      <w:marRight w:val="0"/>
      <w:marTop w:val="0"/>
      <w:marBottom w:val="0"/>
      <w:divBdr>
        <w:top w:val="none" w:sz="0" w:space="0" w:color="auto"/>
        <w:left w:val="none" w:sz="0" w:space="0" w:color="auto"/>
        <w:bottom w:val="none" w:sz="0" w:space="0" w:color="auto"/>
        <w:right w:val="none" w:sz="0" w:space="0" w:color="auto"/>
      </w:divBdr>
    </w:div>
    <w:div w:id="1221669479">
      <w:bodyDiv w:val="1"/>
      <w:marLeft w:val="0"/>
      <w:marRight w:val="0"/>
      <w:marTop w:val="0"/>
      <w:marBottom w:val="0"/>
      <w:divBdr>
        <w:top w:val="none" w:sz="0" w:space="0" w:color="auto"/>
        <w:left w:val="none" w:sz="0" w:space="0" w:color="auto"/>
        <w:bottom w:val="none" w:sz="0" w:space="0" w:color="auto"/>
        <w:right w:val="none" w:sz="0" w:space="0" w:color="auto"/>
      </w:divBdr>
    </w:div>
    <w:div w:id="1240286971">
      <w:bodyDiv w:val="1"/>
      <w:marLeft w:val="0"/>
      <w:marRight w:val="0"/>
      <w:marTop w:val="0"/>
      <w:marBottom w:val="0"/>
      <w:divBdr>
        <w:top w:val="none" w:sz="0" w:space="0" w:color="auto"/>
        <w:left w:val="none" w:sz="0" w:space="0" w:color="auto"/>
        <w:bottom w:val="none" w:sz="0" w:space="0" w:color="auto"/>
        <w:right w:val="none" w:sz="0" w:space="0" w:color="auto"/>
      </w:divBdr>
    </w:div>
    <w:div w:id="1302616956">
      <w:bodyDiv w:val="1"/>
      <w:marLeft w:val="0"/>
      <w:marRight w:val="0"/>
      <w:marTop w:val="0"/>
      <w:marBottom w:val="0"/>
      <w:divBdr>
        <w:top w:val="none" w:sz="0" w:space="0" w:color="auto"/>
        <w:left w:val="none" w:sz="0" w:space="0" w:color="auto"/>
        <w:bottom w:val="none" w:sz="0" w:space="0" w:color="auto"/>
        <w:right w:val="none" w:sz="0" w:space="0" w:color="auto"/>
      </w:divBdr>
    </w:div>
    <w:div w:id="1309088489">
      <w:bodyDiv w:val="1"/>
      <w:marLeft w:val="0"/>
      <w:marRight w:val="0"/>
      <w:marTop w:val="0"/>
      <w:marBottom w:val="0"/>
      <w:divBdr>
        <w:top w:val="none" w:sz="0" w:space="0" w:color="auto"/>
        <w:left w:val="none" w:sz="0" w:space="0" w:color="auto"/>
        <w:bottom w:val="none" w:sz="0" w:space="0" w:color="auto"/>
        <w:right w:val="none" w:sz="0" w:space="0" w:color="auto"/>
      </w:divBdr>
      <w:divsChild>
        <w:div w:id="949625787">
          <w:marLeft w:val="547"/>
          <w:marRight w:val="0"/>
          <w:marTop w:val="0"/>
          <w:marBottom w:val="0"/>
          <w:divBdr>
            <w:top w:val="none" w:sz="0" w:space="0" w:color="auto"/>
            <w:left w:val="none" w:sz="0" w:space="0" w:color="auto"/>
            <w:bottom w:val="none" w:sz="0" w:space="0" w:color="auto"/>
            <w:right w:val="none" w:sz="0" w:space="0" w:color="auto"/>
          </w:divBdr>
        </w:div>
      </w:divsChild>
    </w:div>
    <w:div w:id="1320621749">
      <w:bodyDiv w:val="1"/>
      <w:marLeft w:val="0"/>
      <w:marRight w:val="0"/>
      <w:marTop w:val="0"/>
      <w:marBottom w:val="0"/>
      <w:divBdr>
        <w:top w:val="none" w:sz="0" w:space="0" w:color="auto"/>
        <w:left w:val="none" w:sz="0" w:space="0" w:color="auto"/>
        <w:bottom w:val="none" w:sz="0" w:space="0" w:color="auto"/>
        <w:right w:val="none" w:sz="0" w:space="0" w:color="auto"/>
      </w:divBdr>
    </w:div>
    <w:div w:id="1362394639">
      <w:bodyDiv w:val="1"/>
      <w:marLeft w:val="0"/>
      <w:marRight w:val="0"/>
      <w:marTop w:val="0"/>
      <w:marBottom w:val="0"/>
      <w:divBdr>
        <w:top w:val="none" w:sz="0" w:space="0" w:color="auto"/>
        <w:left w:val="none" w:sz="0" w:space="0" w:color="auto"/>
        <w:bottom w:val="none" w:sz="0" w:space="0" w:color="auto"/>
        <w:right w:val="none" w:sz="0" w:space="0" w:color="auto"/>
      </w:divBdr>
    </w:div>
    <w:div w:id="1533222879">
      <w:bodyDiv w:val="1"/>
      <w:marLeft w:val="0"/>
      <w:marRight w:val="0"/>
      <w:marTop w:val="0"/>
      <w:marBottom w:val="0"/>
      <w:divBdr>
        <w:top w:val="none" w:sz="0" w:space="0" w:color="auto"/>
        <w:left w:val="none" w:sz="0" w:space="0" w:color="auto"/>
        <w:bottom w:val="none" w:sz="0" w:space="0" w:color="auto"/>
        <w:right w:val="none" w:sz="0" w:space="0" w:color="auto"/>
      </w:divBdr>
    </w:div>
    <w:div w:id="1538347476">
      <w:bodyDiv w:val="1"/>
      <w:marLeft w:val="0"/>
      <w:marRight w:val="0"/>
      <w:marTop w:val="0"/>
      <w:marBottom w:val="0"/>
      <w:divBdr>
        <w:top w:val="none" w:sz="0" w:space="0" w:color="auto"/>
        <w:left w:val="none" w:sz="0" w:space="0" w:color="auto"/>
        <w:bottom w:val="none" w:sz="0" w:space="0" w:color="auto"/>
        <w:right w:val="none" w:sz="0" w:space="0" w:color="auto"/>
      </w:divBdr>
    </w:div>
    <w:div w:id="1675067342">
      <w:bodyDiv w:val="1"/>
      <w:marLeft w:val="0"/>
      <w:marRight w:val="0"/>
      <w:marTop w:val="0"/>
      <w:marBottom w:val="0"/>
      <w:divBdr>
        <w:top w:val="none" w:sz="0" w:space="0" w:color="auto"/>
        <w:left w:val="none" w:sz="0" w:space="0" w:color="auto"/>
        <w:bottom w:val="none" w:sz="0" w:space="0" w:color="auto"/>
        <w:right w:val="none" w:sz="0" w:space="0" w:color="auto"/>
      </w:divBdr>
      <w:divsChild>
        <w:div w:id="1992175955">
          <w:marLeft w:val="547"/>
          <w:marRight w:val="0"/>
          <w:marTop w:val="0"/>
          <w:marBottom w:val="0"/>
          <w:divBdr>
            <w:top w:val="none" w:sz="0" w:space="0" w:color="auto"/>
            <w:left w:val="none" w:sz="0" w:space="0" w:color="auto"/>
            <w:bottom w:val="none" w:sz="0" w:space="0" w:color="auto"/>
            <w:right w:val="none" w:sz="0" w:space="0" w:color="auto"/>
          </w:divBdr>
        </w:div>
      </w:divsChild>
    </w:div>
    <w:div w:id="1695884245">
      <w:bodyDiv w:val="1"/>
      <w:marLeft w:val="0"/>
      <w:marRight w:val="0"/>
      <w:marTop w:val="0"/>
      <w:marBottom w:val="0"/>
      <w:divBdr>
        <w:top w:val="none" w:sz="0" w:space="0" w:color="auto"/>
        <w:left w:val="none" w:sz="0" w:space="0" w:color="auto"/>
        <w:bottom w:val="none" w:sz="0" w:space="0" w:color="auto"/>
        <w:right w:val="none" w:sz="0" w:space="0" w:color="auto"/>
      </w:divBdr>
    </w:div>
    <w:div w:id="1734574005">
      <w:bodyDiv w:val="1"/>
      <w:marLeft w:val="0"/>
      <w:marRight w:val="0"/>
      <w:marTop w:val="0"/>
      <w:marBottom w:val="0"/>
      <w:divBdr>
        <w:top w:val="none" w:sz="0" w:space="0" w:color="auto"/>
        <w:left w:val="none" w:sz="0" w:space="0" w:color="auto"/>
        <w:bottom w:val="none" w:sz="0" w:space="0" w:color="auto"/>
        <w:right w:val="none" w:sz="0" w:space="0" w:color="auto"/>
      </w:divBdr>
    </w:div>
    <w:div w:id="1807892635">
      <w:bodyDiv w:val="1"/>
      <w:marLeft w:val="0"/>
      <w:marRight w:val="0"/>
      <w:marTop w:val="0"/>
      <w:marBottom w:val="0"/>
      <w:divBdr>
        <w:top w:val="none" w:sz="0" w:space="0" w:color="auto"/>
        <w:left w:val="none" w:sz="0" w:space="0" w:color="auto"/>
        <w:bottom w:val="none" w:sz="0" w:space="0" w:color="auto"/>
        <w:right w:val="none" w:sz="0" w:space="0" w:color="auto"/>
      </w:divBdr>
    </w:div>
    <w:div w:id="1830903160">
      <w:bodyDiv w:val="1"/>
      <w:marLeft w:val="0"/>
      <w:marRight w:val="0"/>
      <w:marTop w:val="0"/>
      <w:marBottom w:val="0"/>
      <w:divBdr>
        <w:top w:val="none" w:sz="0" w:space="0" w:color="auto"/>
        <w:left w:val="none" w:sz="0" w:space="0" w:color="auto"/>
        <w:bottom w:val="none" w:sz="0" w:space="0" w:color="auto"/>
        <w:right w:val="none" w:sz="0" w:space="0" w:color="auto"/>
      </w:divBdr>
    </w:div>
    <w:div w:id="1996296578">
      <w:bodyDiv w:val="1"/>
      <w:marLeft w:val="0"/>
      <w:marRight w:val="0"/>
      <w:marTop w:val="0"/>
      <w:marBottom w:val="0"/>
      <w:divBdr>
        <w:top w:val="none" w:sz="0" w:space="0" w:color="auto"/>
        <w:left w:val="none" w:sz="0" w:space="0" w:color="auto"/>
        <w:bottom w:val="none" w:sz="0" w:space="0" w:color="auto"/>
        <w:right w:val="none" w:sz="0" w:space="0" w:color="auto"/>
      </w:divBdr>
    </w:div>
    <w:div w:id="2033530797">
      <w:bodyDiv w:val="1"/>
      <w:marLeft w:val="0"/>
      <w:marRight w:val="0"/>
      <w:marTop w:val="0"/>
      <w:marBottom w:val="0"/>
      <w:divBdr>
        <w:top w:val="none" w:sz="0" w:space="0" w:color="auto"/>
        <w:left w:val="none" w:sz="0" w:space="0" w:color="auto"/>
        <w:bottom w:val="none" w:sz="0" w:space="0" w:color="auto"/>
        <w:right w:val="none" w:sz="0" w:space="0" w:color="auto"/>
      </w:divBdr>
    </w:div>
    <w:div w:id="207018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zakon.rada.gov.ua/laws/show/2456-17" TargetMode="External"/><Relationship Id="rId26" Type="http://schemas.openxmlformats.org/officeDocument/2006/relationships/diagramLayout" Target="diagrams/layout1.xml"/><Relationship Id="rId39" Type="http://schemas.openxmlformats.org/officeDocument/2006/relationships/diagramColors" Target="diagrams/colors3.xml"/><Relationship Id="rId3" Type="http://schemas.openxmlformats.org/officeDocument/2006/relationships/styles" Target="styles.xml"/><Relationship Id="rId21" Type="http://schemas.openxmlformats.org/officeDocument/2006/relationships/hyperlink" Target="https://zakon.rada.gov.ua/laws/show/2456-17" TargetMode="External"/><Relationship Id="rId34" Type="http://schemas.microsoft.com/office/2007/relationships/diagramDrawing" Target="diagrams/drawing2.xml"/><Relationship Id="rId42" Type="http://schemas.openxmlformats.org/officeDocument/2006/relationships/chart" Target="charts/chart8.xml"/><Relationship Id="rId47" Type="http://schemas.openxmlformats.org/officeDocument/2006/relationships/chart" Target="charts/chart13.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zakon.rada.gov.ua/laws/show/2755-17" TargetMode="External"/><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diagramQuickStyle" Target="diagrams/quickStyle3.xml"/><Relationship Id="rId46"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hyperlink" Target="https://zakon.rada.gov.ua/laws/show/2456-17" TargetMode="External"/><Relationship Id="rId20" Type="http://schemas.openxmlformats.org/officeDocument/2006/relationships/hyperlink" Target="https://zakon.rada.gov.ua/laws/show/2456-17" TargetMode="External"/><Relationship Id="rId29" Type="http://schemas.microsoft.com/office/2007/relationships/diagramDrawing" Target="diagrams/drawing1.xml"/><Relationship Id="rId4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5.xml"/><Relationship Id="rId32" Type="http://schemas.openxmlformats.org/officeDocument/2006/relationships/diagramQuickStyle" Target="diagrams/quickStyle2.xml"/><Relationship Id="rId37" Type="http://schemas.openxmlformats.org/officeDocument/2006/relationships/diagramLayout" Target="diagrams/layout3.xml"/><Relationship Id="rId40" Type="http://schemas.microsoft.com/office/2007/relationships/diagramDrawing" Target="diagrams/drawing3.xml"/><Relationship Id="rId45" Type="http://schemas.openxmlformats.org/officeDocument/2006/relationships/chart" Target="charts/chart11.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zakon.rada.gov.ua/laws/show/2456-17" TargetMode="External"/><Relationship Id="rId23" Type="http://schemas.openxmlformats.org/officeDocument/2006/relationships/chart" Target="charts/chart4.xml"/><Relationship Id="rId28" Type="http://schemas.openxmlformats.org/officeDocument/2006/relationships/diagramColors" Target="diagrams/colors1.xml"/><Relationship Id="rId36" Type="http://schemas.openxmlformats.org/officeDocument/2006/relationships/diagramData" Target="diagrams/data3.xml"/><Relationship Id="rId49" Type="http://schemas.openxmlformats.org/officeDocument/2006/relationships/chart" Target="charts/chart15.xml"/><Relationship Id="rId10" Type="http://schemas.openxmlformats.org/officeDocument/2006/relationships/footer" Target="footer1.xml"/><Relationship Id="rId19" Type="http://schemas.openxmlformats.org/officeDocument/2006/relationships/hyperlink" Target="https://zakon.rada.gov.ua/laws/show/2456-17" TargetMode="External"/><Relationship Id="rId31" Type="http://schemas.openxmlformats.org/officeDocument/2006/relationships/diagramLayout" Target="diagrams/layout2.xml"/><Relationship Id="rId44" Type="http://schemas.openxmlformats.org/officeDocument/2006/relationships/chart" Target="charts/chart10.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chart" Target="charts/chart3.xml"/><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chart" Target="charts/chart6.xml"/><Relationship Id="rId43" Type="http://schemas.openxmlformats.org/officeDocument/2006/relationships/chart" Target="charts/chart9.xml"/><Relationship Id="rId48" Type="http://schemas.openxmlformats.org/officeDocument/2006/relationships/chart" Target="charts/chart14.xml"/><Relationship Id="rId8" Type="http://schemas.openxmlformats.org/officeDocument/2006/relationships/image" Target="media/image1.jpeg"/><Relationship Id="rId51" Type="http://schemas.openxmlformats.org/officeDocument/2006/relationships/footer" Target="footer4.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NULL"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7.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openxmlformats.org/officeDocument/2006/relationships/image" Target="../media/image4.jpeg"/><Relationship Id="rId1" Type="http://schemas.openxmlformats.org/officeDocument/2006/relationships/themeOverride" Target="../theme/themeOverride13.xml"/><Relationship Id="rId4" Type="http://schemas.openxmlformats.org/officeDocument/2006/relationships/chartUserShapes" Target="../drawings/drawing9.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4.xml"/><Relationship Id="rId4"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5.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6.xml"/><Relationship Id="rId4"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500">
                <a:solidFill>
                  <a:schemeClr val="tx1"/>
                </a:solidFill>
              </a:rPr>
              <a:t>Порівняльний аналіз доходів бюджету Чорноморької МТГ, тис. грн</a:t>
            </a:r>
          </a:p>
        </c:rich>
      </c:tx>
      <c:layout>
        <c:manualLayout>
          <c:xMode val="edge"/>
          <c:yMode val="edge"/>
          <c:x val="0.11939283697132796"/>
          <c:y val="2.400601856546560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1814698479527717"/>
          <c:y val="0.20019268495874876"/>
          <c:w val="0.85320283724864976"/>
          <c:h val="0.7736868130391551"/>
        </c:manualLayout>
      </c:layout>
      <c:barChart>
        <c:barDir val="col"/>
        <c:grouping val="clustered"/>
        <c:varyColors val="1"/>
        <c:ser>
          <c:idx val="0"/>
          <c:order val="0"/>
          <c:tx>
            <c:strRef>
              <c:f>Аркуш1!$B$1</c:f>
              <c:strCache>
                <c:ptCount val="1"/>
                <c:pt idx="0">
                  <c:v>Стовпець3</c:v>
                </c:pt>
              </c:strCache>
            </c:strRef>
          </c:tx>
          <c:invertIfNegative val="0"/>
          <c:dPt>
            <c:idx val="0"/>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13D9-44D4-B1F0-5BC5F75311D9}"/>
              </c:ext>
            </c:extLst>
          </c:dPt>
          <c:dPt>
            <c:idx val="1"/>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13D9-44D4-B1F0-5BC5F75311D9}"/>
              </c:ext>
            </c:extLst>
          </c:dPt>
          <c:dPt>
            <c:idx val="2"/>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13D9-44D4-B1F0-5BC5F75311D9}"/>
              </c:ext>
            </c:extLst>
          </c:dPt>
          <c:dPt>
            <c:idx val="3"/>
            <c:invertIfNegative val="0"/>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13D9-44D4-B1F0-5BC5F75311D9}"/>
              </c:ext>
            </c:extLst>
          </c:dPt>
          <c:dPt>
            <c:idx val="4"/>
            <c:invertIfNegative val="0"/>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13D9-44D4-B1F0-5BC5F75311D9}"/>
              </c:ext>
            </c:extLst>
          </c:dPt>
          <c:dLbls>
            <c:dLbl>
              <c:idx val="0"/>
              <c:layout>
                <c:manualLayout>
                  <c:x val="0"/>
                  <c:y val="-3.41296928327645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D9-44D4-B1F0-5BC5F75311D9}"/>
                </c:ext>
              </c:extLst>
            </c:dLbl>
            <c:dLbl>
              <c:idx val="1"/>
              <c:layout>
                <c:manualLayout>
                  <c:x val="1.9700551615444511E-3"/>
                  <c:y val="-3.78135497567924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3D9-44D4-B1F0-5BC5F75311D9}"/>
                </c:ext>
              </c:extLst>
            </c:dLbl>
            <c:dLbl>
              <c:idx val="2"/>
              <c:layout>
                <c:manualLayout>
                  <c:x val="-1.3954954484038921E-4"/>
                  <c:y val="-4.1294240950256675E-2"/>
                </c:manualLayout>
              </c:layout>
              <c:tx>
                <c:rich>
                  <a:bodyPr/>
                  <a:lstStyle/>
                  <a:p>
                    <a:r>
                      <a:rPr lang="en-US"/>
                      <a:t>1</a:t>
                    </a:r>
                    <a:r>
                      <a:rPr lang="en-US" baseline="0"/>
                      <a:t> 299 296,6</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3D9-44D4-B1F0-5BC5F75311D9}"/>
                </c:ext>
              </c:extLst>
            </c:dLbl>
            <c:dLbl>
              <c:idx val="3"/>
              <c:layout>
                <c:manualLayout>
                  <c:x val="0"/>
                  <c:y val="-4.4571766413157431E-2"/>
                </c:manualLayout>
              </c:layout>
              <c:tx>
                <c:rich>
                  <a:bodyPr/>
                  <a:lstStyle/>
                  <a:p>
                    <a:r>
                      <a:rPr lang="en-US"/>
                      <a:t>1 307 916,1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3D9-44D4-B1F0-5BC5F75311D9}"/>
                </c:ext>
              </c:extLst>
            </c:dLbl>
            <c:dLbl>
              <c:idx val="4"/>
              <c:layout>
                <c:manualLayout>
                  <c:x val="3.2477540683221393E-4"/>
                  <c:y val="-2.0748703340410093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r>
                      <a:rPr lang="en-US"/>
                      <a:t>1</a:t>
                    </a:r>
                    <a:r>
                      <a:rPr lang="en-US" baseline="0"/>
                      <a:t> 434 420,0</a:t>
                    </a:r>
                    <a:endParaRPr lang="en-US"/>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0.13106668404038146"/>
                      <c:h val="7.6522802397140627E-2"/>
                    </c:manualLayout>
                  </c15:layout>
                </c:ext>
                <c:ext xmlns:c16="http://schemas.microsoft.com/office/drawing/2014/chart" uri="{C3380CC4-5D6E-409C-BE32-E72D297353CC}">
                  <c16:uniqueId val="{00000009-13D9-44D4-B1F0-5BC5F75311D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Аркуш1!$A$2:$A$6</c:f>
              <c:strCache>
                <c:ptCount val="5"/>
                <c:pt idx="0">
                  <c:v>2022 рік</c:v>
                </c:pt>
                <c:pt idx="1">
                  <c:v>2023рік</c:v>
                </c:pt>
                <c:pt idx="2">
                  <c:v>2024 рік</c:v>
                </c:pt>
                <c:pt idx="3">
                  <c:v>очікуване 2025 рік</c:v>
                </c:pt>
                <c:pt idx="4">
                  <c:v>проєкт 2026 рік</c:v>
                </c:pt>
              </c:strCache>
            </c:strRef>
          </c:cat>
          <c:val>
            <c:numRef>
              <c:f>Аркуш1!$B$2:$B$6</c:f>
              <c:numCache>
                <c:formatCode>#\ ##0.0</c:formatCode>
                <c:ptCount val="5"/>
                <c:pt idx="0">
                  <c:v>894267.6</c:v>
                </c:pt>
                <c:pt idx="1">
                  <c:v>1121981.1000000001</c:v>
                </c:pt>
                <c:pt idx="2">
                  <c:v>1299296.6000000001</c:v>
                </c:pt>
                <c:pt idx="3">
                  <c:v>1315852.2</c:v>
                </c:pt>
                <c:pt idx="4">
                  <c:v>1434420</c:v>
                </c:pt>
              </c:numCache>
            </c:numRef>
          </c:val>
          <c:extLst>
            <c:ext xmlns:c16="http://schemas.microsoft.com/office/drawing/2014/chart" uri="{C3380CC4-5D6E-409C-BE32-E72D297353CC}">
              <c16:uniqueId val="{0000000A-13D9-44D4-B1F0-5BC5F75311D9}"/>
            </c:ext>
          </c:extLst>
        </c:ser>
        <c:dLbls>
          <c:dLblPos val="outEnd"/>
          <c:showLegendKey val="0"/>
          <c:showVal val="1"/>
          <c:showCatName val="0"/>
          <c:showSerName val="0"/>
          <c:showPercent val="0"/>
          <c:showBubbleSize val="0"/>
        </c:dLbls>
        <c:gapWidth val="100"/>
        <c:overlap val="-24"/>
        <c:axId val="506953224"/>
        <c:axId val="506952832"/>
      </c:barChart>
      <c:catAx>
        <c:axId val="5069532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506952832"/>
        <c:crosses val="autoZero"/>
        <c:auto val="1"/>
        <c:lblAlgn val="ctr"/>
        <c:lblOffset val="100"/>
        <c:noMultiLvlLbl val="0"/>
      </c:catAx>
      <c:valAx>
        <c:axId val="506952832"/>
        <c:scaling>
          <c:orientation val="minMax"/>
          <c:max val="1700000.0000000002"/>
          <c:min val="-100000"/>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6953224"/>
        <c:crosses val="autoZero"/>
        <c:crossBetween val="between"/>
        <c:majorUnit val="300000"/>
        <c:minorUnit val="30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1" i="0" u="none" strike="noStrike" kern="1200" baseline="0">
                <a:solidFill>
                  <a:schemeClr val="tx1"/>
                </a:solidFill>
                <a:latin typeface="+mn-lt"/>
                <a:ea typeface="+mn-ea"/>
                <a:cs typeface="+mn-cs"/>
              </a:defRPr>
            </a:pPr>
            <a:r>
              <a:rPr lang="ru-RU" sz="1200"/>
              <a:t>             Динаміка надходжень державного мита до бюджету </a:t>
            </a:r>
          </a:p>
          <a:p>
            <a:pPr algn="ctr">
              <a:defRPr sz="1400"/>
            </a:pPr>
            <a:r>
              <a:rPr lang="ru-RU" sz="1200"/>
              <a:t>           Чорноморської МТГ за 2021-2026 роки, тис. грн</a:t>
            </a:r>
          </a:p>
        </c:rich>
      </c:tx>
      <c:layout>
        <c:manualLayout>
          <c:xMode val="edge"/>
          <c:yMode val="edge"/>
          <c:x val="0.16007846781441387"/>
          <c:y val="1.530371985838349E-2"/>
        </c:manualLayout>
      </c:layout>
      <c:overlay val="0"/>
      <c:spPr>
        <a:noFill/>
        <a:ln>
          <a:noFill/>
        </a:ln>
        <a:effectLst/>
      </c:spPr>
      <c:txPr>
        <a:bodyPr rot="0" spcFirstLastPara="1" vertOverflow="ellipsis" vert="horz" wrap="square" anchor="ctr" anchorCtr="1"/>
        <a:lstStyle/>
        <a:p>
          <a:pPr algn="ctr">
            <a:defRPr sz="1400" b="1" i="0" u="none" strike="noStrike" kern="1200" baseline="0">
              <a:solidFill>
                <a:schemeClr val="tx1"/>
              </a:solidFill>
              <a:latin typeface="+mn-lt"/>
              <a:ea typeface="+mn-ea"/>
              <a:cs typeface="+mn-cs"/>
            </a:defRPr>
          </a:pPr>
          <a:endParaRPr lang="ru-RU"/>
        </a:p>
      </c:txPr>
    </c:title>
    <c:autoTitleDeleted val="0"/>
    <c:plotArea>
      <c:layout>
        <c:manualLayout>
          <c:layoutTarget val="inner"/>
          <c:xMode val="edge"/>
          <c:yMode val="edge"/>
          <c:x val="0.15276316799358261"/>
          <c:y val="0.14574485560654016"/>
          <c:w val="0.77330262183844778"/>
          <c:h val="0.68022278336395092"/>
        </c:manualLayout>
      </c:layout>
      <c:areaChart>
        <c:grouping val="standard"/>
        <c:varyColors val="0"/>
        <c:ser>
          <c:idx val="0"/>
          <c:order val="0"/>
          <c:tx>
            <c:strRef>
              <c:f>Лист1!$C$1</c:f>
              <c:strCache>
                <c:ptCount val="1"/>
                <c:pt idx="0">
                  <c:v>Ряд 1</c:v>
                </c:pt>
              </c:strCache>
            </c:strRef>
          </c:tx>
          <c:spPr>
            <a:gradFill>
              <a:gsLst>
                <a:gs pos="91262">
                  <a:schemeClr val="accent4">
                    <a:lumMod val="20000"/>
                    <a:lumOff val="80000"/>
                  </a:schemeClr>
                </a:gs>
                <a:gs pos="0">
                  <a:schemeClr val="accent2">
                    <a:lumMod val="40000"/>
                    <a:lumOff val="60000"/>
                  </a:schemeClr>
                </a:gs>
                <a:gs pos="74000">
                  <a:schemeClr val="accent1">
                    <a:lumMod val="45000"/>
                    <a:lumOff val="55000"/>
                  </a:schemeClr>
                </a:gs>
                <a:gs pos="83000">
                  <a:schemeClr val="accent1">
                    <a:lumMod val="45000"/>
                    <a:lumOff val="55000"/>
                  </a:schemeClr>
                </a:gs>
                <a:gs pos="100000">
                  <a:schemeClr val="accent3">
                    <a:lumMod val="40000"/>
                    <a:lumOff val="60000"/>
                  </a:schemeClr>
                </a:gs>
              </a:gsLst>
              <a:lin ang="5400000" scaled="1"/>
            </a:gradFill>
            <a:ln>
              <a:noFill/>
            </a:ln>
            <a:effectLst/>
          </c:spPr>
          <c:dPt>
            <c:idx val="4"/>
            <c:bubble3D val="0"/>
            <c:spPr>
              <a:gradFill>
                <a:gsLst>
                  <a:gs pos="91262">
                    <a:schemeClr val="accent4">
                      <a:lumMod val="20000"/>
                      <a:lumOff val="80000"/>
                    </a:schemeClr>
                  </a:gs>
                  <a:gs pos="0">
                    <a:schemeClr val="accent2">
                      <a:lumMod val="40000"/>
                      <a:lumOff val="60000"/>
                    </a:schemeClr>
                  </a:gs>
                  <a:gs pos="74000">
                    <a:schemeClr val="accent1">
                      <a:lumMod val="45000"/>
                      <a:lumOff val="55000"/>
                    </a:schemeClr>
                  </a:gs>
                  <a:gs pos="83000">
                    <a:schemeClr val="accent1">
                      <a:lumMod val="45000"/>
                      <a:lumOff val="55000"/>
                    </a:schemeClr>
                  </a:gs>
                  <a:gs pos="100000">
                    <a:schemeClr val="accent3">
                      <a:lumMod val="40000"/>
                      <a:lumOff val="60000"/>
                    </a:schemeClr>
                  </a:gs>
                </a:gsLst>
                <a:lin ang="5400000" scaled="1"/>
              </a:gradFill>
              <a:ln>
                <a:noFill/>
              </a:ln>
              <a:effectLst/>
              <a:sp3d/>
            </c:spPr>
            <c:extLst>
              <c:ext xmlns:c16="http://schemas.microsoft.com/office/drawing/2014/chart" uri="{C3380CC4-5D6E-409C-BE32-E72D297353CC}">
                <c16:uniqueId val="{00000001-E0D4-46A4-968E-85051951DE4E}"/>
              </c:ext>
            </c:extLst>
          </c:dPt>
          <c:dLbls>
            <c:dLbl>
              <c:idx val="0"/>
              <c:layout>
                <c:manualLayout>
                  <c:x val="1.0223864197070153E-2"/>
                  <c:y val="-3.2363308255058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D4-46A4-968E-85051951DE4E}"/>
                </c:ext>
              </c:extLst>
            </c:dLbl>
            <c:dLbl>
              <c:idx val="1"/>
              <c:layout>
                <c:manualLayout>
                  <c:x val="1.6537467700258397E-2"/>
                  <c:y val="-9.70873786407766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0D4-46A4-968E-85051951DE4E}"/>
                </c:ext>
              </c:extLst>
            </c:dLbl>
            <c:dLbl>
              <c:idx val="2"/>
              <c:layout>
                <c:manualLayout>
                  <c:x val="1.0335917312661499E-2"/>
                  <c:y val="-6.47249190938523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0D4-46A4-968E-85051951DE4E}"/>
                </c:ext>
              </c:extLst>
            </c:dLbl>
            <c:dLbl>
              <c:idx val="3"/>
              <c:layout>
                <c:manualLayout>
                  <c:x val="1.2403100775193798E-2"/>
                  <c:y val="-6.47249190938511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0D4-46A4-968E-85051951DE4E}"/>
                </c:ext>
              </c:extLst>
            </c:dLbl>
            <c:dLbl>
              <c:idx val="4"/>
              <c:layout>
                <c:manualLayout>
                  <c:x val="8.1511611996367746E-3"/>
                  <c:y val="-6.47240199674146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D4-46A4-968E-85051951DE4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Лист1!$B$2:$B$7</c:f>
              <c:strCache>
                <c:ptCount val="5"/>
                <c:pt idx="0">
                  <c:v>2022 рік</c:v>
                </c:pt>
                <c:pt idx="1">
                  <c:v>2023 рік</c:v>
                </c:pt>
                <c:pt idx="2">
                  <c:v>2024 рік </c:v>
                </c:pt>
                <c:pt idx="3">
                  <c:v>2025 рік
(очікувані)</c:v>
                </c:pt>
                <c:pt idx="4">
                  <c:v>2026 рік
 (прогноз)</c:v>
                </c:pt>
              </c:strCache>
            </c:strRef>
          </c:cat>
          <c:val>
            <c:numRef>
              <c:f>Лист1!$C$2:$C$7</c:f>
              <c:numCache>
                <c:formatCode>#\ ##0.0</c:formatCode>
                <c:ptCount val="6"/>
                <c:pt idx="0">
                  <c:v>28.7</c:v>
                </c:pt>
                <c:pt idx="1">
                  <c:v>167.2</c:v>
                </c:pt>
                <c:pt idx="2">
                  <c:v>53.4</c:v>
                </c:pt>
                <c:pt idx="3">
                  <c:v>30.2</c:v>
                </c:pt>
                <c:pt idx="4">
                  <c:v>30.5</c:v>
                </c:pt>
              </c:numCache>
            </c:numRef>
          </c:val>
          <c:extLst>
            <c:ext xmlns:c16="http://schemas.microsoft.com/office/drawing/2014/chart" uri="{C3380CC4-5D6E-409C-BE32-E72D297353CC}">
              <c16:uniqueId val="{00000006-E0D4-46A4-968E-85051951DE4E}"/>
            </c:ext>
          </c:extLst>
        </c:ser>
        <c:dLbls>
          <c:showLegendKey val="0"/>
          <c:showVal val="0"/>
          <c:showCatName val="0"/>
          <c:showSerName val="0"/>
          <c:showPercent val="0"/>
          <c:showBubbleSize val="0"/>
        </c:dLbls>
        <c:axId val="428890936"/>
        <c:axId val="428889368"/>
      </c:areaChart>
      <c:catAx>
        <c:axId val="428890936"/>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428889368"/>
        <c:crosses val="autoZero"/>
        <c:auto val="1"/>
        <c:lblAlgn val="ctr"/>
        <c:lblOffset val="100"/>
        <c:noMultiLvlLbl val="0"/>
      </c:catAx>
      <c:valAx>
        <c:axId val="428889368"/>
        <c:scaling>
          <c:orientation val="minMax"/>
        </c:scaling>
        <c:delete val="0"/>
        <c:axPos val="l"/>
        <c:majorGridlines>
          <c:spPr>
            <a:ln w="9525" cap="flat" cmpd="sng" algn="ctr">
              <a:solidFill>
                <a:schemeClr val="bg2"/>
              </a:solidFill>
              <a:prstDash val="solid"/>
              <a:round/>
            </a:ln>
            <a:effectLst/>
          </c:spPr>
        </c:majorGridlines>
        <c:numFmt formatCode="#\ ##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428890936"/>
        <c:crosses val="autoZero"/>
        <c:crossBetween val="midCat"/>
      </c:valAx>
      <c:spPr>
        <a:noFill/>
        <a:ln>
          <a:noFill/>
        </a:ln>
        <a:effectLst/>
      </c:spPr>
    </c:plotArea>
    <c:plotVisOnly val="1"/>
    <c:dispBlanksAs val="gap"/>
    <c:showDLblsOverMax val="0"/>
  </c:chart>
  <c:spPr>
    <a:solidFill>
      <a:schemeClr val="bg1"/>
    </a:solidFill>
    <a:ln w="41275" cap="flat" cmpd="sng" algn="ctr">
      <a:solidFill>
        <a:schemeClr val="tx1">
          <a:tint val="75000"/>
          <a:shade val="95000"/>
          <a:satMod val="105000"/>
        </a:schemeClr>
      </a:solidFill>
      <a:prstDash val="solid"/>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Структура надходжень спеціального фонду до бюджету Чорноморської МТГ в 2026 році </a:t>
            </a:r>
          </a:p>
        </c:rich>
      </c:tx>
      <c:overlay val="0"/>
    </c:title>
    <c:autoTitleDeleted val="0"/>
    <c:view3D>
      <c:rotX val="20"/>
      <c:rotY val="220"/>
      <c:rAngAx val="0"/>
    </c:view3D>
    <c:floor>
      <c:thickness val="0"/>
    </c:floor>
    <c:sideWall>
      <c:thickness val="0"/>
    </c:sideWall>
    <c:backWall>
      <c:thickness val="0"/>
    </c:backWall>
    <c:plotArea>
      <c:layout>
        <c:manualLayout>
          <c:layoutTarget val="inner"/>
          <c:xMode val="edge"/>
          <c:yMode val="edge"/>
          <c:x val="0.11670127952755906"/>
          <c:y val="0.175417926059976"/>
          <c:w val="0.64629166666666671"/>
          <c:h val="0.76536941134191971"/>
        </c:manualLayout>
      </c:layout>
      <c:pie3DChart>
        <c:varyColors val="1"/>
        <c:ser>
          <c:idx val="0"/>
          <c:order val="0"/>
          <c:tx>
            <c:strRef>
              <c:f>'спеціальний фонд'!$C$6</c:f>
              <c:strCache>
                <c:ptCount val="1"/>
                <c:pt idx="0">
                  <c:v>2020</c:v>
                </c:pt>
              </c:strCache>
            </c:strRef>
          </c:tx>
          <c:spPr>
            <a:solidFill>
              <a:schemeClr val="accent1"/>
            </a:solidFill>
            <a:scene3d>
              <a:camera prst="orthographicFront"/>
              <a:lightRig rig="threePt" dir="t"/>
            </a:scene3d>
            <a:sp3d prstMaterial="softEdge">
              <a:bevelT w="165100" prst="coolSlant"/>
            </a:sp3d>
          </c:spPr>
          <c:explosion val="19"/>
          <c:dPt>
            <c:idx val="0"/>
            <c:bubble3D val="0"/>
            <c:spPr>
              <a:solidFill>
                <a:srgbClr val="FF00FF"/>
              </a:solidFill>
              <a:scene3d>
                <a:camera prst="orthographicFront"/>
                <a:lightRig rig="threePt" dir="t"/>
              </a:scene3d>
              <a:sp3d prstMaterial="softEdge">
                <a:bevelT w="165100" prst="coolSlant"/>
              </a:sp3d>
            </c:spPr>
            <c:extLst>
              <c:ext xmlns:c16="http://schemas.microsoft.com/office/drawing/2014/chart" uri="{C3380CC4-5D6E-409C-BE32-E72D297353CC}">
                <c16:uniqueId val="{00000001-69B2-4EE7-ADEF-B2A3C0D06D14}"/>
              </c:ext>
            </c:extLst>
          </c:dPt>
          <c:dPt>
            <c:idx val="1"/>
            <c:bubble3D val="0"/>
            <c:spPr>
              <a:solidFill>
                <a:srgbClr val="FFFF00"/>
              </a:solidFill>
              <a:scene3d>
                <a:camera prst="orthographicFront"/>
                <a:lightRig rig="threePt" dir="t"/>
              </a:scene3d>
              <a:sp3d prstMaterial="softEdge">
                <a:bevelT w="165100" prst="coolSlant"/>
              </a:sp3d>
            </c:spPr>
            <c:extLst>
              <c:ext xmlns:c16="http://schemas.microsoft.com/office/drawing/2014/chart" uri="{C3380CC4-5D6E-409C-BE32-E72D297353CC}">
                <c16:uniqueId val="{00000003-69B2-4EE7-ADEF-B2A3C0D06D14}"/>
              </c:ext>
            </c:extLst>
          </c:dPt>
          <c:dPt>
            <c:idx val="2"/>
            <c:bubble3D val="0"/>
            <c:explosion val="5"/>
            <c:spPr>
              <a:solidFill>
                <a:srgbClr val="00FFFF"/>
              </a:solidFill>
              <a:scene3d>
                <a:camera prst="orthographicFront"/>
                <a:lightRig rig="threePt" dir="t"/>
              </a:scene3d>
              <a:sp3d prstMaterial="softEdge">
                <a:bevelT w="165100" prst="coolSlant"/>
              </a:sp3d>
            </c:spPr>
            <c:extLst>
              <c:ext xmlns:c16="http://schemas.microsoft.com/office/drawing/2014/chart" uri="{C3380CC4-5D6E-409C-BE32-E72D297353CC}">
                <c16:uniqueId val="{00000005-69B2-4EE7-ADEF-B2A3C0D06D14}"/>
              </c:ext>
            </c:extLst>
          </c:dPt>
          <c:dLbls>
            <c:dLbl>
              <c:idx val="0"/>
              <c:layout>
                <c:manualLayout>
                  <c:x val="-9.33238188976378E-2"/>
                  <c:y val="7.6267735787305294E-2"/>
                </c:manualLayout>
              </c:layout>
              <c:tx>
                <c:rich>
                  <a:bodyPr/>
                  <a:lstStyle/>
                  <a:p>
                    <a:r>
                      <a:rPr lang="ru-RU"/>
                      <a:t>Власні надходження бюджетних установ; 12 500,0; </a:t>
                    </a:r>
                    <a:r>
                      <a:rPr lang="ru-RU">
                        <a:solidFill>
                          <a:srgbClr val="0070C0"/>
                        </a:solidFill>
                      </a:rPr>
                      <a:t>83,4 %</a:t>
                    </a:r>
                  </a:p>
                </c:rich>
              </c:tx>
              <c:showLegendKey val="0"/>
              <c:showVal val="1"/>
              <c:showCatName val="1"/>
              <c:showSerName val="0"/>
              <c:showPercent val="1"/>
              <c:showBubbleSize val="0"/>
              <c:extLst>
                <c:ext xmlns:c15="http://schemas.microsoft.com/office/drawing/2012/chart" uri="{CE6537A1-D6FC-4f65-9D91-7224C49458BB}">
                  <c15:layout>
                    <c:manualLayout>
                      <c:w val="0.19361847005896043"/>
                      <c:h val="0.28524112196818768"/>
                    </c:manualLayout>
                  </c15:layout>
                </c:ext>
                <c:ext xmlns:c16="http://schemas.microsoft.com/office/drawing/2014/chart" uri="{C3380CC4-5D6E-409C-BE32-E72D297353CC}">
                  <c16:uniqueId val="{00000001-69B2-4EE7-ADEF-B2A3C0D06D14}"/>
                </c:ext>
              </c:extLst>
            </c:dLbl>
            <c:dLbl>
              <c:idx val="1"/>
              <c:layout>
                <c:manualLayout>
                  <c:x val="7.2620406824146985E-2"/>
                  <c:y val="0.15470772449287359"/>
                </c:manualLayout>
              </c:layout>
              <c:tx>
                <c:rich>
                  <a:bodyPr/>
                  <a:lstStyle/>
                  <a:p>
                    <a:r>
                      <a:rPr lang="ru-RU"/>
                      <a:t>Бюджет розвитку;</a:t>
                    </a:r>
                  </a:p>
                  <a:p>
                    <a:r>
                      <a:rPr lang="ru-RU"/>
                      <a:t>1 734,8; </a:t>
                    </a:r>
                  </a:p>
                  <a:p>
                    <a:r>
                      <a:rPr lang="ru-RU">
                        <a:solidFill>
                          <a:srgbClr val="0070C0"/>
                        </a:solidFill>
                      </a:rPr>
                      <a:t>11,6</a:t>
                    </a:r>
                    <a:r>
                      <a:rPr lang="ru-RU" baseline="0">
                        <a:solidFill>
                          <a:srgbClr val="0070C0"/>
                        </a:solidFill>
                      </a:rPr>
                      <a:t> </a:t>
                    </a:r>
                    <a:r>
                      <a:rPr lang="ru-RU">
                        <a:solidFill>
                          <a:srgbClr val="0070C0"/>
                        </a:solidFill>
                      </a:rPr>
                      <a:t>%</a:t>
                    </a:r>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9B2-4EE7-ADEF-B2A3C0D06D14}"/>
                </c:ext>
              </c:extLst>
            </c:dLbl>
            <c:dLbl>
              <c:idx val="2"/>
              <c:layout>
                <c:manualLayout>
                  <c:x val="-3.1277559055118108E-2"/>
                  <c:y val="-2.2929300707827168E-2"/>
                </c:manualLayout>
              </c:layout>
              <c:tx>
                <c:rich>
                  <a:bodyPr/>
                  <a:lstStyle/>
                  <a:p>
                    <a:r>
                      <a:rPr lang="ru-RU"/>
                      <a:t>Фонд охорони навколишнього природного середовища; </a:t>
                    </a:r>
                  </a:p>
                  <a:p>
                    <a:r>
                      <a:rPr lang="ru-RU" baseline="0"/>
                      <a:t>750,0</a:t>
                    </a:r>
                    <a:r>
                      <a:rPr lang="ru-RU"/>
                      <a:t>; </a:t>
                    </a:r>
                  </a:p>
                  <a:p>
                    <a:r>
                      <a:rPr lang="ru-RU">
                        <a:solidFill>
                          <a:srgbClr val="0070C0"/>
                        </a:solidFill>
                      </a:rPr>
                      <a:t>5,0 %</a:t>
                    </a:r>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9B2-4EE7-ADEF-B2A3C0D06D14}"/>
                </c:ext>
              </c:extLst>
            </c:dLbl>
            <c:dLbl>
              <c:idx val="3"/>
              <c:layout>
                <c:manualLayout>
                  <c:x val="-5.4658759924337032E-2"/>
                  <c:y val="-6.2547843771183956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69B2-4EE7-ADEF-B2A3C0D06D14}"/>
                </c:ext>
              </c:extLst>
            </c:dLbl>
            <c:spPr>
              <a:noFill/>
              <a:ln>
                <a:noFill/>
              </a:ln>
              <a:effectLst/>
            </c:spPr>
            <c:txPr>
              <a:bodyPr/>
              <a:lstStyle/>
              <a:p>
                <a:pPr>
                  <a:defRPr b="1"/>
                </a:pPr>
                <a:endParaRPr lang="ru-RU"/>
              </a:p>
            </c:txPr>
            <c:showLegendKey val="0"/>
            <c:showVal val="1"/>
            <c:showCatName val="1"/>
            <c:showSerName val="0"/>
            <c:showPercent val="1"/>
            <c:showBubbleSize val="0"/>
            <c:showLeaderLines val="0"/>
            <c:extLst>
              <c:ext xmlns:c15="http://schemas.microsoft.com/office/drawing/2012/chart" uri="{CE6537A1-D6FC-4f65-9D91-7224C49458BB}"/>
            </c:extLst>
          </c:dLbls>
          <c:cat>
            <c:strRef>
              <c:f>'спеціальний фонд'!$B$7:$B$9</c:f>
              <c:strCache>
                <c:ptCount val="3"/>
                <c:pt idx="0">
                  <c:v>Власні надходження бюджетних установ</c:v>
                </c:pt>
                <c:pt idx="1">
                  <c:v>Бюджет розвитку</c:v>
                </c:pt>
                <c:pt idx="2">
                  <c:v>Фонд охорони навколишнього природного середовища</c:v>
                </c:pt>
              </c:strCache>
            </c:strRef>
          </c:cat>
          <c:val>
            <c:numRef>
              <c:f>'спеціальний фонд'!$C$7:$C$9</c:f>
              <c:numCache>
                <c:formatCode>#,##0.0</c:formatCode>
                <c:ptCount val="3"/>
                <c:pt idx="0">
                  <c:v>14130.9</c:v>
                </c:pt>
                <c:pt idx="1">
                  <c:v>7770.2</c:v>
                </c:pt>
                <c:pt idx="2">
                  <c:v>1335</c:v>
                </c:pt>
              </c:numCache>
            </c:numRef>
          </c:val>
          <c:extLst>
            <c:ext xmlns:c16="http://schemas.microsoft.com/office/drawing/2014/chart" uri="{C3380CC4-5D6E-409C-BE32-E72D297353CC}">
              <c16:uniqueId val="{00000007-69B2-4EE7-ADEF-B2A3C0D06D14}"/>
            </c:ext>
          </c:extLst>
        </c:ser>
        <c:dLbls>
          <c:showLegendKey val="0"/>
          <c:showVal val="0"/>
          <c:showCatName val="0"/>
          <c:showSerName val="0"/>
          <c:showPercent val="0"/>
          <c:showBubbleSize val="0"/>
          <c:showLeaderLines val="0"/>
        </c:dLbls>
      </c:pie3DChart>
      <c:spPr>
        <a:noFill/>
        <a:ln w="25400">
          <a:noFill/>
        </a:ln>
      </c:spPr>
    </c:plotArea>
    <c:plotVisOnly val="1"/>
    <c:dispBlanksAs val="zero"/>
    <c:showDLblsOverMax val="0"/>
  </c:chart>
  <c:spPr>
    <a:noFill/>
    <a:scene3d>
      <a:camera prst="orthographicFront"/>
      <a:lightRig rig="threePt" dir="t"/>
    </a:scene3d>
    <a:sp3d prstMaterial="dkEdge"/>
  </c:sp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600"/>
          </a:pPr>
          <a:endParaRPr lang="ru-RU"/>
        </a:p>
      </c:txPr>
    </c:title>
    <c:autoTitleDeleted val="0"/>
    <c:view3D>
      <c:rotX val="15"/>
      <c:rotY val="20"/>
      <c:rAngAx val="1"/>
    </c:view3D>
    <c:floor>
      <c:thickness val="0"/>
    </c:floor>
    <c:sideWall>
      <c:thickness val="0"/>
    </c:sideWall>
    <c:backWall>
      <c:thickness val="0"/>
    </c:backWall>
    <c:plotArea>
      <c:layout>
        <c:manualLayout>
          <c:layoutTarget val="inner"/>
          <c:xMode val="edge"/>
          <c:yMode val="edge"/>
          <c:x val="8.420258502843396E-2"/>
          <c:y val="0.15660520366858302"/>
          <c:w val="0.90013932659868545"/>
          <c:h val="0.62858991177379986"/>
        </c:manualLayout>
      </c:layout>
      <c:bar3DChart>
        <c:barDir val="col"/>
        <c:grouping val="clustered"/>
        <c:varyColors val="0"/>
        <c:ser>
          <c:idx val="0"/>
          <c:order val="0"/>
          <c:tx>
            <c:strRef>
              <c:f>Лист1!$B$1</c:f>
              <c:strCache>
                <c:ptCount val="1"/>
                <c:pt idx="0">
                  <c:v>Освітня субвенція</c:v>
                </c:pt>
              </c:strCache>
            </c:strRef>
          </c:tx>
          <c:spPr>
            <a:gradFill flip="none" rotWithShape="1">
              <a:gsLst>
                <a:gs pos="0">
                  <a:srgbClr val="FFC000"/>
                </a:gs>
                <a:gs pos="35000">
                  <a:srgbClr val="7030A0"/>
                </a:gs>
                <a:gs pos="100000">
                  <a:srgbClr val="1CDCF0"/>
                </a:gs>
              </a:gsLst>
              <a:path path="circle">
                <a:fillToRect l="50000" t="-80000" r="50000" b="180000"/>
              </a:path>
              <a:tileRect/>
            </a:gradFill>
          </c:spPr>
          <c:invertIfNegative val="0"/>
          <c:dLbls>
            <c:dLbl>
              <c:idx val="0"/>
              <c:layout>
                <c:manualLayout>
                  <c:x val="9.7010334645668897E-3"/>
                  <c:y val="-2.21505098747902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FDE-418B-B9E5-024D32E00FE8}"/>
                </c:ext>
              </c:extLst>
            </c:dLbl>
            <c:dLbl>
              <c:idx val="1"/>
              <c:layout>
                <c:manualLayout>
                  <c:x val="1.2752192251663753E-2"/>
                  <c:y val="-1.4434185771026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DE-418B-B9E5-024D32E00FE8}"/>
                </c:ext>
              </c:extLst>
            </c:dLbl>
            <c:dLbl>
              <c:idx val="2"/>
              <c:layout>
                <c:manualLayout>
                  <c:x val="8.6701450710438711E-3"/>
                  <c:y val="-3.74496550763013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DE-418B-B9E5-024D32E00FE8}"/>
                </c:ext>
              </c:extLst>
            </c:dLbl>
            <c:dLbl>
              <c:idx val="3"/>
              <c:layout>
                <c:manualLayout>
                  <c:x val="1.0837800353553145E-2"/>
                  <c:y val="-2.7232597031565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FDE-418B-B9E5-024D32E00FE8}"/>
                </c:ext>
              </c:extLst>
            </c:dLbl>
            <c:dLbl>
              <c:idx val="4"/>
              <c:layout>
                <c:manualLayout>
                  <c:x val="1.8422933939344664E-2"/>
                  <c:y val="8.8290955013557351E-3"/>
                </c:manualLayout>
              </c:layout>
              <c:showLegendKey val="0"/>
              <c:showVal val="1"/>
              <c:showCatName val="0"/>
              <c:showSerName val="0"/>
              <c:showPercent val="0"/>
              <c:showBubbleSize val="0"/>
              <c:extLst>
                <c:ext xmlns:c15="http://schemas.microsoft.com/office/drawing/2012/chart" uri="{CE6537A1-D6FC-4f65-9D91-7224C49458BB}">
                  <c15:layout>
                    <c:manualLayout>
                      <c:w val="8.7619613954505668E-2"/>
                      <c:h val="0.12592599947705149"/>
                    </c:manualLayout>
                  </c15:layout>
                </c:ext>
                <c:ext xmlns:c16="http://schemas.microsoft.com/office/drawing/2014/chart" uri="{C3380CC4-5D6E-409C-BE32-E72D297353CC}">
                  <c16:uniqueId val="{00000004-EFDE-418B-B9E5-024D32E00FE8}"/>
                </c:ext>
              </c:extLst>
            </c:dLbl>
            <c:spPr>
              <a:noFill/>
              <a:ln>
                <a:noFill/>
              </a:ln>
              <a:effectLst/>
            </c:spPr>
            <c:txPr>
              <a:bodyPr/>
              <a:lstStyle/>
              <a:p>
                <a:pPr>
                  <a:defRPr sz="1200" b="1">
                    <a:solidFill>
                      <a:schemeClr val="tx1">
                        <a:lumMod val="50000"/>
                        <a:lumOff val="5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2022 рік</c:v>
                </c:pt>
                <c:pt idx="1">
                  <c:v>2023 рік</c:v>
                </c:pt>
                <c:pt idx="2">
                  <c:v>2024 рік</c:v>
                </c:pt>
                <c:pt idx="3">
                  <c:v>2025 рік</c:v>
                </c:pt>
                <c:pt idx="4">
                  <c:v>2026 рік
прогноз
</c:v>
                </c:pt>
              </c:strCache>
            </c:strRef>
          </c:cat>
          <c:val>
            <c:numRef>
              <c:f>Лист1!$B$2:$B$6</c:f>
              <c:numCache>
                <c:formatCode>0.0</c:formatCode>
                <c:ptCount val="5"/>
                <c:pt idx="0">
                  <c:v>148.9</c:v>
                </c:pt>
                <c:pt idx="1">
                  <c:v>126.9</c:v>
                </c:pt>
                <c:pt idx="2">
                  <c:v>159.19999999999999</c:v>
                </c:pt>
                <c:pt idx="3">
                  <c:v>154.4</c:v>
                </c:pt>
                <c:pt idx="4">
                  <c:v>137.16890000000001</c:v>
                </c:pt>
              </c:numCache>
            </c:numRef>
          </c:val>
          <c:extLst>
            <c:ext xmlns:c16="http://schemas.microsoft.com/office/drawing/2014/chart" uri="{C3380CC4-5D6E-409C-BE32-E72D297353CC}">
              <c16:uniqueId val="{00000005-EFDE-418B-B9E5-024D32E00FE8}"/>
            </c:ext>
          </c:extLst>
        </c:ser>
        <c:dLbls>
          <c:showLegendKey val="0"/>
          <c:showVal val="0"/>
          <c:showCatName val="0"/>
          <c:showSerName val="0"/>
          <c:showPercent val="0"/>
          <c:showBubbleSize val="0"/>
        </c:dLbls>
        <c:gapWidth val="150"/>
        <c:shape val="cylinder"/>
        <c:axId val="428890544"/>
        <c:axId val="507874680"/>
        <c:axId val="0"/>
      </c:bar3DChart>
      <c:catAx>
        <c:axId val="428890544"/>
        <c:scaling>
          <c:orientation val="minMax"/>
        </c:scaling>
        <c:delete val="0"/>
        <c:axPos val="b"/>
        <c:numFmt formatCode="General" sourceLinked="0"/>
        <c:majorTickMark val="out"/>
        <c:minorTickMark val="none"/>
        <c:tickLblPos val="nextTo"/>
        <c:txPr>
          <a:bodyPr/>
          <a:lstStyle/>
          <a:p>
            <a:pPr>
              <a:defRPr sz="1100" b="1">
                <a:solidFill>
                  <a:srgbClr val="0070C0"/>
                </a:solidFill>
              </a:defRPr>
            </a:pPr>
            <a:endParaRPr lang="ru-RU"/>
          </a:p>
        </c:txPr>
        <c:crossAx val="507874680"/>
        <c:crosses val="autoZero"/>
        <c:auto val="1"/>
        <c:lblAlgn val="ctr"/>
        <c:lblOffset val="100"/>
        <c:noMultiLvlLbl val="0"/>
      </c:catAx>
      <c:valAx>
        <c:axId val="507874680"/>
        <c:scaling>
          <c:orientation val="minMax"/>
          <c:max val="170"/>
          <c:min val="10"/>
        </c:scaling>
        <c:delete val="0"/>
        <c:axPos val="l"/>
        <c:majorGridlines>
          <c:spPr>
            <a:ln w="0">
              <a:solidFill>
                <a:schemeClr val="bg1">
                  <a:lumMod val="95000"/>
                </a:schemeClr>
              </a:solidFill>
            </a:ln>
          </c:spPr>
        </c:majorGridlines>
        <c:numFmt formatCode="0.0" sourceLinked="1"/>
        <c:majorTickMark val="out"/>
        <c:minorTickMark val="none"/>
        <c:tickLblPos val="nextTo"/>
        <c:crossAx val="428890544"/>
        <c:crosses val="autoZero"/>
        <c:crossBetween val="between"/>
        <c:majorUnit val="20"/>
      </c:valAx>
    </c:plotArea>
    <c:plotVisOnly val="1"/>
    <c:dispBlanksAs val="gap"/>
    <c:showDLblsOverMax val="0"/>
  </c:chart>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1" cap="none" spc="0">
                <a:ln/>
                <a:solidFill>
                  <a:schemeClr val="tx1">
                    <a:lumMod val="65000"/>
                    <a:lumOff val="35000"/>
                  </a:schemeClr>
                </a:solidFill>
                <a:effectLst/>
              </a:defRPr>
            </a:pPr>
            <a:r>
              <a:rPr lang="ru-RU" sz="1600" b="1" cap="none" spc="0">
                <a:ln/>
                <a:solidFill>
                  <a:schemeClr val="tx1">
                    <a:lumMod val="65000"/>
                    <a:lumOff val="35000"/>
                  </a:schemeClr>
                </a:solidFill>
                <a:effectLst/>
              </a:rPr>
              <a:t>Реверсна дотація за 2022-2026рр. </a:t>
            </a:r>
          </a:p>
        </c:rich>
      </c:tx>
      <c:layout>
        <c:manualLayout>
          <c:xMode val="edge"/>
          <c:yMode val="edge"/>
          <c:x val="0.25707777966656647"/>
          <c:y val="1.7362504555120417E-3"/>
        </c:manualLayout>
      </c:layout>
      <c:overlay val="0"/>
    </c:title>
    <c:autoTitleDeleted val="0"/>
    <c:view3D>
      <c:rotX val="15"/>
      <c:rotY val="20"/>
      <c:depthPercent val="10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2.7650749760714667E-2"/>
          <c:y val="0.16028734545264445"/>
          <c:w val="0.9489524619802191"/>
          <c:h val="0.67969039019507438"/>
        </c:manualLayout>
      </c:layout>
      <c:bar3DChart>
        <c:barDir val="col"/>
        <c:grouping val="stacked"/>
        <c:varyColors val="0"/>
        <c:ser>
          <c:idx val="0"/>
          <c:order val="0"/>
          <c:tx>
            <c:strRef>
              <c:f>Лист1!$B$1</c:f>
              <c:strCache>
                <c:ptCount val="1"/>
                <c:pt idx="0">
                  <c:v>Ряд 1</c:v>
                </c:pt>
              </c:strCache>
            </c:strRef>
          </c:tx>
          <c:spPr>
            <a:blipFill>
              <a:blip xmlns:r="http://schemas.openxmlformats.org/officeDocument/2006/relationships" r:embed="rId2"/>
              <a:tile tx="0" ty="0" sx="100000" sy="100000" flip="none" algn="tl"/>
            </a:blipFill>
          </c:spPr>
          <c:invertIfNegative val="0"/>
          <c:dLbls>
            <c:dLbl>
              <c:idx val="0"/>
              <c:layout>
                <c:manualLayout>
                  <c:x val="1.8363045467981821E-2"/>
                  <c:y val="-0.242510459479032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B9-46E2-BF4B-B39FFB1EDD30}"/>
                </c:ext>
              </c:extLst>
            </c:dLbl>
            <c:dLbl>
              <c:idx val="1"/>
              <c:layout>
                <c:manualLayout>
                  <c:x val="2.5252453355060878E-2"/>
                  <c:y val="-0.125534044624035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B9-46E2-BF4B-B39FFB1EDD30}"/>
                </c:ext>
              </c:extLst>
            </c:dLbl>
            <c:dLbl>
              <c:idx val="2"/>
              <c:layout>
                <c:manualLayout>
                  <c:x val="1.1374244886055832E-2"/>
                  <c:y val="-0.13568546355947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B9-46E2-BF4B-B39FFB1EDD30}"/>
                </c:ext>
              </c:extLst>
            </c:dLbl>
            <c:dLbl>
              <c:idx val="3"/>
              <c:layout>
                <c:manualLayout>
                  <c:x val="1.8515786132922821E-2"/>
                  <c:y val="-0.303396390038239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B9-46E2-BF4B-B39FFB1EDD30}"/>
                </c:ext>
              </c:extLst>
            </c:dLbl>
            <c:dLbl>
              <c:idx val="4"/>
              <c:layout>
                <c:manualLayout>
                  <c:x val="1.0634903754121025E-2"/>
                  <c:y val="-0.33690051525961157"/>
                </c:manualLayout>
              </c:layout>
              <c:tx>
                <c:rich>
                  <a:bodyPr/>
                  <a:lstStyle/>
                  <a:p>
                    <a:fld id="{E190A507-662C-4662-BB37-184B7585A582}" type="VALUE">
                      <a:rPr lang="en-US">
                        <a:solidFill>
                          <a:srgbClr val="6600CC"/>
                        </a:solidFill>
                      </a:rPr>
                      <a:pPr/>
                      <a:t>[ЗНАЧЕННЯ]</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EB9-46E2-BF4B-B39FFB1EDD30}"/>
                </c:ext>
              </c:extLst>
            </c:dLbl>
            <c:numFmt formatCode="#\ ##0.0" sourceLinked="0"/>
            <c:spPr>
              <a:noFill/>
              <a:ln>
                <a:noFill/>
              </a:ln>
              <a:effectLst/>
            </c:spPr>
            <c:txPr>
              <a:bodyPr/>
              <a:lstStyle/>
              <a:p>
                <a:pPr>
                  <a:defRPr sz="1200" b="1">
                    <a:solidFill>
                      <a:srgbClr val="6600CC"/>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2022 рік</c:v>
                </c:pt>
                <c:pt idx="1">
                  <c:v>2023 рік </c:v>
                </c:pt>
                <c:pt idx="2">
                  <c:v>2024 рік</c:v>
                </c:pt>
                <c:pt idx="3">
                  <c:v>2025 рік</c:v>
                </c:pt>
                <c:pt idx="4">
                  <c:v>2026 рік</c:v>
                </c:pt>
              </c:strCache>
            </c:strRef>
          </c:cat>
          <c:val>
            <c:numRef>
              <c:f>Лист1!$B$2:$B$6</c:f>
              <c:numCache>
                <c:formatCode>#\ ##0.0</c:formatCode>
                <c:ptCount val="5"/>
                <c:pt idx="0">
                  <c:v>46217.7</c:v>
                </c:pt>
                <c:pt idx="1">
                  <c:v>10294.700000000001</c:v>
                </c:pt>
                <c:pt idx="2">
                  <c:v>0</c:v>
                </c:pt>
                <c:pt idx="3">
                  <c:v>63874.8</c:v>
                </c:pt>
                <c:pt idx="4">
                  <c:v>79482.899999999994</c:v>
                </c:pt>
              </c:numCache>
            </c:numRef>
          </c:val>
          <c:extLst>
            <c:ext xmlns:c16="http://schemas.microsoft.com/office/drawing/2014/chart" uri="{C3380CC4-5D6E-409C-BE32-E72D297353CC}">
              <c16:uniqueId val="{00000004-982E-40BE-B406-794AC91DABBF}"/>
            </c:ext>
          </c:extLst>
        </c:ser>
        <c:dLbls>
          <c:showLegendKey val="0"/>
          <c:showVal val="0"/>
          <c:showCatName val="0"/>
          <c:showSerName val="0"/>
          <c:showPercent val="0"/>
          <c:showBubbleSize val="0"/>
        </c:dLbls>
        <c:gapWidth val="82"/>
        <c:gapDepth val="87"/>
        <c:shape val="cone"/>
        <c:axId val="503722752"/>
        <c:axId val="503723144"/>
        <c:axId val="0"/>
      </c:bar3DChart>
      <c:catAx>
        <c:axId val="503722752"/>
        <c:scaling>
          <c:orientation val="minMax"/>
        </c:scaling>
        <c:delete val="0"/>
        <c:axPos val="b"/>
        <c:numFmt formatCode="General" sourceLinked="0"/>
        <c:majorTickMark val="out"/>
        <c:minorTickMark val="in"/>
        <c:tickLblPos val="nextTo"/>
        <c:spPr>
          <a:ln/>
        </c:spPr>
        <c:txPr>
          <a:bodyPr/>
          <a:lstStyle/>
          <a:p>
            <a:pPr>
              <a:defRPr sz="1100" b="1" i="1">
                <a:solidFill>
                  <a:schemeClr val="tx1">
                    <a:lumMod val="75000"/>
                    <a:lumOff val="25000"/>
                  </a:schemeClr>
                </a:solidFill>
              </a:defRPr>
            </a:pPr>
            <a:endParaRPr lang="ru-RU"/>
          </a:p>
        </c:txPr>
        <c:crossAx val="503723144"/>
        <c:crosses val="autoZero"/>
        <c:auto val="1"/>
        <c:lblAlgn val="ctr"/>
        <c:lblOffset val="100"/>
        <c:noMultiLvlLbl val="0"/>
      </c:catAx>
      <c:valAx>
        <c:axId val="503723144"/>
        <c:scaling>
          <c:orientation val="minMax"/>
          <c:max val="85000"/>
          <c:min val="0"/>
        </c:scaling>
        <c:delete val="0"/>
        <c:axPos val="l"/>
        <c:majorGridlines>
          <c:spPr>
            <a:ln>
              <a:solidFill>
                <a:schemeClr val="bg1">
                  <a:lumMod val="95000"/>
                </a:schemeClr>
              </a:solidFill>
            </a:ln>
          </c:spPr>
        </c:majorGridlines>
        <c:numFmt formatCode="#\ ##0.0" sourceLinked="1"/>
        <c:majorTickMark val="out"/>
        <c:minorTickMark val="none"/>
        <c:tickLblPos val="none"/>
        <c:crossAx val="503722752"/>
        <c:crosses val="autoZero"/>
        <c:crossBetween val="between"/>
        <c:majorUnit val="20500"/>
        <c:minorUnit val="500"/>
      </c:valAx>
      <c:spPr>
        <a:scene3d>
          <a:camera prst="orthographicFront"/>
          <a:lightRig rig="threePt" dir="t"/>
        </a:scene3d>
        <a:sp3d>
          <a:bevelB/>
        </a:sp3d>
      </c:spPr>
    </c:plotArea>
    <c:plotVisOnly val="1"/>
    <c:dispBlanksAs val="gap"/>
    <c:showDLblsOverMax val="0"/>
  </c:chart>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050">
                <a:latin typeface="Times New Roman" pitchFamily="18" charset="0"/>
                <a:cs typeface="Times New Roman" pitchFamily="18" charset="0"/>
              </a:defRPr>
            </a:pPr>
            <a:r>
              <a:rPr lang="ru-RU" sz="1050">
                <a:latin typeface="Times New Roman" pitchFamily="18" charset="0"/>
                <a:cs typeface="Times New Roman" pitchFamily="18" charset="0"/>
              </a:rPr>
              <a:t>Структура видатків загального фонду бюджету  </a:t>
            </a:r>
          </a:p>
          <a:p>
            <a:pPr algn="ctr">
              <a:defRPr sz="1050">
                <a:latin typeface="Times New Roman" pitchFamily="18" charset="0"/>
                <a:cs typeface="Times New Roman" pitchFamily="18" charset="0"/>
              </a:defRPr>
            </a:pPr>
            <a:r>
              <a:rPr lang="ru-RU" sz="1050">
                <a:latin typeface="Times New Roman" pitchFamily="18" charset="0"/>
                <a:cs typeface="Times New Roman" pitchFamily="18" charset="0"/>
              </a:rPr>
              <a:t>Чорноморсько</a:t>
            </a:r>
            <a:r>
              <a:rPr lang="uk-UA" sz="1050">
                <a:latin typeface="Times New Roman" pitchFamily="18" charset="0"/>
                <a:cs typeface="Times New Roman" pitchFamily="18" charset="0"/>
              </a:rPr>
              <a:t>ї</a:t>
            </a:r>
            <a:r>
              <a:rPr lang="uk-UA" sz="1050" baseline="0">
                <a:latin typeface="Times New Roman" pitchFamily="18" charset="0"/>
                <a:cs typeface="Times New Roman" pitchFamily="18" charset="0"/>
              </a:rPr>
              <a:t>  МТГ </a:t>
            </a:r>
            <a:r>
              <a:rPr lang="ru-RU" sz="1050">
                <a:latin typeface="Times New Roman" pitchFamily="18" charset="0"/>
                <a:cs typeface="Times New Roman" pitchFamily="18" charset="0"/>
              </a:rPr>
              <a:t> </a:t>
            </a:r>
          </a:p>
          <a:p>
            <a:pPr algn="ctr">
              <a:defRPr sz="1050">
                <a:latin typeface="Times New Roman" pitchFamily="18" charset="0"/>
                <a:cs typeface="Times New Roman" pitchFamily="18" charset="0"/>
              </a:defRPr>
            </a:pPr>
            <a:r>
              <a:rPr lang="ru-RU" sz="1050">
                <a:latin typeface="Times New Roman" pitchFamily="18" charset="0"/>
                <a:cs typeface="Times New Roman" pitchFamily="18" charset="0"/>
              </a:rPr>
              <a:t>у 2026 році за галузями економіки  - 1</a:t>
            </a:r>
            <a:r>
              <a:rPr lang="ru-RU" sz="1050" baseline="0">
                <a:latin typeface="Times New Roman" pitchFamily="18" charset="0"/>
                <a:cs typeface="Times New Roman" pitchFamily="18" charset="0"/>
              </a:rPr>
              <a:t> 419,4 </a:t>
            </a:r>
            <a:r>
              <a:rPr lang="ru-RU" sz="1050">
                <a:latin typeface="Times New Roman" pitchFamily="18" charset="0"/>
                <a:cs typeface="Times New Roman" pitchFamily="18" charset="0"/>
              </a:rPr>
              <a:t>млн</a:t>
            </a:r>
            <a:r>
              <a:rPr lang="ru-RU" sz="1050" baseline="0">
                <a:latin typeface="Times New Roman" pitchFamily="18" charset="0"/>
                <a:cs typeface="Times New Roman" pitchFamily="18" charset="0"/>
              </a:rPr>
              <a:t> </a:t>
            </a:r>
            <a:r>
              <a:rPr lang="ru-RU" sz="1050">
                <a:latin typeface="Times New Roman" pitchFamily="18" charset="0"/>
                <a:cs typeface="Times New Roman" pitchFamily="18" charset="0"/>
              </a:rPr>
              <a:t>грн</a:t>
            </a:r>
          </a:p>
        </c:rich>
      </c:tx>
      <c:layout>
        <c:manualLayout>
          <c:xMode val="edge"/>
          <c:yMode val="edge"/>
          <c:x val="0.27457209430377194"/>
          <c:y val="2.7280519044067291E-2"/>
        </c:manualLayout>
      </c:layout>
      <c:overlay val="0"/>
    </c:title>
    <c:autoTitleDeleted val="0"/>
    <c:view3D>
      <c:rotX val="30"/>
      <c:rotY val="240"/>
      <c:rAngAx val="0"/>
    </c:view3D>
    <c:floor>
      <c:thickness val="0"/>
    </c:floor>
    <c:sideWall>
      <c:thickness val="0"/>
    </c:sideWall>
    <c:backWall>
      <c:thickness val="0"/>
    </c:backWall>
    <c:plotArea>
      <c:layout>
        <c:manualLayout>
          <c:layoutTarget val="inner"/>
          <c:xMode val="edge"/>
          <c:yMode val="edge"/>
          <c:x val="3.2643746664444369E-2"/>
          <c:y val="0.15326358216906083"/>
          <c:w val="0.93895717286705649"/>
          <c:h val="0.80722766598361539"/>
        </c:manualLayout>
      </c:layout>
      <c:pie3DChart>
        <c:varyColors val="1"/>
        <c:ser>
          <c:idx val="0"/>
          <c:order val="0"/>
          <c:tx>
            <c:strRef>
              <c:f>Лист1!$B$1</c:f>
              <c:strCache>
                <c:ptCount val="1"/>
                <c:pt idx="0">
                  <c:v>Розподіл видатків загального фонду бюджету Чорноморської міської територіальної громади  у 2021 році за галузями економіки </c:v>
                </c:pt>
              </c:strCache>
            </c:strRef>
          </c:tx>
          <c:explosion val="45"/>
          <c:dPt>
            <c:idx val="1"/>
            <c:bubble3D val="0"/>
            <c:explosion val="35"/>
            <c:extLst>
              <c:ext xmlns:c16="http://schemas.microsoft.com/office/drawing/2014/chart" uri="{C3380CC4-5D6E-409C-BE32-E72D297353CC}">
                <c16:uniqueId val="{00000000-F083-409C-BF28-3C7BFB71FE00}"/>
              </c:ext>
            </c:extLst>
          </c:dPt>
          <c:dLbls>
            <c:dLbl>
              <c:idx val="0"/>
              <c:layout>
                <c:manualLayout>
                  <c:x val="-3.6348086380158226E-2"/>
                  <c:y val="-0.1287603704709325"/>
                </c:manualLayout>
              </c:layout>
              <c:tx>
                <c:rich>
                  <a:bodyPr/>
                  <a:lstStyle/>
                  <a:p>
                    <a:fld id="{835CDAB7-565A-40FB-8A6D-BEE046F3247C}" type="CATEGORYNAME">
                      <a:rPr lang="ru-RU"/>
                      <a:pPr/>
                      <a:t>[ІМ’Я КАТЕГОРІЇ]</a:t>
                    </a:fld>
                    <a:r>
                      <a:rPr lang="ru-RU" baseline="0"/>
                      <a:t>
182,5
12,9%</a:t>
                    </a:r>
                  </a:p>
                </c:rich>
              </c:tx>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0996365191361984"/>
                      <c:h val="0.16321839080459771"/>
                    </c:manualLayout>
                  </c15:layout>
                  <c15:dlblFieldTable/>
                  <c15:showDataLabelsRange val="0"/>
                </c:ext>
                <c:ext xmlns:c16="http://schemas.microsoft.com/office/drawing/2014/chart" uri="{C3380CC4-5D6E-409C-BE32-E72D297353CC}">
                  <c16:uniqueId val="{00000001-9049-4CAE-B20A-8C4F814137A8}"/>
                </c:ext>
              </c:extLst>
            </c:dLbl>
            <c:dLbl>
              <c:idx val="1"/>
              <c:layout>
                <c:manualLayout>
                  <c:x val="2.9933718195424338E-2"/>
                  <c:y val="0.14793646483844691"/>
                </c:manualLayout>
              </c:layout>
              <c:tx>
                <c:rich>
                  <a:bodyPr/>
                  <a:lstStyle/>
                  <a:p>
                    <a:fld id="{5C4F49FC-F921-44B8-B32C-7139A20F5CC6}" type="CATEGORYNAME">
                      <a:rPr lang="ru-RU"/>
                      <a:pPr/>
                      <a:t>[ІМ’Я КАТЕГОРІЇ]</a:t>
                    </a:fld>
                    <a:r>
                      <a:rPr lang="ru-RU" baseline="0"/>
                      <a:t>
475,8
33,5%</a:t>
                    </a:r>
                  </a:p>
                </c:rich>
              </c:tx>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3523626256147103"/>
                      <c:h val="0.13678070413612092"/>
                    </c:manualLayout>
                  </c15:layout>
                  <c15:dlblFieldTable/>
                  <c15:showDataLabelsRange val="0"/>
                </c:ext>
                <c:ext xmlns:c16="http://schemas.microsoft.com/office/drawing/2014/chart" uri="{C3380CC4-5D6E-409C-BE32-E72D297353CC}">
                  <c16:uniqueId val="{00000000-F083-409C-BF28-3C7BFB71FE00}"/>
                </c:ext>
              </c:extLst>
            </c:dLbl>
            <c:dLbl>
              <c:idx val="2"/>
              <c:layout>
                <c:manualLayout>
                  <c:x val="-1.1855385459755311E-2"/>
                  <c:y val="-0.1246130871572088"/>
                </c:manualLayout>
              </c:layout>
              <c:tx>
                <c:rich>
                  <a:bodyPr/>
                  <a:lstStyle/>
                  <a:p>
                    <a:fld id="{D5CFD2CA-E14D-4617-A1E7-D5F7843B1CF8}" type="CATEGORYNAME">
                      <a:rPr lang="ru-RU"/>
                      <a:pPr/>
                      <a:t>[ІМ’Я КАТЕГОРІЇ]</a:t>
                    </a:fld>
                    <a:r>
                      <a:rPr lang="ru-RU" baseline="0"/>
                      <a:t>
67,8
4,8%</a:t>
                    </a:r>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2-9049-4CAE-B20A-8C4F814137A8}"/>
                </c:ext>
              </c:extLst>
            </c:dLbl>
            <c:dLbl>
              <c:idx val="3"/>
              <c:layout>
                <c:manualLayout>
                  <c:x val="-8.5471035171278669E-3"/>
                  <c:y val="-6.6730020816363408E-2"/>
                </c:manualLayout>
              </c:layout>
              <c:tx>
                <c:rich>
                  <a:bodyPr/>
                  <a:lstStyle/>
                  <a:p>
                    <a:fld id="{30115D26-64EE-420D-992E-D8DFC9C064CA}" type="CATEGORYNAME">
                      <a:rPr lang="ru-RU"/>
                      <a:pPr/>
                      <a:t>[ІМ’Я КАТЕГОРІЇ]</a:t>
                    </a:fld>
                    <a:r>
                      <a:rPr lang="ru-RU" baseline="0"/>
                      <a:t>
115,6
8,1%</a:t>
                    </a:r>
                  </a:p>
                </c:rich>
              </c:tx>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0788950451110224"/>
                      <c:h val="0.16704980842911882"/>
                    </c:manualLayout>
                  </c15:layout>
                  <c15:dlblFieldTable/>
                  <c15:showDataLabelsRange val="0"/>
                </c:ext>
                <c:ext xmlns:c16="http://schemas.microsoft.com/office/drawing/2014/chart" uri="{C3380CC4-5D6E-409C-BE32-E72D297353CC}">
                  <c16:uniqueId val="{00000003-9049-4CAE-B20A-8C4F814137A8}"/>
                </c:ext>
              </c:extLst>
            </c:dLbl>
            <c:dLbl>
              <c:idx val="4"/>
              <c:layout>
                <c:manualLayout>
                  <c:x val="-7.0558050032071837E-4"/>
                  <c:y val="-9.6761245361571185E-2"/>
                </c:manualLayout>
              </c:layout>
              <c:tx>
                <c:rich>
                  <a:bodyPr/>
                  <a:lstStyle/>
                  <a:p>
                    <a:fld id="{D43C1E26-6621-4E8D-B40B-B2ADD3EAE047}" type="CATEGORYNAME">
                      <a:rPr lang="ru-RU"/>
                      <a:pPr/>
                      <a:t>[ІМ’Я КАТЕГОРІЇ]</a:t>
                    </a:fld>
                    <a:r>
                      <a:rPr lang="ru-RU" baseline="0"/>
                      <a:t>
35,0
2,5%</a:t>
                    </a:r>
                  </a:p>
                </c:rich>
              </c:tx>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0570878768441308"/>
                      <c:h val="0.19003831417624517"/>
                    </c:manualLayout>
                  </c15:layout>
                  <c15:dlblFieldTable/>
                  <c15:showDataLabelsRange val="0"/>
                </c:ext>
                <c:ext xmlns:c16="http://schemas.microsoft.com/office/drawing/2014/chart" uri="{C3380CC4-5D6E-409C-BE32-E72D297353CC}">
                  <c16:uniqueId val="{00000004-9049-4CAE-B20A-8C4F814137A8}"/>
                </c:ext>
              </c:extLst>
            </c:dLbl>
            <c:dLbl>
              <c:idx val="5"/>
              <c:layout>
                <c:manualLayout>
                  <c:x val="-1.4966859097712208E-3"/>
                  <c:y val="0.13308021842097323"/>
                </c:manualLayout>
              </c:layout>
              <c:tx>
                <c:rich>
                  <a:bodyPr/>
                  <a:lstStyle/>
                  <a:p>
                    <a:pPr>
                      <a:defRPr sz="800" b="1" baseline="0">
                        <a:solidFill>
                          <a:sysClr val="windowText" lastClr="000000"/>
                        </a:solidFill>
                        <a:latin typeface="Times New Roman" pitchFamily="18" charset="0"/>
                        <a:cs typeface="Times New Roman" pitchFamily="18" charset="0"/>
                      </a:defRPr>
                    </a:pPr>
                    <a:fld id="{2D3D1A3B-9B8B-4C63-83BB-887139FEC701}" type="CATEGORYNAME">
                      <a:rPr lang="ru-RU"/>
                      <a:pPr>
                        <a:defRPr sz="800" b="1" baseline="0">
                          <a:solidFill>
                            <a:sysClr val="windowText" lastClr="000000"/>
                          </a:solidFill>
                          <a:latin typeface="Times New Roman" pitchFamily="18" charset="0"/>
                          <a:cs typeface="Times New Roman" pitchFamily="18" charset="0"/>
                        </a:defRPr>
                      </a:pPr>
                      <a:t>[ІМ’Я КАТЕГОРІЇ]</a:t>
                    </a:fld>
                    <a:r>
                      <a:rPr lang="ru-RU" baseline="0"/>
                      <a:t>
21,5
1,5%</a:t>
                    </a:r>
                  </a:p>
                </c:rich>
              </c:tx>
              <c:spPr>
                <a:solidFill>
                  <a:schemeClr val="bg1"/>
                </a:solidFill>
                <a:ln>
                  <a:noFill/>
                </a:ln>
                <a:effectLst/>
              </c:spPr>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9049-4CAE-B20A-8C4F814137A8}"/>
                </c:ext>
              </c:extLst>
            </c:dLbl>
            <c:dLbl>
              <c:idx val="6"/>
              <c:layout>
                <c:manualLayout>
                  <c:x val="-0.1195579304992264"/>
                  <c:y val="2.4282740519504025E-3"/>
                </c:manualLayout>
              </c:layout>
              <c:tx>
                <c:rich>
                  <a:bodyPr/>
                  <a:lstStyle/>
                  <a:p>
                    <a:fld id="{EC47155F-C1CF-46B5-B743-FD5119BA80D5}" type="CATEGORYNAME">
                      <a:rPr lang="ru-RU"/>
                      <a:pPr/>
                      <a:t>[ІМ’Я КАТЕГОРІЇ]</a:t>
                    </a:fld>
                    <a:r>
                      <a:rPr lang="ru-RU" baseline="0"/>
                      <a:t>
118,5
8,4%</a:t>
                    </a:r>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6-9049-4CAE-B20A-8C4F814137A8}"/>
                </c:ext>
              </c:extLst>
            </c:dLbl>
            <c:dLbl>
              <c:idx val="7"/>
              <c:layout>
                <c:manualLayout>
                  <c:x val="-2.8465147757749013E-2"/>
                  <c:y val="-5.7471264367816091E-4"/>
                </c:manualLayout>
              </c:layout>
              <c:tx>
                <c:rich>
                  <a:bodyPr/>
                  <a:lstStyle/>
                  <a:p>
                    <a:fld id="{88067224-3BDE-42A3-8CB0-FB09E1AD97B2}" type="CATEGORYNAME">
                      <a:rPr lang="ru-RU"/>
                      <a:pPr/>
                      <a:t>[ІМ’Я КАТЕГОРІЇ]</a:t>
                    </a:fld>
                    <a:r>
                      <a:rPr lang="ru-RU" baseline="0"/>
                      <a:t>
</a:t>
                    </a:r>
                    <a:fld id="{0155D743-D516-406A-B3B0-E255B836F190}" type="VALUE">
                      <a:rPr lang="ru-RU" baseline="0"/>
                      <a:pPr/>
                      <a:t>[ЗНАЧЕННЯ]</a:t>
                    </a:fld>
                    <a:r>
                      <a:rPr lang="ru-RU" baseline="0"/>
                      <a:t>
0,7%</a:t>
                    </a:r>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9049-4CAE-B20A-8C4F814137A8}"/>
                </c:ext>
              </c:extLst>
            </c:dLbl>
            <c:dLbl>
              <c:idx val="8"/>
              <c:layout>
                <c:manualLayout>
                  <c:x val="2.4957532168645692E-2"/>
                  <c:y val="-5.7471264367816091E-4"/>
                </c:manualLayout>
              </c:layout>
              <c:tx>
                <c:rich>
                  <a:bodyPr/>
                  <a:lstStyle/>
                  <a:p>
                    <a:fld id="{141EFF1A-76FB-46C4-A3CF-D76030A4347B}" type="CATEGORYNAME">
                      <a:rPr lang="ru-RU"/>
                      <a:pPr/>
                      <a:t>[ІМ’Я КАТЕГОРІЇ]</a:t>
                    </a:fld>
                    <a:endParaRPr lang="ru-RU" baseline="0"/>
                  </a:p>
                  <a:p>
                    <a:r>
                      <a:rPr lang="ru-RU" baseline="0"/>
                      <a:t>264,6
18,6</a:t>
                    </a:r>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8-9049-4CAE-B20A-8C4F814137A8}"/>
                </c:ext>
              </c:extLst>
            </c:dLbl>
            <c:dLbl>
              <c:idx val="9"/>
              <c:layout>
                <c:manualLayout>
                  <c:x val="-1.4533257355988401E-2"/>
                  <c:y val="-1.9564364799227636E-3"/>
                </c:manualLayout>
              </c:layout>
              <c:tx>
                <c:rich>
                  <a:bodyPr/>
                  <a:lstStyle/>
                  <a:p>
                    <a:fld id="{7FD4B2B6-E8D3-4D3D-A52F-687DD1AFFF16}" type="CATEGORYNAME">
                      <a:rPr lang="ru-RU"/>
                      <a:pPr/>
                      <a:t>[ІМ’Я КАТЕГОРІЇ]</a:t>
                    </a:fld>
                    <a:r>
                      <a:rPr lang="ru-RU" baseline="0"/>
                      <a:t>
92,5
6,5%</a:t>
                    </a:r>
                  </a:p>
                </c:rich>
              </c:tx>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9922813924575214"/>
                      <c:h val="0.1766974386822337"/>
                    </c:manualLayout>
                  </c15:layout>
                  <c15:dlblFieldTable/>
                  <c15:showDataLabelsRange val="0"/>
                </c:ext>
                <c:ext xmlns:c16="http://schemas.microsoft.com/office/drawing/2014/chart" uri="{C3380CC4-5D6E-409C-BE32-E72D297353CC}">
                  <c16:uniqueId val="{00000009-F083-409C-BF28-3C7BFB71FE00}"/>
                </c:ext>
              </c:extLst>
            </c:dLbl>
            <c:dLbl>
              <c:idx val="10"/>
              <c:layout>
                <c:manualLayout>
                  <c:x val="-9.3100934544823981E-3"/>
                  <c:y val="-1.1712673846803632E-2"/>
                </c:manualLayout>
              </c:layout>
              <c:tx>
                <c:rich>
                  <a:bodyPr/>
                  <a:lstStyle/>
                  <a:p>
                    <a:fld id="{A53B6973-3AC2-4336-B68D-1C5F61FA0935}" type="CATEGORYNAME">
                      <a:rPr lang="ru-RU"/>
                      <a:pPr/>
                      <a:t>[ІМ’Я КАТЕГОРІЇ]</a:t>
                    </a:fld>
                    <a:r>
                      <a:rPr lang="ru-RU" baseline="0"/>
                      <a:t>
35,6
2,5%</a:t>
                    </a:r>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9049-4CAE-B20A-8C4F814137A8}"/>
                </c:ext>
              </c:extLst>
            </c:dLbl>
            <c:dLbl>
              <c:idx val="11"/>
              <c:spPr>
                <a:solidFill>
                  <a:schemeClr val="bg1">
                    <a:alpha val="0"/>
                  </a:schemeClr>
                </a:solidFill>
                <a:ln>
                  <a:noFill/>
                </a:ln>
                <a:effectLst/>
              </c:spPr>
              <c:txPr>
                <a:bodyPr/>
                <a:lstStyle/>
                <a:p>
                  <a:pPr>
                    <a:defRPr sz="800" b="1" baseline="0">
                      <a:solidFill>
                        <a:schemeClr val="tx1"/>
                      </a:solidFill>
                      <a:latin typeface="Times New Roman" pitchFamily="18" charset="0"/>
                      <a:cs typeface="Times New Roman"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9049-4CAE-B20A-8C4F814137A8}"/>
                </c:ext>
              </c:extLst>
            </c:dLbl>
            <c:dLbl>
              <c:idx val="12"/>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F083-409C-BF28-3C7BFB71FE00}"/>
                </c:ext>
              </c:extLst>
            </c:dLbl>
            <c:dLbl>
              <c:idx val="13"/>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083-409C-BF28-3C7BFB71FE00}"/>
                </c:ext>
              </c:extLst>
            </c:dLbl>
            <c:spPr>
              <a:solidFill>
                <a:schemeClr val="bg1"/>
              </a:solidFill>
              <a:ln>
                <a:noFill/>
              </a:ln>
              <a:effectLst/>
            </c:spPr>
            <c:txPr>
              <a:bodyPr/>
              <a:lstStyle/>
              <a:p>
                <a:pPr>
                  <a:defRPr sz="800" b="1" baseline="0">
                    <a:solidFill>
                      <a:schemeClr val="tx1"/>
                    </a:solidFill>
                    <a:latin typeface="Times New Roman" pitchFamily="18" charset="0"/>
                    <a:cs typeface="Times New Roman" pitchFamily="18" charset="0"/>
                  </a:defRPr>
                </a:pPr>
                <a:endParaRPr lang="ru-RU"/>
              </a:p>
            </c:txPr>
            <c:dLblPos val="bestFit"/>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Лист1!$A$2:$A$12</c:f>
              <c:strCache>
                <c:ptCount val="11"/>
                <c:pt idx="0">
                  <c:v>Державне управління</c:v>
                </c:pt>
                <c:pt idx="1">
                  <c:v>Освіта</c:v>
                </c:pt>
                <c:pt idx="2">
                  <c:v>Охорона здоров'я</c:v>
                </c:pt>
                <c:pt idx="3">
                  <c:v>Соціальний захист</c:v>
                </c:pt>
                <c:pt idx="4">
                  <c:v>Культура та мистецтво</c:v>
                </c:pt>
                <c:pt idx="5">
                  <c:v>Фізична культура і спорт</c:v>
                </c:pt>
                <c:pt idx="6">
                  <c:v>Житлово - комунальне господарство</c:v>
                </c:pt>
                <c:pt idx="7">
                  <c:v>Резервний фонд</c:v>
                </c:pt>
                <c:pt idx="8">
                  <c:v>Економічна діяльність</c:v>
                </c:pt>
                <c:pt idx="9">
                  <c:v>Міжбюджетні трансферти</c:v>
                </c:pt>
                <c:pt idx="10">
                  <c:v>Інші діяльність</c:v>
                </c:pt>
              </c:strCache>
            </c:strRef>
          </c:cat>
          <c:val>
            <c:numRef>
              <c:f>Лист1!$B$2:$B$12</c:f>
              <c:numCache>
                <c:formatCode>#\ ##0.0</c:formatCode>
                <c:ptCount val="11"/>
                <c:pt idx="0">
                  <c:v>168.3657</c:v>
                </c:pt>
                <c:pt idx="1">
                  <c:v>395.06599999999997</c:v>
                </c:pt>
                <c:pt idx="2">
                  <c:v>58.085999999999999</c:v>
                </c:pt>
                <c:pt idx="3">
                  <c:v>76.609354999999994</c:v>
                </c:pt>
                <c:pt idx="4">
                  <c:v>29.133700000000001</c:v>
                </c:pt>
                <c:pt idx="5">
                  <c:v>18.221800000000002</c:v>
                </c:pt>
                <c:pt idx="6">
                  <c:v>181.132284</c:v>
                </c:pt>
                <c:pt idx="7">
                  <c:v>10</c:v>
                </c:pt>
                <c:pt idx="8">
                  <c:v>97.888800000000003</c:v>
                </c:pt>
                <c:pt idx="9">
                  <c:v>68.386700000000005</c:v>
                </c:pt>
                <c:pt idx="10">
                  <c:v>32.499200000000002</c:v>
                </c:pt>
              </c:numCache>
            </c:numRef>
          </c:val>
          <c:extLst>
            <c:ext xmlns:c16="http://schemas.microsoft.com/office/drawing/2014/chart" uri="{C3380CC4-5D6E-409C-BE32-E72D297353CC}">
              <c16:uniqueId val="{0000000E-F083-409C-BF28-3C7BFB71FE00}"/>
            </c:ext>
          </c:extLst>
        </c:ser>
        <c:dLbls>
          <c:showLegendKey val="0"/>
          <c:showVal val="0"/>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r>
              <a:rPr lang="ru-RU" sz="1050">
                <a:solidFill>
                  <a:schemeClr val="tx1"/>
                </a:solidFill>
              </a:rPr>
              <a:t>Структура видатків загального фонду бюджету громади в розрізі бюджетних програм Управління освіти Чорноморської міської ради Одеського району Одеської області на 2026 рік </a:t>
            </a:r>
          </a:p>
          <a:p>
            <a:pPr>
              <a:defRPr sz="1050">
                <a:solidFill>
                  <a:schemeClr val="tx1"/>
                </a:solidFill>
              </a:defRPr>
            </a:pPr>
            <a:r>
              <a:rPr lang="ru-RU" sz="1050">
                <a:solidFill>
                  <a:schemeClr val="tx1"/>
                </a:solidFill>
              </a:rPr>
              <a:t>485,1 млн.грн</a:t>
            </a:r>
          </a:p>
        </c:rich>
      </c:tx>
      <c:layout>
        <c:manualLayout>
          <c:xMode val="edge"/>
          <c:yMode val="edge"/>
          <c:x val="0.19271337317775036"/>
          <c:y val="8.9130387627166436E-4"/>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ru-RU"/>
        </a:p>
      </c:txPr>
    </c:title>
    <c:autoTitleDeleted val="0"/>
    <c:plotArea>
      <c:layout>
        <c:manualLayout>
          <c:layoutTarget val="inner"/>
          <c:xMode val="edge"/>
          <c:yMode val="edge"/>
          <c:x val="1.5420105619327705E-2"/>
          <c:y val="0.35214870752077493"/>
          <c:w val="0.95268817204301071"/>
          <c:h val="0.63135257498585173"/>
        </c:manualLayout>
      </c:layout>
      <c:pieChart>
        <c:varyColors val="1"/>
        <c:ser>
          <c:idx val="0"/>
          <c:order val="0"/>
          <c:tx>
            <c:strRef>
              <c:f>Аркуш1!$B$1</c:f>
              <c:strCache>
                <c:ptCount val="1"/>
                <c:pt idx="0">
                  <c:v>Продаж</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B96F-492E-B793-EA6A34F11AF9}"/>
              </c:ext>
            </c:extLst>
          </c:dPt>
          <c:dPt>
            <c:idx val="1"/>
            <c:bubble3D val="0"/>
            <c:explosion val="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B96F-492E-B793-EA6A34F11AF9}"/>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B96F-492E-B793-EA6A34F11AF9}"/>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B96F-492E-B793-EA6A34F11AF9}"/>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B96F-492E-B793-EA6A34F11AF9}"/>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B96F-492E-B793-EA6A34F11AF9}"/>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B96F-492E-B793-EA6A34F11AF9}"/>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B96F-492E-B793-EA6A34F11AF9}"/>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B96F-492E-B793-EA6A34F11AF9}"/>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3-B96F-492E-B793-EA6A34F11AF9}"/>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5-B96F-492E-B793-EA6A34F11AF9}"/>
              </c:ext>
            </c:extLst>
          </c:dPt>
          <c:dLbls>
            <c:dLbl>
              <c:idx val="0"/>
              <c:layout>
                <c:manualLayout>
                  <c:x val="-0.15725358345270574"/>
                  <c:y val="0.16839678098088978"/>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fld id="{0D22B99E-0216-4B95-81DB-3CE124966D47}" type="CATEGORYNAME">
                      <a:rPr lang="ru-RU" sz="1000"/>
                      <a:pPr>
                        <a:defRPr sz="1000" b="1"/>
                      </a:pPr>
                      <a:t>[ІМ’Я КАТЕГОРІЇ]</a:t>
                    </a:fld>
                    <a:endParaRPr lang="ru-RU" sz="1000" baseline="0"/>
                  </a:p>
                  <a:p>
                    <a:pPr>
                      <a:defRPr sz="1000" b="1"/>
                    </a:pPr>
                    <a:r>
                      <a:rPr lang="ru-RU" sz="1000" baseline="0"/>
                      <a:t>123,5 млн.грн</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6647703944307077"/>
                      <c:h val="0.12568447539098934"/>
                    </c:manualLayout>
                  </c15:layout>
                  <c15:dlblFieldTable/>
                  <c15:showDataLabelsRange val="0"/>
                </c:ext>
                <c:ext xmlns:c16="http://schemas.microsoft.com/office/drawing/2014/chart" uri="{C3380CC4-5D6E-409C-BE32-E72D297353CC}">
                  <c16:uniqueId val="{00000001-B96F-492E-B793-EA6A34F11AF9}"/>
                </c:ext>
              </c:extLst>
            </c:dLbl>
            <c:dLbl>
              <c:idx val="1"/>
              <c:layout>
                <c:manualLayout>
                  <c:x val="7.0064445884009507E-2"/>
                  <c:y val="-0.1339272466974685"/>
                </c:manualLayout>
              </c:layout>
              <c:tx>
                <c:rich>
                  <a:bodyPr/>
                  <a:lstStyle/>
                  <a:p>
                    <a:fld id="{9A880350-197F-49FF-842F-8C5E6A3D90F9}" type="CATEGORYNAME">
                      <a:rPr lang="ru-RU"/>
                      <a:pPr/>
                      <a:t>[ІМ’Я КАТЕГОРІЇ]</a:t>
                    </a:fld>
                    <a:endParaRPr lang="ru-RU" baseline="0"/>
                  </a:p>
                  <a:p>
                    <a:r>
                      <a:rPr lang="ru-RU" baseline="0"/>
                      <a:t>255,9 млн.грн</a:t>
                    </a:r>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B96F-492E-B793-EA6A34F11AF9}"/>
                </c:ext>
              </c:extLst>
            </c:dLbl>
            <c:dLbl>
              <c:idx val="2"/>
              <c:layout>
                <c:manualLayout>
                  <c:x val="-4.0991718445391311E-2"/>
                  <c:y val="0.17541463308821933"/>
                </c:manualLayout>
              </c:layout>
              <c:tx>
                <c:rich>
                  <a:bodyPr/>
                  <a:lstStyle/>
                  <a:p>
                    <a:fld id="{C0E28F44-9356-4AD1-9314-C5EE89D4391D}" type="CATEGORYNAME">
                      <a:rPr lang="ru-RU"/>
                      <a:pPr/>
                      <a:t>[ІМ’Я КАТЕГОРІЇ]</a:t>
                    </a:fld>
                    <a:r>
                      <a:rPr lang="ru-RU" baseline="0"/>
                      <a:t>
28,3 млн.грн</a:t>
                    </a:r>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B96F-492E-B793-EA6A34F11AF9}"/>
                </c:ext>
              </c:extLst>
            </c:dLbl>
            <c:dLbl>
              <c:idx val="3"/>
              <c:layout>
                <c:manualLayout>
                  <c:x val="-8.0376699725975734E-2"/>
                  <c:y val="0.13327107871846589"/>
                </c:manualLayout>
              </c:layout>
              <c:tx>
                <c:rich>
                  <a:bodyPr/>
                  <a:lstStyle/>
                  <a:p>
                    <a:fld id="{E1850908-E1E4-4353-BBDD-4C551B63CEB6}" type="CATEGORYNAME">
                      <a:rPr lang="ru-RU"/>
                      <a:pPr/>
                      <a:t>[ІМ’Я КАТЕГОРІЇ]</a:t>
                    </a:fld>
                    <a:r>
                      <a:rPr lang="ru-RU" baseline="0"/>
                      <a:t>
23,6 млн.грн</a:t>
                    </a:r>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B96F-492E-B793-EA6A34F11AF9}"/>
                </c:ext>
              </c:extLst>
            </c:dLbl>
            <c:dLbl>
              <c:idx val="4"/>
              <c:layout>
                <c:manualLayout>
                  <c:x val="-0.19166035589699607"/>
                  <c:y val="6.2102991258324067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fld id="{B56D8DF9-881B-477A-AEC6-044BE861CE25}" type="CATEGORYNAME">
                      <a:rPr lang="ru-RU" sz="1000"/>
                      <a:pPr>
                        <a:defRPr sz="1000" b="1"/>
                      </a:pPr>
                      <a:t>[ІМ’Я КАТЕГОРІЇ]</a:t>
                    </a:fld>
                    <a:r>
                      <a:rPr lang="ru-RU" sz="1000" baseline="0"/>
                      <a:t>
6,5 млн.грн</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5699963975091349"/>
                      <c:h val="0.20727693874331282"/>
                    </c:manualLayout>
                  </c15:layout>
                  <c15:dlblFieldTable/>
                  <c15:showDataLabelsRange val="0"/>
                </c:ext>
                <c:ext xmlns:c16="http://schemas.microsoft.com/office/drawing/2014/chart" uri="{C3380CC4-5D6E-409C-BE32-E72D297353CC}">
                  <c16:uniqueId val="{00000009-B96F-492E-B793-EA6A34F11AF9}"/>
                </c:ext>
              </c:extLst>
            </c:dLbl>
            <c:dLbl>
              <c:idx val="5"/>
              <c:layout>
                <c:manualLayout>
                  <c:x val="-0.16814460330349784"/>
                  <c:y val="-0.13584759549684391"/>
                </c:manualLayout>
              </c:layout>
              <c:tx>
                <c:rich>
                  <a:bodyPr/>
                  <a:lstStyle/>
                  <a:p>
                    <a:fld id="{2F31BEE7-3CD1-4B8C-B93C-4B024E02A198}" type="CATEGORYNAME">
                      <a:rPr lang="ru-RU" baseline="0"/>
                      <a:pPr/>
                      <a:t>[ІМ’Я КАТЕГОРІЇ]</a:t>
                    </a:fld>
                    <a:endParaRPr lang="ru-RU" baseline="0"/>
                  </a:p>
                  <a:p>
                    <a:fld id="{414BCB1B-3EFC-4F78-9626-C7B23D02A278}" type="VALUE">
                      <a:rPr lang="ru-RU" baseline="0"/>
                      <a:pPr/>
                      <a:t>[ЗНАЧЕННЯ]</a:t>
                    </a:fld>
                    <a:r>
                      <a:rPr lang="ru-RU" baseline="0"/>
                      <a:t>  млн.грн</a:t>
                    </a:r>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B-B96F-492E-B793-EA6A34F11AF9}"/>
                </c:ext>
              </c:extLst>
            </c:dLbl>
            <c:dLbl>
              <c:idx val="6"/>
              <c:layout>
                <c:manualLayout>
                  <c:x val="7.7605619327704448E-2"/>
                  <c:y val="-5.2663391249647515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fld id="{4D996CAA-8540-4132-87C1-E98C8C62E01F}" type="CATEGORYNAME">
                      <a:rPr lang="ru-RU" sz="1000"/>
                      <a:pPr>
                        <a:defRPr sz="1000" b="1"/>
                      </a:pPr>
                      <a:t>[ІМ’Я КАТЕГОРІЇ]</a:t>
                    </a:fld>
                    <a:r>
                      <a:rPr lang="ru-RU" sz="1000" baseline="0"/>
                      <a:t>
4,6 млн.грн</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3258024222875751"/>
                      <c:h val="0.1680716253443526"/>
                    </c:manualLayout>
                  </c15:layout>
                  <c15:dlblFieldTable/>
                  <c15:showDataLabelsRange val="0"/>
                </c:ext>
                <c:ext xmlns:c16="http://schemas.microsoft.com/office/drawing/2014/chart" uri="{C3380CC4-5D6E-409C-BE32-E72D297353CC}">
                  <c16:uniqueId val="{0000000D-B96F-492E-B793-EA6A34F11AF9}"/>
                </c:ext>
              </c:extLst>
            </c:dLbl>
            <c:dLbl>
              <c:idx val="7"/>
              <c:layout>
                <c:manualLayout>
                  <c:x val="0.23641784934971349"/>
                  <c:y val="-8.5203239904590583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fld id="{6538ABCE-8BEC-4FB3-B49A-78F04233C217}" type="CATEGORYNAME">
                      <a:rPr lang="ru-RU" sz="1000"/>
                      <a:pPr>
                        <a:defRPr sz="1000" b="1"/>
                      </a:pPr>
                      <a:t>[ІМ’Я КАТЕГОРІЇ]</a:t>
                    </a:fld>
                    <a:r>
                      <a:rPr lang="ru-RU" sz="1000" baseline="0"/>
                      <a:t>
0,7 млн.грн</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1037353673780348"/>
                      <c:h val="0.12430793258280731"/>
                    </c:manualLayout>
                  </c15:layout>
                  <c15:dlblFieldTable/>
                  <c15:showDataLabelsRange val="0"/>
                </c:ext>
                <c:ext xmlns:c16="http://schemas.microsoft.com/office/drawing/2014/chart" uri="{C3380CC4-5D6E-409C-BE32-E72D297353CC}">
                  <c16:uniqueId val="{0000000F-B96F-492E-B793-EA6A34F11AF9}"/>
                </c:ext>
              </c:extLst>
            </c:dLbl>
            <c:dLbl>
              <c:idx val="8"/>
              <c:layout>
                <c:manualLayout>
                  <c:x val="0.25708258229769471"/>
                  <c:y val="-6.8322596039131475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4667658296835834"/>
                      <c:h val="0.13167577413479054"/>
                    </c:manualLayout>
                  </c15:layout>
                </c:ext>
                <c:ext xmlns:c16="http://schemas.microsoft.com/office/drawing/2014/chart" uri="{C3380CC4-5D6E-409C-BE32-E72D297353CC}">
                  <c16:uniqueId val="{00000011-B96F-492E-B793-EA6A34F11AF9}"/>
                </c:ext>
              </c:extLst>
            </c:dLbl>
            <c:dLbl>
              <c:idx val="9"/>
              <c:layout>
                <c:manualLayout>
                  <c:x val="0.13310786452898207"/>
                  <c:y val="2.9268562504067158E-2"/>
                </c:manualLayout>
              </c:layout>
              <c:tx>
                <c:rich>
                  <a:bodyPr/>
                  <a:lstStyle/>
                  <a:p>
                    <a:fld id="{8BCF0E1F-9432-4363-99AA-7AECB6F3013B}" type="CATEGORYNAME">
                      <a:rPr lang="ru-RU"/>
                      <a:pPr/>
                      <a:t>[ІМ’Я КАТЕГОРІЇ]</a:t>
                    </a:fld>
                    <a:r>
                      <a:rPr lang="ru-RU" baseline="0"/>
                      <a:t>
14,4 млн.грн</a:t>
                    </a:r>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13-B96F-492E-B793-EA6A34F11AF9}"/>
                </c:ext>
              </c:extLst>
            </c:dLbl>
            <c:dLbl>
              <c:idx val="10"/>
              <c:layout>
                <c:manualLayout>
                  <c:x val="0.26666833940079621"/>
                  <c:y val="1.7513286045855787E-2"/>
                </c:manualLayout>
              </c:layout>
              <c:tx>
                <c:rich>
                  <a:bodyPr/>
                  <a:lstStyle/>
                  <a:p>
                    <a:fld id="{CA7D9956-0C59-434F-9085-201600AAC3B2}" type="CATEGORYNAME">
                      <a:rPr lang="ru-RU"/>
                      <a:pPr/>
                      <a:t>[ІМ’Я КАТЕГОРІЇ]</a:t>
                    </a:fld>
                    <a:r>
                      <a:rPr lang="ru-RU" baseline="0"/>
                      <a:t>
5,1 млн.грн</a:t>
                    </a:r>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15-B96F-492E-B793-EA6A34F11AF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Аркуш1!$A$2:$A$12</c:f>
              <c:strCache>
                <c:ptCount val="11"/>
                <c:pt idx="0">
                  <c:v>Дошкільна освіта</c:v>
                </c:pt>
                <c:pt idx="1">
                  <c:v>Заклади загальної середньої освіти</c:v>
                </c:pt>
                <c:pt idx="2">
                  <c:v>Спеціальні заклади загальної середньої освіти</c:v>
                </c:pt>
                <c:pt idx="3">
                  <c:v>Позашкільні заклади освіти</c:v>
                </c:pt>
                <c:pt idx="4">
                  <c:v>Керівництво і управління</c:v>
                </c:pt>
                <c:pt idx="5">
                  <c:v>Інші  заклади і заходи </c:v>
                </c:pt>
                <c:pt idx="6">
                  <c:v>Центр професійного розвитку педагогічних працівників</c:v>
                </c:pt>
                <c:pt idx="7">
                  <c:v>Інклюзивно-ресурсний центр</c:v>
                </c:pt>
                <c:pt idx="9">
                  <c:v>Дитячо-юнацькі спортивні школи</c:v>
                </c:pt>
                <c:pt idx="10">
                  <c:v>Заходи у сфері соціального захисту</c:v>
                </c:pt>
              </c:strCache>
            </c:strRef>
          </c:cat>
          <c:val>
            <c:numRef>
              <c:f>Аркуш1!$B$2:$B$12</c:f>
              <c:numCache>
                <c:formatCode>0.0</c:formatCode>
                <c:ptCount val="11"/>
                <c:pt idx="0">
                  <c:v>123.5301</c:v>
                </c:pt>
                <c:pt idx="1">
                  <c:v>255.87879900000001</c:v>
                </c:pt>
                <c:pt idx="2">
                  <c:v>28.336500000000001</c:v>
                </c:pt>
                <c:pt idx="3">
                  <c:v>23.5532</c:v>
                </c:pt>
                <c:pt idx="4">
                  <c:v>6.5124000000000004</c:v>
                </c:pt>
                <c:pt idx="5">
                  <c:v>22.395751000000001</c:v>
                </c:pt>
                <c:pt idx="6">
                  <c:v>4.5917000000000003</c:v>
                </c:pt>
                <c:pt idx="7">
                  <c:v>0.70740000000000003</c:v>
                </c:pt>
                <c:pt idx="9">
                  <c:v>14.414999999999999</c:v>
                </c:pt>
                <c:pt idx="10">
                  <c:v>5.1498999999999997</c:v>
                </c:pt>
              </c:numCache>
            </c:numRef>
          </c:val>
          <c:extLst>
            <c:ext xmlns:c16="http://schemas.microsoft.com/office/drawing/2014/chart" uri="{C3380CC4-5D6E-409C-BE32-E72D297353CC}">
              <c16:uniqueId val="{00000016-B96F-492E-B793-EA6A34F11AF9}"/>
            </c:ext>
          </c:extLst>
        </c:ser>
        <c:dLbls>
          <c:dLblPos val="inEnd"/>
          <c:showLegendKey val="0"/>
          <c:showVal val="0"/>
          <c:showCatName val="0"/>
          <c:showSerName val="0"/>
          <c:showPercent val="1"/>
          <c:showBubbleSize val="0"/>
          <c:showLeaderLines val="1"/>
        </c:dLbls>
        <c:firstSliceAng val="4"/>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411450972480233"/>
          <c:y val="0.2218819456078665"/>
          <c:w val="0.31467713170471906"/>
          <c:h val="0.63546449897646251"/>
        </c:manualLayout>
      </c:layout>
      <c:doughnutChart>
        <c:varyColors val="1"/>
        <c:ser>
          <c:idx val="0"/>
          <c:order val="0"/>
          <c:tx>
            <c:strRef>
              <c:f>'бюджет розвитку'!$C$6</c:f>
              <c:strCache>
                <c:ptCount val="1"/>
                <c:pt idx="0">
                  <c:v>2019рік</c:v>
                </c:pt>
              </c:strCache>
            </c:strRef>
          </c:tx>
          <c:explosion val="25"/>
          <c:dLbls>
            <c:dLbl>
              <c:idx val="0"/>
              <c:layout>
                <c:manualLayout>
                  <c:x val="0.18376068376068391"/>
                  <c:y val="0.10787486515641863"/>
                </c:manualLayout>
              </c:layout>
              <c:tx>
                <c:rich>
                  <a:bodyPr/>
                  <a:lstStyle/>
                  <a:p>
                    <a:r>
                      <a:rPr lang="ru-RU">
                        <a:latin typeface="Times New Roman" pitchFamily="18" charset="0"/>
                        <a:cs typeface="Times New Roman" pitchFamily="18" charset="0"/>
                      </a:rPr>
                      <a:t>П</a:t>
                    </a:r>
                    <a:r>
                      <a:rPr lang="ru-RU"/>
                      <a:t>одаток на доходи фізичних осіб
</a:t>
                    </a:r>
                    <a:r>
                      <a:rPr lang="ru-RU">
                        <a:solidFill>
                          <a:srgbClr val="002060"/>
                        </a:solidFill>
                      </a:rPr>
                      <a:t>750,0</a:t>
                    </a:r>
                    <a:r>
                      <a:rPr lang="ru-RU"/>
                      <a:t>
</a:t>
                    </a:r>
                    <a:r>
                      <a:rPr lang="ru-RU" sz="1200">
                        <a:solidFill>
                          <a:srgbClr val="7030A0"/>
                        </a:solidFill>
                      </a:rPr>
                      <a:t>61,7%</a:t>
                    </a:r>
                  </a:p>
                </c:rich>
              </c:tx>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42F1-4074-8B89-952BA9D9F88D}"/>
                </c:ext>
              </c:extLst>
            </c:dLbl>
            <c:dLbl>
              <c:idx val="1"/>
              <c:layout>
                <c:manualLayout>
                  <c:x val="-0.21164626480513465"/>
                  <c:y val="-0.12146022069821925"/>
                </c:manualLayout>
              </c:layout>
              <c:tx>
                <c:rich>
                  <a:bodyPr/>
                  <a:lstStyle/>
                  <a:p>
                    <a:r>
                      <a:rPr lang="ru-RU">
                        <a:latin typeface="Times New Roman" pitchFamily="18" charset="0"/>
                        <a:cs typeface="Times New Roman" pitchFamily="18" charset="0"/>
                      </a:rPr>
                      <a:t>П</a:t>
                    </a:r>
                    <a:r>
                      <a:rPr lang="ru-RU"/>
                      <a:t>одаток на майно
</a:t>
                    </a:r>
                    <a:r>
                      <a:rPr lang="ru-RU">
                        <a:solidFill>
                          <a:srgbClr val="002060"/>
                        </a:solidFill>
                      </a:rPr>
                      <a:t>256,7</a:t>
                    </a:r>
                    <a:r>
                      <a:rPr lang="ru-RU"/>
                      <a:t>
</a:t>
                    </a:r>
                    <a:r>
                      <a:rPr lang="ru-RU" sz="1200">
                        <a:solidFill>
                          <a:srgbClr val="7030A0"/>
                        </a:solidFill>
                      </a:rPr>
                      <a:t>21,1</a:t>
                    </a:r>
                    <a:r>
                      <a:rPr lang="ru-RU" sz="1200" baseline="0">
                        <a:solidFill>
                          <a:srgbClr val="7030A0"/>
                        </a:solidFill>
                      </a:rPr>
                      <a:t> </a:t>
                    </a:r>
                    <a:r>
                      <a:rPr lang="ru-RU" sz="1200">
                        <a:solidFill>
                          <a:srgbClr val="7030A0"/>
                        </a:solidFill>
                      </a:rPr>
                      <a:t>%</a:t>
                    </a:r>
                  </a:p>
                </c:rich>
              </c:tx>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42F1-4074-8B89-952BA9D9F88D}"/>
                </c:ext>
              </c:extLst>
            </c:dLbl>
            <c:dLbl>
              <c:idx val="2"/>
              <c:layout>
                <c:manualLayout>
                  <c:x val="-0.27991456533520354"/>
                  <c:y val="-0.13273678491801427"/>
                </c:manualLayout>
              </c:layout>
              <c:tx>
                <c:rich>
                  <a:bodyPr/>
                  <a:lstStyle/>
                  <a:p>
                    <a:r>
                      <a:rPr lang="ru-RU">
                        <a:latin typeface="Times New Roman" pitchFamily="18" charset="0"/>
                        <a:cs typeface="Times New Roman" pitchFamily="18" charset="0"/>
                      </a:rPr>
                      <a:t>А</a:t>
                    </a:r>
                    <a:r>
                      <a:rPr lang="ru-RU"/>
                      <a:t>кцизний податок
</a:t>
                    </a:r>
                    <a:r>
                      <a:rPr lang="ru-RU">
                        <a:solidFill>
                          <a:srgbClr val="002060"/>
                        </a:solidFill>
                      </a:rPr>
                      <a:t>80,7</a:t>
                    </a:r>
                  </a:p>
                  <a:p>
                    <a:r>
                      <a:rPr lang="ru-RU" sz="1200" baseline="0">
                        <a:solidFill>
                          <a:srgbClr val="7030A0"/>
                        </a:solidFill>
                      </a:rPr>
                      <a:t>6,6 </a:t>
                    </a:r>
                    <a:r>
                      <a:rPr lang="ru-RU" sz="1200">
                        <a:solidFill>
                          <a:srgbClr val="7030A0"/>
                        </a:solidFill>
                      </a:rPr>
                      <a:t>%</a:t>
                    </a:r>
                  </a:p>
                </c:rich>
              </c:tx>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42F1-4074-8B89-952BA9D9F88D}"/>
                </c:ext>
              </c:extLst>
            </c:dLbl>
            <c:dLbl>
              <c:idx val="3"/>
              <c:layout>
                <c:manualLayout>
                  <c:x val="-9.6153846153859551E-2"/>
                  <c:y val="-0.23861004076618444"/>
                </c:manualLayout>
              </c:layout>
              <c:tx>
                <c:rich>
                  <a:bodyPr/>
                  <a:lstStyle/>
                  <a:p>
                    <a:r>
                      <a:rPr lang="ru-RU">
                        <a:latin typeface="Times New Roman" pitchFamily="18" charset="0"/>
                        <a:cs typeface="Times New Roman" pitchFamily="18" charset="0"/>
                      </a:rPr>
                      <a:t>Є</a:t>
                    </a:r>
                    <a:r>
                      <a:rPr lang="ru-RU"/>
                      <a:t>диний податок
</a:t>
                    </a:r>
                    <a:r>
                      <a:rPr lang="ru-RU">
                        <a:solidFill>
                          <a:srgbClr val="002060"/>
                        </a:solidFill>
                      </a:rPr>
                      <a:t>110,0</a:t>
                    </a:r>
                    <a:r>
                      <a:rPr lang="ru-RU"/>
                      <a:t>
</a:t>
                    </a:r>
                    <a:r>
                      <a:rPr lang="ru-RU" sz="1200">
                        <a:solidFill>
                          <a:srgbClr val="7030A0"/>
                        </a:solidFill>
                      </a:rPr>
                      <a:t>9,1%</a:t>
                    </a:r>
                  </a:p>
                </c:rich>
              </c:tx>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42F1-4074-8B89-952BA9D9F88D}"/>
                </c:ext>
              </c:extLst>
            </c:dLbl>
            <c:dLbl>
              <c:idx val="4"/>
              <c:layout>
                <c:manualLayout>
                  <c:x val="0.19658119658121578"/>
                  <c:y val="-5.6094929881341932E-2"/>
                </c:manualLayout>
              </c:layout>
              <c:tx>
                <c:rich>
                  <a:bodyPr/>
                  <a:lstStyle/>
                  <a:p>
                    <a:r>
                      <a:rPr lang="ru-RU">
                        <a:latin typeface="Times New Roman" pitchFamily="18" charset="0"/>
                        <a:cs typeface="Times New Roman" pitchFamily="18" charset="0"/>
                      </a:rPr>
                      <a:t>І</a:t>
                    </a:r>
                    <a:r>
                      <a:rPr lang="ru-RU"/>
                      <a:t>нши податки і збори
</a:t>
                    </a:r>
                    <a:r>
                      <a:rPr lang="ru-RU">
                        <a:solidFill>
                          <a:srgbClr val="002060"/>
                        </a:solidFill>
                      </a:rPr>
                      <a:t>18,1</a:t>
                    </a:r>
                    <a:r>
                      <a:rPr lang="ru-RU"/>
                      <a:t>
</a:t>
                    </a:r>
                    <a:r>
                      <a:rPr lang="ru-RU" sz="1200">
                        <a:solidFill>
                          <a:srgbClr val="7030A0"/>
                        </a:solidFill>
                      </a:rPr>
                      <a:t>1,5</a:t>
                    </a:r>
                    <a:r>
                      <a:rPr lang="ru-RU" sz="1200" baseline="0">
                        <a:solidFill>
                          <a:srgbClr val="7030A0"/>
                        </a:solidFill>
                      </a:rPr>
                      <a:t> </a:t>
                    </a:r>
                    <a:r>
                      <a:rPr lang="ru-RU" sz="1200">
                        <a:solidFill>
                          <a:srgbClr val="7030A0"/>
                        </a:solidFill>
                      </a:rPr>
                      <a:t>%</a:t>
                    </a:r>
                  </a:p>
                </c:rich>
              </c:tx>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42F1-4074-8B89-952BA9D9F88D}"/>
                </c:ext>
              </c:extLst>
            </c:dLbl>
            <c:dLbl>
              <c:idx val="5"/>
              <c:delete val="1"/>
              <c:extLst>
                <c:ext xmlns:c15="http://schemas.microsoft.com/office/drawing/2012/chart" uri="{CE6537A1-D6FC-4f65-9D91-7224C49458BB}"/>
                <c:ext xmlns:c16="http://schemas.microsoft.com/office/drawing/2014/chart" uri="{C3380CC4-5D6E-409C-BE32-E72D297353CC}">
                  <c16:uniqueId val="{00000005-42F1-4074-8B89-952BA9D9F88D}"/>
                </c:ext>
              </c:extLst>
            </c:dLbl>
            <c:spPr>
              <a:noFill/>
              <a:ln>
                <a:noFill/>
              </a:ln>
              <a:effectLst/>
            </c:spPr>
            <c:txPr>
              <a:bodyPr/>
              <a:lstStyle/>
              <a:p>
                <a:pPr>
                  <a:defRPr sz="1100" b="1">
                    <a:solidFill>
                      <a:srgbClr val="0070C0"/>
                    </a:solidFill>
                    <a:latin typeface="Times New Roman" pitchFamily="18" charset="0"/>
                    <a:cs typeface="Times New Roman" pitchFamily="18" charset="0"/>
                  </a:defRPr>
                </a:pPr>
                <a:endParaRPr lang="ru-RU"/>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'бюджет розвитку'!$B$7:$B$12</c:f>
              <c:strCache>
                <c:ptCount val="5"/>
                <c:pt idx="0">
                  <c:v>Податок на доходи фізичних осіб</c:v>
                </c:pt>
                <c:pt idx="1">
                  <c:v>Податок на майно</c:v>
                </c:pt>
                <c:pt idx="2">
                  <c:v>Акцизний податок</c:v>
                </c:pt>
                <c:pt idx="3">
                  <c:v>Єдиний податок</c:v>
                </c:pt>
                <c:pt idx="4">
                  <c:v>Інши податки і збори</c:v>
                </c:pt>
              </c:strCache>
            </c:strRef>
          </c:cat>
          <c:val>
            <c:numRef>
              <c:f>'бюджет розвитку'!$C$7:$C$12</c:f>
              <c:numCache>
                <c:formatCode>#,##0.0</c:formatCode>
                <c:ptCount val="6"/>
                <c:pt idx="0">
                  <c:v>365</c:v>
                </c:pt>
                <c:pt idx="1">
                  <c:v>187.1</c:v>
                </c:pt>
                <c:pt idx="2">
                  <c:v>34.800000000000004</c:v>
                </c:pt>
                <c:pt idx="3">
                  <c:v>59</c:v>
                </c:pt>
                <c:pt idx="4">
                  <c:v>13.300000000000054</c:v>
                </c:pt>
              </c:numCache>
            </c:numRef>
          </c:val>
          <c:extLst>
            <c:ext xmlns:c16="http://schemas.microsoft.com/office/drawing/2014/chart" uri="{C3380CC4-5D6E-409C-BE32-E72D297353CC}">
              <c16:uniqueId val="{00000006-42F1-4074-8B89-952BA9D9F88D}"/>
            </c:ext>
          </c:extLst>
        </c:ser>
        <c:dLbls>
          <c:showLegendKey val="0"/>
          <c:showVal val="0"/>
          <c:showCatName val="0"/>
          <c:showSerName val="0"/>
          <c:showPercent val="0"/>
          <c:showBubbleSize val="0"/>
          <c:showLeaderLines val="1"/>
        </c:dLbls>
        <c:firstSliceAng val="0"/>
        <c:holeSize val="50"/>
      </c:doughnutChart>
    </c:plotArea>
    <c:plotVisOnly val="1"/>
    <c:dispBlanksAs val="zero"/>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50" normalizeH="0" baseline="0">
                <a:ln>
                  <a:noFill/>
                </a:ln>
                <a:solidFill>
                  <a:srgbClr val="002060"/>
                </a:solidFill>
                <a:latin typeface="+mj-lt"/>
                <a:ea typeface="+mj-ea"/>
                <a:cs typeface="+mj-cs"/>
              </a:defRPr>
            </a:pPr>
            <a:r>
              <a:rPr lang="ru-RU" sz="1200">
                <a:solidFill>
                  <a:srgbClr val="002060"/>
                </a:solidFill>
              </a:rPr>
              <a:t>Податок на доходи фізичних осіб Чорноморської міської територіальної громади</a:t>
            </a:r>
            <a:r>
              <a:rPr lang="ru-RU" sz="1200" baseline="0">
                <a:solidFill>
                  <a:srgbClr val="002060"/>
                </a:solidFill>
              </a:rPr>
              <a:t> </a:t>
            </a:r>
          </a:p>
          <a:p>
            <a:pPr>
              <a:defRPr>
                <a:solidFill>
                  <a:srgbClr val="002060"/>
                </a:solidFill>
              </a:defRPr>
            </a:pPr>
            <a:r>
              <a:rPr lang="ru-RU" sz="1200" baseline="0">
                <a:solidFill>
                  <a:srgbClr val="002060"/>
                </a:solidFill>
              </a:rPr>
              <a:t>за 2022-2026 рр. (контингент)</a:t>
            </a:r>
            <a:endParaRPr lang="ru-RU" sz="1200">
              <a:solidFill>
                <a:srgbClr val="002060"/>
              </a:solidFill>
            </a:endParaRPr>
          </a:p>
        </c:rich>
      </c:tx>
      <c:layout>
        <c:manualLayout>
          <c:xMode val="edge"/>
          <c:yMode val="edge"/>
          <c:x val="0.13912242688714585"/>
          <c:y val="2.4239664878478857E-2"/>
        </c:manualLayout>
      </c:layout>
      <c:overlay val="0"/>
      <c:spPr>
        <a:noFill/>
        <a:ln>
          <a:noFill/>
        </a:ln>
        <a:effectLst/>
      </c:spPr>
      <c:txPr>
        <a:bodyPr rot="0" spcFirstLastPara="1" vertOverflow="ellipsis" vert="horz" wrap="square" anchor="ctr" anchorCtr="1"/>
        <a:lstStyle/>
        <a:p>
          <a:pPr>
            <a:defRPr sz="1600" b="1" i="0" u="none" strike="noStrike" kern="1200" cap="none" spc="50" normalizeH="0" baseline="0">
              <a:ln>
                <a:noFill/>
              </a:ln>
              <a:solidFill>
                <a:srgbClr val="002060"/>
              </a:solidFill>
              <a:latin typeface="+mj-lt"/>
              <a:ea typeface="+mj-ea"/>
              <a:cs typeface="+mj-cs"/>
            </a:defRPr>
          </a:pPr>
          <a:endParaRPr lang="ru-R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04514389562669"/>
          <c:y val="0.21912759636009968"/>
          <c:w val="0.87785440639539958"/>
          <c:h val="0.63138620188085293"/>
        </c:manualLayout>
      </c:layout>
      <c:bar3DChart>
        <c:barDir val="col"/>
        <c:grouping val="clustered"/>
        <c:varyColors val="0"/>
        <c:ser>
          <c:idx val="0"/>
          <c:order val="0"/>
          <c:spPr>
            <a:solidFill>
              <a:schemeClr val="accent6">
                <a:alpha val="70000"/>
              </a:schemeClr>
            </a:solidFill>
            <a:ln>
              <a:noFill/>
            </a:ln>
            <a:effectLst/>
            <a:sp3d/>
          </c:spPr>
          <c:invertIfNegative val="0"/>
          <c:dLbls>
            <c:dLbl>
              <c:idx val="0"/>
              <c:layout>
                <c:manualLayout>
                  <c:x val="8.4255503982464033E-3"/>
                  <c:y val="-9.9241994750656828E-3"/>
                </c:manualLayout>
              </c:layout>
              <c:tx>
                <c:rich>
                  <a:bodyPr/>
                  <a:lstStyle/>
                  <a:p>
                    <a:r>
                      <a:rPr lang="en-US"/>
                      <a:t>713,7</a:t>
                    </a:r>
                  </a:p>
                </c:rich>
              </c:tx>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8B41-4B39-88A4-2EA0E6A78D9A}"/>
                </c:ext>
              </c:extLst>
            </c:dLbl>
            <c:dLbl>
              <c:idx val="1"/>
              <c:layout>
                <c:manualLayout>
                  <c:x val="1.9020874475360241E-2"/>
                  <c:y val="-6.2309011373578305E-3"/>
                </c:manualLayout>
              </c:layout>
              <c:tx>
                <c:rich>
                  <a:bodyPr/>
                  <a:lstStyle/>
                  <a:p>
                    <a:r>
                      <a:rPr lang="en-US"/>
                      <a:t>962,8</a:t>
                    </a:r>
                  </a:p>
                </c:rich>
              </c:tx>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8B41-4B39-88A4-2EA0E6A78D9A}"/>
                </c:ext>
              </c:extLst>
            </c:dLbl>
            <c:dLbl>
              <c:idx val="2"/>
              <c:layout>
                <c:manualLayout>
                  <c:x val="2.1095526946238841E-2"/>
                  <c:y val="-8.5976659401365355E-3"/>
                </c:manualLayout>
              </c:layout>
              <c:tx>
                <c:rich>
                  <a:bodyPr/>
                  <a:lstStyle/>
                  <a:p>
                    <a:r>
                      <a:rPr lang="en-US"/>
                      <a:t>848,2</a:t>
                    </a:r>
                  </a:p>
                </c:rich>
              </c:tx>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8B41-4B39-88A4-2EA0E6A78D9A}"/>
                </c:ext>
              </c:extLst>
            </c:dLbl>
            <c:dLbl>
              <c:idx val="3"/>
              <c:layout>
                <c:manualLayout>
                  <c:x val="2.1095526946238841E-2"/>
                  <c:y val="-9.6993875765529307E-3"/>
                </c:manualLayout>
              </c:layout>
              <c:tx>
                <c:rich>
                  <a:bodyPr/>
                  <a:lstStyle/>
                  <a:p>
                    <a:r>
                      <a:rPr lang="en-US"/>
                      <a:t>1 014,1</a:t>
                    </a:r>
                  </a:p>
                </c:rich>
              </c:tx>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8B41-4B39-88A4-2EA0E6A78D9A}"/>
                </c:ext>
              </c:extLst>
            </c:dLbl>
            <c:dLbl>
              <c:idx val="4"/>
              <c:layout>
                <c:manualLayout>
                  <c:x val="1.6723991925640311E-2"/>
                  <c:y val="3.5532598425196849E-2"/>
                </c:manualLayout>
              </c:layout>
              <c:tx>
                <c:rich>
                  <a:bodyPr/>
                  <a:lstStyle/>
                  <a:p>
                    <a:r>
                      <a:rPr lang="en-US" baseline="0"/>
                      <a:t> 1 171,9</a:t>
                    </a:r>
                    <a:endParaRPr lang="en-US"/>
                  </a:p>
                  <a:p>
                    <a:endParaRPr lang="en-US"/>
                  </a:p>
                </c:rich>
              </c:tx>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8B41-4B39-88A4-2EA0E6A78D9A}"/>
                </c:ext>
              </c:extLst>
            </c:dLbl>
            <c:spPr>
              <a:noFill/>
              <a:ln>
                <a:noFill/>
              </a:ln>
              <a:effectLst>
                <a:glow rad="228600">
                  <a:schemeClr val="accent2">
                    <a:satMod val="175000"/>
                    <a:alpha val="40000"/>
                  </a:schemeClr>
                </a:glow>
              </a:effectLst>
            </c:spPr>
            <c:txPr>
              <a:bodyPr rot="0" spcFirstLastPara="1" vertOverflow="ellipsis" vert="horz" wrap="square" lIns="38100" tIns="19050" rIns="38100" bIns="19050" anchor="ctr" anchorCtr="1">
                <a:spAutoFit/>
              </a:bodyPr>
              <a:lstStyle/>
              <a:p>
                <a:pPr>
                  <a:defRPr sz="1100" b="1" i="0" u="none" strike="noStrike" kern="1200" baseline="0">
                    <a:ln>
                      <a:noFill/>
                    </a:ln>
                    <a:solidFill>
                      <a:srgbClr val="002060"/>
                    </a:solidFill>
                    <a:latin typeface="+mn-lt"/>
                    <a:ea typeface="+mn-ea"/>
                    <a:cs typeface="+mn-cs"/>
                  </a:defRPr>
                </a:pPr>
                <a:endParaRPr lang="ru-RU"/>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Лист1!$D$5:$H$5</c:f>
              <c:strCache>
                <c:ptCount val="5"/>
                <c:pt idx="0">
                  <c:v>2022 рік</c:v>
                </c:pt>
                <c:pt idx="1">
                  <c:v>2023 рік</c:v>
                </c:pt>
                <c:pt idx="2">
                  <c:v>2024 рік</c:v>
                </c:pt>
                <c:pt idx="3">
                  <c:v>2025 рік 
(очік. факт)</c:v>
                </c:pt>
                <c:pt idx="4">
                  <c:v>2026 рік
(прогноз)</c:v>
                </c:pt>
              </c:strCache>
            </c:strRef>
          </c:cat>
          <c:val>
            <c:numRef>
              <c:f>Лист1!$D$6:$H$6</c:f>
              <c:numCache>
                <c:formatCode>#\ ##0.0</c:formatCode>
                <c:ptCount val="5"/>
                <c:pt idx="0">
                  <c:v>713.7</c:v>
                </c:pt>
                <c:pt idx="1">
                  <c:v>962.8</c:v>
                </c:pt>
                <c:pt idx="2">
                  <c:v>848.2</c:v>
                </c:pt>
                <c:pt idx="3">
                  <c:v>1014.1</c:v>
                </c:pt>
                <c:pt idx="4">
                  <c:v>1171.9000000000001</c:v>
                </c:pt>
              </c:numCache>
            </c:numRef>
          </c:val>
          <c:shape val="cylinder"/>
          <c:extLst>
            <c:ext xmlns:c15="http://schemas.microsoft.com/office/drawing/2012/chart" uri="{02D57815-91ED-43cb-92C2-25804820EDAC}">
              <c15:filteredSeriesTitle>
                <c15:tx>
                  <c:v>Зведений бюджет</c:v>
                </c15:tx>
              </c15:filteredSeriesTitle>
            </c:ext>
            <c:ext xmlns:c16="http://schemas.microsoft.com/office/drawing/2014/chart" uri="{C3380CC4-5D6E-409C-BE32-E72D297353CC}">
              <c16:uniqueId val="{00000005-8B41-4B39-88A4-2EA0E6A78D9A}"/>
            </c:ext>
          </c:extLst>
        </c:ser>
        <c:dLbls>
          <c:showLegendKey val="0"/>
          <c:showVal val="1"/>
          <c:showCatName val="0"/>
          <c:showSerName val="0"/>
          <c:showPercent val="0"/>
          <c:showBubbleSize val="0"/>
        </c:dLbls>
        <c:gapWidth val="80"/>
        <c:shape val="box"/>
        <c:axId val="690079784"/>
        <c:axId val="690080568"/>
        <c:axId val="0"/>
      </c:bar3DChart>
      <c:catAx>
        <c:axId val="690079784"/>
        <c:scaling>
          <c:orientation val="minMax"/>
        </c:scaling>
        <c:delete val="0"/>
        <c:axPos val="b"/>
        <c:numFmt formatCode="General" sourceLinked="1"/>
        <c:majorTickMark val="out"/>
        <c:minorTickMark val="none"/>
        <c:tickLblPos val="nextTo"/>
        <c:spPr>
          <a:noFill/>
          <a:ln w="15875" cap="flat" cmpd="sng" algn="ctr">
            <a:solidFill>
              <a:schemeClr val="tx1">
                <a:lumMod val="25000"/>
                <a:lumOff val="75000"/>
              </a:schemeClr>
            </a:solidFill>
            <a:round/>
          </a:ln>
          <a:effectLst>
            <a:innerShdw blurRad="63500" dist="50800" dir="10800000">
              <a:prstClr val="black">
                <a:alpha val="50000"/>
              </a:prstClr>
            </a:innerShdw>
          </a:effectLst>
        </c:spPr>
        <c:txPr>
          <a:bodyPr rot="-60000000" spcFirstLastPara="1" vertOverflow="ellipsis" vert="horz" wrap="square" anchor="ctr" anchorCtr="1"/>
          <a:lstStyle/>
          <a:p>
            <a:pPr>
              <a:defRPr sz="1100" b="1" i="0" u="none" strike="noStrike" kern="1200" cap="none" spc="20" normalizeH="0" baseline="0">
                <a:ln>
                  <a:noFill/>
                </a:ln>
                <a:solidFill>
                  <a:srgbClr val="002060"/>
                </a:solidFill>
                <a:latin typeface="+mn-lt"/>
                <a:ea typeface="+mn-ea"/>
                <a:cs typeface="+mn-cs"/>
              </a:defRPr>
            </a:pPr>
            <a:endParaRPr lang="ru-RU"/>
          </a:p>
        </c:txPr>
        <c:crossAx val="690080568"/>
        <c:crosses val="autoZero"/>
        <c:auto val="0"/>
        <c:lblAlgn val="ctr"/>
        <c:lblOffset val="100"/>
        <c:noMultiLvlLbl val="0"/>
      </c:catAx>
      <c:valAx>
        <c:axId val="690080568"/>
        <c:scaling>
          <c:orientation val="minMax"/>
          <c:max val="1300"/>
        </c:scaling>
        <c:delete val="0"/>
        <c:axPos val="l"/>
        <c:numFmt formatCode="#\ ##0.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spc="20" baseline="0">
                <a:ln>
                  <a:noFill/>
                </a:ln>
                <a:solidFill>
                  <a:schemeClr val="tx1">
                    <a:lumMod val="65000"/>
                    <a:lumOff val="35000"/>
                  </a:schemeClr>
                </a:solidFill>
                <a:latin typeface="+mn-lt"/>
                <a:ea typeface="+mn-ea"/>
                <a:cs typeface="+mn-cs"/>
              </a:defRPr>
            </a:pPr>
            <a:endParaRPr lang="ru-RU"/>
          </a:p>
        </c:txPr>
        <c:crossAx val="690079784"/>
        <c:crossesAt val="1"/>
        <c:crossBetween val="between"/>
        <c:majorUnit val="200"/>
      </c:valAx>
      <c:spPr>
        <a:noFill/>
        <a:ln>
          <a:gradFill>
            <a:gsLst>
              <a:gs pos="0">
                <a:schemeClr val="accent1">
                  <a:lumMod val="5000"/>
                  <a:lumOff val="95000"/>
                </a:schemeClr>
              </a:gs>
              <a:gs pos="55204">
                <a:srgbClr val="C2D3E8"/>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plotVisOnly val="1"/>
    <c:dispBlanksAs val="gap"/>
    <c:showDLblsOverMax val="0"/>
  </c:chart>
  <c:spPr>
    <a:solidFill>
      <a:schemeClr val="accent1">
        <a:lumMod val="20000"/>
        <a:lumOff val="80000"/>
      </a:schemeClr>
    </a:solidFill>
    <a:ln w="25400" cap="flat" cmpd="sng" algn="ctr">
      <a:solidFill>
        <a:schemeClr val="tx1">
          <a:lumMod val="15000"/>
          <a:lumOff val="85000"/>
        </a:schemeClr>
      </a:solidFill>
      <a:round/>
    </a:ln>
    <a:effectLst>
      <a:glow rad="228600">
        <a:schemeClr val="bg1">
          <a:alpha val="40000"/>
        </a:schemeClr>
      </a:glow>
    </a:effectLst>
  </c:spPr>
  <c:txPr>
    <a:bodyPr rot="0" vert="horz"/>
    <a:lstStyle/>
    <a:p>
      <a:pPr>
        <a:defRPr b="1">
          <a:ln>
            <a:noFill/>
          </a:ln>
        </a:defRPr>
      </a:pPr>
      <a:endParaRPr lang="ru-RU"/>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ru-RU" sz="1150" b="1" i="0">
                <a:solidFill>
                  <a:srgbClr val="002060"/>
                </a:solidFill>
                <a:latin typeface="Times New Roman" panose="02020603050405020304" pitchFamily="18" charset="0"/>
                <a:cs typeface="Times New Roman" panose="02020603050405020304" pitchFamily="18" charset="0"/>
              </a:rPr>
              <a:t>Структура надходження акцизного податку до бюджету Чорноморської міської територіальної громади у 2026 році (млн грн)</a:t>
            </a:r>
          </a:p>
        </c:rich>
      </c:tx>
      <c:layout>
        <c:manualLayout>
          <c:xMode val="edge"/>
          <c:yMode val="edge"/>
          <c:x val="0.1063205476508419"/>
          <c:y val="9.6269542590807951E-3"/>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doughnutChart>
        <c:varyColors val="1"/>
        <c:ser>
          <c:idx val="0"/>
          <c:order val="0"/>
          <c:explosion val="3"/>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FEF-44F1-966C-04C5452FFD0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FEF-44F1-966C-04C5452FFD0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FEF-44F1-966C-04C5452FFD0C}"/>
              </c:ext>
            </c:extLst>
          </c:dPt>
          <c:dPt>
            <c:idx val="3"/>
            <c:bubble3D val="0"/>
            <c:spPr>
              <a:solidFill>
                <a:schemeClr val="accent4">
                  <a:lumMod val="60000"/>
                  <a:lumOff val="40000"/>
                </a:schemeClr>
              </a:solidFill>
              <a:ln w="19050">
                <a:solidFill>
                  <a:schemeClr val="accent4">
                    <a:lumMod val="60000"/>
                    <a:lumOff val="40000"/>
                    <a:alpha val="79000"/>
                  </a:schemeClr>
                </a:solidFill>
              </a:ln>
              <a:effectLst/>
            </c:spPr>
            <c:extLst>
              <c:ext xmlns:c16="http://schemas.microsoft.com/office/drawing/2014/chart" uri="{C3380CC4-5D6E-409C-BE32-E72D297353CC}">
                <c16:uniqueId val="{00000007-EFEF-44F1-966C-04C5452FFD0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FEF-44F1-966C-04C5452FFD0C}"/>
              </c:ext>
            </c:extLst>
          </c:dPt>
          <c:dLbls>
            <c:dLbl>
              <c:idx val="0"/>
              <c:layout>
                <c:manualLayout>
                  <c:x val="0.29239773938210328"/>
                  <c:y val="-0.21525472346381042"/>
                </c:manualLayout>
              </c:layout>
              <c:tx>
                <c:rich>
                  <a:bodyPr/>
                  <a:lstStyle/>
                  <a:p>
                    <a:r>
                      <a:rPr lang="ru-RU" sz="1000">
                        <a:latin typeface="Times New Roman" panose="02020603050405020304" pitchFamily="18" charset="0"/>
                        <a:cs typeface="Times New Roman" panose="02020603050405020304" pitchFamily="18" charset="0"/>
                      </a:rPr>
                      <a:t>Акцизний податок з </a:t>
                    </a:r>
                    <a:r>
                      <a:rPr lang="ru-RU" sz="1000" b="1" u="sng">
                        <a:latin typeface="Times New Roman" panose="02020603050405020304" pitchFamily="18" charset="0"/>
                        <a:cs typeface="Times New Roman" panose="02020603050405020304" pitchFamily="18" charset="0"/>
                      </a:rPr>
                      <a:t>вироблених</a:t>
                    </a:r>
                    <a:r>
                      <a:rPr lang="ru-RU" sz="1000">
                        <a:latin typeface="Times New Roman" panose="02020603050405020304" pitchFamily="18" charset="0"/>
                        <a:cs typeface="Times New Roman" panose="02020603050405020304" pitchFamily="18" charset="0"/>
                      </a:rPr>
                      <a:t> в Україні підакцизних товарів - </a:t>
                    </a:r>
                    <a:r>
                      <a:rPr lang="ru-RU" sz="1000" b="1" u="sng">
                        <a:latin typeface="Times New Roman" panose="02020603050405020304" pitchFamily="18" charset="0"/>
                        <a:cs typeface="Times New Roman" panose="02020603050405020304" pitchFamily="18" charset="0"/>
                      </a:rPr>
                      <a:t>пальне</a:t>
                    </a:r>
                  </a:p>
                </c:rich>
              </c:tx>
              <c:showLegendKey val="0"/>
              <c:showVal val="1"/>
              <c:showCatName val="1"/>
              <c:showSerName val="1"/>
              <c:showPercent val="1"/>
              <c:showBubbleSize val="0"/>
              <c:extLst>
                <c:ext xmlns:c15="http://schemas.microsoft.com/office/drawing/2012/chart" uri="{CE6537A1-D6FC-4f65-9D91-7224C49458BB}"/>
                <c:ext xmlns:c16="http://schemas.microsoft.com/office/drawing/2014/chart" uri="{C3380CC4-5D6E-409C-BE32-E72D297353CC}">
                  <c16:uniqueId val="{00000001-EFEF-44F1-966C-04C5452FFD0C}"/>
                </c:ext>
              </c:extLst>
            </c:dLbl>
            <c:dLbl>
              <c:idx val="1"/>
              <c:layout>
                <c:manualLayout>
                  <c:x val="0.2886561928574094"/>
                  <c:y val="7.635462700869349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ru-RU" sz="1000" baseline="0">
                        <a:latin typeface="Times New Roman" panose="02020603050405020304" pitchFamily="18" charset="0"/>
                        <a:cs typeface="Times New Roman" panose="02020603050405020304" pitchFamily="18" charset="0"/>
                      </a:rPr>
                      <a:t>Акцизний податок з </a:t>
                    </a:r>
                    <a:r>
                      <a:rPr lang="ru-RU" sz="1000" b="1" u="sng" baseline="0">
                        <a:latin typeface="Times New Roman" panose="02020603050405020304" pitchFamily="18" charset="0"/>
                        <a:cs typeface="Times New Roman" panose="02020603050405020304" pitchFamily="18" charset="0"/>
                      </a:rPr>
                      <a:t>ввезених</a:t>
                    </a:r>
                    <a:r>
                      <a:rPr lang="ru-RU" sz="1000" baseline="0">
                        <a:latin typeface="Times New Roman" panose="02020603050405020304" pitchFamily="18" charset="0"/>
                        <a:cs typeface="Times New Roman" panose="02020603050405020304" pitchFamily="18" charset="0"/>
                      </a:rPr>
                      <a:t> на митну територію України підакцизних товарів - </a:t>
                    </a:r>
                    <a:r>
                      <a:rPr lang="ru-RU" sz="1000" b="1" u="sng" baseline="0">
                        <a:latin typeface="Times New Roman" panose="02020603050405020304" pitchFamily="18" charset="0"/>
                        <a:cs typeface="Times New Roman" panose="02020603050405020304" pitchFamily="18" charset="0"/>
                      </a:rPr>
                      <a:t>пальне</a:t>
                    </a:r>
                    <a:r>
                      <a:rPr lang="ru-RU" sz="1000" b="1" baseline="0">
                        <a:latin typeface="Times New Roman" panose="02020603050405020304" pitchFamily="18" charset="0"/>
                        <a:cs typeface="Times New Roman" panose="02020603050405020304" pitchFamily="18" charset="0"/>
                      </a:rPr>
                      <a:t> </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1"/>
              <c:showPercent val="1"/>
              <c:showBubbleSize val="0"/>
              <c:extLst>
                <c:ext xmlns:c15="http://schemas.microsoft.com/office/drawing/2012/chart" uri="{CE6537A1-D6FC-4f65-9D91-7224C49458BB}">
                  <c15:layout>
                    <c:manualLayout>
                      <c:w val="0.17996326288597811"/>
                      <c:h val="0.31636521815877899"/>
                    </c:manualLayout>
                  </c15:layout>
                </c:ext>
                <c:ext xmlns:c16="http://schemas.microsoft.com/office/drawing/2014/chart" uri="{C3380CC4-5D6E-409C-BE32-E72D297353CC}">
                  <c16:uniqueId val="{00000003-EFEF-44F1-966C-04C5452FFD0C}"/>
                </c:ext>
              </c:extLst>
            </c:dLbl>
            <c:dLbl>
              <c:idx val="2"/>
              <c:layout>
                <c:manualLayout>
                  <c:x val="-0.32163749673470909"/>
                  <c:y val="-1.4548428541975864E-2"/>
                </c:manualLayout>
              </c:layout>
              <c:tx>
                <c:rich>
                  <a:bodyPr/>
                  <a:lstStyle/>
                  <a:p>
                    <a:r>
                      <a:rPr lang="ru-RU" sz="1000" b="0">
                        <a:latin typeface="Times New Roman" panose="02020603050405020304" pitchFamily="18" charset="0"/>
                        <a:cs typeface="Times New Roman" panose="02020603050405020304" pitchFamily="18" charset="0"/>
                      </a:rPr>
                      <a:t>Акцизний податок з реалізації виробниками та/або імпортерами </a:t>
                    </a:r>
                    <a:r>
                      <a:rPr lang="ru-RU" sz="1000" b="1" u="sng">
                        <a:latin typeface="Times New Roman" panose="02020603050405020304" pitchFamily="18" charset="0"/>
                        <a:cs typeface="Times New Roman" panose="02020603050405020304" pitchFamily="18" charset="0"/>
                      </a:rPr>
                      <a:t>тютюну</a:t>
                    </a:r>
                    <a:r>
                      <a:rPr lang="ru-RU" sz="1000" b="0">
                        <a:latin typeface="Times New Roman" panose="02020603050405020304" pitchFamily="18" charset="0"/>
                        <a:cs typeface="Times New Roman" panose="02020603050405020304" pitchFamily="18" charset="0"/>
                      </a:rPr>
                      <a:t> </a:t>
                    </a:r>
                  </a:p>
                </c:rich>
              </c:tx>
              <c:showLegendKey val="0"/>
              <c:showVal val="1"/>
              <c:showCatName val="1"/>
              <c:showSerName val="1"/>
              <c:showPercent val="1"/>
              <c:showBubbleSize val="0"/>
              <c:extLst>
                <c:ext xmlns:c15="http://schemas.microsoft.com/office/drawing/2012/chart" uri="{CE6537A1-D6FC-4f65-9D91-7224C49458BB}"/>
                <c:ext xmlns:c16="http://schemas.microsoft.com/office/drawing/2014/chart" uri="{C3380CC4-5D6E-409C-BE32-E72D297353CC}">
                  <c16:uniqueId val="{00000005-EFEF-44F1-966C-04C5452FFD0C}"/>
                </c:ext>
              </c:extLst>
            </c:dLbl>
            <c:dLbl>
              <c:idx val="3"/>
              <c:layout>
                <c:manualLayout>
                  <c:x val="-0.31384015594541909"/>
                  <c:y val="-0.13798634438015808"/>
                </c:manualLayout>
              </c:layout>
              <c:tx>
                <c:rich>
                  <a:bodyPr/>
                  <a:lstStyle/>
                  <a:p>
                    <a:r>
                      <a:rPr lang="ru-RU" sz="1000" baseline="0">
                        <a:latin typeface="Times New Roman" panose="02020603050405020304" pitchFamily="18" charset="0"/>
                        <a:cs typeface="Times New Roman" panose="02020603050405020304" pitchFamily="18" charset="0"/>
                      </a:rPr>
                      <a:t>Акцизний податок з реалізації суб'єктами господарювання роздрібної торгівлі </a:t>
                    </a:r>
                    <a:r>
                      <a:rPr lang="ru-RU" sz="1000" b="1" u="sng" baseline="0">
                        <a:latin typeface="Times New Roman" panose="02020603050405020304" pitchFamily="18" charset="0"/>
                        <a:cs typeface="Times New Roman" panose="02020603050405020304" pitchFamily="18" charset="0"/>
                      </a:rPr>
                      <a:t>алкоголю</a:t>
                    </a:r>
                    <a:r>
                      <a:rPr lang="ru-RU" sz="1000" baseline="0">
                        <a:latin typeface="Times New Roman" panose="02020603050405020304" pitchFamily="18" charset="0"/>
                        <a:cs typeface="Times New Roman" panose="02020603050405020304" pitchFamily="18" charset="0"/>
                      </a:rPr>
                      <a:t> </a:t>
                    </a:r>
                  </a:p>
                </c:rich>
              </c:tx>
              <c:showLegendKey val="0"/>
              <c:showVal val="1"/>
              <c:showCatName val="1"/>
              <c:showSerName val="1"/>
              <c:showPercent val="1"/>
              <c:showBubbleSize val="0"/>
              <c:extLst>
                <c:ext xmlns:c15="http://schemas.microsoft.com/office/drawing/2012/chart" uri="{CE6537A1-D6FC-4f65-9D91-7224C49458BB}"/>
                <c:ext xmlns:c16="http://schemas.microsoft.com/office/drawing/2014/chart" uri="{C3380CC4-5D6E-409C-BE32-E72D297353CC}">
                  <c16:uniqueId val="{00000007-EFEF-44F1-966C-04C5452FFD0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1"/>
            <c:showPercent val="1"/>
            <c:showBubbleSize val="0"/>
            <c:showLeaderLines val="0"/>
            <c:extLst>
              <c:ext xmlns:c15="http://schemas.microsoft.com/office/drawing/2012/chart" uri="{CE6537A1-D6FC-4f65-9D91-7224C49458BB}"/>
            </c:extLst>
          </c:dLbls>
          <c:cat>
            <c:multiLvlStrRef>
              <c:f>Лист1!$A$1:$B$5</c:f>
              <c:multiLvlStrCache>
                <c:ptCount val="5"/>
                <c:lvl>
                  <c:pt idx="0">
                    <c:v>2,5</c:v>
                  </c:pt>
                  <c:pt idx="1">
                    <c:v>9,0</c:v>
                  </c:pt>
                  <c:pt idx="2">
                    <c:v>15,5</c:v>
                  </c:pt>
                  <c:pt idx="3">
                    <c:v>14,2</c:v>
                  </c:pt>
                  <c:pt idx="4">
                    <c:v>41,2 млн грн</c:v>
                  </c:pt>
                </c:lvl>
                <c:lvl>
                  <c:pt idx="0">
                    <c:v>Акцизний податок з вироблених в Україні підакцизних товарів - пальне</c:v>
                  </c:pt>
                  <c:pt idx="1">
                    <c:v>Акцизний податок з ввезених на митну територію України підакцизних товарів - пальне</c:v>
                  </c:pt>
                  <c:pt idx="2">
                    <c:v>Акцизний податок з реалізації виробниками та/або імпортерами тютюну</c:v>
                  </c:pt>
                  <c:pt idx="3">
                    <c:v>Акцизний податок з реалізації суб'єктами господарювання роздрібної торгівлі алкоголю</c:v>
                  </c:pt>
                </c:lvl>
              </c:multiLvlStrCache>
            </c:multiLvlStrRef>
          </c:cat>
          <c:val>
            <c:numRef>
              <c:f>Лист1!$C$1:$C$5</c:f>
              <c:numCache>
                <c:formatCode>0.00%</c:formatCode>
                <c:ptCount val="5"/>
                <c:pt idx="0">
                  <c:v>6.3E-2</c:v>
                </c:pt>
                <c:pt idx="1">
                  <c:v>0.2273</c:v>
                </c:pt>
                <c:pt idx="2">
                  <c:v>0.37619999999999998</c:v>
                </c:pt>
                <c:pt idx="3">
                  <c:v>0.34499999999999997</c:v>
                </c:pt>
              </c:numCache>
            </c:numRef>
          </c:val>
          <c:extLst>
            <c:ext xmlns:c16="http://schemas.microsoft.com/office/drawing/2014/chart" uri="{C3380CC4-5D6E-409C-BE32-E72D297353CC}">
              <c16:uniqueId val="{0000000A-EFEF-44F1-966C-04C5452FFD0C}"/>
            </c:ext>
          </c:extLst>
        </c:ser>
        <c:dLbls>
          <c:showLegendKey val="0"/>
          <c:showVal val="0"/>
          <c:showCatName val="0"/>
          <c:showSerName val="0"/>
          <c:showPercent val="1"/>
          <c:showBubbleSize val="0"/>
          <c:showLeaderLines val="0"/>
        </c:dLbls>
        <c:firstSliceAng val="36"/>
        <c:holeSize val="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462236818387612E-2"/>
          <c:y val="1.4257579871481582E-2"/>
          <c:w val="0.89113895747709782"/>
          <c:h val="0.65880463311651261"/>
        </c:manualLayout>
      </c:layout>
      <c:bar3DChart>
        <c:barDir val="col"/>
        <c:grouping val="stacked"/>
        <c:varyColors val="0"/>
        <c:ser>
          <c:idx val="0"/>
          <c:order val="0"/>
          <c:tx>
            <c:strRef>
              <c:f>Лист1!$B$1</c:f>
              <c:strCache>
                <c:ptCount val="1"/>
                <c:pt idx="0">
                  <c:v>Акцизний податок з реалізації суб'єктами господарювання роздрібної торгівлі підакцизних товарів, та тютюнових виробів</c:v>
                </c:pt>
              </c:strCache>
            </c:strRef>
          </c:tx>
          <c:spPr>
            <a:gradFill rotWithShape="1">
              <a:gsLst>
                <a:gs pos="0">
                  <a:schemeClr val="accent6">
                    <a:shade val="15000"/>
                    <a:satMod val="180000"/>
                  </a:schemeClr>
                </a:gs>
                <a:gs pos="50000">
                  <a:schemeClr val="accent6">
                    <a:shade val="45000"/>
                    <a:satMod val="170000"/>
                  </a:schemeClr>
                </a:gs>
                <a:gs pos="70000">
                  <a:schemeClr val="accent6">
                    <a:tint val="99000"/>
                    <a:shade val="65000"/>
                    <a:satMod val="155000"/>
                  </a:schemeClr>
                </a:gs>
                <a:gs pos="100000">
                  <a:schemeClr val="accent6">
                    <a:tint val="95500"/>
                    <a:shade val="100000"/>
                    <a:satMod val="155000"/>
                  </a:schemeClr>
                </a:gs>
              </a:gsLst>
              <a:lin ang="16200000" scaled="0"/>
            </a:gradFill>
            <a:ln>
              <a:noFill/>
            </a:ln>
            <a:effectLst>
              <a:outerShdw blurRad="63500" dist="38100" dir="5400000" rotWithShape="0">
                <a:srgbClr val="000000">
                  <a:alpha val="45000"/>
                </a:srgbClr>
              </a:outerShdw>
            </a:effectLst>
            <a:scene3d>
              <a:camera prst="orthographicFront">
                <a:rot lat="0" lon="0" rev="0"/>
              </a:camera>
              <a:lightRig rig="glow" dir="t">
                <a:rot lat="0" lon="0" rev="6360000"/>
              </a:lightRig>
            </a:scene3d>
            <a:sp3d prstMaterial="flat">
              <a:bevelT w="95250" h="101600"/>
              <a:contourClr>
                <a:scrgbClr r="0" g="0" b="0">
                  <a:satMod val="300000"/>
                </a:scrgbClr>
              </a:contourClr>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2022 рік</c:v>
                </c:pt>
                <c:pt idx="1">
                  <c:v>2023 рік</c:v>
                </c:pt>
                <c:pt idx="2">
                  <c:v>2024 рік</c:v>
                </c:pt>
                <c:pt idx="3">
                  <c:v>2025 рік (очікувані)</c:v>
                </c:pt>
                <c:pt idx="4">
                  <c:v>2026 рік (проєкт)</c:v>
                </c:pt>
              </c:strCache>
            </c:strRef>
          </c:cat>
          <c:val>
            <c:numRef>
              <c:f>Лист1!$B$2:$B$6</c:f>
              <c:numCache>
                <c:formatCode>#\ ##0.0</c:formatCode>
                <c:ptCount val="5"/>
                <c:pt idx="0">
                  <c:v>19.72</c:v>
                </c:pt>
                <c:pt idx="1">
                  <c:v>26.6</c:v>
                </c:pt>
                <c:pt idx="2">
                  <c:v>36.200000000000003</c:v>
                </c:pt>
                <c:pt idx="3">
                  <c:v>48.1</c:v>
                </c:pt>
                <c:pt idx="4">
                  <c:v>53.2</c:v>
                </c:pt>
              </c:numCache>
            </c:numRef>
          </c:val>
          <c:extLst>
            <c:ext xmlns:c16="http://schemas.microsoft.com/office/drawing/2014/chart" uri="{C3380CC4-5D6E-409C-BE32-E72D297353CC}">
              <c16:uniqueId val="{00000000-12DB-4AF5-9DE0-7403A03D9063}"/>
            </c:ext>
          </c:extLst>
        </c:ser>
        <c:ser>
          <c:idx val="1"/>
          <c:order val="1"/>
          <c:tx>
            <c:strRef>
              <c:f>Лист1!$C$1</c:f>
              <c:strCache>
                <c:ptCount val="1"/>
                <c:pt idx="0">
                  <c:v>Акцизний податок з вироблених в Україні та ввезених на територію України підакцизних товарів - пальне</c:v>
                </c:pt>
              </c:strCache>
            </c:strRef>
          </c:tx>
          <c:spPr>
            <a:gradFill rotWithShape="1">
              <a:gsLst>
                <a:gs pos="0">
                  <a:schemeClr val="accent5">
                    <a:shade val="15000"/>
                    <a:satMod val="180000"/>
                  </a:schemeClr>
                </a:gs>
                <a:gs pos="50000">
                  <a:schemeClr val="accent5">
                    <a:shade val="45000"/>
                    <a:satMod val="170000"/>
                  </a:schemeClr>
                </a:gs>
                <a:gs pos="70000">
                  <a:schemeClr val="accent5">
                    <a:tint val="99000"/>
                    <a:shade val="65000"/>
                    <a:satMod val="155000"/>
                  </a:schemeClr>
                </a:gs>
                <a:gs pos="100000">
                  <a:schemeClr val="accent5">
                    <a:tint val="95500"/>
                    <a:shade val="100000"/>
                    <a:satMod val="155000"/>
                  </a:schemeClr>
                </a:gs>
              </a:gsLst>
              <a:lin ang="16200000" scaled="0"/>
            </a:gradFill>
            <a:ln>
              <a:noFill/>
            </a:ln>
            <a:effectLst>
              <a:outerShdw blurRad="63500" dist="38100" dir="5400000" rotWithShape="0">
                <a:srgbClr val="000000">
                  <a:alpha val="45000"/>
                </a:srgbClr>
              </a:outerShdw>
            </a:effectLst>
            <a:scene3d>
              <a:camera prst="orthographicFront">
                <a:rot lat="0" lon="0" rev="0"/>
              </a:camera>
              <a:lightRig rig="glow" dir="t">
                <a:rot lat="0" lon="0" rev="6360000"/>
              </a:lightRig>
            </a:scene3d>
            <a:sp3d prstMaterial="flat">
              <a:bevelT w="95250" h="101600"/>
              <a:contourClr>
                <a:scrgbClr r="0" g="0" b="0">
                  <a:satMod val="300000"/>
                </a:scrgbClr>
              </a:contourClr>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2022 рік</c:v>
                </c:pt>
                <c:pt idx="1">
                  <c:v>2023 рік</c:v>
                </c:pt>
                <c:pt idx="2">
                  <c:v>2024 рік</c:v>
                </c:pt>
                <c:pt idx="3">
                  <c:v>2025 рік (очікувані)</c:v>
                </c:pt>
                <c:pt idx="4">
                  <c:v>2026 рік (проєкт)</c:v>
                </c:pt>
              </c:strCache>
            </c:strRef>
          </c:cat>
          <c:val>
            <c:numRef>
              <c:f>Лист1!$C$2:$C$6</c:f>
              <c:numCache>
                <c:formatCode>#\ ##0.0</c:formatCode>
                <c:ptCount val="5"/>
                <c:pt idx="0">
                  <c:v>5.41</c:v>
                </c:pt>
                <c:pt idx="1">
                  <c:v>11.4</c:v>
                </c:pt>
                <c:pt idx="2">
                  <c:v>16.3</c:v>
                </c:pt>
                <c:pt idx="3">
                  <c:v>24.900000000000002</c:v>
                </c:pt>
                <c:pt idx="4">
                  <c:v>27.5</c:v>
                </c:pt>
              </c:numCache>
            </c:numRef>
          </c:val>
          <c:extLst>
            <c:ext xmlns:c16="http://schemas.microsoft.com/office/drawing/2014/chart" uri="{C3380CC4-5D6E-409C-BE32-E72D297353CC}">
              <c16:uniqueId val="{00000001-12DB-4AF5-9DE0-7403A03D9063}"/>
            </c:ext>
          </c:extLst>
        </c:ser>
        <c:dLbls>
          <c:showLegendKey val="0"/>
          <c:showVal val="1"/>
          <c:showCatName val="0"/>
          <c:showSerName val="0"/>
          <c:showPercent val="0"/>
          <c:showBubbleSize val="0"/>
        </c:dLbls>
        <c:gapWidth val="143"/>
        <c:shape val="box"/>
        <c:axId val="690081352"/>
        <c:axId val="690080960"/>
        <c:axId val="0"/>
      </c:bar3DChart>
      <c:catAx>
        <c:axId val="690081352"/>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90080960"/>
        <c:crosses val="autoZero"/>
        <c:auto val="1"/>
        <c:lblAlgn val="ctr"/>
        <c:lblOffset val="100"/>
        <c:noMultiLvlLbl val="0"/>
      </c:catAx>
      <c:valAx>
        <c:axId val="690080960"/>
        <c:scaling>
          <c:orientation val="minMax"/>
          <c:max val="85"/>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90081352"/>
        <c:crosses val="autoZero"/>
        <c:crossBetween val="between"/>
      </c:valAx>
      <c:spPr>
        <a:noFill/>
        <a:ln>
          <a:noFill/>
        </a:ln>
        <a:effectLst/>
      </c:spPr>
    </c:plotArea>
    <c:legend>
      <c:legendPos val="b"/>
      <c:layout>
        <c:manualLayout>
          <c:xMode val="edge"/>
          <c:yMode val="edge"/>
          <c:x val="5.1999850729559281E-2"/>
          <c:y val="0.73084012088850325"/>
          <c:w val="0.94470077496237137"/>
          <c:h val="0.157539370078740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accent4">
                    <a:lumMod val="50000"/>
                  </a:schemeClr>
                </a:solidFill>
                <a:latin typeface="+mn-lt"/>
                <a:ea typeface="+mn-ea"/>
                <a:cs typeface="+mn-cs"/>
              </a:defRPr>
            </a:pPr>
            <a:r>
              <a:rPr lang="ru-RU" sz="1050" i="1">
                <a:solidFill>
                  <a:schemeClr val="tx1"/>
                </a:solidFill>
              </a:rPr>
              <a:t>Надходження плати за землю до бюджету Чорноморської МТГ за 2022-2026 роки (млн грн)</a:t>
            </a:r>
          </a:p>
        </c:rich>
      </c:tx>
      <c:layout>
        <c:manualLayout>
          <c:xMode val="edge"/>
          <c:yMode val="edge"/>
          <c:x val="0.15030260468598344"/>
          <c:y val="3.8647342995169081E-3"/>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accent4">
                  <a:lumMod val="50000"/>
                </a:schemeClr>
              </a:solidFill>
              <a:latin typeface="+mn-lt"/>
              <a:ea typeface="+mn-ea"/>
              <a:cs typeface="+mn-cs"/>
            </a:defRPr>
          </a:pPr>
          <a:endParaRPr lang="ru-RU"/>
        </a:p>
      </c:txPr>
    </c:title>
    <c:autoTitleDeleted val="0"/>
    <c:view3D>
      <c:rotX val="15"/>
      <c:rotY val="20"/>
      <c:rAngAx val="0"/>
    </c:view3D>
    <c:floor>
      <c:thickness val="0"/>
      <c:spPr>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a:noFill/>
        </a:ln>
        <a:effectLst/>
        <a:sp3d/>
      </c:spPr>
    </c:floor>
    <c:sideWall>
      <c:thickness val="0"/>
      <c:spPr>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a:outerShdw blurRad="50800" dist="50800" dir="5400000" algn="ctr" rotWithShape="0">
            <a:srgbClr val="000000">
              <a:alpha val="99000"/>
            </a:srgbClr>
          </a:outerShdw>
        </a:effectLst>
        <a:sp3d/>
      </c:spPr>
    </c:sideWall>
    <c:backWall>
      <c:thickness val="0"/>
      <c:spPr>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a:outerShdw blurRad="647700" dist="977900" dir="9540000" sx="165000" sy="165000" algn="ctr" rotWithShape="0">
            <a:srgbClr val="000000">
              <a:alpha val="65000"/>
            </a:srgbClr>
          </a:outerShdw>
        </a:effectLst>
        <a:sp3d/>
      </c:spPr>
    </c:backWall>
    <c:plotArea>
      <c:layout>
        <c:manualLayout>
          <c:layoutTarget val="inner"/>
          <c:xMode val="edge"/>
          <c:yMode val="edge"/>
          <c:x val="8.8695512006408628E-2"/>
          <c:y val="8.7557132494953116E-2"/>
          <c:w val="0.89052501167686371"/>
          <c:h val="0.79468492525390844"/>
        </c:manualLayout>
      </c:layout>
      <c:bar3DChart>
        <c:barDir val="col"/>
        <c:grouping val="stacked"/>
        <c:varyColors val="0"/>
        <c:ser>
          <c:idx val="0"/>
          <c:order val="0"/>
          <c:tx>
            <c:strRef>
              <c:f>Лист1!$B$2</c:f>
              <c:strCache>
                <c:ptCount val="1"/>
                <c:pt idx="0">
                  <c:v>Земельний податок з юридичних та фізичних осіб</c:v>
                </c:pt>
              </c:strCache>
            </c:strRef>
          </c:tx>
          <c:spPr>
            <a:solidFill>
              <a:schemeClr val="accent6">
                <a:lumMod val="75000"/>
              </a:schemeClr>
            </a:solidFill>
            <a:ln>
              <a:noFill/>
            </a:ln>
            <a:effectLst>
              <a:outerShdw blurRad="63500" dist="38100" dir="5400000" rotWithShape="0">
                <a:schemeClr val="accent4">
                  <a:lumMod val="60000"/>
                  <a:lumOff val="40000"/>
                  <a:alpha val="45000"/>
                </a:schemeClr>
              </a:outerShdw>
            </a:effectLst>
            <a:scene3d>
              <a:camera prst="orthographicFront">
                <a:rot lat="0" lon="0" rev="0"/>
              </a:camera>
              <a:lightRig rig="glow" dir="t">
                <a:rot lat="0" lon="0" rev="6360000"/>
              </a:lightRig>
            </a:scene3d>
            <a:sp3d prstMaterial="flat">
              <a:bevelT w="95250" h="101600"/>
              <a:contourClr>
                <a:scrgbClr r="0" g="0" b="0">
                  <a:satMod val="300000"/>
                </a:scrgbClr>
              </a:contourClr>
            </a:sp3d>
          </c:spPr>
          <c:invertIfNegative val="0"/>
          <c:dLbls>
            <c:dLbl>
              <c:idx val="0"/>
              <c:layout>
                <c:manualLayout>
                  <c:x val="8.3425809678712333E-3"/>
                  <c:y val="2.17198067632850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E55-4218-8D2D-4D4E1665A33D}"/>
                </c:ext>
              </c:extLst>
            </c:dLbl>
            <c:dLbl>
              <c:idx val="1"/>
              <c:layout>
                <c:manualLayout>
                  <c:x val="4.6010156387161745E-3"/>
                  <c:y val="2.66861424930580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55-4218-8D2D-4D4E1665A33D}"/>
                </c:ext>
              </c:extLst>
            </c:dLbl>
            <c:dLbl>
              <c:idx val="2"/>
              <c:layout>
                <c:manualLayout>
                  <c:x val="1.0446072764253227E-2"/>
                  <c:y val="1.64336414469931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E55-4218-8D2D-4D4E1665A33D}"/>
                </c:ext>
              </c:extLst>
            </c:dLbl>
            <c:dLbl>
              <c:idx val="3"/>
              <c:layout>
                <c:manualLayout>
                  <c:x val="4.1713732985731921E-3"/>
                  <c:y val="1.1594202898550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55-4218-8D2D-4D4E1665A33D}"/>
                </c:ext>
              </c:extLst>
            </c:dLbl>
            <c:dLbl>
              <c:idx val="4"/>
              <c:layout>
                <c:manualLayout>
                  <c:x val="6.3104753891459822E-3"/>
                  <c:y val="-9.19806763285024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E55-4218-8D2D-4D4E1665A33D}"/>
                </c:ext>
              </c:extLst>
            </c:dLbl>
            <c:dLbl>
              <c:idx val="5"/>
              <c:layout>
                <c:manualLayout>
                  <c:x val="2.067824648469658E-3"/>
                  <c:y val="-2.53914431617246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E55-4218-8D2D-4D4E1665A33D}"/>
                </c:ext>
              </c:extLst>
            </c:dLbl>
            <c:spPr>
              <a:noFill/>
              <a:ln>
                <a:noFill/>
              </a:ln>
              <a:effectLst>
                <a:glow rad="127000">
                  <a:schemeClr val="bg1"/>
                </a:glow>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Лист1!$A$3:$A$7</c:f>
              <c:strCache>
                <c:ptCount val="5"/>
                <c:pt idx="0">
                  <c:v>2022</c:v>
                </c:pt>
                <c:pt idx="1">
                  <c:v>2023</c:v>
                </c:pt>
                <c:pt idx="2">
                  <c:v>2024</c:v>
                </c:pt>
                <c:pt idx="3">
                  <c:v>2025 очікувані</c:v>
                </c:pt>
                <c:pt idx="4">
                  <c:v>2026 проєкт</c:v>
                </c:pt>
              </c:strCache>
            </c:strRef>
          </c:cat>
          <c:val>
            <c:numRef>
              <c:f>Лист1!$B$3:$B$7</c:f>
              <c:numCache>
                <c:formatCode>0.0</c:formatCode>
                <c:ptCount val="5"/>
                <c:pt idx="0">
                  <c:v>46.6</c:v>
                </c:pt>
                <c:pt idx="1">
                  <c:v>52.1</c:v>
                </c:pt>
                <c:pt idx="2">
                  <c:v>57.1</c:v>
                </c:pt>
                <c:pt idx="3">
                  <c:v>60.6</c:v>
                </c:pt>
                <c:pt idx="4">
                  <c:v>67.730999999999995</c:v>
                </c:pt>
              </c:numCache>
            </c:numRef>
          </c:val>
          <c:extLst>
            <c:ext xmlns:c16="http://schemas.microsoft.com/office/drawing/2014/chart" uri="{C3380CC4-5D6E-409C-BE32-E72D297353CC}">
              <c16:uniqueId val="{00000000-B6C7-44DC-BFE7-35BF7D53C356}"/>
            </c:ext>
          </c:extLst>
        </c:ser>
        <c:ser>
          <c:idx val="1"/>
          <c:order val="1"/>
          <c:tx>
            <c:strRef>
              <c:f>Лист1!$C$2</c:f>
              <c:strCache>
                <c:ptCount val="1"/>
                <c:pt idx="0">
                  <c:v>Орендна плата з юридичних та фізичних осіб</c:v>
                </c:pt>
              </c:strCache>
            </c:strRef>
          </c:tx>
          <c:spPr>
            <a:solidFill>
              <a:schemeClr val="accent3">
                <a:lumMod val="60000"/>
                <a:lumOff val="40000"/>
              </a:schemeClr>
            </a:solidFill>
            <a:ln>
              <a:solidFill>
                <a:schemeClr val="bg1"/>
              </a:solidFill>
            </a:ln>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bg1"/>
              </a:contourClr>
            </a:sp3d>
          </c:spPr>
          <c:invertIfNegative val="0"/>
          <c:dLbls>
            <c:dLbl>
              <c:idx val="0"/>
              <c:layout>
                <c:manualLayout>
                  <c:x val="1.4617446062826497E-2"/>
                  <c:y val="5.1379816653353116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4.5750946571308369E-2"/>
                      <c:h val="7.4763437179048264E-2"/>
                    </c:manualLayout>
                  </c15:layout>
                </c:ext>
                <c:ext xmlns:c16="http://schemas.microsoft.com/office/drawing/2014/chart" uri="{C3380CC4-5D6E-409C-BE32-E72D297353CC}">
                  <c16:uniqueId val="{00000006-9E55-4218-8D2D-4D4E1665A33D}"/>
                </c:ext>
              </c:extLst>
            </c:dLbl>
            <c:dLbl>
              <c:idx val="1"/>
              <c:layout>
                <c:manualLayout>
                  <c:x val="8.2713603794897957E-3"/>
                  <c:y val="8.5593518201529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E55-4218-8D2D-4D4E1665A33D}"/>
                </c:ext>
              </c:extLst>
            </c:dLbl>
            <c:dLbl>
              <c:idx val="2"/>
              <c:layout>
                <c:manualLayout>
                  <c:x val="8.2713603794897957E-3"/>
                  <c:y val="8.78612347369621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E55-4218-8D2D-4D4E1665A33D}"/>
                </c:ext>
              </c:extLst>
            </c:dLbl>
            <c:dLbl>
              <c:idx val="3"/>
              <c:layout>
                <c:manualLayout>
                  <c:x val="2.0321055787252506E-3"/>
                  <c:y val="9.09916695195709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E55-4218-8D2D-4D4E1665A33D}"/>
                </c:ext>
              </c:extLst>
            </c:dLbl>
            <c:dLbl>
              <c:idx val="4"/>
              <c:layout>
                <c:manualLayout>
                  <c:x val="6.2390891714892392E-3"/>
                  <c:y val="9.23333713720567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E55-4218-8D2D-4D4E1665A33D}"/>
                </c:ext>
              </c:extLst>
            </c:dLbl>
            <c:dLbl>
              <c:idx val="5"/>
              <c:layout>
                <c:manualLayout>
                  <c:x val="2.0678246484698098E-3"/>
                  <c:y val="-5.92733067079157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E55-4218-8D2D-4D4E1665A33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Лист1!$A$3:$A$7</c:f>
              <c:strCache>
                <c:ptCount val="5"/>
                <c:pt idx="0">
                  <c:v>2022</c:v>
                </c:pt>
                <c:pt idx="1">
                  <c:v>2023</c:v>
                </c:pt>
                <c:pt idx="2">
                  <c:v>2024</c:v>
                </c:pt>
                <c:pt idx="3">
                  <c:v>2025 очікувані</c:v>
                </c:pt>
                <c:pt idx="4">
                  <c:v>2026 проєкт</c:v>
                </c:pt>
              </c:strCache>
            </c:strRef>
          </c:cat>
          <c:val>
            <c:numRef>
              <c:f>Лист1!$C$3:$C$7</c:f>
              <c:numCache>
                <c:formatCode>0.0</c:formatCode>
                <c:ptCount val="5"/>
                <c:pt idx="0">
                  <c:v>75</c:v>
                </c:pt>
                <c:pt idx="1">
                  <c:v>103.5</c:v>
                </c:pt>
                <c:pt idx="2">
                  <c:v>109.7</c:v>
                </c:pt>
                <c:pt idx="3">
                  <c:v>124.13500000000001</c:v>
                </c:pt>
                <c:pt idx="4">
                  <c:v>132.32</c:v>
                </c:pt>
              </c:numCache>
            </c:numRef>
          </c:val>
          <c:extLst>
            <c:ext xmlns:c16="http://schemas.microsoft.com/office/drawing/2014/chart" uri="{C3380CC4-5D6E-409C-BE32-E72D297353CC}">
              <c16:uniqueId val="{00000001-B6C7-44DC-BFE7-35BF7D53C356}"/>
            </c:ext>
          </c:extLst>
        </c:ser>
        <c:dLbls>
          <c:showLegendKey val="0"/>
          <c:showVal val="1"/>
          <c:showCatName val="0"/>
          <c:showSerName val="0"/>
          <c:showPercent val="0"/>
          <c:showBubbleSize val="0"/>
        </c:dLbls>
        <c:gapWidth val="136"/>
        <c:gapDepth val="500"/>
        <c:shape val="pyramid"/>
        <c:axId val="496511672"/>
        <c:axId val="496512848"/>
        <c:axId val="0"/>
      </c:bar3DChart>
      <c:catAx>
        <c:axId val="496511672"/>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496512848"/>
        <c:crosses val="autoZero"/>
        <c:auto val="1"/>
        <c:lblAlgn val="ctr"/>
        <c:lblOffset val="100"/>
        <c:noMultiLvlLbl val="0"/>
      </c:catAx>
      <c:valAx>
        <c:axId val="496512848"/>
        <c:scaling>
          <c:orientation val="minMax"/>
          <c:max val="200"/>
          <c:min val="0"/>
        </c:scaling>
        <c:delete val="0"/>
        <c:axPos val="l"/>
        <c:majorGridlines>
          <c:spPr>
            <a:ln w="9525" cap="flat" cmpd="sng" algn="ctr">
              <a:solidFill>
                <a:schemeClr val="tx1">
                  <a:lumMod val="15000"/>
                  <a:lumOff val="85000"/>
                </a:schemeClr>
              </a:solidFill>
              <a:round/>
            </a:ln>
            <a:effectLst>
              <a:outerShdw blurRad="50800" dist="38100" dir="5400000" algn="t" rotWithShape="0">
                <a:prstClr val="black">
                  <a:alpha val="40000"/>
                </a:prstClr>
              </a:outerShdw>
            </a:effectLst>
          </c:spPr>
        </c:majorGridlines>
        <c:numFmt formatCode="0.0" sourceLinked="1"/>
        <c:majorTickMark val="cross"/>
        <c:minorTickMark val="out"/>
        <c:tickLblPos val="low"/>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496511672"/>
        <c:crosses val="autoZero"/>
        <c:crossBetween val="between"/>
        <c:majorUnit val="40"/>
        <c:minorUnit val="1"/>
      </c:valAx>
      <c:spPr>
        <a:noFill/>
        <a:ln>
          <a:noFill/>
        </a:ln>
        <a:effectLst>
          <a:innerShdw blurRad="63500" dist="50800" dir="18900000">
            <a:prstClr val="black">
              <a:alpha val="50000"/>
            </a:prstClr>
          </a:innerShdw>
        </a:effectLst>
      </c:spPr>
    </c:plotArea>
    <c:legend>
      <c:legendPos val="b"/>
      <c:layout>
        <c:manualLayout>
          <c:xMode val="edge"/>
          <c:yMode val="edge"/>
          <c:x val="1.6850979855805869E-2"/>
          <c:y val="0.9556519895566622"/>
          <c:w val="0.9"/>
          <c:h val="4.4348414819352817E-2"/>
        </c:manualLayout>
      </c:layout>
      <c:overlay val="0"/>
      <c:spPr>
        <a:noFill/>
        <a:ln>
          <a:noFill/>
        </a:ln>
        <a:effectLst>
          <a:outerShdw blurRad="50800" dist="50800" dir="5400000" sx="65000" sy="65000" algn="ctr" rotWithShape="0">
            <a:schemeClr val="tx1">
              <a:alpha val="83000"/>
            </a:schemeClr>
          </a:outerShdw>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effectLst/>
              <a:latin typeface="Times New Roman" panose="02020603050405020304" pitchFamily="18"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rot="0"/>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0"/>
      <c:depthPercent val="100"/>
      <c:rAngAx val="0"/>
    </c:view3D>
    <c:floor>
      <c:thickness val="0"/>
      <c:spPr>
        <a:solidFill>
          <a:schemeClr val="lt1"/>
        </a:solidFill>
        <a:ln>
          <a:noFill/>
        </a:ln>
        <a:effectLst/>
        <a:sp3d/>
      </c:spPr>
    </c:floor>
    <c:sideWall>
      <c:thickness val="0"/>
      <c:spPr>
        <a:gradFill>
          <a:gsLst>
            <a:gs pos="0">
              <a:schemeClr val="tx2">
                <a:lumMod val="20000"/>
                <a:lumOff val="80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a:noFill/>
        </a:ln>
        <a:effectLst/>
        <a:sp3d/>
      </c:spPr>
    </c:sideWall>
    <c:backWall>
      <c:thickness val="0"/>
      <c:spPr>
        <a:gradFill>
          <a:gsLst>
            <a:gs pos="0">
              <a:schemeClr val="tx2">
                <a:lumMod val="20000"/>
                <a:lumOff val="80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a:noFill/>
        </a:ln>
        <a:effectLst/>
        <a:sp3d/>
      </c:spPr>
    </c:backWall>
    <c:plotArea>
      <c:layout/>
      <c:bar3DChart>
        <c:barDir val="col"/>
        <c:grouping val="clustered"/>
        <c:varyColors val="0"/>
        <c:ser>
          <c:idx val="0"/>
          <c:order val="0"/>
          <c:tx>
            <c:strRef>
              <c:f>Лист1!$B$1</c:f>
              <c:strCache>
                <c:ptCount val="1"/>
                <c:pt idx="0">
                  <c:v>Єдиний податок 
з юридичних осіб</c:v>
                </c:pt>
              </c:strCache>
            </c:strRef>
          </c:tx>
          <c:spPr>
            <a:gradFill>
              <a:gsLst>
                <a:gs pos="0">
                  <a:srgbClr val="FFFF00"/>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a:solidFill>
                <a:schemeClr val="accent1"/>
              </a:solidFill>
            </a:ln>
            <a:effectLst/>
            <a:sp3d>
              <a:contourClr>
                <a:schemeClr val="accent1"/>
              </a:contourClr>
            </a:sp3d>
          </c:spPr>
          <c:invertIfNegative val="0"/>
          <c:dLbls>
            <c:dLbl>
              <c:idx val="0"/>
              <c:layout>
                <c:manualLayout>
                  <c:x val="-3.5322846561810302E-4"/>
                  <c:y val="-7.96174450796390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D47-46DB-9488-E68E335404CA}"/>
                </c:ext>
              </c:extLst>
            </c:dLbl>
            <c:dLbl>
              <c:idx val="1"/>
              <c:layout>
                <c:manualLayout>
                  <c:x val="-8.4033491681261493E-3"/>
                  <c:y val="-1.2820741366690423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7873442571270953E-2"/>
                      <c:h val="7.2991129273397778E-2"/>
                    </c:manualLayout>
                  </c15:layout>
                </c:ext>
                <c:ext xmlns:c16="http://schemas.microsoft.com/office/drawing/2014/chart" uri="{C3380CC4-5D6E-409C-BE32-E72D297353CC}">
                  <c16:uniqueId val="{00000001-7D47-46DB-9488-E68E335404CA}"/>
                </c:ext>
              </c:extLst>
            </c:dLbl>
            <c:dLbl>
              <c:idx val="2"/>
              <c:layout>
                <c:manualLayout>
                  <c:x val="-4.6770853459553634E-3"/>
                  <c:y val="-1.73868334951281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47-46DB-9488-E68E335404CA}"/>
                </c:ext>
              </c:extLst>
            </c:dLbl>
            <c:dLbl>
              <c:idx val="3"/>
              <c:layout>
                <c:manualLayout>
                  <c:x val="-2.6035065798377987E-3"/>
                  <c:y val="-9.13242009132420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47-46DB-9488-E68E335404CA}"/>
                </c:ext>
              </c:extLst>
            </c:dLbl>
            <c:dLbl>
              <c:idx val="4"/>
              <c:layout>
                <c:manualLayout>
                  <c:x val="-9.0009422262926249E-3"/>
                  <c:y val="-3.9808722539819508E-3"/>
                </c:manualLayout>
              </c:layout>
              <c:tx>
                <c:rich>
                  <a:bodyPr/>
                  <a:lstStyle/>
                  <a:p>
                    <a:r>
                      <a:rPr lang="en-US"/>
                      <a:t>14,5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D47-46DB-9488-E68E335404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2022</c:v>
                </c:pt>
                <c:pt idx="1">
                  <c:v>2023</c:v>
                </c:pt>
                <c:pt idx="2">
                  <c:v>2024</c:v>
                </c:pt>
                <c:pt idx="3">
                  <c:v>2025 (очікуваний факт)</c:v>
                </c:pt>
                <c:pt idx="4">
                  <c:v>2026 (прогноз)</c:v>
                </c:pt>
              </c:strCache>
            </c:strRef>
          </c:cat>
          <c:val>
            <c:numRef>
              <c:f>Лист1!$B$2:$B$6</c:f>
              <c:numCache>
                <c:formatCode>0.0</c:formatCode>
                <c:ptCount val="5"/>
                <c:pt idx="0">
                  <c:v>14.4</c:v>
                </c:pt>
                <c:pt idx="1">
                  <c:v>28.6</c:v>
                </c:pt>
                <c:pt idx="2">
                  <c:v>12.1</c:v>
                </c:pt>
                <c:pt idx="3">
                  <c:v>13.2</c:v>
                </c:pt>
                <c:pt idx="4">
                  <c:v>14.5</c:v>
                </c:pt>
              </c:numCache>
            </c:numRef>
          </c:val>
          <c:extLst>
            <c:ext xmlns:c16="http://schemas.microsoft.com/office/drawing/2014/chart" uri="{C3380CC4-5D6E-409C-BE32-E72D297353CC}">
              <c16:uniqueId val="{00000005-7D47-46DB-9488-E68E335404CA}"/>
            </c:ext>
          </c:extLst>
        </c:ser>
        <c:ser>
          <c:idx val="1"/>
          <c:order val="1"/>
          <c:tx>
            <c:strRef>
              <c:f>Лист1!$C$1</c:f>
              <c:strCache>
                <c:ptCount val="1"/>
                <c:pt idx="0">
                  <c:v>Єдиний податок 
 з фізичних осіб</c:v>
                </c:pt>
              </c:strCache>
            </c:strRef>
          </c:tx>
          <c:spPr>
            <a:gradFill>
              <a:gsLst>
                <a:gs pos="0">
                  <a:srgbClr val="00B0F0"/>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a:solidFill>
                <a:schemeClr val="accent3"/>
              </a:solidFill>
            </a:ln>
            <a:effectLst/>
            <a:sp3d>
              <a:contourClr>
                <a:schemeClr val="accent3"/>
              </a:contourClr>
            </a:sp3d>
          </c:spPr>
          <c:invertIfNegative val="0"/>
          <c:dLbls>
            <c:dLbl>
              <c:idx val="0"/>
              <c:layout>
                <c:manualLayout>
                  <c:x val="-3.5322846561814265E-4"/>
                  <c:y val="-3.68820335814191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D47-46DB-9488-E68E335404CA}"/>
                </c:ext>
              </c:extLst>
            </c:dLbl>
            <c:dLbl>
              <c:idx val="1"/>
              <c:layout>
                <c:manualLayout>
                  <c:x val="-2.6918562538887445E-3"/>
                  <c:y val="-3.98087225398197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D47-46DB-9488-E68E335404CA}"/>
                </c:ext>
              </c:extLst>
            </c:dLbl>
            <c:dLbl>
              <c:idx val="2"/>
              <c:layout>
                <c:manualLayout>
                  <c:x val="-5.2992781372007453E-4"/>
                  <c:y val="-3.68820335814187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D47-46DB-9488-E68E335404CA}"/>
                </c:ext>
              </c:extLst>
            </c:dLbl>
            <c:dLbl>
              <c:idx val="3"/>
              <c:layout>
                <c:manualLayout>
                  <c:x val="5.9558575067858166E-3"/>
                  <c:y val="5.8533779168014962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D47-46DB-9488-E68E335404CA}"/>
                </c:ext>
              </c:extLst>
            </c:dLbl>
            <c:dLbl>
              <c:idx val="4"/>
              <c:layout>
                <c:manualLayout>
                  <c:x val="9.198835282331683E-3"/>
                  <c:y val="1.2000683133786338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95,5</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7.1181579007845067E-2"/>
                      <c:h val="7.7557257397619803E-2"/>
                    </c:manualLayout>
                  </c15:layout>
                </c:ext>
                <c:ext xmlns:c16="http://schemas.microsoft.com/office/drawing/2014/chart" uri="{C3380CC4-5D6E-409C-BE32-E72D297353CC}">
                  <c16:uniqueId val="{0000000A-7D47-46DB-9488-E68E335404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2022</c:v>
                </c:pt>
                <c:pt idx="1">
                  <c:v>2023</c:v>
                </c:pt>
                <c:pt idx="2">
                  <c:v>2024</c:v>
                </c:pt>
                <c:pt idx="3">
                  <c:v>2025 (очікуваний факт)</c:v>
                </c:pt>
                <c:pt idx="4">
                  <c:v>2026 (прогноз)</c:v>
                </c:pt>
              </c:strCache>
            </c:strRef>
          </c:cat>
          <c:val>
            <c:numRef>
              <c:f>Лист1!$C$2:$C$6</c:f>
              <c:numCache>
                <c:formatCode>0.0</c:formatCode>
                <c:ptCount val="5"/>
                <c:pt idx="0">
                  <c:v>50.2</c:v>
                </c:pt>
                <c:pt idx="1">
                  <c:v>54.7</c:v>
                </c:pt>
                <c:pt idx="2">
                  <c:v>82.9</c:v>
                </c:pt>
                <c:pt idx="3">
                  <c:v>87.1</c:v>
                </c:pt>
                <c:pt idx="4">
                  <c:v>95.5</c:v>
                </c:pt>
              </c:numCache>
            </c:numRef>
          </c:val>
          <c:extLst>
            <c:ext xmlns:c16="http://schemas.microsoft.com/office/drawing/2014/chart" uri="{C3380CC4-5D6E-409C-BE32-E72D297353CC}">
              <c16:uniqueId val="{0000000B-7D47-46DB-9488-E68E335404CA}"/>
            </c:ext>
          </c:extLst>
        </c:ser>
        <c:dLbls>
          <c:showLegendKey val="0"/>
          <c:showVal val="0"/>
          <c:showCatName val="0"/>
          <c:showSerName val="0"/>
          <c:showPercent val="0"/>
          <c:showBubbleSize val="0"/>
        </c:dLbls>
        <c:gapWidth val="160"/>
        <c:gapDepth val="0"/>
        <c:shape val="cylinder"/>
        <c:axId val="432867232"/>
        <c:axId val="432867624"/>
        <c:axId val="0"/>
      </c:bar3DChart>
      <c:catAx>
        <c:axId val="4328672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2867624"/>
        <c:crosses val="autoZero"/>
        <c:auto val="1"/>
        <c:lblAlgn val="ctr"/>
        <c:lblOffset val="100"/>
        <c:noMultiLvlLbl val="0"/>
      </c:catAx>
      <c:valAx>
        <c:axId val="43286762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28672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ru-RU" sz="1200">
                <a:latin typeface="Times New Roman" panose="02020603050405020304" pitchFamily="18" charset="0"/>
                <a:cs typeface="Times New Roman" panose="02020603050405020304" pitchFamily="18" charset="0"/>
              </a:rPr>
              <a:t>Структура надходжень плати за надання ад</a:t>
            </a:r>
            <a:r>
              <a:rPr lang="uk-UA" sz="1200">
                <a:latin typeface="Times New Roman" panose="02020603050405020304" pitchFamily="18" charset="0"/>
                <a:cs typeface="Times New Roman" panose="02020603050405020304" pitchFamily="18" charset="0"/>
              </a:rPr>
              <a:t>міністративних</a:t>
            </a:r>
            <a:r>
              <a:rPr lang="uk-UA" sz="1200" baseline="0">
                <a:latin typeface="Times New Roman" panose="02020603050405020304" pitchFamily="18" charset="0"/>
                <a:cs typeface="Times New Roman" panose="02020603050405020304" pitchFamily="18" charset="0"/>
              </a:rPr>
              <a:t> послуг до бюджету Чорноморської міської територіальної громади на                              2026 рік</a:t>
            </a:r>
            <a:endParaRPr lang="ru-RU" sz="1200">
              <a:latin typeface="Times New Roman" panose="02020603050405020304" pitchFamily="18" charset="0"/>
              <a:cs typeface="Times New Roman" panose="02020603050405020304" pitchFamily="18" charset="0"/>
            </a:endParaRPr>
          </a:p>
        </c:rich>
      </c:tx>
      <c:layout>
        <c:manualLayout>
          <c:xMode val="edge"/>
          <c:yMode val="edge"/>
          <c:x val="9.4397322170171771E-2"/>
          <c:y val="0"/>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ru-RU"/>
        </a:p>
      </c:txPr>
    </c:title>
    <c:autoTitleDeleted val="0"/>
    <c:view3D>
      <c:rotX val="30"/>
      <c:rotY val="200"/>
      <c:rAngAx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719326223462577E-2"/>
          <c:y val="0.22847346878842942"/>
          <c:w val="0.82858666400877101"/>
          <c:h val="0.61799795858855222"/>
        </c:manualLayout>
      </c:layout>
      <c:pie3DChart>
        <c:varyColors val="1"/>
        <c:ser>
          <c:idx val="0"/>
          <c:order val="0"/>
          <c:tx>
            <c:strRef>
              <c:f>власні!$C$6</c:f>
              <c:strCache>
                <c:ptCount val="1"/>
              </c:strCache>
            </c:strRef>
          </c:tx>
          <c:spPr>
            <a:scene3d>
              <a:camera prst="orthographicFront"/>
              <a:lightRig rig="threePt" dir="t"/>
            </a:scene3d>
            <a:sp3d prstMaterial="flat">
              <a:bevelT w="101600" prst="riblet"/>
            </a:sp3d>
          </c:spPr>
          <c:explosion val="24"/>
          <c:dPt>
            <c:idx val="0"/>
            <c:bubble3D val="0"/>
            <c:explosion val="20"/>
            <c:spPr>
              <a:solidFill>
                <a:srgbClr val="1CDCF0"/>
              </a:solidFill>
              <a:ln>
                <a:noFill/>
              </a:ln>
              <a:effectLst/>
              <a:scene3d>
                <a:camera prst="orthographicFront"/>
                <a:lightRig rig="threePt" dir="t"/>
              </a:scene3d>
              <a:sp3d prstMaterial="flat">
                <a:bevelT w="101600" prst="riblet"/>
              </a:sp3d>
            </c:spPr>
            <c:extLst>
              <c:ext xmlns:c16="http://schemas.microsoft.com/office/drawing/2014/chart" uri="{C3380CC4-5D6E-409C-BE32-E72D297353CC}">
                <c16:uniqueId val="{00000000-1C5B-47D2-90F6-F7BD92F28B3B}"/>
              </c:ext>
            </c:extLst>
          </c:dPt>
          <c:dPt>
            <c:idx val="1"/>
            <c:bubble3D val="0"/>
            <c:spPr>
              <a:solidFill>
                <a:srgbClr val="FF7C80"/>
              </a:solidFill>
              <a:ln>
                <a:noFill/>
              </a:ln>
              <a:effectLst/>
              <a:scene3d>
                <a:camera prst="orthographicFront"/>
                <a:lightRig rig="threePt" dir="t"/>
              </a:scene3d>
              <a:sp3d prstMaterial="flat">
                <a:bevelT w="101600" prst="riblet"/>
              </a:sp3d>
            </c:spPr>
            <c:extLst>
              <c:ext xmlns:c16="http://schemas.microsoft.com/office/drawing/2014/chart" uri="{C3380CC4-5D6E-409C-BE32-E72D297353CC}">
                <c16:uniqueId val="{00000001-1C5B-47D2-90F6-F7BD92F28B3B}"/>
              </c:ext>
            </c:extLst>
          </c:dPt>
          <c:dPt>
            <c:idx val="2"/>
            <c:bubble3D val="0"/>
            <c:explosion val="20"/>
            <c:spPr>
              <a:solidFill>
                <a:srgbClr val="CCFF33"/>
              </a:solidFill>
              <a:ln>
                <a:noFill/>
              </a:ln>
              <a:effectLst/>
              <a:scene3d>
                <a:camera prst="orthographicFront"/>
                <a:lightRig rig="threePt" dir="t"/>
              </a:scene3d>
              <a:sp3d prstMaterial="flat">
                <a:bevelT w="101600" prst="riblet"/>
              </a:sp3d>
            </c:spPr>
            <c:extLst>
              <c:ext xmlns:c16="http://schemas.microsoft.com/office/drawing/2014/chart" uri="{C3380CC4-5D6E-409C-BE32-E72D297353CC}">
                <c16:uniqueId val="{00000005-64BC-48E5-B2B4-A676C7BE11B3}"/>
              </c:ext>
            </c:extLst>
          </c:dPt>
          <c:dPt>
            <c:idx val="3"/>
            <c:bubble3D val="0"/>
            <c:spPr>
              <a:solidFill>
                <a:srgbClr val="800080"/>
              </a:solidFill>
              <a:ln>
                <a:noFill/>
              </a:ln>
              <a:effectLst/>
              <a:scene3d>
                <a:camera prst="orthographicFront"/>
                <a:lightRig rig="threePt" dir="t"/>
              </a:scene3d>
              <a:sp3d prstMaterial="flat">
                <a:bevelT w="101600" prst="riblet"/>
              </a:sp3d>
            </c:spPr>
            <c:extLst>
              <c:ext xmlns:c16="http://schemas.microsoft.com/office/drawing/2014/chart" uri="{C3380CC4-5D6E-409C-BE32-E72D297353CC}">
                <c16:uniqueId val="{00000003-1C5B-47D2-90F6-F7BD92F28B3B}"/>
              </c:ext>
            </c:extLst>
          </c:dPt>
          <c:dLbls>
            <c:dLbl>
              <c:idx val="0"/>
              <c:layout>
                <c:manualLayout>
                  <c:x val="-7.5139207282633971E-2"/>
                  <c:y val="-0.28120306639991693"/>
                </c:manualLayout>
              </c:layout>
              <c:tx>
                <c:rich>
                  <a:bodyPr/>
                  <a:lstStyle/>
                  <a:p>
                    <a:r>
                      <a:rPr lang="ru-RU" b="1">
                        <a:latin typeface="Times New Roman" pitchFamily="18" charset="0"/>
                        <a:cs typeface="Times New Roman" pitchFamily="18" charset="0"/>
                      </a:rPr>
                      <a:t>А</a:t>
                    </a:r>
                    <a:r>
                      <a:rPr lang="ru-RU"/>
                      <a:t>дміністративний збір за проведення державної реєстрації (22010300)
150,0
2,3</a:t>
                    </a:r>
                    <a:r>
                      <a:rPr lang="ru-RU" baseline="0"/>
                      <a:t> </a:t>
                    </a:r>
                    <a:r>
                      <a:rPr lang="ru-RU"/>
                      <a:t>%</a:t>
                    </a:r>
                  </a:p>
                </c:rich>
              </c:tx>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1C5B-47D2-90F6-F7BD92F28B3B}"/>
                </c:ext>
              </c:extLst>
            </c:dLbl>
            <c:dLbl>
              <c:idx val="1"/>
              <c:layout>
                <c:manualLayout>
                  <c:x val="0.25008139805309132"/>
                  <c:y val="0.17681821240876358"/>
                </c:manualLayout>
              </c:layout>
              <c:tx>
                <c:rich>
                  <a:bodyPr/>
                  <a:lstStyle/>
                  <a:p>
                    <a:r>
                      <a:rPr lang="ru-RU"/>
                      <a:t>Плата за надання інших адмін. послуг(22012500)
6 000,0
91,5</a:t>
                    </a:r>
                    <a:r>
                      <a:rPr lang="ru-RU" baseline="0"/>
                      <a:t> </a:t>
                    </a:r>
                    <a:r>
                      <a:rPr lang="ru-RU"/>
                      <a:t>%</a:t>
                    </a:r>
                  </a:p>
                </c:rich>
              </c:tx>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1C5B-47D2-90F6-F7BD92F28B3B}"/>
                </c:ext>
              </c:extLst>
            </c:dLbl>
            <c:dLbl>
              <c:idx val="2"/>
              <c:layout>
                <c:manualLayout>
                  <c:x val="0.41561862520349513"/>
                  <c:y val="0"/>
                </c:manualLayout>
              </c:layout>
              <c:tx>
                <c:rich>
                  <a:bodyPr/>
                  <a:lstStyle/>
                  <a:p>
                    <a:r>
                      <a:rPr lang="ru-RU"/>
                      <a:t>Адміністративний збір за державну реєстрацію речових прав на нерухоме майно та їх обтяжень (22012600)
400,0
6,1</a:t>
                    </a:r>
                    <a:r>
                      <a:rPr lang="ru-RU" baseline="0"/>
                      <a:t> </a:t>
                    </a:r>
                    <a:r>
                      <a:rPr lang="ru-RU"/>
                      <a:t>%</a:t>
                    </a:r>
                  </a:p>
                </c:rich>
              </c:tx>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64BC-48E5-B2B4-A676C7BE11B3}"/>
                </c:ext>
              </c:extLst>
            </c:dLbl>
            <c:dLbl>
              <c:idx val="3"/>
              <c:layout>
                <c:manualLayout>
                  <c:x val="-0.15045998205920463"/>
                  <c:y val="-1.4744660413951753E-3"/>
                </c:manualLayout>
              </c:layout>
              <c:tx>
                <c:rich>
                  <a:bodyPr/>
                  <a:lstStyle/>
                  <a:p>
                    <a:r>
                      <a:rPr lang="ru-RU"/>
                      <a:t>Плата за скорочення термінів надання послуг у сфері державної реєстрації (22012900)
10,0</a:t>
                    </a:r>
                  </a:p>
                  <a:p>
                    <a:r>
                      <a:rPr lang="ru-RU"/>
                      <a:t>0,1 %</a:t>
                    </a:r>
                  </a:p>
                </c:rich>
              </c:tx>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1C5B-47D2-90F6-F7BD92F28B3B}"/>
                </c:ext>
              </c:extLst>
            </c:dLbl>
            <c:dLbl>
              <c:idx val="4"/>
              <c:layout>
                <c:manualLayout>
                  <c:x val="0.16544542869642051"/>
                  <c:y val="-8.3333333333333566E-4"/>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1C5B-47D2-90F6-F7BD92F28B3B}"/>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85000"/>
                        <a:lumOff val="15000"/>
                      </a:schemeClr>
                    </a:solidFill>
                    <a:latin typeface="Times New Roman" pitchFamily="18" charset="0"/>
                    <a:ea typeface="+mn-ea"/>
                    <a:cs typeface="Times New Roman" pitchFamily="18" charset="0"/>
                  </a:defRPr>
                </a:pPr>
                <a:endParaRPr lang="ru-RU"/>
              </a:p>
            </c:txPr>
            <c:showLegendKey val="0"/>
            <c:showVal val="1"/>
            <c:showCatName val="1"/>
            <c:showSerName val="0"/>
            <c:showPercent val="1"/>
            <c:showBubbleSize val="0"/>
            <c:separator>
</c:separator>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власні!$B$7:$B$10</c:f>
              <c:strCache>
                <c:ptCount val="4"/>
                <c:pt idx="0">
                  <c:v>Адміністративний збір за проведення державної реєстрації юридичних осіб, фізичних осіб-підприємців та громадських формувань (22010300)</c:v>
                </c:pt>
                <c:pt idx="1">
                  <c:v>Плата за надання інших адмін. послуг(22012500)</c:v>
                </c:pt>
                <c:pt idx="2">
                  <c:v>Адміністративний збір за державну реєстрацію речових прав на нерухоме майно та їх обтяжень (220126  )</c:v>
                </c:pt>
                <c:pt idx="3">
                  <c:v>Плата за скорочення термінів надання послуг у сфері державної реєстрації (220129 )</c:v>
                </c:pt>
              </c:strCache>
            </c:strRef>
          </c:cat>
          <c:val>
            <c:numRef>
              <c:f>власні!$C$7:$C$10</c:f>
              <c:numCache>
                <c:formatCode>#,##0.0</c:formatCode>
                <c:ptCount val="4"/>
                <c:pt idx="0">
                  <c:v>200</c:v>
                </c:pt>
                <c:pt idx="1">
                  <c:v>4167.9000000000005</c:v>
                </c:pt>
                <c:pt idx="2">
                  <c:v>374.5</c:v>
                </c:pt>
                <c:pt idx="3">
                  <c:v>70.7</c:v>
                </c:pt>
              </c:numCache>
            </c:numRef>
          </c:val>
          <c:extLst>
            <c:ext xmlns:c16="http://schemas.microsoft.com/office/drawing/2014/chart" uri="{C3380CC4-5D6E-409C-BE32-E72D297353CC}">
              <c16:uniqueId val="{00000005-1C5B-47D2-90F6-F7BD92F28B3B}"/>
            </c:ext>
          </c:extLst>
        </c:ser>
        <c:dLbls>
          <c:showLegendKey val="0"/>
          <c:showVal val="0"/>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ru-RU"/>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t>Динаміка надходжень орендної плати за користування цілісним майновим комплексом та іншим майном, що перебуває в комунальній власності за 2022-2026 роки (тис.грн)</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9.3951991085895512E-2"/>
          <c:y val="0.20465144784996761"/>
          <c:w val="0.8809276404820342"/>
          <c:h val="0.67595511661611563"/>
        </c:manualLayout>
      </c:layout>
      <c:bar3DChart>
        <c:barDir val="col"/>
        <c:grouping val="stacked"/>
        <c:varyColors val="0"/>
        <c:ser>
          <c:idx val="0"/>
          <c:order val="0"/>
          <c:tx>
            <c:strRef>
              <c:f>Лист1!$C$1</c:f>
              <c:strCache>
                <c:ptCount val="1"/>
                <c:pt idx="0">
                  <c:v>Ряд 1</c:v>
                </c:pt>
              </c:strCache>
            </c:strRef>
          </c:tx>
          <c:spPr>
            <a:pattFill prst="wdUpDiag">
              <a:fgClr>
                <a:srgbClr val="4BACC6">
                  <a:lumMod val="60000"/>
                  <a:lumOff val="40000"/>
                </a:srgbClr>
              </a:fgClr>
              <a:bgClr>
                <a:srgbClr val="4BACC6">
                  <a:lumMod val="40000"/>
                  <a:lumOff val="60000"/>
                </a:srgbClr>
              </a:bgClr>
            </a:pattFill>
          </c:spPr>
          <c:invertIfNegative val="0"/>
          <c:dLbls>
            <c:dLbl>
              <c:idx val="0"/>
              <c:layout>
                <c:manualLayout>
                  <c:x val="8.5607050845669629E-3"/>
                  <c:y val="-0.20356319096476583"/>
                </c:manualLayout>
              </c:layout>
              <c:tx>
                <c:rich>
                  <a:bodyPr/>
                  <a:lstStyle/>
                  <a:p>
                    <a:fld id="{58BCECF8-F4AC-42A5-B767-6E68E5BFF7D9}" type="VALUE">
                      <a:rPr lang="en-US">
                        <a:solidFill>
                          <a:srgbClr val="002060"/>
                        </a:solidFill>
                      </a:rPr>
                      <a:pPr/>
                      <a:t>[ЗНАЧЕННЯ]</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88A-4241-80D3-256AE4084509}"/>
                </c:ext>
              </c:extLst>
            </c:dLbl>
            <c:dLbl>
              <c:idx val="1"/>
              <c:layout>
                <c:manualLayout>
                  <c:x val="1.0700881355708665E-2"/>
                  <c:y val="-0.254255591788400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8A-4241-80D3-256AE4084509}"/>
                </c:ext>
              </c:extLst>
            </c:dLbl>
            <c:dLbl>
              <c:idx val="2"/>
              <c:layout>
                <c:manualLayout>
                  <c:x val="1.0654069120572823E-2"/>
                  <c:y val="-0.26875226455278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8A-4241-80D3-256AE4084509}"/>
                </c:ext>
              </c:extLst>
            </c:dLbl>
            <c:dLbl>
              <c:idx val="3"/>
              <c:layout>
                <c:manualLayout>
                  <c:x val="8.5607276618512567E-3"/>
                  <c:y val="-0.25589238845144358"/>
                </c:manualLayout>
              </c:layout>
              <c:tx>
                <c:rich>
                  <a:bodyPr/>
                  <a:lstStyle/>
                  <a:p>
                    <a:r>
                      <a:rPr lang="en-US"/>
                      <a:t>4 857,8</a:t>
                    </a:r>
                  </a:p>
                </c:rich>
              </c:tx>
              <c:showLegendKey val="0"/>
              <c:showVal val="1"/>
              <c:showCatName val="0"/>
              <c:showSerName val="0"/>
              <c:showPercent val="0"/>
              <c:showBubbleSize val="0"/>
              <c:extLst>
                <c:ext xmlns:c15="http://schemas.microsoft.com/office/drawing/2012/chart" uri="{CE6537A1-D6FC-4f65-9D91-7224C49458BB}">
                  <c15:layout>
                    <c:manualLayout>
                      <c:w val="7.7453183520599253E-2"/>
                      <c:h val="6.1134441528142312E-2"/>
                    </c:manualLayout>
                  </c15:layout>
                </c:ext>
                <c:ext xmlns:c16="http://schemas.microsoft.com/office/drawing/2014/chart" uri="{C3380CC4-5D6E-409C-BE32-E72D297353CC}">
                  <c16:uniqueId val="{00000003-F88A-4241-80D3-256AE4084509}"/>
                </c:ext>
              </c:extLst>
            </c:dLbl>
            <c:dLbl>
              <c:idx val="4"/>
              <c:layout>
                <c:manualLayout>
                  <c:x val="1.4840797192584547E-2"/>
                  <c:y val="-0.27983726475085186"/>
                </c:manualLayout>
              </c:layout>
              <c:tx>
                <c:rich>
                  <a:bodyPr/>
                  <a:lstStyle/>
                  <a:p>
                    <a:r>
                      <a:rPr lang="en-US"/>
                      <a:t>5</a:t>
                    </a:r>
                    <a:r>
                      <a:rPr lang="en-US" baseline="0"/>
                      <a:t> 135,0</a:t>
                    </a:r>
                    <a:endParaRPr lang="en-US"/>
                  </a:p>
                </c:rich>
              </c:tx>
              <c:showLegendKey val="0"/>
              <c:showVal val="1"/>
              <c:showCatName val="0"/>
              <c:showSerName val="0"/>
              <c:showPercent val="0"/>
              <c:showBubbleSize val="0"/>
              <c:extLst>
                <c:ext xmlns:c15="http://schemas.microsoft.com/office/drawing/2012/chart" uri="{CE6537A1-D6FC-4f65-9D91-7224C49458BB}">
                  <c15:layout>
                    <c:manualLayout>
                      <c:w val="7.7453183520599253E-2"/>
                      <c:h val="9.3541848935549732E-2"/>
                    </c:manualLayout>
                  </c15:layout>
                </c:ext>
                <c:ext xmlns:c16="http://schemas.microsoft.com/office/drawing/2014/chart" uri="{C3380CC4-5D6E-409C-BE32-E72D297353CC}">
                  <c16:uniqueId val="{00000004-F88A-4241-80D3-256AE4084509}"/>
                </c:ext>
              </c:extLst>
            </c:dLbl>
            <c:dLbl>
              <c:idx val="5"/>
              <c:layout>
                <c:manualLayout>
                  <c:x val="1.4981273408239701E-2"/>
                  <c:y val="-0.287037037037037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8A-4241-80D3-256AE4084509}"/>
                </c:ext>
              </c:extLst>
            </c:dLbl>
            <c:dLbl>
              <c:idx val="6"/>
              <c:layout>
                <c:manualLayout>
                  <c:x val="6.4205457463884395E-3"/>
                  <c:y val="-0.277777777777798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88A-4241-80D3-256AE4084509}"/>
                </c:ext>
              </c:extLst>
            </c:dLbl>
            <c:spPr>
              <a:noFill/>
              <a:ln>
                <a:noFill/>
              </a:ln>
              <a:effectLst/>
            </c:spPr>
            <c:txPr>
              <a:bodyPr/>
              <a:lstStyle/>
              <a:p>
                <a:pPr>
                  <a:defRPr b="1">
                    <a:solidFill>
                      <a:srgbClr val="00206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Лист1!$B$2:$B$6</c:f>
              <c:strCache>
                <c:ptCount val="5"/>
                <c:pt idx="0">
                  <c:v>2022 рік</c:v>
                </c:pt>
                <c:pt idx="1">
                  <c:v>2023 рік</c:v>
                </c:pt>
                <c:pt idx="2">
                  <c:v>2024 рік</c:v>
                </c:pt>
                <c:pt idx="3">
                  <c:v>2025 рік (очікувані)</c:v>
                </c:pt>
                <c:pt idx="4">
                  <c:v>2026 рік (прогноз)</c:v>
                </c:pt>
              </c:strCache>
            </c:strRef>
          </c:cat>
          <c:val>
            <c:numRef>
              <c:f>Лист1!$C$2:$C$6</c:f>
              <c:numCache>
                <c:formatCode>#\ ##0.0</c:formatCode>
                <c:ptCount val="5"/>
                <c:pt idx="0">
                  <c:v>3798.6</c:v>
                </c:pt>
                <c:pt idx="1">
                  <c:v>4438</c:v>
                </c:pt>
                <c:pt idx="2">
                  <c:v>5134</c:v>
                </c:pt>
                <c:pt idx="3">
                  <c:v>4855.2</c:v>
                </c:pt>
                <c:pt idx="4">
                  <c:v>5135</c:v>
                </c:pt>
              </c:numCache>
            </c:numRef>
          </c:val>
          <c:extLst>
            <c:ext xmlns:c16="http://schemas.microsoft.com/office/drawing/2014/chart" uri="{C3380CC4-5D6E-409C-BE32-E72D297353CC}">
              <c16:uniqueId val="{00000007-5679-40E0-BDCF-6F06B9C7185D}"/>
            </c:ext>
          </c:extLst>
        </c:ser>
        <c:dLbls>
          <c:showLegendKey val="0"/>
          <c:showVal val="0"/>
          <c:showCatName val="0"/>
          <c:showSerName val="0"/>
          <c:showPercent val="0"/>
          <c:showBubbleSize val="0"/>
        </c:dLbls>
        <c:gapWidth val="150"/>
        <c:shape val="pyramid"/>
        <c:axId val="507876248"/>
        <c:axId val="507875464"/>
        <c:axId val="0"/>
      </c:bar3DChart>
      <c:catAx>
        <c:axId val="507876248"/>
        <c:scaling>
          <c:orientation val="minMax"/>
        </c:scaling>
        <c:delete val="0"/>
        <c:axPos val="b"/>
        <c:numFmt formatCode="General" sourceLinked="0"/>
        <c:majorTickMark val="out"/>
        <c:minorTickMark val="none"/>
        <c:tickLblPos val="nextTo"/>
        <c:txPr>
          <a:bodyPr/>
          <a:lstStyle/>
          <a:p>
            <a:pPr>
              <a:defRPr b="1"/>
            </a:pPr>
            <a:endParaRPr lang="ru-RU"/>
          </a:p>
        </c:txPr>
        <c:crossAx val="507875464"/>
        <c:crosses val="autoZero"/>
        <c:auto val="1"/>
        <c:lblAlgn val="ctr"/>
        <c:lblOffset val="100"/>
        <c:noMultiLvlLbl val="0"/>
      </c:catAx>
      <c:valAx>
        <c:axId val="507875464"/>
        <c:scaling>
          <c:orientation val="minMax"/>
          <c:max val="6500"/>
        </c:scaling>
        <c:delete val="0"/>
        <c:axPos val="l"/>
        <c:majorGridlines>
          <c:spPr>
            <a:ln>
              <a:solidFill>
                <a:sysClr val="window" lastClr="FFFFFF">
                  <a:lumMod val="85000"/>
                </a:sysClr>
              </a:solidFill>
            </a:ln>
          </c:spPr>
        </c:majorGridlines>
        <c:numFmt formatCode="#\ ##0.0" sourceLinked="1"/>
        <c:majorTickMark val="out"/>
        <c:minorTickMark val="none"/>
        <c:tickLblPos val="nextTo"/>
        <c:crossAx val="507876248"/>
        <c:crosses val="autoZero"/>
        <c:crossBetween val="between"/>
        <c:majorUnit val="1000"/>
        <c:minorUnit val="500"/>
      </c:valAx>
    </c:plotArea>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7">
  <a:schemeClr val="accent4"/>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EED996-C6D3-471F-A855-567829AB6B5C}" type="doc">
      <dgm:prSet loTypeId="urn:microsoft.com/office/officeart/2005/8/layout/radial4" loCatId="relationship" qsTypeId="urn:microsoft.com/office/officeart/2005/8/quickstyle/3d3" qsCatId="3D" csTypeId="urn:microsoft.com/office/officeart/2005/8/colors/colorful1" csCatId="colorful" phldr="1"/>
      <dgm:spPr/>
      <dgm:t>
        <a:bodyPr/>
        <a:lstStyle/>
        <a:p>
          <a:endParaRPr lang="ru-RU"/>
        </a:p>
      </dgm:t>
    </dgm:pt>
    <dgm:pt modelId="{830E04EE-5D40-461D-A39D-41A91818A01A}">
      <dgm:prSet phldrT="[Текст]" custT="1"/>
      <dgm:spPr>
        <a:xfrm>
          <a:off x="2240017" y="1007106"/>
          <a:ext cx="1330374" cy="844553"/>
        </a:xfr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900" b="1">
              <a:solidFill>
                <a:sysClr val="window" lastClr="FFFFFF"/>
              </a:solidFill>
              <a:latin typeface="Calibri"/>
              <a:ea typeface="+mn-ea"/>
              <a:cs typeface="+mn-cs"/>
            </a:rPr>
            <a:t>Податок на майно - 256,7 млн.грн</a:t>
          </a:r>
        </a:p>
      </dgm:t>
    </dgm:pt>
    <dgm:pt modelId="{90A9338D-725D-439F-858F-E50A31DCE9FF}" type="parTrans" cxnId="{B7F2545D-A4FF-4790-B846-FA3F19E7C25C}">
      <dgm:prSet/>
      <dgm:spPr/>
      <dgm:t>
        <a:bodyPr/>
        <a:lstStyle/>
        <a:p>
          <a:endParaRPr lang="ru-RU"/>
        </a:p>
      </dgm:t>
    </dgm:pt>
    <dgm:pt modelId="{117F441B-150A-4B46-85C5-3ED025860B95}" type="sibTrans" cxnId="{B7F2545D-A4FF-4790-B846-FA3F19E7C25C}">
      <dgm:prSet/>
      <dgm:spPr/>
      <dgm:t>
        <a:bodyPr/>
        <a:lstStyle/>
        <a:p>
          <a:endParaRPr lang="ru-RU"/>
        </a:p>
      </dgm:t>
    </dgm:pt>
    <dgm:pt modelId="{A109F111-32E5-449A-9D58-8A205ECEA5BA}">
      <dgm:prSet phldrT="[Текст]" custT="1"/>
      <dgm:spPr>
        <a:xfrm>
          <a:off x="228802" y="609943"/>
          <a:ext cx="1793174" cy="641860"/>
        </a:xfrm>
        <a:solidFill>
          <a:srgbClr val="C0504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900" b="1">
              <a:solidFill>
                <a:sysClr val="window" lastClr="FFFFFF"/>
              </a:solidFill>
              <a:latin typeface="Calibri"/>
              <a:ea typeface="+mn-ea"/>
              <a:cs typeface="+mn-cs"/>
            </a:rPr>
            <a:t>Плата за землю - </a:t>
          </a:r>
        </a:p>
        <a:p>
          <a:r>
            <a:rPr lang="ru-RU" sz="900" b="1">
              <a:solidFill>
                <a:sysClr val="window" lastClr="FFFFFF"/>
              </a:solidFill>
              <a:latin typeface="Calibri"/>
              <a:ea typeface="+mn-ea"/>
              <a:cs typeface="+mn-cs"/>
            </a:rPr>
            <a:t>200,1 млн.грн.(77,9%)</a:t>
          </a:r>
        </a:p>
      </dgm:t>
    </dgm:pt>
    <dgm:pt modelId="{88056E42-DB48-4141-8365-BA7A5DCD7A54}" type="parTrans" cxnId="{062B14EF-C9C1-4868-959F-2CBD6D4DFA80}">
      <dgm:prSet/>
      <dgm:spPr>
        <a:xfrm rot="11738823">
          <a:off x="1104091" y="965528"/>
          <a:ext cx="1149409" cy="240697"/>
        </a:xfrm>
        <a:solidFill>
          <a:srgbClr val="C0504D">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ru-RU"/>
        </a:p>
      </dgm:t>
    </dgm:pt>
    <dgm:pt modelId="{38669F91-80EA-4603-9B7C-C10D00CCB0A5}" type="sibTrans" cxnId="{062B14EF-C9C1-4868-959F-2CBD6D4DFA80}">
      <dgm:prSet/>
      <dgm:spPr/>
      <dgm:t>
        <a:bodyPr/>
        <a:lstStyle/>
        <a:p>
          <a:endParaRPr lang="ru-RU"/>
        </a:p>
      </dgm:t>
    </dgm:pt>
    <dgm:pt modelId="{5170ABF7-2937-4C55-AB32-CF4ADCD1302C}">
      <dgm:prSet phldrT="[Текст]" custT="1"/>
      <dgm:spPr>
        <a:xfrm>
          <a:off x="2166744" y="343"/>
          <a:ext cx="1476921" cy="641860"/>
        </a:xfrm>
        <a:solidFill>
          <a:srgbClr val="9BBB59">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900" b="1">
              <a:solidFill>
                <a:sysClr val="window" lastClr="FFFFFF"/>
              </a:solidFill>
              <a:latin typeface="Calibri"/>
              <a:ea typeface="+mn-ea"/>
              <a:cs typeface="+mn-cs"/>
            </a:rPr>
            <a:t>Податок на нерухоме майно, відмінне від земельної ділянки - </a:t>
          </a:r>
        </a:p>
        <a:p>
          <a:r>
            <a:rPr lang="ru-RU" sz="900" b="1">
              <a:solidFill>
                <a:sysClr val="window" lastClr="FFFFFF"/>
              </a:solidFill>
              <a:latin typeface="Calibri"/>
              <a:ea typeface="+mn-ea"/>
              <a:cs typeface="+mn-cs"/>
            </a:rPr>
            <a:t>56,2 млн.грн (21,9%)</a:t>
          </a:r>
        </a:p>
      </dgm:t>
    </dgm:pt>
    <dgm:pt modelId="{85CD10AA-4229-42C6-83E0-9CD3603ACB2D}" type="parTrans" cxnId="{7CBDBFD8-4E7B-4526-9C7F-76CA34D8CACE}">
      <dgm:prSet/>
      <dgm:spPr>
        <a:xfrm rot="16200000">
          <a:off x="2581149" y="524980"/>
          <a:ext cx="648111" cy="240697"/>
        </a:xfrm>
        <a:solidFill>
          <a:srgbClr val="9BBB59">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ru-RU"/>
        </a:p>
      </dgm:t>
    </dgm:pt>
    <dgm:pt modelId="{B387171D-148A-419A-B30A-4DCC20CCBD58}" type="sibTrans" cxnId="{7CBDBFD8-4E7B-4526-9C7F-76CA34D8CACE}">
      <dgm:prSet/>
      <dgm:spPr/>
      <dgm:t>
        <a:bodyPr/>
        <a:lstStyle/>
        <a:p>
          <a:endParaRPr lang="ru-RU"/>
        </a:p>
      </dgm:t>
    </dgm:pt>
    <dgm:pt modelId="{03AEF854-39D6-4C83-B490-74592781FE4D}">
      <dgm:prSet phldrT="[Текст]" custT="1"/>
      <dgm:spPr>
        <a:xfrm>
          <a:off x="3832728" y="609944"/>
          <a:ext cx="1735703" cy="641860"/>
        </a:xfrm>
        <a:solidFill>
          <a:srgbClr val="8064A2">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900" b="1">
              <a:solidFill>
                <a:sysClr val="window" lastClr="FFFFFF"/>
              </a:solidFill>
              <a:latin typeface="Calibri"/>
              <a:ea typeface="+mn-ea"/>
              <a:cs typeface="+mn-cs"/>
            </a:rPr>
            <a:t>Транспортний податок - </a:t>
          </a:r>
        </a:p>
        <a:p>
          <a:r>
            <a:rPr lang="ru-RU" sz="900" b="1">
              <a:solidFill>
                <a:sysClr val="window" lastClr="FFFFFF"/>
              </a:solidFill>
              <a:latin typeface="Calibri"/>
              <a:ea typeface="+mn-ea"/>
              <a:cs typeface="+mn-cs"/>
            </a:rPr>
            <a:t>0,4 млн.грн (0,2%)</a:t>
          </a:r>
        </a:p>
      </dgm:t>
    </dgm:pt>
    <dgm:pt modelId="{D3B916F7-775C-4C5A-8C68-E31A9FC94C1C}" type="parTrans" cxnId="{E9C17F6E-92B6-44DB-8B9C-E7599F613B85}">
      <dgm:prSet/>
      <dgm:spPr>
        <a:xfrm rot="20668922">
          <a:off x="3558673" y="966115"/>
          <a:ext cx="1163106" cy="240697"/>
        </a:xfrm>
        <a:solidFill>
          <a:srgbClr val="8064A2">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ru-RU"/>
        </a:p>
      </dgm:t>
    </dgm:pt>
    <dgm:pt modelId="{3E1475F5-119B-41E9-824E-EC8AFFB4358E}" type="sibTrans" cxnId="{E9C17F6E-92B6-44DB-8B9C-E7599F613B85}">
      <dgm:prSet/>
      <dgm:spPr/>
      <dgm:t>
        <a:bodyPr/>
        <a:lstStyle/>
        <a:p>
          <a:endParaRPr lang="ru-RU"/>
        </a:p>
      </dgm:t>
    </dgm:pt>
    <dgm:pt modelId="{16C3CB36-40A2-49E7-B8B5-C05350AD53B0}" type="pres">
      <dgm:prSet presAssocID="{9FEED996-C6D3-471F-A855-567829AB6B5C}" presName="cycle" presStyleCnt="0">
        <dgm:presLayoutVars>
          <dgm:chMax val="1"/>
          <dgm:dir/>
          <dgm:animLvl val="ctr"/>
          <dgm:resizeHandles val="exact"/>
        </dgm:presLayoutVars>
      </dgm:prSet>
      <dgm:spPr/>
    </dgm:pt>
    <dgm:pt modelId="{F05EDFD5-0A87-40CB-82A7-35C471587D9D}" type="pres">
      <dgm:prSet presAssocID="{830E04EE-5D40-461D-A39D-41A91818A01A}" presName="centerShape" presStyleLbl="node0" presStyleIdx="0" presStyleCnt="1" custScaleX="157524" custLinFactNeighborY="22"/>
      <dgm:spPr>
        <a:prstGeom prst="ellipse">
          <a:avLst/>
        </a:prstGeom>
      </dgm:spPr>
    </dgm:pt>
    <dgm:pt modelId="{E6C15FAA-CAD6-4AB5-8E7F-99A035E8DCB3}" type="pres">
      <dgm:prSet presAssocID="{88056E42-DB48-4141-8365-BA7A5DCD7A54}" presName="parTrans" presStyleLbl="bgSibTrans2D1" presStyleIdx="0" presStyleCnt="3"/>
      <dgm:spPr>
        <a:prstGeom prst="leftArrow">
          <a:avLst>
            <a:gd name="adj1" fmla="val 60000"/>
            <a:gd name="adj2" fmla="val 50000"/>
          </a:avLst>
        </a:prstGeom>
      </dgm:spPr>
    </dgm:pt>
    <dgm:pt modelId="{3859A1A8-9D5E-471D-BCD9-93F5E1E1A64C}" type="pres">
      <dgm:prSet presAssocID="{A109F111-32E5-449A-9D58-8A205ECEA5BA}" presName="node" presStyleLbl="node1" presStyleIdx="0" presStyleCnt="3" custScaleX="223497" custRadScaleRad="166842" custRadScaleInc="-32272">
        <dgm:presLayoutVars>
          <dgm:bulletEnabled val="1"/>
        </dgm:presLayoutVars>
      </dgm:prSet>
      <dgm:spPr>
        <a:prstGeom prst="roundRect">
          <a:avLst>
            <a:gd name="adj" fmla="val 10000"/>
          </a:avLst>
        </a:prstGeom>
      </dgm:spPr>
    </dgm:pt>
    <dgm:pt modelId="{ABE31A5B-5223-4FCE-B22B-1ACB23555A56}" type="pres">
      <dgm:prSet presAssocID="{85CD10AA-4229-42C6-83E0-9CD3603ACB2D}" presName="parTrans" presStyleLbl="bgSibTrans2D1" presStyleIdx="1" presStyleCnt="3"/>
      <dgm:spPr>
        <a:prstGeom prst="leftArrow">
          <a:avLst>
            <a:gd name="adj1" fmla="val 60000"/>
            <a:gd name="adj2" fmla="val 50000"/>
          </a:avLst>
        </a:prstGeom>
      </dgm:spPr>
    </dgm:pt>
    <dgm:pt modelId="{D39DE7B6-3382-43A4-BE07-58B3A212D114}" type="pres">
      <dgm:prSet presAssocID="{5170ABF7-2937-4C55-AB32-CF4ADCD1302C}" presName="node" presStyleLbl="node1" presStyleIdx="1" presStyleCnt="3" custScaleX="184080">
        <dgm:presLayoutVars>
          <dgm:bulletEnabled val="1"/>
        </dgm:presLayoutVars>
      </dgm:prSet>
      <dgm:spPr>
        <a:prstGeom prst="roundRect">
          <a:avLst>
            <a:gd name="adj" fmla="val 10000"/>
          </a:avLst>
        </a:prstGeom>
      </dgm:spPr>
    </dgm:pt>
    <dgm:pt modelId="{EC07947B-1485-415A-A584-E9B5D5FBDDB2}" type="pres">
      <dgm:prSet presAssocID="{D3B916F7-775C-4C5A-8C68-E31A9FC94C1C}" presName="parTrans" presStyleLbl="bgSibTrans2D1" presStyleIdx="2" presStyleCnt="3"/>
      <dgm:spPr>
        <a:prstGeom prst="leftArrow">
          <a:avLst>
            <a:gd name="adj1" fmla="val 60000"/>
            <a:gd name="adj2" fmla="val 50000"/>
          </a:avLst>
        </a:prstGeom>
      </dgm:spPr>
    </dgm:pt>
    <dgm:pt modelId="{B41D3C12-F7D8-404E-8E71-A34B8ACC4EE9}" type="pres">
      <dgm:prSet presAssocID="{03AEF854-39D6-4C83-B490-74592781FE4D}" presName="node" presStyleLbl="node1" presStyleIdx="2" presStyleCnt="3" custScaleX="216334" custRadScaleRad="168195" custRadScaleInc="32487">
        <dgm:presLayoutVars>
          <dgm:bulletEnabled val="1"/>
        </dgm:presLayoutVars>
      </dgm:prSet>
      <dgm:spPr>
        <a:prstGeom prst="roundRect">
          <a:avLst>
            <a:gd name="adj" fmla="val 10000"/>
          </a:avLst>
        </a:prstGeom>
      </dgm:spPr>
    </dgm:pt>
  </dgm:ptLst>
  <dgm:cxnLst>
    <dgm:cxn modelId="{078A3C0C-4155-46F8-9B73-B66352183DD7}" type="presOf" srcId="{830E04EE-5D40-461D-A39D-41A91818A01A}" destId="{F05EDFD5-0A87-40CB-82A7-35C471587D9D}" srcOrd="0" destOrd="0" presId="urn:microsoft.com/office/officeart/2005/8/layout/radial4"/>
    <dgm:cxn modelId="{B7F2545D-A4FF-4790-B846-FA3F19E7C25C}" srcId="{9FEED996-C6D3-471F-A855-567829AB6B5C}" destId="{830E04EE-5D40-461D-A39D-41A91818A01A}" srcOrd="0" destOrd="0" parTransId="{90A9338D-725D-439F-858F-E50A31DCE9FF}" sibTransId="{117F441B-150A-4B46-85C5-3ED025860B95}"/>
    <dgm:cxn modelId="{A9705467-20ED-4D30-9568-6756EFF97141}" type="presOf" srcId="{9FEED996-C6D3-471F-A855-567829AB6B5C}" destId="{16C3CB36-40A2-49E7-B8B5-C05350AD53B0}" srcOrd="0" destOrd="0" presId="urn:microsoft.com/office/officeart/2005/8/layout/radial4"/>
    <dgm:cxn modelId="{386DDA6D-3DBC-48F9-B10C-ACC6CF4CB631}" type="presOf" srcId="{88056E42-DB48-4141-8365-BA7A5DCD7A54}" destId="{E6C15FAA-CAD6-4AB5-8E7F-99A035E8DCB3}" srcOrd="0" destOrd="0" presId="urn:microsoft.com/office/officeart/2005/8/layout/radial4"/>
    <dgm:cxn modelId="{E9C17F6E-92B6-44DB-8B9C-E7599F613B85}" srcId="{830E04EE-5D40-461D-A39D-41A91818A01A}" destId="{03AEF854-39D6-4C83-B490-74592781FE4D}" srcOrd="2" destOrd="0" parTransId="{D3B916F7-775C-4C5A-8C68-E31A9FC94C1C}" sibTransId="{3E1475F5-119B-41E9-824E-EC8AFFB4358E}"/>
    <dgm:cxn modelId="{B612BC6E-5927-4636-A315-C706DE681642}" type="presOf" srcId="{A109F111-32E5-449A-9D58-8A205ECEA5BA}" destId="{3859A1A8-9D5E-471D-BCD9-93F5E1E1A64C}" srcOrd="0" destOrd="0" presId="urn:microsoft.com/office/officeart/2005/8/layout/radial4"/>
    <dgm:cxn modelId="{DDE7687B-C5B5-4E5C-9449-5CEF14604C75}" type="presOf" srcId="{85CD10AA-4229-42C6-83E0-9CD3603ACB2D}" destId="{ABE31A5B-5223-4FCE-B22B-1ACB23555A56}" srcOrd="0" destOrd="0" presId="urn:microsoft.com/office/officeart/2005/8/layout/radial4"/>
    <dgm:cxn modelId="{D3DD8695-66E2-4E9F-AA30-DB72F98875B2}" type="presOf" srcId="{D3B916F7-775C-4C5A-8C68-E31A9FC94C1C}" destId="{EC07947B-1485-415A-A584-E9B5D5FBDDB2}" srcOrd="0" destOrd="0" presId="urn:microsoft.com/office/officeart/2005/8/layout/radial4"/>
    <dgm:cxn modelId="{83571AA5-E6D8-482A-B0B2-1D84E95EC335}" type="presOf" srcId="{03AEF854-39D6-4C83-B490-74592781FE4D}" destId="{B41D3C12-F7D8-404E-8E71-A34B8ACC4EE9}" srcOrd="0" destOrd="0" presId="urn:microsoft.com/office/officeart/2005/8/layout/radial4"/>
    <dgm:cxn modelId="{B70B88B4-A053-4DDB-BEE4-63D21651CBB0}" type="presOf" srcId="{5170ABF7-2937-4C55-AB32-CF4ADCD1302C}" destId="{D39DE7B6-3382-43A4-BE07-58B3A212D114}" srcOrd="0" destOrd="0" presId="urn:microsoft.com/office/officeart/2005/8/layout/radial4"/>
    <dgm:cxn modelId="{7CBDBFD8-4E7B-4526-9C7F-76CA34D8CACE}" srcId="{830E04EE-5D40-461D-A39D-41A91818A01A}" destId="{5170ABF7-2937-4C55-AB32-CF4ADCD1302C}" srcOrd="1" destOrd="0" parTransId="{85CD10AA-4229-42C6-83E0-9CD3603ACB2D}" sibTransId="{B387171D-148A-419A-B30A-4DCC20CCBD58}"/>
    <dgm:cxn modelId="{062B14EF-C9C1-4868-959F-2CBD6D4DFA80}" srcId="{830E04EE-5D40-461D-A39D-41A91818A01A}" destId="{A109F111-32E5-449A-9D58-8A205ECEA5BA}" srcOrd="0" destOrd="0" parTransId="{88056E42-DB48-4141-8365-BA7A5DCD7A54}" sibTransId="{38669F91-80EA-4603-9B7C-C10D00CCB0A5}"/>
    <dgm:cxn modelId="{0BD854B6-8B0C-453E-941C-5B4509F2EEA1}" type="presParOf" srcId="{16C3CB36-40A2-49E7-B8B5-C05350AD53B0}" destId="{F05EDFD5-0A87-40CB-82A7-35C471587D9D}" srcOrd="0" destOrd="0" presId="urn:microsoft.com/office/officeart/2005/8/layout/radial4"/>
    <dgm:cxn modelId="{0CE66B08-E7D7-48FE-B935-6A788A56AAAC}" type="presParOf" srcId="{16C3CB36-40A2-49E7-B8B5-C05350AD53B0}" destId="{E6C15FAA-CAD6-4AB5-8E7F-99A035E8DCB3}" srcOrd="1" destOrd="0" presId="urn:microsoft.com/office/officeart/2005/8/layout/radial4"/>
    <dgm:cxn modelId="{3AD0F503-7256-431F-B95E-8823784EEBAD}" type="presParOf" srcId="{16C3CB36-40A2-49E7-B8B5-C05350AD53B0}" destId="{3859A1A8-9D5E-471D-BCD9-93F5E1E1A64C}" srcOrd="2" destOrd="0" presId="urn:microsoft.com/office/officeart/2005/8/layout/radial4"/>
    <dgm:cxn modelId="{60980042-0D51-4FEA-8518-F9C5136C205F}" type="presParOf" srcId="{16C3CB36-40A2-49E7-B8B5-C05350AD53B0}" destId="{ABE31A5B-5223-4FCE-B22B-1ACB23555A56}" srcOrd="3" destOrd="0" presId="urn:microsoft.com/office/officeart/2005/8/layout/radial4"/>
    <dgm:cxn modelId="{C05F992C-FA88-4C95-AA65-59BFE7DC0280}" type="presParOf" srcId="{16C3CB36-40A2-49E7-B8B5-C05350AD53B0}" destId="{D39DE7B6-3382-43A4-BE07-58B3A212D114}" srcOrd="4" destOrd="0" presId="urn:microsoft.com/office/officeart/2005/8/layout/radial4"/>
    <dgm:cxn modelId="{A8CEDCA0-ACF1-40AE-8BE1-5234D7C36E4C}" type="presParOf" srcId="{16C3CB36-40A2-49E7-B8B5-C05350AD53B0}" destId="{EC07947B-1485-415A-A584-E9B5D5FBDDB2}" srcOrd="5" destOrd="0" presId="urn:microsoft.com/office/officeart/2005/8/layout/radial4"/>
    <dgm:cxn modelId="{59CD63E2-2CB5-48EC-981F-5ABD7FFA2BBD}" type="presParOf" srcId="{16C3CB36-40A2-49E7-B8B5-C05350AD53B0}" destId="{B41D3C12-F7D8-404E-8E71-A34B8ACC4EE9}" srcOrd="6" destOrd="0" presId="urn:microsoft.com/office/officeart/2005/8/layout/radial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E97E450-9358-489C-B1C9-54DED7A1DB57}" type="doc">
      <dgm:prSet loTypeId="urn:microsoft.com/office/officeart/2005/8/layout/vList6" loCatId="list" qsTypeId="urn:microsoft.com/office/officeart/2005/8/quickstyle/3d1" qsCatId="3D" csTypeId="urn:microsoft.com/office/officeart/2005/8/colors/colorful5" csCatId="colorful" phldr="1"/>
      <dgm:spPr/>
      <dgm:t>
        <a:bodyPr/>
        <a:lstStyle/>
        <a:p>
          <a:endParaRPr lang="ru-RU"/>
        </a:p>
      </dgm:t>
    </dgm:pt>
    <dgm:pt modelId="{A9EF2D43-18FC-4846-8C24-149194243E33}">
      <dgm:prSet phldrT="[Текст]" custT="1"/>
      <dgm:spPr>
        <a:xfrm>
          <a:off x="0" y="183"/>
          <a:ext cx="2499360" cy="716467"/>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sz="1400">
              <a:solidFill>
                <a:sysClr val="window" lastClr="FFFFFF"/>
              </a:solidFill>
              <a:latin typeface="Calibri"/>
              <a:ea typeface="+mn-ea"/>
              <a:cs typeface="+mn-cs"/>
            </a:rPr>
            <a:t>Податок на нерухоме майно за об</a:t>
          </a:r>
          <a:r>
            <a:rPr lang="en-US" sz="1400">
              <a:solidFill>
                <a:sysClr val="window" lastClr="FFFFFF"/>
              </a:solidFill>
              <a:latin typeface="Calibri"/>
              <a:ea typeface="+mn-ea"/>
              <a:cs typeface="+mn-cs"/>
            </a:rPr>
            <a:t>`</a:t>
          </a:r>
          <a:r>
            <a:rPr lang="uk-UA" sz="1400">
              <a:solidFill>
                <a:sysClr val="window" lastClr="FFFFFF"/>
              </a:solidFill>
              <a:latin typeface="Calibri"/>
              <a:ea typeface="+mn-ea"/>
              <a:cs typeface="+mn-cs"/>
            </a:rPr>
            <a:t>єкти </a:t>
          </a:r>
          <a:r>
            <a:rPr lang="uk-UA" sz="1400" b="1" i="1">
              <a:solidFill>
                <a:sysClr val="window" lastClr="FFFFFF"/>
              </a:solidFill>
              <a:latin typeface="Calibri"/>
              <a:ea typeface="+mn-ea"/>
              <a:cs typeface="+mn-cs"/>
            </a:rPr>
            <a:t>житлової</a:t>
          </a:r>
          <a:r>
            <a:rPr lang="uk-UA" sz="1400">
              <a:solidFill>
                <a:sysClr val="window" lastClr="FFFFFF"/>
              </a:solidFill>
              <a:latin typeface="Calibri"/>
              <a:ea typeface="+mn-ea"/>
              <a:cs typeface="+mn-cs"/>
            </a:rPr>
            <a:t> нерухомості - </a:t>
          </a:r>
          <a:r>
            <a:rPr lang="uk-UA" sz="1600">
              <a:solidFill>
                <a:sysClr val="window" lastClr="FFFFFF"/>
              </a:solidFill>
              <a:latin typeface="Calibri"/>
              <a:ea typeface="+mn-ea"/>
              <a:cs typeface="+mn-cs"/>
            </a:rPr>
            <a:t>9,0 %</a:t>
          </a:r>
          <a:endParaRPr lang="ru-RU" sz="1400">
            <a:solidFill>
              <a:sysClr val="window" lastClr="FFFFFF"/>
            </a:solidFill>
            <a:latin typeface="Calibri"/>
            <a:ea typeface="+mn-ea"/>
            <a:cs typeface="+mn-cs"/>
          </a:endParaRPr>
        </a:p>
      </dgm:t>
    </dgm:pt>
    <dgm:pt modelId="{F25330D6-2B63-4122-AB3A-F85AE3871FB7}" type="parTrans" cxnId="{19FC45A6-03C7-42B2-9DA9-F827E58BB637}">
      <dgm:prSet/>
      <dgm:spPr/>
      <dgm:t>
        <a:bodyPr/>
        <a:lstStyle/>
        <a:p>
          <a:endParaRPr lang="ru-RU"/>
        </a:p>
      </dgm:t>
    </dgm:pt>
    <dgm:pt modelId="{F9622F6C-7101-4C40-A298-A54BD13D349F}" type="sibTrans" cxnId="{19FC45A6-03C7-42B2-9DA9-F827E58BB637}">
      <dgm:prSet/>
      <dgm:spPr/>
      <dgm:t>
        <a:bodyPr/>
        <a:lstStyle/>
        <a:p>
          <a:endParaRPr lang="ru-RU"/>
        </a:p>
      </dgm:t>
    </dgm:pt>
    <dgm:pt modelId="{5E71E7B5-C211-471F-8698-8A015F17D429}">
      <dgm:prSet phldrT="[Текст]"/>
      <dgm:spPr>
        <a:xfrm>
          <a:off x="2499360" y="183"/>
          <a:ext cx="3749040" cy="716467"/>
        </a:xfrm>
        <a:solidFill>
          <a:srgbClr val="4BACC6">
            <a:tint val="40000"/>
            <a:alpha val="90000"/>
            <a:hueOff val="0"/>
            <a:satOff val="0"/>
            <a:lumOff val="0"/>
            <a:alphaOff val="0"/>
          </a:srgbClr>
        </a:solidFill>
        <a:ln w="9525" cap="flat" cmpd="sng" algn="ctr">
          <a:solidFill>
            <a:srgbClr val="4BACC6">
              <a:tint val="40000"/>
              <a:alpha val="9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uk-UA" i="1">
              <a:solidFill>
                <a:sysClr val="windowText" lastClr="000000">
                  <a:hueOff val="0"/>
                  <a:satOff val="0"/>
                  <a:lumOff val="0"/>
                  <a:alphaOff val="0"/>
                </a:sysClr>
              </a:solidFill>
              <a:latin typeface="Calibri"/>
              <a:ea typeface="+mn-ea"/>
              <a:cs typeface="+mn-cs"/>
            </a:rPr>
            <a:t>Сплачений юридичними особами - 0,4 %</a:t>
          </a:r>
          <a:endParaRPr lang="ru-RU" i="1">
            <a:solidFill>
              <a:sysClr val="windowText" lastClr="000000">
                <a:hueOff val="0"/>
                <a:satOff val="0"/>
                <a:lumOff val="0"/>
                <a:alphaOff val="0"/>
              </a:sysClr>
            </a:solidFill>
            <a:latin typeface="Calibri"/>
            <a:ea typeface="+mn-ea"/>
            <a:cs typeface="+mn-cs"/>
          </a:endParaRPr>
        </a:p>
      </dgm:t>
    </dgm:pt>
    <dgm:pt modelId="{EEBA06F5-2C3F-452E-A236-815B252D155D}" type="parTrans" cxnId="{83566E37-4746-4996-B516-D892736E24BB}">
      <dgm:prSet/>
      <dgm:spPr/>
      <dgm:t>
        <a:bodyPr/>
        <a:lstStyle/>
        <a:p>
          <a:endParaRPr lang="ru-RU"/>
        </a:p>
      </dgm:t>
    </dgm:pt>
    <dgm:pt modelId="{9229132E-F26D-4167-89F5-3D628CFB2583}" type="sibTrans" cxnId="{83566E37-4746-4996-B516-D892736E24BB}">
      <dgm:prSet/>
      <dgm:spPr/>
      <dgm:t>
        <a:bodyPr/>
        <a:lstStyle/>
        <a:p>
          <a:endParaRPr lang="ru-RU"/>
        </a:p>
      </dgm:t>
    </dgm:pt>
    <dgm:pt modelId="{5946B8C4-FBEF-48DF-A6E2-DBB48C467937}">
      <dgm:prSet phldrT="[Текст]"/>
      <dgm:spPr>
        <a:xfrm>
          <a:off x="2499360" y="183"/>
          <a:ext cx="3749040" cy="716467"/>
        </a:xfrm>
        <a:solidFill>
          <a:srgbClr val="4BACC6">
            <a:tint val="40000"/>
            <a:alpha val="90000"/>
            <a:hueOff val="0"/>
            <a:satOff val="0"/>
            <a:lumOff val="0"/>
            <a:alphaOff val="0"/>
          </a:srgbClr>
        </a:solidFill>
        <a:ln w="9525" cap="flat" cmpd="sng" algn="ctr">
          <a:solidFill>
            <a:srgbClr val="4BACC6">
              <a:tint val="40000"/>
              <a:alpha val="9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uk-UA" i="1">
              <a:solidFill>
                <a:sysClr val="windowText" lastClr="000000">
                  <a:hueOff val="0"/>
                  <a:satOff val="0"/>
                  <a:lumOff val="0"/>
                  <a:alphaOff val="0"/>
                </a:sysClr>
              </a:solidFill>
              <a:latin typeface="Calibri"/>
              <a:ea typeface="+mn-ea"/>
              <a:cs typeface="+mn-cs"/>
            </a:rPr>
            <a:t>Сплачений фізичними особами - 8,6 %</a:t>
          </a:r>
          <a:endParaRPr lang="ru-RU" i="1">
            <a:solidFill>
              <a:sysClr val="windowText" lastClr="000000">
                <a:hueOff val="0"/>
                <a:satOff val="0"/>
                <a:lumOff val="0"/>
                <a:alphaOff val="0"/>
              </a:sysClr>
            </a:solidFill>
            <a:latin typeface="Calibri"/>
            <a:ea typeface="+mn-ea"/>
            <a:cs typeface="+mn-cs"/>
          </a:endParaRPr>
        </a:p>
      </dgm:t>
    </dgm:pt>
    <dgm:pt modelId="{F61D9844-10FE-4AAE-A69A-C2B339E2F419}" type="parTrans" cxnId="{D62EA133-8DF8-4DAA-8836-20EE8051623E}">
      <dgm:prSet/>
      <dgm:spPr/>
      <dgm:t>
        <a:bodyPr/>
        <a:lstStyle/>
        <a:p>
          <a:endParaRPr lang="ru-RU"/>
        </a:p>
      </dgm:t>
    </dgm:pt>
    <dgm:pt modelId="{48005C94-6880-4B31-9007-9BD070F2B5A1}" type="sibTrans" cxnId="{D62EA133-8DF8-4DAA-8836-20EE8051623E}">
      <dgm:prSet/>
      <dgm:spPr/>
      <dgm:t>
        <a:bodyPr/>
        <a:lstStyle/>
        <a:p>
          <a:endParaRPr lang="ru-RU"/>
        </a:p>
      </dgm:t>
    </dgm:pt>
    <dgm:pt modelId="{E8F72E8D-7F69-4C58-AC87-D7FB1C6190BD}">
      <dgm:prSet phldrT="[Текст]" custT="1"/>
      <dgm:spPr>
        <a:xfrm>
          <a:off x="0" y="788298"/>
          <a:ext cx="2499360" cy="716467"/>
        </a:xfr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sz="1400">
              <a:solidFill>
                <a:sysClr val="window" lastClr="FFFFFF"/>
              </a:solidFill>
              <a:latin typeface="Calibri"/>
              <a:ea typeface="+mn-ea"/>
              <a:cs typeface="+mn-cs"/>
            </a:rPr>
            <a:t>Податок на нерухоме майно за об</a:t>
          </a:r>
          <a:r>
            <a:rPr lang="en-US" sz="1400">
              <a:solidFill>
                <a:sysClr val="window" lastClr="FFFFFF"/>
              </a:solidFill>
              <a:latin typeface="Calibri"/>
              <a:ea typeface="+mn-ea"/>
              <a:cs typeface="+mn-cs"/>
            </a:rPr>
            <a:t>`</a:t>
          </a:r>
          <a:r>
            <a:rPr lang="uk-UA" sz="1400">
              <a:solidFill>
                <a:sysClr val="window" lastClr="FFFFFF"/>
              </a:solidFill>
              <a:latin typeface="Calibri"/>
              <a:ea typeface="+mn-ea"/>
              <a:cs typeface="+mn-cs"/>
            </a:rPr>
            <a:t>єкти </a:t>
          </a:r>
          <a:r>
            <a:rPr lang="uk-UA" sz="1400" b="1" i="1">
              <a:solidFill>
                <a:sysClr val="window" lastClr="FFFFFF"/>
              </a:solidFill>
              <a:latin typeface="Calibri"/>
              <a:ea typeface="+mn-ea"/>
              <a:cs typeface="+mn-cs"/>
            </a:rPr>
            <a:t>нежитлової</a:t>
          </a:r>
          <a:r>
            <a:rPr lang="uk-UA" sz="1400">
              <a:solidFill>
                <a:sysClr val="window" lastClr="FFFFFF"/>
              </a:solidFill>
              <a:latin typeface="Calibri"/>
              <a:ea typeface="+mn-ea"/>
              <a:cs typeface="+mn-cs"/>
            </a:rPr>
            <a:t> нерухомості - </a:t>
          </a:r>
          <a:r>
            <a:rPr lang="uk-UA" sz="1600">
              <a:solidFill>
                <a:sysClr val="window" lastClr="FFFFFF"/>
              </a:solidFill>
              <a:latin typeface="Calibri"/>
              <a:ea typeface="+mn-ea"/>
              <a:cs typeface="+mn-cs"/>
            </a:rPr>
            <a:t>91,0 %</a:t>
          </a:r>
          <a:endParaRPr lang="ru-RU" sz="1400">
            <a:solidFill>
              <a:sysClr val="window" lastClr="FFFFFF"/>
            </a:solidFill>
            <a:latin typeface="Calibri"/>
            <a:ea typeface="+mn-ea"/>
            <a:cs typeface="+mn-cs"/>
          </a:endParaRPr>
        </a:p>
      </dgm:t>
    </dgm:pt>
    <dgm:pt modelId="{A1298077-2E7A-4D11-A496-B30A368E2A6A}" type="parTrans" cxnId="{FCC8DD70-20A9-4970-A0CE-F085C3A28066}">
      <dgm:prSet/>
      <dgm:spPr/>
      <dgm:t>
        <a:bodyPr/>
        <a:lstStyle/>
        <a:p>
          <a:endParaRPr lang="ru-RU"/>
        </a:p>
      </dgm:t>
    </dgm:pt>
    <dgm:pt modelId="{47B7AF26-B315-4C64-BE97-939922773943}" type="sibTrans" cxnId="{FCC8DD70-20A9-4970-A0CE-F085C3A28066}">
      <dgm:prSet/>
      <dgm:spPr/>
      <dgm:t>
        <a:bodyPr/>
        <a:lstStyle/>
        <a:p>
          <a:endParaRPr lang="ru-RU"/>
        </a:p>
      </dgm:t>
    </dgm:pt>
    <dgm:pt modelId="{45C70776-BE34-4F62-AC49-116CD7A851F2}">
      <dgm:prSet phldrT="[Текст]"/>
      <dgm:spPr>
        <a:xfrm>
          <a:off x="2499360" y="788298"/>
          <a:ext cx="3749040" cy="716467"/>
        </a:xfrm>
        <a:solidFill>
          <a:srgbClr val="4BACC6">
            <a:tint val="40000"/>
            <a:alpha val="90000"/>
            <a:hueOff val="-10740482"/>
            <a:satOff val="48253"/>
            <a:lumOff val="3317"/>
            <a:alphaOff val="0"/>
          </a:srgbClr>
        </a:solidFill>
        <a:ln w="9525" cap="flat" cmpd="sng" algn="ctr">
          <a:solidFill>
            <a:srgbClr val="4BACC6">
              <a:tint val="40000"/>
              <a:alpha val="90000"/>
              <a:hueOff val="-10740482"/>
              <a:satOff val="48253"/>
              <a:lumOff val="3317"/>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uk-UA" i="1">
              <a:solidFill>
                <a:sysClr val="windowText" lastClr="000000">
                  <a:hueOff val="0"/>
                  <a:satOff val="0"/>
                  <a:lumOff val="0"/>
                  <a:alphaOff val="0"/>
                </a:sysClr>
              </a:solidFill>
              <a:latin typeface="Calibri"/>
              <a:ea typeface="+mn-ea"/>
              <a:cs typeface="+mn-cs"/>
            </a:rPr>
            <a:t>Сплачений юридичними особами - 59,3 %</a:t>
          </a:r>
          <a:endParaRPr lang="ru-RU" i="1">
            <a:solidFill>
              <a:sysClr val="windowText" lastClr="000000">
                <a:hueOff val="0"/>
                <a:satOff val="0"/>
                <a:lumOff val="0"/>
                <a:alphaOff val="0"/>
              </a:sysClr>
            </a:solidFill>
            <a:latin typeface="Calibri"/>
            <a:ea typeface="+mn-ea"/>
            <a:cs typeface="+mn-cs"/>
          </a:endParaRPr>
        </a:p>
      </dgm:t>
    </dgm:pt>
    <dgm:pt modelId="{B9EADC06-DA24-4766-AE24-FF22AEFD1B63}" type="parTrans" cxnId="{9083C0C5-14B0-46F3-A38A-90FC75E8DBF6}">
      <dgm:prSet/>
      <dgm:spPr/>
      <dgm:t>
        <a:bodyPr/>
        <a:lstStyle/>
        <a:p>
          <a:endParaRPr lang="ru-RU"/>
        </a:p>
      </dgm:t>
    </dgm:pt>
    <dgm:pt modelId="{05093637-4D8C-48B7-B112-F5994504FD80}" type="sibTrans" cxnId="{9083C0C5-14B0-46F3-A38A-90FC75E8DBF6}">
      <dgm:prSet/>
      <dgm:spPr/>
      <dgm:t>
        <a:bodyPr/>
        <a:lstStyle/>
        <a:p>
          <a:endParaRPr lang="ru-RU"/>
        </a:p>
      </dgm:t>
    </dgm:pt>
    <dgm:pt modelId="{852A6E60-B4CF-4778-A294-E6163A1C786F}">
      <dgm:prSet/>
      <dgm:spPr>
        <a:xfrm>
          <a:off x="2499360" y="788298"/>
          <a:ext cx="3749040" cy="716467"/>
        </a:xfrm>
        <a:solidFill>
          <a:srgbClr val="4BACC6">
            <a:tint val="40000"/>
            <a:alpha val="90000"/>
            <a:hueOff val="-10740482"/>
            <a:satOff val="48253"/>
            <a:lumOff val="3317"/>
            <a:alphaOff val="0"/>
          </a:srgbClr>
        </a:solidFill>
        <a:ln w="9525" cap="flat" cmpd="sng" algn="ctr">
          <a:solidFill>
            <a:srgbClr val="4BACC6">
              <a:tint val="40000"/>
              <a:alpha val="90000"/>
              <a:hueOff val="-10740482"/>
              <a:satOff val="48253"/>
              <a:lumOff val="3317"/>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uk-UA" i="1">
              <a:solidFill>
                <a:sysClr val="windowText" lastClr="000000">
                  <a:hueOff val="0"/>
                  <a:satOff val="0"/>
                  <a:lumOff val="0"/>
                  <a:alphaOff val="0"/>
                </a:sysClr>
              </a:solidFill>
              <a:latin typeface="Calibri"/>
              <a:ea typeface="+mn-ea"/>
              <a:cs typeface="+mn-cs"/>
            </a:rPr>
            <a:t>Сплачений фізичними особами - 31,7 %</a:t>
          </a:r>
          <a:endParaRPr lang="ru-RU" i="1">
            <a:solidFill>
              <a:sysClr val="windowText" lastClr="000000">
                <a:hueOff val="0"/>
                <a:satOff val="0"/>
                <a:lumOff val="0"/>
                <a:alphaOff val="0"/>
              </a:sysClr>
            </a:solidFill>
            <a:latin typeface="Calibri"/>
            <a:ea typeface="+mn-ea"/>
            <a:cs typeface="+mn-cs"/>
          </a:endParaRPr>
        </a:p>
      </dgm:t>
    </dgm:pt>
    <dgm:pt modelId="{95A27E41-41C2-452D-B94E-EE84C75962E0}" type="parTrans" cxnId="{AF4A2C3E-727E-4B4A-81BA-352CC070A93A}">
      <dgm:prSet/>
      <dgm:spPr/>
      <dgm:t>
        <a:bodyPr/>
        <a:lstStyle/>
        <a:p>
          <a:endParaRPr lang="ru-RU"/>
        </a:p>
      </dgm:t>
    </dgm:pt>
    <dgm:pt modelId="{7913721D-A15B-4A5D-A427-E5E60745299B}" type="sibTrans" cxnId="{AF4A2C3E-727E-4B4A-81BA-352CC070A93A}">
      <dgm:prSet/>
      <dgm:spPr/>
      <dgm:t>
        <a:bodyPr/>
        <a:lstStyle/>
        <a:p>
          <a:endParaRPr lang="ru-RU"/>
        </a:p>
      </dgm:t>
    </dgm:pt>
    <dgm:pt modelId="{828F7766-83B8-470F-9B2D-16445157756E}" type="pres">
      <dgm:prSet presAssocID="{6E97E450-9358-489C-B1C9-54DED7A1DB57}" presName="Name0" presStyleCnt="0">
        <dgm:presLayoutVars>
          <dgm:dir/>
          <dgm:animLvl val="lvl"/>
          <dgm:resizeHandles/>
        </dgm:presLayoutVars>
      </dgm:prSet>
      <dgm:spPr/>
    </dgm:pt>
    <dgm:pt modelId="{E33FA1BA-B336-4754-A73B-F9F5BCB4F07C}" type="pres">
      <dgm:prSet presAssocID="{A9EF2D43-18FC-4846-8C24-149194243E33}" presName="linNode" presStyleCnt="0"/>
      <dgm:spPr/>
    </dgm:pt>
    <dgm:pt modelId="{587A4F8A-5F61-4EE7-9C88-860853133A5C}" type="pres">
      <dgm:prSet presAssocID="{A9EF2D43-18FC-4846-8C24-149194243E33}" presName="parentShp" presStyleLbl="node1" presStyleIdx="0" presStyleCnt="2">
        <dgm:presLayoutVars>
          <dgm:bulletEnabled val="1"/>
        </dgm:presLayoutVars>
      </dgm:prSet>
      <dgm:spPr>
        <a:prstGeom prst="roundRect">
          <a:avLst/>
        </a:prstGeom>
      </dgm:spPr>
    </dgm:pt>
    <dgm:pt modelId="{C9F9D6F3-8931-47E3-ABD7-67F62CD0AF58}" type="pres">
      <dgm:prSet presAssocID="{A9EF2D43-18FC-4846-8C24-149194243E33}" presName="childShp" presStyleLbl="bgAccFollowNode1" presStyleIdx="0" presStyleCnt="2">
        <dgm:presLayoutVars>
          <dgm:bulletEnabled val="1"/>
        </dgm:presLayoutVars>
      </dgm:prSet>
      <dgm:spPr>
        <a:prstGeom prst="rightArrow">
          <a:avLst>
            <a:gd name="adj1" fmla="val 75000"/>
            <a:gd name="adj2" fmla="val 50000"/>
          </a:avLst>
        </a:prstGeom>
      </dgm:spPr>
    </dgm:pt>
    <dgm:pt modelId="{E86882A0-FB81-4709-AA61-282C68DC25F9}" type="pres">
      <dgm:prSet presAssocID="{F9622F6C-7101-4C40-A298-A54BD13D349F}" presName="spacing" presStyleCnt="0"/>
      <dgm:spPr/>
    </dgm:pt>
    <dgm:pt modelId="{5FF88C8D-2B55-45D8-8411-8EAC354A05EF}" type="pres">
      <dgm:prSet presAssocID="{E8F72E8D-7F69-4C58-AC87-D7FB1C6190BD}" presName="linNode" presStyleCnt="0"/>
      <dgm:spPr/>
    </dgm:pt>
    <dgm:pt modelId="{36EA6635-C449-4928-91B2-38B5E2E2A661}" type="pres">
      <dgm:prSet presAssocID="{E8F72E8D-7F69-4C58-AC87-D7FB1C6190BD}" presName="parentShp" presStyleLbl="node1" presStyleIdx="1" presStyleCnt="2">
        <dgm:presLayoutVars>
          <dgm:bulletEnabled val="1"/>
        </dgm:presLayoutVars>
      </dgm:prSet>
      <dgm:spPr>
        <a:prstGeom prst="roundRect">
          <a:avLst/>
        </a:prstGeom>
      </dgm:spPr>
    </dgm:pt>
    <dgm:pt modelId="{6FDDA541-FCD5-47FD-8C3D-BB0216F99AA7}" type="pres">
      <dgm:prSet presAssocID="{E8F72E8D-7F69-4C58-AC87-D7FB1C6190BD}" presName="childShp" presStyleLbl="bgAccFollowNode1" presStyleIdx="1" presStyleCnt="2">
        <dgm:presLayoutVars>
          <dgm:bulletEnabled val="1"/>
        </dgm:presLayoutVars>
      </dgm:prSet>
      <dgm:spPr>
        <a:prstGeom prst="rightArrow">
          <a:avLst>
            <a:gd name="adj1" fmla="val 75000"/>
            <a:gd name="adj2" fmla="val 50000"/>
          </a:avLst>
        </a:prstGeom>
      </dgm:spPr>
    </dgm:pt>
  </dgm:ptLst>
  <dgm:cxnLst>
    <dgm:cxn modelId="{7BBA8909-13DA-4D41-93E4-61542CA39935}" type="presOf" srcId="{5946B8C4-FBEF-48DF-A6E2-DBB48C467937}" destId="{C9F9D6F3-8931-47E3-ABD7-67F62CD0AF58}" srcOrd="0" destOrd="1" presId="urn:microsoft.com/office/officeart/2005/8/layout/vList6"/>
    <dgm:cxn modelId="{C40B3311-1CF2-4BF3-95DA-D3BF00A10B91}" type="presOf" srcId="{45C70776-BE34-4F62-AC49-116CD7A851F2}" destId="{6FDDA541-FCD5-47FD-8C3D-BB0216F99AA7}" srcOrd="0" destOrd="0" presId="urn:microsoft.com/office/officeart/2005/8/layout/vList6"/>
    <dgm:cxn modelId="{D62EA133-8DF8-4DAA-8836-20EE8051623E}" srcId="{A9EF2D43-18FC-4846-8C24-149194243E33}" destId="{5946B8C4-FBEF-48DF-A6E2-DBB48C467937}" srcOrd="1" destOrd="0" parTransId="{F61D9844-10FE-4AAE-A69A-C2B339E2F419}" sibTransId="{48005C94-6880-4B31-9007-9BD070F2B5A1}"/>
    <dgm:cxn modelId="{83566E37-4746-4996-B516-D892736E24BB}" srcId="{A9EF2D43-18FC-4846-8C24-149194243E33}" destId="{5E71E7B5-C211-471F-8698-8A015F17D429}" srcOrd="0" destOrd="0" parTransId="{EEBA06F5-2C3F-452E-A236-815B252D155D}" sibTransId="{9229132E-F26D-4167-89F5-3D628CFB2583}"/>
    <dgm:cxn modelId="{D173233C-398D-4069-BE12-6F45B23FDD28}" type="presOf" srcId="{852A6E60-B4CF-4778-A294-E6163A1C786F}" destId="{6FDDA541-FCD5-47FD-8C3D-BB0216F99AA7}" srcOrd="0" destOrd="1" presId="urn:microsoft.com/office/officeart/2005/8/layout/vList6"/>
    <dgm:cxn modelId="{AF4A2C3E-727E-4B4A-81BA-352CC070A93A}" srcId="{E8F72E8D-7F69-4C58-AC87-D7FB1C6190BD}" destId="{852A6E60-B4CF-4778-A294-E6163A1C786F}" srcOrd="1" destOrd="0" parTransId="{95A27E41-41C2-452D-B94E-EE84C75962E0}" sibTransId="{7913721D-A15B-4A5D-A427-E5E60745299B}"/>
    <dgm:cxn modelId="{FCC8DD70-20A9-4970-A0CE-F085C3A28066}" srcId="{6E97E450-9358-489C-B1C9-54DED7A1DB57}" destId="{E8F72E8D-7F69-4C58-AC87-D7FB1C6190BD}" srcOrd="1" destOrd="0" parTransId="{A1298077-2E7A-4D11-A496-B30A368E2A6A}" sibTransId="{47B7AF26-B315-4C64-BE97-939922773943}"/>
    <dgm:cxn modelId="{055F7B5A-3D8B-4440-A24C-31175F035721}" type="presOf" srcId="{5E71E7B5-C211-471F-8698-8A015F17D429}" destId="{C9F9D6F3-8931-47E3-ABD7-67F62CD0AF58}" srcOrd="0" destOrd="0" presId="urn:microsoft.com/office/officeart/2005/8/layout/vList6"/>
    <dgm:cxn modelId="{654C608A-0FE5-42C0-8648-E7AA0DADD191}" type="presOf" srcId="{E8F72E8D-7F69-4C58-AC87-D7FB1C6190BD}" destId="{36EA6635-C449-4928-91B2-38B5E2E2A661}" srcOrd="0" destOrd="0" presId="urn:microsoft.com/office/officeart/2005/8/layout/vList6"/>
    <dgm:cxn modelId="{5E3819A2-0F1A-4C57-B1BF-6BCD7EE76F19}" type="presOf" srcId="{6E97E450-9358-489C-B1C9-54DED7A1DB57}" destId="{828F7766-83B8-470F-9B2D-16445157756E}" srcOrd="0" destOrd="0" presId="urn:microsoft.com/office/officeart/2005/8/layout/vList6"/>
    <dgm:cxn modelId="{19FC45A6-03C7-42B2-9DA9-F827E58BB637}" srcId="{6E97E450-9358-489C-B1C9-54DED7A1DB57}" destId="{A9EF2D43-18FC-4846-8C24-149194243E33}" srcOrd="0" destOrd="0" parTransId="{F25330D6-2B63-4122-AB3A-F85AE3871FB7}" sibTransId="{F9622F6C-7101-4C40-A298-A54BD13D349F}"/>
    <dgm:cxn modelId="{9083C0C5-14B0-46F3-A38A-90FC75E8DBF6}" srcId="{E8F72E8D-7F69-4C58-AC87-D7FB1C6190BD}" destId="{45C70776-BE34-4F62-AC49-116CD7A851F2}" srcOrd="0" destOrd="0" parTransId="{B9EADC06-DA24-4766-AE24-FF22AEFD1B63}" sibTransId="{05093637-4D8C-48B7-B112-F5994504FD80}"/>
    <dgm:cxn modelId="{53130BF7-60F5-475D-9E20-AB83D435E089}" type="presOf" srcId="{A9EF2D43-18FC-4846-8C24-149194243E33}" destId="{587A4F8A-5F61-4EE7-9C88-860853133A5C}" srcOrd="0" destOrd="0" presId="urn:microsoft.com/office/officeart/2005/8/layout/vList6"/>
    <dgm:cxn modelId="{B2168771-CFAA-49C3-8616-4E878BC49973}" type="presParOf" srcId="{828F7766-83B8-470F-9B2D-16445157756E}" destId="{E33FA1BA-B336-4754-A73B-F9F5BCB4F07C}" srcOrd="0" destOrd="0" presId="urn:microsoft.com/office/officeart/2005/8/layout/vList6"/>
    <dgm:cxn modelId="{361F057A-2272-4FDF-8B70-F74BEB9593B7}" type="presParOf" srcId="{E33FA1BA-B336-4754-A73B-F9F5BCB4F07C}" destId="{587A4F8A-5F61-4EE7-9C88-860853133A5C}" srcOrd="0" destOrd="0" presId="urn:microsoft.com/office/officeart/2005/8/layout/vList6"/>
    <dgm:cxn modelId="{D1ED3D10-2B4C-4E91-8BE6-1439B5CA0E37}" type="presParOf" srcId="{E33FA1BA-B336-4754-A73B-F9F5BCB4F07C}" destId="{C9F9D6F3-8931-47E3-ABD7-67F62CD0AF58}" srcOrd="1" destOrd="0" presId="urn:microsoft.com/office/officeart/2005/8/layout/vList6"/>
    <dgm:cxn modelId="{A4365B23-C855-44B5-964B-26AEA429A69B}" type="presParOf" srcId="{828F7766-83B8-470F-9B2D-16445157756E}" destId="{E86882A0-FB81-4709-AA61-282C68DC25F9}" srcOrd="1" destOrd="0" presId="urn:microsoft.com/office/officeart/2005/8/layout/vList6"/>
    <dgm:cxn modelId="{2B8B8AE1-3923-43D3-AFF7-CB1A0FB975B3}" type="presParOf" srcId="{828F7766-83B8-470F-9B2D-16445157756E}" destId="{5FF88C8D-2B55-45D8-8411-8EAC354A05EF}" srcOrd="2" destOrd="0" presId="urn:microsoft.com/office/officeart/2005/8/layout/vList6"/>
    <dgm:cxn modelId="{6BFBC8B6-65EE-41C7-8B0C-5C34E1761CF4}" type="presParOf" srcId="{5FF88C8D-2B55-45D8-8411-8EAC354A05EF}" destId="{36EA6635-C449-4928-91B2-38B5E2E2A661}" srcOrd="0" destOrd="0" presId="urn:microsoft.com/office/officeart/2005/8/layout/vList6"/>
    <dgm:cxn modelId="{29B9B483-C5B9-42A3-BB68-2577848A984F}" type="presParOf" srcId="{5FF88C8D-2B55-45D8-8411-8EAC354A05EF}" destId="{6FDDA541-FCD5-47FD-8C3D-BB0216F99AA7}" srcOrd="1" destOrd="0" presId="urn:microsoft.com/office/officeart/2005/8/layout/vList6"/>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F1C05E-DEB4-4C2B-AFD0-73AD925116FD}" type="doc">
      <dgm:prSet loTypeId="urn:microsoft.com/office/officeart/2005/8/layout/hierarchy3" loCatId="list" qsTypeId="urn:microsoft.com/office/officeart/2005/8/quickstyle/3d3" qsCatId="3D" csTypeId="urn:microsoft.com/office/officeart/2005/8/colors/accent1_2" csCatId="accent1" phldr="1"/>
      <dgm:spPr/>
      <dgm:t>
        <a:bodyPr/>
        <a:lstStyle/>
        <a:p>
          <a:endParaRPr lang="ru-RU"/>
        </a:p>
      </dgm:t>
    </dgm:pt>
    <dgm:pt modelId="{08C3E8F8-40A1-4DE1-A20F-82A879E3A7BE}">
      <dgm:prSet phldrT="[Текст]"/>
      <dgm:spPr>
        <a:xfrm>
          <a:off x="506307" y="0"/>
          <a:ext cx="4175634" cy="361199"/>
        </a:xfrm>
        <a:gradFill rotWithShape="0">
          <a:gsLst>
            <a:gs pos="0">
              <a:srgbClr val="00B0F0"/>
            </a:gs>
            <a:gs pos="74000">
              <a:srgbClr val="9BBB59">
                <a:lumMod val="45000"/>
                <a:lumOff val="55000"/>
              </a:srgbClr>
            </a:gs>
            <a:gs pos="83000">
              <a:srgbClr val="9BBB59">
                <a:lumMod val="45000"/>
                <a:lumOff val="55000"/>
              </a:srgbClr>
            </a:gs>
            <a:gs pos="100000">
              <a:srgbClr val="9BBB59">
                <a:lumMod val="30000"/>
                <a:lumOff val="70000"/>
              </a:srgbClr>
            </a:gs>
          </a:gsLst>
          <a:lin ang="5400000" scaled="1"/>
        </a:gra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uk-UA">
              <a:solidFill>
                <a:sysClr val="windowText" lastClr="000000"/>
              </a:solidFill>
              <a:latin typeface="Calibri"/>
              <a:ea typeface="+mn-ea"/>
              <a:cs typeface="+mn-cs"/>
            </a:rPr>
            <a:t>Єдиний</a:t>
          </a:r>
          <a:r>
            <a:rPr lang="uk-UA">
              <a:solidFill>
                <a:sysClr val="window" lastClr="FFFFFF"/>
              </a:solidFill>
              <a:latin typeface="Calibri"/>
              <a:ea typeface="+mn-ea"/>
              <a:cs typeface="+mn-cs"/>
            </a:rPr>
            <a:t> </a:t>
          </a:r>
          <a:r>
            <a:rPr lang="uk-UA">
              <a:solidFill>
                <a:sysClr val="windowText" lastClr="000000"/>
              </a:solidFill>
              <a:latin typeface="Calibri"/>
              <a:ea typeface="+mn-ea"/>
              <a:cs typeface="+mn-cs"/>
            </a:rPr>
            <a:t>податок  на 2026р.(разом) - 110 000,0 тис.грн</a:t>
          </a:r>
          <a:endParaRPr lang="ru-RU">
            <a:solidFill>
              <a:sysClr val="windowText" lastClr="000000"/>
            </a:solidFill>
            <a:latin typeface="Calibri"/>
            <a:ea typeface="+mn-ea"/>
            <a:cs typeface="+mn-cs"/>
          </a:endParaRPr>
        </a:p>
      </dgm:t>
    </dgm:pt>
    <dgm:pt modelId="{3D7C2FF3-8842-4093-A010-08C25F7CC96C}" type="parTrans" cxnId="{38083987-04B4-4F64-AE94-BDE84107C750}">
      <dgm:prSet/>
      <dgm:spPr/>
      <dgm:t>
        <a:bodyPr/>
        <a:lstStyle/>
        <a:p>
          <a:endParaRPr lang="ru-RU"/>
        </a:p>
      </dgm:t>
    </dgm:pt>
    <dgm:pt modelId="{40F4447E-35AB-4F67-A00A-651FBFE5365D}" type="sibTrans" cxnId="{38083987-04B4-4F64-AE94-BDE84107C750}">
      <dgm:prSet/>
      <dgm:spPr/>
      <dgm:t>
        <a:bodyPr/>
        <a:lstStyle/>
        <a:p>
          <a:endParaRPr lang="ru-RU"/>
        </a:p>
      </dgm:t>
    </dgm:pt>
    <dgm:pt modelId="{DEF8A94D-ACEE-4724-B7D8-EBE445A4B047}">
      <dgm:prSet phldrT="[Текст]"/>
      <dgm:spPr>
        <a:xfrm>
          <a:off x="1251691" y="451529"/>
          <a:ext cx="3914664" cy="361199"/>
        </a:xfr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r>
            <a:rPr lang="uk-UA">
              <a:solidFill>
                <a:sysClr val="windowText" lastClr="000000">
                  <a:hueOff val="0"/>
                  <a:satOff val="0"/>
                  <a:lumOff val="0"/>
                  <a:alphaOff val="0"/>
                </a:sysClr>
              </a:solidFill>
              <a:latin typeface="Calibri"/>
              <a:ea typeface="+mn-ea"/>
              <a:cs typeface="+mn-cs"/>
            </a:rPr>
            <a:t>Єдиний податок з юридичних осіб - 14 520,0 тис. грн (13,2%)</a:t>
          </a:r>
          <a:endParaRPr lang="ru-RU">
            <a:solidFill>
              <a:sysClr val="windowText" lastClr="000000">
                <a:hueOff val="0"/>
                <a:satOff val="0"/>
                <a:lumOff val="0"/>
                <a:alphaOff val="0"/>
              </a:sysClr>
            </a:solidFill>
            <a:latin typeface="Calibri"/>
            <a:ea typeface="+mn-ea"/>
            <a:cs typeface="+mn-cs"/>
          </a:endParaRPr>
        </a:p>
      </dgm:t>
    </dgm:pt>
    <dgm:pt modelId="{CBEA5CD2-0B20-430B-A909-737F34665A6A}" type="parTrans" cxnId="{5B5D1333-3793-487E-9148-11B290D3A8F4}">
      <dgm:prSet/>
      <dgm:spPr>
        <a:xfrm>
          <a:off x="923871" y="361199"/>
          <a:ext cx="327819" cy="270929"/>
        </a:xfrm>
        <a:noFill/>
        <a:ln w="25400" cap="flat" cmpd="sng" algn="ctr">
          <a:solidFill>
            <a:srgbClr val="4F81BD">
              <a:shade val="6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791753F5-0160-40E9-8783-86751657DD61}" type="sibTrans" cxnId="{5B5D1333-3793-487E-9148-11B290D3A8F4}">
      <dgm:prSet/>
      <dgm:spPr/>
      <dgm:t>
        <a:bodyPr/>
        <a:lstStyle/>
        <a:p>
          <a:endParaRPr lang="ru-RU"/>
        </a:p>
      </dgm:t>
    </dgm:pt>
    <dgm:pt modelId="{57DBEBD4-CD01-4491-A4D1-06B260F75710}">
      <dgm:prSet phldrT="[Текст]"/>
      <dgm:spPr>
        <a:xfrm>
          <a:off x="1251691" y="903028"/>
          <a:ext cx="3896304" cy="361199"/>
        </a:xfr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r>
            <a:rPr lang="uk-UA">
              <a:solidFill>
                <a:sysClr val="windowText" lastClr="000000">
                  <a:hueOff val="0"/>
                  <a:satOff val="0"/>
                  <a:lumOff val="0"/>
                  <a:alphaOff val="0"/>
                </a:sysClr>
              </a:solidFill>
              <a:latin typeface="Calibri"/>
              <a:ea typeface="+mn-ea"/>
              <a:cs typeface="+mn-cs"/>
            </a:rPr>
            <a:t>Єдиний податок з фізичних осіб - 95 480,0 тис. грн  (86,8 %)</a:t>
          </a:r>
          <a:endParaRPr lang="ru-RU">
            <a:solidFill>
              <a:sysClr val="windowText" lastClr="000000">
                <a:hueOff val="0"/>
                <a:satOff val="0"/>
                <a:lumOff val="0"/>
                <a:alphaOff val="0"/>
              </a:sysClr>
            </a:solidFill>
            <a:latin typeface="Calibri"/>
            <a:ea typeface="+mn-ea"/>
            <a:cs typeface="+mn-cs"/>
          </a:endParaRPr>
        </a:p>
      </dgm:t>
    </dgm:pt>
    <dgm:pt modelId="{36B137F9-EC1F-4338-827A-BDF35BD537B2}" type="parTrans" cxnId="{4DB65F37-891F-41C1-9B41-A95411BCA1AC}">
      <dgm:prSet/>
      <dgm:spPr>
        <a:xfrm>
          <a:off x="923871" y="361199"/>
          <a:ext cx="327819" cy="722428"/>
        </a:xfrm>
        <a:noFill/>
        <a:ln w="25400" cap="flat" cmpd="sng" algn="ctr">
          <a:solidFill>
            <a:srgbClr val="4F81BD">
              <a:shade val="6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33569702-108B-48C6-93BF-4CA795AE274E}" type="sibTrans" cxnId="{4DB65F37-891F-41C1-9B41-A95411BCA1AC}">
      <dgm:prSet/>
      <dgm:spPr/>
      <dgm:t>
        <a:bodyPr/>
        <a:lstStyle/>
        <a:p>
          <a:endParaRPr lang="ru-RU"/>
        </a:p>
      </dgm:t>
    </dgm:pt>
    <dgm:pt modelId="{871EA27C-1471-45E5-BC47-9F5FE08E30E7}" type="pres">
      <dgm:prSet presAssocID="{46F1C05E-DEB4-4C2B-AFD0-73AD925116FD}" presName="diagram" presStyleCnt="0">
        <dgm:presLayoutVars>
          <dgm:chPref val="1"/>
          <dgm:dir/>
          <dgm:animOne val="branch"/>
          <dgm:animLvl val="lvl"/>
          <dgm:resizeHandles/>
        </dgm:presLayoutVars>
      </dgm:prSet>
      <dgm:spPr/>
    </dgm:pt>
    <dgm:pt modelId="{5592632F-992C-44B4-A34D-27127536E224}" type="pres">
      <dgm:prSet presAssocID="{08C3E8F8-40A1-4DE1-A20F-82A879E3A7BE}" presName="root" presStyleCnt="0"/>
      <dgm:spPr/>
    </dgm:pt>
    <dgm:pt modelId="{2B8ECA79-286F-4726-B680-F2E7EA1ACECD}" type="pres">
      <dgm:prSet presAssocID="{08C3E8F8-40A1-4DE1-A20F-82A879E3A7BE}" presName="rootComposite" presStyleCnt="0"/>
      <dgm:spPr/>
    </dgm:pt>
    <dgm:pt modelId="{21FE3CDF-D9CD-418C-A28E-5DBAD10826E3}" type="pres">
      <dgm:prSet presAssocID="{08C3E8F8-40A1-4DE1-A20F-82A879E3A7BE}" presName="rootText" presStyleLbl="node1" presStyleIdx="0" presStyleCnt="1" custScaleX="578023" custLinFactNeighborX="12423" custLinFactNeighborY="-84"/>
      <dgm:spPr>
        <a:prstGeom prst="roundRect">
          <a:avLst>
            <a:gd name="adj" fmla="val 10000"/>
          </a:avLst>
        </a:prstGeom>
      </dgm:spPr>
    </dgm:pt>
    <dgm:pt modelId="{548438B3-753C-4B64-9DB0-221C2D9F2062}" type="pres">
      <dgm:prSet presAssocID="{08C3E8F8-40A1-4DE1-A20F-82A879E3A7BE}" presName="rootConnector" presStyleLbl="node1" presStyleIdx="0" presStyleCnt="1"/>
      <dgm:spPr/>
    </dgm:pt>
    <dgm:pt modelId="{D3873557-A88C-40D9-8799-C2EDEF426A50}" type="pres">
      <dgm:prSet presAssocID="{08C3E8F8-40A1-4DE1-A20F-82A879E3A7BE}" presName="childShape" presStyleCnt="0"/>
      <dgm:spPr/>
    </dgm:pt>
    <dgm:pt modelId="{2E631192-62E7-4AAB-80D6-DB1F82506576}" type="pres">
      <dgm:prSet presAssocID="{CBEA5CD2-0B20-430B-A909-737F34665A6A}" presName="Name13" presStyleLbl="parChTrans1D2" presStyleIdx="0" presStyleCnt="2"/>
      <dgm:spPr>
        <a:custGeom>
          <a:avLst/>
          <a:gdLst/>
          <a:ahLst/>
          <a:cxnLst/>
          <a:rect l="0" t="0" r="0" b="0"/>
          <a:pathLst>
            <a:path>
              <a:moveTo>
                <a:pt x="0" y="0"/>
              </a:moveTo>
              <a:lnTo>
                <a:pt x="0" y="277873"/>
              </a:lnTo>
              <a:lnTo>
                <a:pt x="385134" y="277873"/>
              </a:lnTo>
            </a:path>
          </a:pathLst>
        </a:custGeom>
      </dgm:spPr>
    </dgm:pt>
    <dgm:pt modelId="{A2A32113-9335-4EEF-8DC7-977E90D62823}" type="pres">
      <dgm:prSet presAssocID="{DEF8A94D-ACEE-4724-B7D8-EBE445A4B047}" presName="childText" presStyleLbl="bgAcc1" presStyleIdx="0" presStyleCnt="2" custScaleX="677372">
        <dgm:presLayoutVars>
          <dgm:bulletEnabled val="1"/>
        </dgm:presLayoutVars>
      </dgm:prSet>
      <dgm:spPr>
        <a:prstGeom prst="roundRect">
          <a:avLst>
            <a:gd name="adj" fmla="val 10000"/>
          </a:avLst>
        </a:prstGeom>
      </dgm:spPr>
    </dgm:pt>
    <dgm:pt modelId="{6D8E6ABD-E11D-425A-B07C-EF27F6AFAE61}" type="pres">
      <dgm:prSet presAssocID="{36B137F9-EC1F-4338-827A-BDF35BD537B2}" presName="Name13" presStyleLbl="parChTrans1D2" presStyleIdx="1" presStyleCnt="2"/>
      <dgm:spPr>
        <a:custGeom>
          <a:avLst/>
          <a:gdLst/>
          <a:ahLst/>
          <a:cxnLst/>
          <a:rect l="0" t="0" r="0" b="0"/>
          <a:pathLst>
            <a:path>
              <a:moveTo>
                <a:pt x="0" y="0"/>
              </a:moveTo>
              <a:lnTo>
                <a:pt x="0" y="740470"/>
              </a:lnTo>
              <a:lnTo>
                <a:pt x="385134" y="740470"/>
              </a:lnTo>
            </a:path>
          </a:pathLst>
        </a:custGeom>
      </dgm:spPr>
    </dgm:pt>
    <dgm:pt modelId="{374C567B-34F6-457F-BDC0-6E6C8285277D}" type="pres">
      <dgm:prSet presAssocID="{57DBEBD4-CD01-4491-A4D1-06B260F75710}" presName="childText" presStyleLbl="bgAcc1" presStyleIdx="1" presStyleCnt="2" custScaleX="674195">
        <dgm:presLayoutVars>
          <dgm:bulletEnabled val="1"/>
        </dgm:presLayoutVars>
      </dgm:prSet>
      <dgm:spPr>
        <a:prstGeom prst="roundRect">
          <a:avLst>
            <a:gd name="adj" fmla="val 10000"/>
          </a:avLst>
        </a:prstGeom>
      </dgm:spPr>
    </dgm:pt>
  </dgm:ptLst>
  <dgm:cxnLst>
    <dgm:cxn modelId="{72801E08-267C-4CA1-975E-71D149D51AE9}" type="presOf" srcId="{DEF8A94D-ACEE-4724-B7D8-EBE445A4B047}" destId="{A2A32113-9335-4EEF-8DC7-977E90D62823}" srcOrd="0" destOrd="0" presId="urn:microsoft.com/office/officeart/2005/8/layout/hierarchy3"/>
    <dgm:cxn modelId="{2BE80A2E-D9F0-4EF9-A205-35086F4F784D}" type="presOf" srcId="{08C3E8F8-40A1-4DE1-A20F-82A879E3A7BE}" destId="{21FE3CDF-D9CD-418C-A28E-5DBAD10826E3}" srcOrd="0" destOrd="0" presId="urn:microsoft.com/office/officeart/2005/8/layout/hierarchy3"/>
    <dgm:cxn modelId="{5B5D1333-3793-487E-9148-11B290D3A8F4}" srcId="{08C3E8F8-40A1-4DE1-A20F-82A879E3A7BE}" destId="{DEF8A94D-ACEE-4724-B7D8-EBE445A4B047}" srcOrd="0" destOrd="0" parTransId="{CBEA5CD2-0B20-430B-A909-737F34665A6A}" sibTransId="{791753F5-0160-40E9-8783-86751657DD61}"/>
    <dgm:cxn modelId="{4DB65F37-891F-41C1-9B41-A95411BCA1AC}" srcId="{08C3E8F8-40A1-4DE1-A20F-82A879E3A7BE}" destId="{57DBEBD4-CD01-4491-A4D1-06B260F75710}" srcOrd="1" destOrd="0" parTransId="{36B137F9-EC1F-4338-827A-BDF35BD537B2}" sibTransId="{33569702-108B-48C6-93BF-4CA795AE274E}"/>
    <dgm:cxn modelId="{5D2AA46C-97A1-4493-8401-C7D83CA200A3}" type="presOf" srcId="{36B137F9-EC1F-4338-827A-BDF35BD537B2}" destId="{6D8E6ABD-E11D-425A-B07C-EF27F6AFAE61}" srcOrd="0" destOrd="0" presId="urn:microsoft.com/office/officeart/2005/8/layout/hierarchy3"/>
    <dgm:cxn modelId="{38083987-04B4-4F64-AE94-BDE84107C750}" srcId="{46F1C05E-DEB4-4C2B-AFD0-73AD925116FD}" destId="{08C3E8F8-40A1-4DE1-A20F-82A879E3A7BE}" srcOrd="0" destOrd="0" parTransId="{3D7C2FF3-8842-4093-A010-08C25F7CC96C}" sibTransId="{40F4447E-35AB-4F67-A00A-651FBFE5365D}"/>
    <dgm:cxn modelId="{47A0FD8F-68F8-4590-8050-214A187EE728}" type="presOf" srcId="{57DBEBD4-CD01-4491-A4D1-06B260F75710}" destId="{374C567B-34F6-457F-BDC0-6E6C8285277D}" srcOrd="0" destOrd="0" presId="urn:microsoft.com/office/officeart/2005/8/layout/hierarchy3"/>
    <dgm:cxn modelId="{A371BB90-597E-42B7-8249-98A8AC997593}" type="presOf" srcId="{CBEA5CD2-0B20-430B-A909-737F34665A6A}" destId="{2E631192-62E7-4AAB-80D6-DB1F82506576}" srcOrd="0" destOrd="0" presId="urn:microsoft.com/office/officeart/2005/8/layout/hierarchy3"/>
    <dgm:cxn modelId="{23DD60BA-F4E6-430E-A7C5-22BFFB1E56C6}" type="presOf" srcId="{46F1C05E-DEB4-4C2B-AFD0-73AD925116FD}" destId="{871EA27C-1471-45E5-BC47-9F5FE08E30E7}" srcOrd="0" destOrd="0" presId="urn:microsoft.com/office/officeart/2005/8/layout/hierarchy3"/>
    <dgm:cxn modelId="{FF0FBBD8-CF3A-4625-ACF6-DBA5A432F826}" type="presOf" srcId="{08C3E8F8-40A1-4DE1-A20F-82A879E3A7BE}" destId="{548438B3-753C-4B64-9DB0-221C2D9F2062}" srcOrd="1" destOrd="0" presId="urn:microsoft.com/office/officeart/2005/8/layout/hierarchy3"/>
    <dgm:cxn modelId="{2BEDC176-E107-4E59-9E1F-47F5AF438A50}" type="presParOf" srcId="{871EA27C-1471-45E5-BC47-9F5FE08E30E7}" destId="{5592632F-992C-44B4-A34D-27127536E224}" srcOrd="0" destOrd="0" presId="urn:microsoft.com/office/officeart/2005/8/layout/hierarchy3"/>
    <dgm:cxn modelId="{D3CD96BB-571C-47C1-99DC-D333811170D9}" type="presParOf" srcId="{5592632F-992C-44B4-A34D-27127536E224}" destId="{2B8ECA79-286F-4726-B680-F2E7EA1ACECD}" srcOrd="0" destOrd="0" presId="urn:microsoft.com/office/officeart/2005/8/layout/hierarchy3"/>
    <dgm:cxn modelId="{B6CEAB65-8730-46EC-A4B9-24A993BD6E33}" type="presParOf" srcId="{2B8ECA79-286F-4726-B680-F2E7EA1ACECD}" destId="{21FE3CDF-D9CD-418C-A28E-5DBAD10826E3}" srcOrd="0" destOrd="0" presId="urn:microsoft.com/office/officeart/2005/8/layout/hierarchy3"/>
    <dgm:cxn modelId="{BEF8BBC1-C957-47D2-8468-E12E487F83F0}" type="presParOf" srcId="{2B8ECA79-286F-4726-B680-F2E7EA1ACECD}" destId="{548438B3-753C-4B64-9DB0-221C2D9F2062}" srcOrd="1" destOrd="0" presId="urn:microsoft.com/office/officeart/2005/8/layout/hierarchy3"/>
    <dgm:cxn modelId="{784E7BAD-5514-4660-B000-2DDDE3C0D6E3}" type="presParOf" srcId="{5592632F-992C-44B4-A34D-27127536E224}" destId="{D3873557-A88C-40D9-8799-C2EDEF426A50}" srcOrd="1" destOrd="0" presId="urn:microsoft.com/office/officeart/2005/8/layout/hierarchy3"/>
    <dgm:cxn modelId="{93338DD2-3205-41BB-A57C-9BA9DD7B1A89}" type="presParOf" srcId="{D3873557-A88C-40D9-8799-C2EDEF426A50}" destId="{2E631192-62E7-4AAB-80D6-DB1F82506576}" srcOrd="0" destOrd="0" presId="urn:microsoft.com/office/officeart/2005/8/layout/hierarchy3"/>
    <dgm:cxn modelId="{F9FB1549-2D3F-436E-98F2-3E2C34545764}" type="presParOf" srcId="{D3873557-A88C-40D9-8799-C2EDEF426A50}" destId="{A2A32113-9335-4EEF-8DC7-977E90D62823}" srcOrd="1" destOrd="0" presId="urn:microsoft.com/office/officeart/2005/8/layout/hierarchy3"/>
    <dgm:cxn modelId="{FDD3BA18-6F13-4063-8816-D2BE688F356F}" type="presParOf" srcId="{D3873557-A88C-40D9-8799-C2EDEF426A50}" destId="{6D8E6ABD-E11D-425A-B07C-EF27F6AFAE61}" srcOrd="2" destOrd="0" presId="urn:microsoft.com/office/officeart/2005/8/layout/hierarchy3"/>
    <dgm:cxn modelId="{D404B6F7-920D-4B81-B519-A2CFA1AEE02B}" type="presParOf" srcId="{D3873557-A88C-40D9-8799-C2EDEF426A50}" destId="{374C567B-34F6-457F-BDC0-6E6C8285277D}" srcOrd="3" destOrd="0" presId="urn:microsoft.com/office/officeart/2005/8/layout/hierarchy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5EDFD5-0A87-40CB-82A7-35C471587D9D}">
      <dsp:nvSpPr>
        <dsp:cNvPr id="0" name=""/>
        <dsp:cNvSpPr/>
      </dsp:nvSpPr>
      <dsp:spPr>
        <a:xfrm>
          <a:off x="2240017" y="1007106"/>
          <a:ext cx="1330374" cy="844553"/>
        </a:xfrm>
        <a:prstGeom prst="ellipse">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b="1" kern="1200">
              <a:solidFill>
                <a:sysClr val="window" lastClr="FFFFFF"/>
              </a:solidFill>
              <a:latin typeface="Calibri"/>
              <a:ea typeface="+mn-ea"/>
              <a:cs typeface="+mn-cs"/>
            </a:rPr>
            <a:t>Податок на майно - 256,7 млн.грн</a:t>
          </a:r>
        </a:p>
      </dsp:txBody>
      <dsp:txXfrm>
        <a:off x="2434846" y="1130788"/>
        <a:ext cx="940716" cy="597189"/>
      </dsp:txXfrm>
    </dsp:sp>
    <dsp:sp modelId="{E6C15FAA-CAD6-4AB5-8E7F-99A035E8DCB3}">
      <dsp:nvSpPr>
        <dsp:cNvPr id="0" name=""/>
        <dsp:cNvSpPr/>
      </dsp:nvSpPr>
      <dsp:spPr>
        <a:xfrm rot="11738823">
          <a:off x="1104091" y="965528"/>
          <a:ext cx="1149409" cy="240697"/>
        </a:xfrm>
        <a:prstGeom prst="leftArrow">
          <a:avLst>
            <a:gd name="adj1" fmla="val 60000"/>
            <a:gd name="adj2" fmla="val 50000"/>
          </a:avLst>
        </a:prstGeom>
        <a:solidFill>
          <a:srgbClr val="C0504D">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3859A1A8-9D5E-471D-BCD9-93F5E1E1A64C}">
      <dsp:nvSpPr>
        <dsp:cNvPr id="0" name=""/>
        <dsp:cNvSpPr/>
      </dsp:nvSpPr>
      <dsp:spPr>
        <a:xfrm>
          <a:off x="228802" y="609943"/>
          <a:ext cx="1793174" cy="641860"/>
        </a:xfrm>
        <a:prstGeom prst="roundRect">
          <a:avLst>
            <a:gd name="adj" fmla="val 10000"/>
          </a:avLst>
        </a:prstGeom>
        <a:solidFill>
          <a:srgbClr val="C0504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ru-RU" sz="900" b="1" kern="1200">
              <a:solidFill>
                <a:sysClr val="window" lastClr="FFFFFF"/>
              </a:solidFill>
              <a:latin typeface="Calibri"/>
              <a:ea typeface="+mn-ea"/>
              <a:cs typeface="+mn-cs"/>
            </a:rPr>
            <a:t>Плата за землю - </a:t>
          </a:r>
        </a:p>
        <a:p>
          <a:pPr marL="0" lvl="0" indent="0" algn="ctr" defTabSz="400050">
            <a:lnSpc>
              <a:spcPct val="90000"/>
            </a:lnSpc>
            <a:spcBef>
              <a:spcPct val="0"/>
            </a:spcBef>
            <a:spcAft>
              <a:spcPct val="35000"/>
            </a:spcAft>
            <a:buNone/>
          </a:pPr>
          <a:r>
            <a:rPr lang="ru-RU" sz="900" b="1" kern="1200">
              <a:solidFill>
                <a:sysClr val="window" lastClr="FFFFFF"/>
              </a:solidFill>
              <a:latin typeface="Calibri"/>
              <a:ea typeface="+mn-ea"/>
              <a:cs typeface="+mn-cs"/>
            </a:rPr>
            <a:t>200,1 млн.грн.(77,9%)</a:t>
          </a:r>
        </a:p>
      </dsp:txBody>
      <dsp:txXfrm>
        <a:off x="247601" y="628742"/>
        <a:ext cx="1755576" cy="604262"/>
      </dsp:txXfrm>
    </dsp:sp>
    <dsp:sp modelId="{ABE31A5B-5223-4FCE-B22B-1ACB23555A56}">
      <dsp:nvSpPr>
        <dsp:cNvPr id="0" name=""/>
        <dsp:cNvSpPr/>
      </dsp:nvSpPr>
      <dsp:spPr>
        <a:xfrm rot="16200000">
          <a:off x="2581149" y="524980"/>
          <a:ext cx="648111" cy="240697"/>
        </a:xfrm>
        <a:prstGeom prst="leftArrow">
          <a:avLst>
            <a:gd name="adj1" fmla="val 60000"/>
            <a:gd name="adj2" fmla="val 50000"/>
          </a:avLst>
        </a:prstGeom>
        <a:solidFill>
          <a:srgbClr val="9BBB59">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D39DE7B6-3382-43A4-BE07-58B3A212D114}">
      <dsp:nvSpPr>
        <dsp:cNvPr id="0" name=""/>
        <dsp:cNvSpPr/>
      </dsp:nvSpPr>
      <dsp:spPr>
        <a:xfrm>
          <a:off x="2166744" y="343"/>
          <a:ext cx="1476921" cy="641860"/>
        </a:xfrm>
        <a:prstGeom prst="roundRect">
          <a:avLst>
            <a:gd name="adj" fmla="val 10000"/>
          </a:avLst>
        </a:prstGeom>
        <a:solidFill>
          <a:srgbClr val="9BBB59">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ru-RU" sz="900" b="1" kern="1200">
              <a:solidFill>
                <a:sysClr val="window" lastClr="FFFFFF"/>
              </a:solidFill>
              <a:latin typeface="Calibri"/>
              <a:ea typeface="+mn-ea"/>
              <a:cs typeface="+mn-cs"/>
            </a:rPr>
            <a:t>Податок на нерухоме майно, відмінне від земельної ділянки - </a:t>
          </a:r>
        </a:p>
        <a:p>
          <a:pPr marL="0" lvl="0" indent="0" algn="ctr" defTabSz="400050">
            <a:lnSpc>
              <a:spcPct val="90000"/>
            </a:lnSpc>
            <a:spcBef>
              <a:spcPct val="0"/>
            </a:spcBef>
            <a:spcAft>
              <a:spcPct val="35000"/>
            </a:spcAft>
            <a:buNone/>
          </a:pPr>
          <a:r>
            <a:rPr lang="ru-RU" sz="900" b="1" kern="1200">
              <a:solidFill>
                <a:sysClr val="window" lastClr="FFFFFF"/>
              </a:solidFill>
              <a:latin typeface="Calibri"/>
              <a:ea typeface="+mn-ea"/>
              <a:cs typeface="+mn-cs"/>
            </a:rPr>
            <a:t>56,2 млн.грн (21,9%)</a:t>
          </a:r>
        </a:p>
      </dsp:txBody>
      <dsp:txXfrm>
        <a:off x="2185543" y="19142"/>
        <a:ext cx="1439323" cy="604262"/>
      </dsp:txXfrm>
    </dsp:sp>
    <dsp:sp modelId="{EC07947B-1485-415A-A584-E9B5D5FBDDB2}">
      <dsp:nvSpPr>
        <dsp:cNvPr id="0" name=""/>
        <dsp:cNvSpPr/>
      </dsp:nvSpPr>
      <dsp:spPr>
        <a:xfrm rot="20668922">
          <a:off x="3558673" y="966115"/>
          <a:ext cx="1163106" cy="240697"/>
        </a:xfrm>
        <a:prstGeom prst="leftArrow">
          <a:avLst>
            <a:gd name="adj1" fmla="val 60000"/>
            <a:gd name="adj2" fmla="val 50000"/>
          </a:avLst>
        </a:prstGeom>
        <a:solidFill>
          <a:srgbClr val="8064A2">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B41D3C12-F7D8-404E-8E71-A34B8ACC4EE9}">
      <dsp:nvSpPr>
        <dsp:cNvPr id="0" name=""/>
        <dsp:cNvSpPr/>
      </dsp:nvSpPr>
      <dsp:spPr>
        <a:xfrm>
          <a:off x="3832728" y="609944"/>
          <a:ext cx="1735703" cy="641860"/>
        </a:xfrm>
        <a:prstGeom prst="roundRect">
          <a:avLst>
            <a:gd name="adj" fmla="val 10000"/>
          </a:avLst>
        </a:prstGeom>
        <a:solidFill>
          <a:srgbClr val="8064A2">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ru-RU" sz="900" b="1" kern="1200">
              <a:solidFill>
                <a:sysClr val="window" lastClr="FFFFFF"/>
              </a:solidFill>
              <a:latin typeface="Calibri"/>
              <a:ea typeface="+mn-ea"/>
              <a:cs typeface="+mn-cs"/>
            </a:rPr>
            <a:t>Транспортний податок - </a:t>
          </a:r>
        </a:p>
        <a:p>
          <a:pPr marL="0" lvl="0" indent="0" algn="ctr" defTabSz="400050">
            <a:lnSpc>
              <a:spcPct val="90000"/>
            </a:lnSpc>
            <a:spcBef>
              <a:spcPct val="0"/>
            </a:spcBef>
            <a:spcAft>
              <a:spcPct val="35000"/>
            </a:spcAft>
            <a:buNone/>
          </a:pPr>
          <a:r>
            <a:rPr lang="ru-RU" sz="900" b="1" kern="1200">
              <a:solidFill>
                <a:sysClr val="window" lastClr="FFFFFF"/>
              </a:solidFill>
              <a:latin typeface="Calibri"/>
              <a:ea typeface="+mn-ea"/>
              <a:cs typeface="+mn-cs"/>
            </a:rPr>
            <a:t>0,4 млн.грн (0,2%)</a:t>
          </a:r>
        </a:p>
      </dsp:txBody>
      <dsp:txXfrm>
        <a:off x="3851527" y="628743"/>
        <a:ext cx="1698105" cy="6042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F9D6F3-8931-47E3-ABD7-67F62CD0AF58}">
      <dsp:nvSpPr>
        <dsp:cNvPr id="0" name=""/>
        <dsp:cNvSpPr/>
      </dsp:nvSpPr>
      <dsp:spPr>
        <a:xfrm>
          <a:off x="2499360" y="183"/>
          <a:ext cx="3749040" cy="716467"/>
        </a:xfrm>
        <a:prstGeom prst="rightArrow">
          <a:avLst>
            <a:gd name="adj1" fmla="val 75000"/>
            <a:gd name="adj2" fmla="val 50000"/>
          </a:avLst>
        </a:prstGeom>
        <a:solidFill>
          <a:srgbClr val="4BACC6">
            <a:tint val="40000"/>
            <a:alpha val="90000"/>
            <a:hueOff val="0"/>
            <a:satOff val="0"/>
            <a:lumOff val="0"/>
            <a:alphaOff val="0"/>
          </a:srgbClr>
        </a:solidFill>
        <a:ln w="9525" cap="flat" cmpd="sng" algn="ctr">
          <a:solidFill>
            <a:srgbClr val="4BACC6">
              <a:tint val="40000"/>
              <a:alpha val="9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uk-UA" sz="1400" i="1" kern="1200">
              <a:solidFill>
                <a:sysClr val="windowText" lastClr="000000">
                  <a:hueOff val="0"/>
                  <a:satOff val="0"/>
                  <a:lumOff val="0"/>
                  <a:alphaOff val="0"/>
                </a:sysClr>
              </a:solidFill>
              <a:latin typeface="Calibri"/>
              <a:ea typeface="+mn-ea"/>
              <a:cs typeface="+mn-cs"/>
            </a:rPr>
            <a:t>Сплачений юридичними особами - 0,4 %</a:t>
          </a:r>
          <a:endParaRPr lang="ru-RU" sz="1400" i="1" kern="1200">
            <a:solidFill>
              <a:sysClr val="windowText" lastClr="000000">
                <a:hueOff val="0"/>
                <a:satOff val="0"/>
                <a:lumOff val="0"/>
                <a:alphaOff val="0"/>
              </a:sysClr>
            </a:solidFill>
            <a:latin typeface="Calibri"/>
            <a:ea typeface="+mn-ea"/>
            <a:cs typeface="+mn-cs"/>
          </a:endParaRPr>
        </a:p>
        <a:p>
          <a:pPr marL="114300" lvl="1" indent="-114300" algn="l" defTabSz="622300">
            <a:lnSpc>
              <a:spcPct val="90000"/>
            </a:lnSpc>
            <a:spcBef>
              <a:spcPct val="0"/>
            </a:spcBef>
            <a:spcAft>
              <a:spcPct val="15000"/>
            </a:spcAft>
            <a:buChar char="•"/>
          </a:pPr>
          <a:r>
            <a:rPr lang="uk-UA" sz="1400" i="1" kern="1200">
              <a:solidFill>
                <a:sysClr val="windowText" lastClr="000000">
                  <a:hueOff val="0"/>
                  <a:satOff val="0"/>
                  <a:lumOff val="0"/>
                  <a:alphaOff val="0"/>
                </a:sysClr>
              </a:solidFill>
              <a:latin typeface="Calibri"/>
              <a:ea typeface="+mn-ea"/>
              <a:cs typeface="+mn-cs"/>
            </a:rPr>
            <a:t>Сплачений фізичними особами - 8,6 %</a:t>
          </a:r>
          <a:endParaRPr lang="ru-RU" sz="1400" i="1" kern="1200">
            <a:solidFill>
              <a:sysClr val="windowText" lastClr="000000">
                <a:hueOff val="0"/>
                <a:satOff val="0"/>
                <a:lumOff val="0"/>
                <a:alphaOff val="0"/>
              </a:sysClr>
            </a:solidFill>
            <a:latin typeface="Calibri"/>
            <a:ea typeface="+mn-ea"/>
            <a:cs typeface="+mn-cs"/>
          </a:endParaRPr>
        </a:p>
      </dsp:txBody>
      <dsp:txXfrm>
        <a:off x="2499360" y="89741"/>
        <a:ext cx="3480365" cy="537351"/>
      </dsp:txXfrm>
    </dsp:sp>
    <dsp:sp modelId="{587A4F8A-5F61-4EE7-9C88-860853133A5C}">
      <dsp:nvSpPr>
        <dsp:cNvPr id="0" name=""/>
        <dsp:cNvSpPr/>
      </dsp:nvSpPr>
      <dsp:spPr>
        <a:xfrm>
          <a:off x="0" y="183"/>
          <a:ext cx="2499360" cy="716467"/>
        </a:xfrm>
        <a:prstGeom prst="roundRec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 lastClr="FFFFFF"/>
              </a:solidFill>
              <a:latin typeface="Calibri"/>
              <a:ea typeface="+mn-ea"/>
              <a:cs typeface="+mn-cs"/>
            </a:rPr>
            <a:t>Податок на нерухоме майно за об</a:t>
          </a:r>
          <a:r>
            <a:rPr lang="en-US" sz="1400" kern="1200">
              <a:solidFill>
                <a:sysClr val="window" lastClr="FFFFFF"/>
              </a:solidFill>
              <a:latin typeface="Calibri"/>
              <a:ea typeface="+mn-ea"/>
              <a:cs typeface="+mn-cs"/>
            </a:rPr>
            <a:t>`</a:t>
          </a:r>
          <a:r>
            <a:rPr lang="uk-UA" sz="1400" kern="1200">
              <a:solidFill>
                <a:sysClr val="window" lastClr="FFFFFF"/>
              </a:solidFill>
              <a:latin typeface="Calibri"/>
              <a:ea typeface="+mn-ea"/>
              <a:cs typeface="+mn-cs"/>
            </a:rPr>
            <a:t>єкти </a:t>
          </a:r>
          <a:r>
            <a:rPr lang="uk-UA" sz="1400" b="1" i="1" kern="1200">
              <a:solidFill>
                <a:sysClr val="window" lastClr="FFFFFF"/>
              </a:solidFill>
              <a:latin typeface="Calibri"/>
              <a:ea typeface="+mn-ea"/>
              <a:cs typeface="+mn-cs"/>
            </a:rPr>
            <a:t>житлової</a:t>
          </a:r>
          <a:r>
            <a:rPr lang="uk-UA" sz="1400" kern="1200">
              <a:solidFill>
                <a:sysClr val="window" lastClr="FFFFFF"/>
              </a:solidFill>
              <a:latin typeface="Calibri"/>
              <a:ea typeface="+mn-ea"/>
              <a:cs typeface="+mn-cs"/>
            </a:rPr>
            <a:t> нерухомості - </a:t>
          </a:r>
          <a:r>
            <a:rPr lang="uk-UA" sz="1600" kern="1200">
              <a:solidFill>
                <a:sysClr val="window" lastClr="FFFFFF"/>
              </a:solidFill>
              <a:latin typeface="Calibri"/>
              <a:ea typeface="+mn-ea"/>
              <a:cs typeface="+mn-cs"/>
            </a:rPr>
            <a:t>9,0 %</a:t>
          </a:r>
          <a:endParaRPr lang="ru-RU" sz="1400" kern="1200">
            <a:solidFill>
              <a:sysClr val="window" lastClr="FFFFFF"/>
            </a:solidFill>
            <a:latin typeface="Calibri"/>
            <a:ea typeface="+mn-ea"/>
            <a:cs typeface="+mn-cs"/>
          </a:endParaRPr>
        </a:p>
      </dsp:txBody>
      <dsp:txXfrm>
        <a:off x="34975" y="35158"/>
        <a:ext cx="2429410" cy="646517"/>
      </dsp:txXfrm>
    </dsp:sp>
    <dsp:sp modelId="{6FDDA541-FCD5-47FD-8C3D-BB0216F99AA7}">
      <dsp:nvSpPr>
        <dsp:cNvPr id="0" name=""/>
        <dsp:cNvSpPr/>
      </dsp:nvSpPr>
      <dsp:spPr>
        <a:xfrm>
          <a:off x="2499360" y="788298"/>
          <a:ext cx="3749040" cy="716467"/>
        </a:xfrm>
        <a:prstGeom prst="rightArrow">
          <a:avLst>
            <a:gd name="adj1" fmla="val 75000"/>
            <a:gd name="adj2" fmla="val 50000"/>
          </a:avLst>
        </a:prstGeom>
        <a:solidFill>
          <a:srgbClr val="4BACC6">
            <a:tint val="40000"/>
            <a:alpha val="90000"/>
            <a:hueOff val="-10740482"/>
            <a:satOff val="48253"/>
            <a:lumOff val="3317"/>
            <a:alphaOff val="0"/>
          </a:srgbClr>
        </a:solidFill>
        <a:ln w="9525" cap="flat" cmpd="sng" algn="ctr">
          <a:solidFill>
            <a:srgbClr val="4BACC6">
              <a:tint val="40000"/>
              <a:alpha val="90000"/>
              <a:hueOff val="-10740482"/>
              <a:satOff val="48253"/>
              <a:lumOff val="3317"/>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uk-UA" sz="1400" i="1" kern="1200">
              <a:solidFill>
                <a:sysClr val="windowText" lastClr="000000">
                  <a:hueOff val="0"/>
                  <a:satOff val="0"/>
                  <a:lumOff val="0"/>
                  <a:alphaOff val="0"/>
                </a:sysClr>
              </a:solidFill>
              <a:latin typeface="Calibri"/>
              <a:ea typeface="+mn-ea"/>
              <a:cs typeface="+mn-cs"/>
            </a:rPr>
            <a:t>Сплачений юридичними особами - 59,3 %</a:t>
          </a:r>
          <a:endParaRPr lang="ru-RU" sz="1400" i="1" kern="1200">
            <a:solidFill>
              <a:sysClr val="windowText" lastClr="000000">
                <a:hueOff val="0"/>
                <a:satOff val="0"/>
                <a:lumOff val="0"/>
                <a:alphaOff val="0"/>
              </a:sysClr>
            </a:solidFill>
            <a:latin typeface="Calibri"/>
            <a:ea typeface="+mn-ea"/>
            <a:cs typeface="+mn-cs"/>
          </a:endParaRPr>
        </a:p>
        <a:p>
          <a:pPr marL="114300" lvl="1" indent="-114300" algn="l" defTabSz="622300">
            <a:lnSpc>
              <a:spcPct val="90000"/>
            </a:lnSpc>
            <a:spcBef>
              <a:spcPct val="0"/>
            </a:spcBef>
            <a:spcAft>
              <a:spcPct val="15000"/>
            </a:spcAft>
            <a:buChar char="•"/>
          </a:pPr>
          <a:r>
            <a:rPr lang="uk-UA" sz="1400" i="1" kern="1200">
              <a:solidFill>
                <a:sysClr val="windowText" lastClr="000000">
                  <a:hueOff val="0"/>
                  <a:satOff val="0"/>
                  <a:lumOff val="0"/>
                  <a:alphaOff val="0"/>
                </a:sysClr>
              </a:solidFill>
              <a:latin typeface="Calibri"/>
              <a:ea typeface="+mn-ea"/>
              <a:cs typeface="+mn-cs"/>
            </a:rPr>
            <a:t>Сплачений фізичними особами - 31,7 %</a:t>
          </a:r>
          <a:endParaRPr lang="ru-RU" sz="1400" i="1" kern="1200">
            <a:solidFill>
              <a:sysClr val="windowText" lastClr="000000">
                <a:hueOff val="0"/>
                <a:satOff val="0"/>
                <a:lumOff val="0"/>
                <a:alphaOff val="0"/>
              </a:sysClr>
            </a:solidFill>
            <a:latin typeface="Calibri"/>
            <a:ea typeface="+mn-ea"/>
            <a:cs typeface="+mn-cs"/>
          </a:endParaRPr>
        </a:p>
      </dsp:txBody>
      <dsp:txXfrm>
        <a:off x="2499360" y="877856"/>
        <a:ext cx="3480365" cy="537351"/>
      </dsp:txXfrm>
    </dsp:sp>
    <dsp:sp modelId="{36EA6635-C449-4928-91B2-38B5E2E2A661}">
      <dsp:nvSpPr>
        <dsp:cNvPr id="0" name=""/>
        <dsp:cNvSpPr/>
      </dsp:nvSpPr>
      <dsp:spPr>
        <a:xfrm>
          <a:off x="0" y="788298"/>
          <a:ext cx="2499360" cy="716467"/>
        </a:xfrm>
        <a:prstGeom prst="roundRect">
          <a:avLst/>
        </a:prstGeo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 lastClr="FFFFFF"/>
              </a:solidFill>
              <a:latin typeface="Calibri"/>
              <a:ea typeface="+mn-ea"/>
              <a:cs typeface="+mn-cs"/>
            </a:rPr>
            <a:t>Податок на нерухоме майно за об</a:t>
          </a:r>
          <a:r>
            <a:rPr lang="en-US" sz="1400" kern="1200">
              <a:solidFill>
                <a:sysClr val="window" lastClr="FFFFFF"/>
              </a:solidFill>
              <a:latin typeface="Calibri"/>
              <a:ea typeface="+mn-ea"/>
              <a:cs typeface="+mn-cs"/>
            </a:rPr>
            <a:t>`</a:t>
          </a:r>
          <a:r>
            <a:rPr lang="uk-UA" sz="1400" kern="1200">
              <a:solidFill>
                <a:sysClr val="window" lastClr="FFFFFF"/>
              </a:solidFill>
              <a:latin typeface="Calibri"/>
              <a:ea typeface="+mn-ea"/>
              <a:cs typeface="+mn-cs"/>
            </a:rPr>
            <a:t>єкти </a:t>
          </a:r>
          <a:r>
            <a:rPr lang="uk-UA" sz="1400" b="1" i="1" kern="1200">
              <a:solidFill>
                <a:sysClr val="window" lastClr="FFFFFF"/>
              </a:solidFill>
              <a:latin typeface="Calibri"/>
              <a:ea typeface="+mn-ea"/>
              <a:cs typeface="+mn-cs"/>
            </a:rPr>
            <a:t>нежитлової</a:t>
          </a:r>
          <a:r>
            <a:rPr lang="uk-UA" sz="1400" kern="1200">
              <a:solidFill>
                <a:sysClr val="window" lastClr="FFFFFF"/>
              </a:solidFill>
              <a:latin typeface="Calibri"/>
              <a:ea typeface="+mn-ea"/>
              <a:cs typeface="+mn-cs"/>
            </a:rPr>
            <a:t> нерухомості - </a:t>
          </a:r>
          <a:r>
            <a:rPr lang="uk-UA" sz="1600" kern="1200">
              <a:solidFill>
                <a:sysClr val="window" lastClr="FFFFFF"/>
              </a:solidFill>
              <a:latin typeface="Calibri"/>
              <a:ea typeface="+mn-ea"/>
              <a:cs typeface="+mn-cs"/>
            </a:rPr>
            <a:t>91,0 %</a:t>
          </a:r>
          <a:endParaRPr lang="ru-RU" sz="1400" kern="1200">
            <a:solidFill>
              <a:sysClr val="window" lastClr="FFFFFF"/>
            </a:solidFill>
            <a:latin typeface="Calibri"/>
            <a:ea typeface="+mn-ea"/>
            <a:cs typeface="+mn-cs"/>
          </a:endParaRPr>
        </a:p>
      </dsp:txBody>
      <dsp:txXfrm>
        <a:off x="34975" y="823273"/>
        <a:ext cx="2429410" cy="64651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FE3CDF-D9CD-418C-A28E-5DBAD10826E3}">
      <dsp:nvSpPr>
        <dsp:cNvPr id="0" name=""/>
        <dsp:cNvSpPr/>
      </dsp:nvSpPr>
      <dsp:spPr>
        <a:xfrm>
          <a:off x="506307" y="0"/>
          <a:ext cx="4175634" cy="361199"/>
        </a:xfrm>
        <a:prstGeom prst="roundRect">
          <a:avLst>
            <a:gd name="adj" fmla="val 10000"/>
          </a:avLst>
        </a:prstGeom>
        <a:gradFill rotWithShape="0">
          <a:gsLst>
            <a:gs pos="0">
              <a:srgbClr val="00B0F0"/>
            </a:gs>
            <a:gs pos="74000">
              <a:srgbClr val="9BBB59">
                <a:lumMod val="45000"/>
                <a:lumOff val="55000"/>
              </a:srgbClr>
            </a:gs>
            <a:gs pos="83000">
              <a:srgbClr val="9BBB59">
                <a:lumMod val="45000"/>
                <a:lumOff val="55000"/>
              </a:srgbClr>
            </a:gs>
            <a:gs pos="100000">
              <a:srgbClr val="9BBB59">
                <a:lumMod val="30000"/>
                <a:lumOff val="70000"/>
              </a:srgbClr>
            </a:gs>
          </a:gsLst>
          <a:lin ang="5400000" scaled="1"/>
        </a:gra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uk-UA" sz="1400" kern="1200">
              <a:solidFill>
                <a:sysClr val="windowText" lastClr="000000"/>
              </a:solidFill>
              <a:latin typeface="Calibri"/>
              <a:ea typeface="+mn-ea"/>
              <a:cs typeface="+mn-cs"/>
            </a:rPr>
            <a:t>Єдиний</a:t>
          </a:r>
          <a:r>
            <a:rPr lang="uk-UA" sz="1400" kern="1200">
              <a:solidFill>
                <a:sysClr val="window" lastClr="FFFFFF"/>
              </a:solidFill>
              <a:latin typeface="Calibri"/>
              <a:ea typeface="+mn-ea"/>
              <a:cs typeface="+mn-cs"/>
            </a:rPr>
            <a:t> </a:t>
          </a:r>
          <a:r>
            <a:rPr lang="uk-UA" sz="1400" kern="1200">
              <a:solidFill>
                <a:sysClr val="windowText" lastClr="000000"/>
              </a:solidFill>
              <a:latin typeface="Calibri"/>
              <a:ea typeface="+mn-ea"/>
              <a:cs typeface="+mn-cs"/>
            </a:rPr>
            <a:t>податок  на 2026р.(разом) - 110 000,0 тис.грн</a:t>
          </a:r>
          <a:endParaRPr lang="ru-RU" sz="1400" kern="1200">
            <a:solidFill>
              <a:sysClr val="windowText" lastClr="000000"/>
            </a:solidFill>
            <a:latin typeface="Calibri"/>
            <a:ea typeface="+mn-ea"/>
            <a:cs typeface="+mn-cs"/>
          </a:endParaRPr>
        </a:p>
      </dsp:txBody>
      <dsp:txXfrm>
        <a:off x="516886" y="10579"/>
        <a:ext cx="4154476" cy="340041"/>
      </dsp:txXfrm>
    </dsp:sp>
    <dsp:sp modelId="{2E631192-62E7-4AAB-80D6-DB1F82506576}">
      <dsp:nvSpPr>
        <dsp:cNvPr id="0" name=""/>
        <dsp:cNvSpPr/>
      </dsp:nvSpPr>
      <dsp:spPr>
        <a:xfrm>
          <a:off x="923871" y="361199"/>
          <a:ext cx="327819" cy="270929"/>
        </a:xfrm>
        <a:custGeom>
          <a:avLst/>
          <a:gdLst/>
          <a:ahLst/>
          <a:cxnLst/>
          <a:rect l="0" t="0" r="0" b="0"/>
          <a:pathLst>
            <a:path>
              <a:moveTo>
                <a:pt x="0" y="0"/>
              </a:moveTo>
              <a:lnTo>
                <a:pt x="0" y="277873"/>
              </a:lnTo>
              <a:lnTo>
                <a:pt x="385134" y="277873"/>
              </a:lnTo>
            </a:path>
          </a:pathLst>
        </a:custGeom>
        <a:noFill/>
        <a:ln w="25400" cap="flat" cmpd="sng" algn="ctr">
          <a:solidFill>
            <a:srgbClr val="4F81BD">
              <a:shade val="60000"/>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2A32113-9335-4EEF-8DC7-977E90D62823}">
      <dsp:nvSpPr>
        <dsp:cNvPr id="0" name=""/>
        <dsp:cNvSpPr/>
      </dsp:nvSpPr>
      <dsp:spPr>
        <a:xfrm>
          <a:off x="1251691" y="451529"/>
          <a:ext cx="3914664" cy="361199"/>
        </a:xfrm>
        <a:prstGeom prst="roundRect">
          <a:avLst>
            <a:gd name="adj" fmla="val 10000"/>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uk-UA" sz="1100" kern="1200">
              <a:solidFill>
                <a:sysClr val="windowText" lastClr="000000">
                  <a:hueOff val="0"/>
                  <a:satOff val="0"/>
                  <a:lumOff val="0"/>
                  <a:alphaOff val="0"/>
                </a:sysClr>
              </a:solidFill>
              <a:latin typeface="Calibri"/>
              <a:ea typeface="+mn-ea"/>
              <a:cs typeface="+mn-cs"/>
            </a:rPr>
            <a:t>Єдиний податок з юридичних осіб - 14 520,0 тис. грн (13,2%)</a:t>
          </a:r>
          <a:endParaRPr lang="ru-RU" sz="1100" kern="1200">
            <a:solidFill>
              <a:sysClr val="windowText" lastClr="000000">
                <a:hueOff val="0"/>
                <a:satOff val="0"/>
                <a:lumOff val="0"/>
                <a:alphaOff val="0"/>
              </a:sysClr>
            </a:solidFill>
            <a:latin typeface="Calibri"/>
            <a:ea typeface="+mn-ea"/>
            <a:cs typeface="+mn-cs"/>
          </a:endParaRPr>
        </a:p>
      </dsp:txBody>
      <dsp:txXfrm>
        <a:off x="1262270" y="462108"/>
        <a:ext cx="3893506" cy="340041"/>
      </dsp:txXfrm>
    </dsp:sp>
    <dsp:sp modelId="{6D8E6ABD-E11D-425A-B07C-EF27F6AFAE61}">
      <dsp:nvSpPr>
        <dsp:cNvPr id="0" name=""/>
        <dsp:cNvSpPr/>
      </dsp:nvSpPr>
      <dsp:spPr>
        <a:xfrm>
          <a:off x="923871" y="361199"/>
          <a:ext cx="327819" cy="722428"/>
        </a:xfrm>
        <a:custGeom>
          <a:avLst/>
          <a:gdLst/>
          <a:ahLst/>
          <a:cxnLst/>
          <a:rect l="0" t="0" r="0" b="0"/>
          <a:pathLst>
            <a:path>
              <a:moveTo>
                <a:pt x="0" y="0"/>
              </a:moveTo>
              <a:lnTo>
                <a:pt x="0" y="740470"/>
              </a:lnTo>
              <a:lnTo>
                <a:pt x="385134" y="740470"/>
              </a:lnTo>
            </a:path>
          </a:pathLst>
        </a:custGeom>
        <a:noFill/>
        <a:ln w="25400" cap="flat" cmpd="sng" algn="ctr">
          <a:solidFill>
            <a:srgbClr val="4F81BD">
              <a:shade val="60000"/>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74C567B-34F6-457F-BDC0-6E6C8285277D}">
      <dsp:nvSpPr>
        <dsp:cNvPr id="0" name=""/>
        <dsp:cNvSpPr/>
      </dsp:nvSpPr>
      <dsp:spPr>
        <a:xfrm>
          <a:off x="1251691" y="903028"/>
          <a:ext cx="3896304" cy="361199"/>
        </a:xfrm>
        <a:prstGeom prst="roundRect">
          <a:avLst>
            <a:gd name="adj" fmla="val 10000"/>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uk-UA" sz="1100" kern="1200">
              <a:solidFill>
                <a:sysClr val="windowText" lastClr="000000">
                  <a:hueOff val="0"/>
                  <a:satOff val="0"/>
                  <a:lumOff val="0"/>
                  <a:alphaOff val="0"/>
                </a:sysClr>
              </a:solidFill>
              <a:latin typeface="Calibri"/>
              <a:ea typeface="+mn-ea"/>
              <a:cs typeface="+mn-cs"/>
            </a:rPr>
            <a:t>Єдиний податок з фізичних осіб - 95 480,0 тис. грн  (86,8 %)</a:t>
          </a:r>
          <a:endParaRPr lang="ru-RU" sz="1100" kern="1200">
            <a:solidFill>
              <a:sysClr val="windowText" lastClr="000000">
                <a:hueOff val="0"/>
                <a:satOff val="0"/>
                <a:lumOff val="0"/>
                <a:alphaOff val="0"/>
              </a:sysClr>
            </a:solidFill>
            <a:latin typeface="Calibri"/>
            <a:ea typeface="+mn-ea"/>
            <a:cs typeface="+mn-cs"/>
          </a:endParaRPr>
        </a:p>
      </dsp:txBody>
      <dsp:txXfrm>
        <a:off x="1262270" y="913607"/>
        <a:ext cx="3875146" cy="340041"/>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0.7365</cdr:x>
      <cdr:y>0.53762</cdr:y>
    </cdr:from>
    <cdr:to>
      <cdr:x>0.8862</cdr:x>
      <cdr:y>0.53762</cdr:y>
    </cdr:to>
    <cdr:cxnSp macro="">
      <cdr:nvCxnSpPr>
        <cdr:cNvPr id="4" name="Пряма зі стрілкою 3"/>
        <cdr:cNvCxnSpPr/>
      </cdr:nvCxnSpPr>
      <cdr:spPr>
        <a:xfrm xmlns:a="http://schemas.openxmlformats.org/drawingml/2006/main">
          <a:off x="4433583" y="1961609"/>
          <a:ext cx="901164" cy="0"/>
        </a:xfrm>
        <a:prstGeom xmlns:a="http://schemas.openxmlformats.org/drawingml/2006/main" prst="straightConnector1">
          <a:avLst/>
        </a:prstGeom>
        <a:ln xmlns:a="http://schemas.openxmlformats.org/drawingml/2006/main">
          <a:gradFill>
            <a:gsLst>
              <a:gs pos="0">
                <a:schemeClr val="accent4">
                  <a:lumMod val="5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tailEnd type="triangle"/>
        </a:ln>
      </cdr:spPr>
      <cdr:style>
        <a:lnRef xmlns:a="http://schemas.openxmlformats.org/drawingml/2006/main" idx="3">
          <a:schemeClr val="accent6"/>
        </a:lnRef>
        <a:fillRef xmlns:a="http://schemas.openxmlformats.org/drawingml/2006/main" idx="0">
          <a:schemeClr val="accent6"/>
        </a:fillRef>
        <a:effectRef xmlns:a="http://schemas.openxmlformats.org/drawingml/2006/main" idx="2">
          <a:schemeClr val="accent6"/>
        </a:effectRef>
        <a:fontRef xmlns:a="http://schemas.openxmlformats.org/drawingml/2006/main" idx="minor">
          <a:schemeClr val="tx1"/>
        </a:fontRef>
      </cdr:style>
    </cdr:cxnSp>
  </cdr:relSizeAnchor>
  <cdr:relSizeAnchor xmlns:cdr="http://schemas.openxmlformats.org/drawingml/2006/chartDrawing">
    <cdr:from>
      <cdr:x>0.73656</cdr:x>
      <cdr:y>0.56506</cdr:y>
    </cdr:from>
    <cdr:to>
      <cdr:x>0.86984</cdr:x>
      <cdr:y>0.66436</cdr:y>
    </cdr:to>
    <cdr:sp macro="" textlink="">
      <cdr:nvSpPr>
        <cdr:cNvPr id="6" name="Овал 5"/>
        <cdr:cNvSpPr/>
      </cdr:nvSpPr>
      <cdr:spPr>
        <a:xfrm xmlns:a="http://schemas.openxmlformats.org/drawingml/2006/main">
          <a:off x="4480235" y="2102647"/>
          <a:ext cx="810698" cy="369505"/>
        </a:xfrm>
        <a:prstGeom xmlns:a="http://schemas.openxmlformats.org/drawingml/2006/main" prst="ellipse">
          <a:avLst/>
        </a:prstGeom>
      </cdr:spPr>
      <cdr:style>
        <a:lnRef xmlns:a="http://schemas.openxmlformats.org/drawingml/2006/main" idx="1">
          <a:schemeClr val="dk1"/>
        </a:lnRef>
        <a:fillRef xmlns:a="http://schemas.openxmlformats.org/drawingml/2006/main" idx="1001">
          <a:schemeClr val="lt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just"/>
          <a:r>
            <a:rPr lang="ru-RU" sz="800" b="1"/>
            <a:t>  109,0</a:t>
          </a:r>
          <a:r>
            <a:rPr lang="ru-RU" sz="800" b="1" baseline="0"/>
            <a:t> </a:t>
          </a:r>
          <a:r>
            <a:rPr lang="ru-RU" sz="800"/>
            <a:t>%</a:t>
          </a:r>
        </a:p>
      </cdr:txBody>
    </cdr:sp>
  </cdr:relSizeAnchor>
  <cdr:relSizeAnchor xmlns:cdr="http://schemas.openxmlformats.org/drawingml/2006/chartDrawing">
    <cdr:from>
      <cdr:x>0.72376</cdr:x>
      <cdr:y>0.38571</cdr:y>
    </cdr:from>
    <cdr:to>
      <cdr:x>0.91459</cdr:x>
      <cdr:y>0.48028</cdr:y>
    </cdr:to>
    <cdr:sp macro="" textlink="">
      <cdr:nvSpPr>
        <cdr:cNvPr id="7" name="Овал 6"/>
        <cdr:cNvSpPr/>
      </cdr:nvSpPr>
      <cdr:spPr>
        <a:xfrm xmlns:a="http://schemas.openxmlformats.org/drawingml/2006/main">
          <a:off x="4688252" y="1435265"/>
          <a:ext cx="1236137" cy="351905"/>
        </a:xfrm>
        <a:prstGeom xmlns:a="http://schemas.openxmlformats.org/drawingml/2006/main" prst="ellipse">
          <a:avLst/>
        </a:prstGeom>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001">
          <a:schemeClr val="l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800" b="1" baseline="0">
              <a:solidFill>
                <a:schemeClr val="tx1"/>
              </a:solidFill>
            </a:rPr>
            <a:t>      + 126 503,9</a:t>
          </a:r>
          <a:endParaRPr lang="ru-RU" sz="800" b="1"/>
        </a:p>
      </cdr:txBody>
    </cdr:sp>
  </cdr:relSizeAnchor>
</c:userShapes>
</file>

<file path=word/drawings/drawing2.xml><?xml version="1.0" encoding="utf-8"?>
<c:userShapes xmlns:c="http://schemas.openxmlformats.org/drawingml/2006/chart">
  <cdr:relSizeAnchor xmlns:cdr="http://schemas.openxmlformats.org/drawingml/2006/chartDrawing">
    <cdr:from>
      <cdr:x>0.01122</cdr:x>
      <cdr:y>0.67021</cdr:y>
    </cdr:from>
    <cdr:to>
      <cdr:x>0.35417</cdr:x>
      <cdr:y>0.99462</cdr:y>
    </cdr:to>
    <cdr:sp macro="" textlink="">
      <cdr:nvSpPr>
        <cdr:cNvPr id="12" name="Прямоугольная выноска 11"/>
        <cdr:cNvSpPr/>
      </cdr:nvSpPr>
      <cdr:spPr>
        <a:xfrm xmlns:a="http://schemas.openxmlformats.org/drawingml/2006/main">
          <a:off x="66644" y="1899804"/>
          <a:ext cx="2037051" cy="919596"/>
        </a:xfrm>
        <a:prstGeom xmlns:a="http://schemas.openxmlformats.org/drawingml/2006/main" prst="wedgeRectCallout">
          <a:avLst>
            <a:gd name="adj1" fmla="val -19428"/>
            <a:gd name="adj2" fmla="val -71546"/>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900">
              <a:solidFill>
                <a:sysClr val="windowText" lastClr="000000"/>
              </a:solidFill>
              <a:latin typeface="Times New Roman" pitchFamily="18" charset="0"/>
              <a:cs typeface="Times New Roman" pitchFamily="18" charset="0"/>
            </a:rPr>
            <a:t>в т.ч. :</a:t>
          </a:r>
        </a:p>
        <a:p xmlns:a="http://schemas.openxmlformats.org/drawingml/2006/main">
          <a:r>
            <a:rPr lang="ru-RU" sz="900">
              <a:solidFill>
                <a:sysClr val="windowText" lastClr="000000"/>
              </a:solidFill>
              <a:latin typeface="Times New Roman" pitchFamily="18" charset="0"/>
              <a:cs typeface="Times New Roman" pitchFamily="18" charset="0"/>
            </a:rPr>
            <a:t>-  плата за землю - 200,0</a:t>
          </a:r>
          <a:r>
            <a:rPr lang="ru-RU" sz="900" baseline="0">
              <a:solidFill>
                <a:sysClr val="windowText" lastClr="000000"/>
              </a:solidFill>
              <a:latin typeface="Times New Roman" pitchFamily="18" charset="0"/>
              <a:cs typeface="Times New Roman" pitchFamily="18" charset="0"/>
            </a:rPr>
            <a:t> </a:t>
          </a:r>
          <a:r>
            <a:rPr lang="ru-RU" sz="900">
              <a:solidFill>
                <a:sysClr val="windowText" lastClr="000000"/>
              </a:solidFill>
              <a:latin typeface="Times New Roman" pitchFamily="18" charset="0"/>
              <a:cs typeface="Times New Roman" pitchFamily="18" charset="0"/>
            </a:rPr>
            <a:t>млн грн;</a:t>
          </a:r>
        </a:p>
        <a:p xmlns:a="http://schemas.openxmlformats.org/drawingml/2006/main">
          <a:r>
            <a:rPr lang="ru-RU" sz="900">
              <a:solidFill>
                <a:sysClr val="windowText" lastClr="000000"/>
              </a:solidFill>
              <a:latin typeface="Times New Roman" pitchFamily="18" charset="0"/>
              <a:cs typeface="Times New Roman" pitchFamily="18" charset="0"/>
            </a:rPr>
            <a:t>- податок на нерухоме майно, відмінне від земельної</a:t>
          </a:r>
          <a:r>
            <a:rPr lang="ru-RU" sz="900" baseline="0">
              <a:solidFill>
                <a:sysClr val="windowText" lastClr="000000"/>
              </a:solidFill>
              <a:latin typeface="Times New Roman" pitchFamily="18" charset="0"/>
              <a:cs typeface="Times New Roman" pitchFamily="18" charset="0"/>
            </a:rPr>
            <a:t> ділянки</a:t>
          </a:r>
          <a:r>
            <a:rPr lang="ru-RU" sz="900">
              <a:solidFill>
                <a:sysClr val="windowText" lastClr="000000"/>
              </a:solidFill>
              <a:latin typeface="Times New Roman" pitchFamily="18" charset="0"/>
              <a:cs typeface="Times New Roman" pitchFamily="18" charset="0"/>
            </a:rPr>
            <a:t> - 56,2 млн</a:t>
          </a:r>
          <a:r>
            <a:rPr lang="ru-RU" sz="900" baseline="0">
              <a:solidFill>
                <a:sysClr val="windowText" lastClr="000000"/>
              </a:solidFill>
              <a:latin typeface="Times New Roman" pitchFamily="18" charset="0"/>
              <a:cs typeface="Times New Roman" pitchFamily="18" charset="0"/>
            </a:rPr>
            <a:t> </a:t>
          </a:r>
          <a:r>
            <a:rPr lang="ru-RU" sz="900">
              <a:solidFill>
                <a:sysClr val="windowText" lastClr="000000"/>
              </a:solidFill>
              <a:latin typeface="Times New Roman" pitchFamily="18" charset="0"/>
              <a:cs typeface="Times New Roman" pitchFamily="18" charset="0"/>
            </a:rPr>
            <a:t>грн;</a:t>
          </a:r>
        </a:p>
        <a:p xmlns:a="http://schemas.openxmlformats.org/drawingml/2006/main">
          <a:r>
            <a:rPr lang="ru-RU" sz="900">
              <a:solidFill>
                <a:sysClr val="windowText" lastClr="000000"/>
              </a:solidFill>
              <a:latin typeface="Times New Roman" pitchFamily="18" charset="0"/>
              <a:cs typeface="Times New Roman" pitchFamily="18" charset="0"/>
            </a:rPr>
            <a:t>- транспортний податок - 0,4 млн грн.</a:t>
          </a:r>
        </a:p>
      </cdr:txBody>
    </cdr:sp>
  </cdr:relSizeAnchor>
</c:userShapes>
</file>

<file path=word/drawings/drawing3.xml><?xml version="1.0" encoding="utf-8"?>
<c:userShapes xmlns:c="http://schemas.openxmlformats.org/drawingml/2006/chart">
  <cdr:relSizeAnchor xmlns:cdr="http://schemas.openxmlformats.org/drawingml/2006/chartDrawing">
    <cdr:from>
      <cdr:x>0.3128</cdr:x>
      <cdr:y>0.34578</cdr:y>
    </cdr:from>
    <cdr:to>
      <cdr:x>0.46446</cdr:x>
      <cdr:y>0.53438</cdr:y>
    </cdr:to>
    <cdr:sp macro="" textlink="">
      <cdr:nvSpPr>
        <cdr:cNvPr id="2" name="TextBox 1"/>
        <cdr:cNvSpPr txBox="1"/>
      </cdr:nvSpPr>
      <cdr:spPr>
        <a:xfrm xmlns:a="http://schemas.openxmlformats.org/drawingml/2006/main">
          <a:off x="1885951" y="1676401"/>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0.28629</cdr:x>
      <cdr:y>0.30852</cdr:y>
    </cdr:from>
    <cdr:to>
      <cdr:x>0.39371</cdr:x>
      <cdr:y>0.37126</cdr:y>
    </cdr:to>
    <cdr:sp macro="" textlink="">
      <cdr:nvSpPr>
        <cdr:cNvPr id="3" name="TextBox 2"/>
        <cdr:cNvSpPr txBox="1"/>
      </cdr:nvSpPr>
      <cdr:spPr>
        <a:xfrm xmlns:a="http://schemas.openxmlformats.org/drawingml/2006/main" rot="20364043">
          <a:off x="1654884" y="1157825"/>
          <a:ext cx="620931" cy="23545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50" b="1" baseline="0">
              <a:solidFill>
                <a:srgbClr val="FF0000"/>
              </a:solidFill>
            </a:rPr>
            <a:t>134,9</a:t>
          </a:r>
          <a:r>
            <a:rPr lang="ru-RU" sz="1100" b="1" baseline="0">
              <a:solidFill>
                <a:srgbClr val="FF0000"/>
              </a:solidFill>
            </a:rPr>
            <a:t> </a:t>
          </a:r>
          <a:r>
            <a:rPr lang="ru-RU" sz="1100" b="1">
              <a:solidFill>
                <a:srgbClr val="FF0000"/>
              </a:solidFill>
            </a:rPr>
            <a:t>%</a:t>
          </a:r>
        </a:p>
        <a:p xmlns:a="http://schemas.openxmlformats.org/drawingml/2006/main">
          <a:endParaRPr lang="ru-RU" sz="1100"/>
        </a:p>
        <a:p xmlns:a="http://schemas.openxmlformats.org/drawingml/2006/main">
          <a:endParaRPr lang="ru-RU" sz="1100"/>
        </a:p>
        <a:p xmlns:a="http://schemas.openxmlformats.org/drawingml/2006/main">
          <a:endParaRPr lang="ru-RU" sz="1100"/>
        </a:p>
        <a:p xmlns:a="http://schemas.openxmlformats.org/drawingml/2006/main">
          <a:endParaRPr lang="ru-RU" sz="1100"/>
        </a:p>
        <a:p xmlns:a="http://schemas.openxmlformats.org/drawingml/2006/main">
          <a:endParaRPr lang="ru-RU" sz="1100"/>
        </a:p>
        <a:p xmlns:a="http://schemas.openxmlformats.org/drawingml/2006/main">
          <a:endParaRPr lang="ru-RU" sz="1100"/>
        </a:p>
        <a:p xmlns:a="http://schemas.openxmlformats.org/drawingml/2006/main">
          <a:r>
            <a:rPr lang="ru-RU" sz="1100"/>
            <a:t>5</a:t>
          </a:r>
        </a:p>
      </cdr:txBody>
    </cdr:sp>
  </cdr:relSizeAnchor>
  <cdr:relSizeAnchor xmlns:cdr="http://schemas.openxmlformats.org/drawingml/2006/chartDrawing">
    <cdr:from>
      <cdr:x>0.44879</cdr:x>
      <cdr:y>0.29326</cdr:y>
    </cdr:from>
    <cdr:to>
      <cdr:x>0.53799</cdr:x>
      <cdr:y>0.36302</cdr:y>
    </cdr:to>
    <cdr:sp macro="" textlink="">
      <cdr:nvSpPr>
        <cdr:cNvPr id="4" name="TextBox 3"/>
        <cdr:cNvSpPr txBox="1"/>
      </cdr:nvSpPr>
      <cdr:spPr>
        <a:xfrm xmlns:a="http://schemas.openxmlformats.org/drawingml/2006/main" rot="1042969">
          <a:off x="2594214" y="1100570"/>
          <a:ext cx="515612" cy="261798"/>
        </a:xfrm>
        <a:prstGeom xmlns:a="http://schemas.openxmlformats.org/drawingml/2006/main" prst="rect">
          <a:avLst/>
        </a:prstGeom>
        <a:noFill xmlns:a="http://schemas.openxmlformats.org/drawingml/2006/main"/>
      </cdr:spPr>
      <cdr:txBody>
        <a:bodyPr xmlns:a="http://schemas.openxmlformats.org/drawingml/2006/main" vertOverflow="clip" wrap="none" rtlCol="0"/>
        <a:lstStyle xmlns:a="http://schemas.openxmlformats.org/drawingml/2006/main"/>
        <a:p xmlns:a="http://schemas.openxmlformats.org/drawingml/2006/main">
          <a:r>
            <a:rPr lang="ru-RU" sz="1050" b="1" baseline="0">
              <a:solidFill>
                <a:srgbClr val="FF0000"/>
              </a:solidFill>
            </a:rPr>
            <a:t>88,1</a:t>
          </a:r>
          <a:r>
            <a:rPr lang="ru-RU" sz="1100" b="1" baseline="0">
              <a:solidFill>
                <a:srgbClr val="FF0000"/>
              </a:solidFill>
            </a:rPr>
            <a:t> %</a:t>
          </a:r>
        </a:p>
      </cdr:txBody>
    </cdr:sp>
  </cdr:relSizeAnchor>
  <cdr:relSizeAnchor xmlns:cdr="http://schemas.openxmlformats.org/drawingml/2006/chartDrawing">
    <cdr:from>
      <cdr:x>0.54423</cdr:x>
      <cdr:y>0.29977</cdr:y>
    </cdr:from>
    <cdr:to>
      <cdr:x>0.6428</cdr:x>
      <cdr:y>0.37378</cdr:y>
    </cdr:to>
    <cdr:sp macro="" textlink="">
      <cdr:nvSpPr>
        <cdr:cNvPr id="5" name="TextBox 4"/>
        <cdr:cNvSpPr txBox="1"/>
      </cdr:nvSpPr>
      <cdr:spPr>
        <a:xfrm xmlns:a="http://schemas.openxmlformats.org/drawingml/2006/main" rot="20594831">
          <a:off x="3145897" y="1124990"/>
          <a:ext cx="569774" cy="27774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50" b="1" baseline="0">
              <a:solidFill>
                <a:srgbClr val="FF0000"/>
              </a:solidFill>
            </a:rPr>
            <a:t>119,6</a:t>
          </a:r>
          <a:r>
            <a:rPr lang="ru-RU" sz="1100" b="1" baseline="0">
              <a:solidFill>
                <a:srgbClr val="FF0000"/>
              </a:solidFill>
            </a:rPr>
            <a:t> </a:t>
          </a:r>
          <a:r>
            <a:rPr lang="ru-RU" sz="1100" b="1" i="1" baseline="0">
              <a:solidFill>
                <a:srgbClr val="FF0000"/>
              </a:solidFill>
            </a:rPr>
            <a:t>%</a:t>
          </a:r>
        </a:p>
      </cdr:txBody>
    </cdr:sp>
  </cdr:relSizeAnchor>
  <cdr:relSizeAnchor xmlns:cdr="http://schemas.openxmlformats.org/drawingml/2006/chartDrawing">
    <cdr:from>
      <cdr:x>0.68394</cdr:x>
      <cdr:y>0.25699</cdr:y>
    </cdr:from>
    <cdr:to>
      <cdr:x>0.77022</cdr:x>
      <cdr:y>0.31369</cdr:y>
    </cdr:to>
    <cdr:sp macro="" textlink="">
      <cdr:nvSpPr>
        <cdr:cNvPr id="7" name="TextBox 6"/>
        <cdr:cNvSpPr txBox="1"/>
      </cdr:nvSpPr>
      <cdr:spPr>
        <a:xfrm xmlns:a="http://schemas.openxmlformats.org/drawingml/2006/main" rot="20568180">
          <a:off x="3953466" y="964462"/>
          <a:ext cx="498733" cy="21278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50" b="1">
              <a:solidFill>
                <a:srgbClr val="FF0000"/>
              </a:solidFill>
            </a:rPr>
            <a:t>115,6</a:t>
          </a:r>
          <a:r>
            <a:rPr lang="ru-RU" sz="1100" b="1">
              <a:solidFill>
                <a:srgbClr val="FF0000"/>
              </a:solidFill>
            </a:rPr>
            <a:t> %</a:t>
          </a:r>
        </a:p>
      </cdr:txBody>
    </cdr:sp>
  </cdr:relSizeAnchor>
</c:userShapes>
</file>

<file path=word/drawings/drawing4.xml><?xml version="1.0" encoding="utf-8"?>
<c:userShapes xmlns:c="http://schemas.openxmlformats.org/drawingml/2006/chart">
  <cdr:relSizeAnchor xmlns:cdr="http://schemas.openxmlformats.org/drawingml/2006/chartDrawing">
    <cdr:from>
      <cdr:x>0.24498</cdr:x>
      <cdr:y>0.25737</cdr:y>
    </cdr:from>
    <cdr:to>
      <cdr:x>0.35234</cdr:x>
      <cdr:y>0.32891</cdr:y>
    </cdr:to>
    <cdr:sp macro="" textlink="">
      <cdr:nvSpPr>
        <cdr:cNvPr id="6" name="Стрілка вправо 5"/>
        <cdr:cNvSpPr/>
      </cdr:nvSpPr>
      <cdr:spPr>
        <a:xfrm xmlns:a="http://schemas.openxmlformats.org/drawingml/2006/main" rot="1741481">
          <a:off x="1569917" y="816511"/>
          <a:ext cx="688008" cy="226958"/>
        </a:xfrm>
        <a:prstGeom xmlns:a="http://schemas.openxmlformats.org/drawingml/2006/main" prst="rightArrow">
          <a:avLst/>
        </a:prstGeom>
        <a:solidFill xmlns:a="http://schemas.openxmlformats.org/drawingml/2006/main">
          <a:schemeClr val="accent4">
            <a:lumMod val="60000"/>
            <a:lumOff val="40000"/>
          </a:schemeClr>
        </a:solidFill>
        <a:ln xmlns:a="http://schemas.openxmlformats.org/drawingml/2006/main">
          <a:solidFill>
            <a:schemeClr val="accent4">
              <a:lumMod val="60000"/>
              <a:lumOff val="4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pPr algn="ctr"/>
          <a:r>
            <a:rPr lang="ru-RU" sz="1200" b="1">
              <a:solidFill>
                <a:srgbClr val="002060"/>
              </a:solidFill>
              <a:latin typeface="Times New Roman" panose="02020603050405020304" pitchFamily="18" charset="0"/>
              <a:cs typeface="Times New Roman" panose="02020603050405020304" pitchFamily="18" charset="0"/>
            </a:rPr>
            <a:t>20,2</a:t>
          </a:r>
        </a:p>
      </cdr:txBody>
    </cdr:sp>
  </cdr:relSizeAnchor>
  <cdr:relSizeAnchor xmlns:cdr="http://schemas.openxmlformats.org/drawingml/2006/chartDrawing">
    <cdr:from>
      <cdr:x>0.63395</cdr:x>
      <cdr:y>0.24127</cdr:y>
    </cdr:from>
    <cdr:to>
      <cdr:x>0.74321</cdr:x>
      <cdr:y>0.31407</cdr:y>
    </cdr:to>
    <cdr:sp macro="" textlink="">
      <cdr:nvSpPr>
        <cdr:cNvPr id="7" name="Стрілка вліво 6"/>
        <cdr:cNvSpPr/>
      </cdr:nvSpPr>
      <cdr:spPr>
        <a:xfrm xmlns:a="http://schemas.openxmlformats.org/drawingml/2006/main" rot="20211111">
          <a:off x="3822271" y="765423"/>
          <a:ext cx="658764" cy="230955"/>
        </a:xfrm>
        <a:prstGeom xmlns:a="http://schemas.openxmlformats.org/drawingml/2006/main" prst="leftArrow">
          <a:avLst/>
        </a:prstGeom>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pPr algn="ctr"/>
          <a:r>
            <a:rPr lang="ru-RU" sz="1200" b="1">
              <a:solidFill>
                <a:sysClr val="windowText" lastClr="000000"/>
              </a:solidFill>
              <a:latin typeface="Times New Roman" panose="02020603050405020304" pitchFamily="18" charset="0"/>
              <a:cs typeface="Times New Roman" panose="02020603050405020304" pitchFamily="18" charset="0"/>
            </a:rPr>
            <a:t>2,5</a:t>
          </a:r>
        </a:p>
      </cdr:txBody>
    </cdr:sp>
  </cdr:relSizeAnchor>
  <cdr:relSizeAnchor xmlns:cdr="http://schemas.openxmlformats.org/drawingml/2006/chartDrawing">
    <cdr:from>
      <cdr:x>0.68952</cdr:x>
      <cdr:y>0.6268</cdr:y>
    </cdr:from>
    <cdr:to>
      <cdr:x>0.7919</cdr:x>
      <cdr:y>0.70163</cdr:y>
    </cdr:to>
    <cdr:sp macro="" textlink="">
      <cdr:nvSpPr>
        <cdr:cNvPr id="8" name="Стрілка вгору 7"/>
        <cdr:cNvSpPr/>
      </cdr:nvSpPr>
      <cdr:spPr>
        <a:xfrm xmlns:a="http://schemas.openxmlformats.org/drawingml/2006/main" rot="17505637">
          <a:off x="4347256" y="1798565"/>
          <a:ext cx="237395" cy="617282"/>
        </a:xfrm>
        <a:prstGeom xmlns:a="http://schemas.openxmlformats.org/drawingml/2006/main" prst="upArrow">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vert" anchor="ctr"/>
        <a:lstStyle xmlns:a="http://schemas.openxmlformats.org/drawingml/2006/main"/>
        <a:p xmlns:a="http://schemas.openxmlformats.org/drawingml/2006/main">
          <a:pPr algn="ctr"/>
          <a:r>
            <a:rPr lang="ru-RU" sz="1200" b="1">
              <a:solidFill>
                <a:sysClr val="windowText" lastClr="000000"/>
              </a:solidFill>
              <a:latin typeface="Times New Roman" panose="02020603050405020304" pitchFamily="18" charset="0"/>
              <a:cs typeface="Times New Roman" panose="02020603050405020304" pitchFamily="18" charset="0"/>
            </a:rPr>
            <a:t>25,0</a:t>
          </a:r>
        </a:p>
      </cdr:txBody>
    </cdr:sp>
  </cdr:relSizeAnchor>
  <cdr:relSizeAnchor xmlns:cdr="http://schemas.openxmlformats.org/drawingml/2006/chartDrawing">
    <cdr:from>
      <cdr:x>0.22423</cdr:x>
      <cdr:y>0.78069</cdr:y>
    </cdr:from>
    <cdr:to>
      <cdr:x>0.33017</cdr:x>
      <cdr:y>0.85525</cdr:y>
    </cdr:to>
    <cdr:sp macro="" textlink="">
      <cdr:nvSpPr>
        <cdr:cNvPr id="9" name="Стрілка вправо 8"/>
        <cdr:cNvSpPr/>
      </cdr:nvSpPr>
      <cdr:spPr>
        <a:xfrm xmlns:a="http://schemas.openxmlformats.org/drawingml/2006/main" rot="19738629">
          <a:off x="1436959" y="2476708"/>
          <a:ext cx="678908" cy="236538"/>
        </a:xfrm>
        <a:prstGeom xmlns:a="http://schemas.openxmlformats.org/drawingml/2006/main" prst="rightArrow">
          <a:avLst/>
        </a:prstGeom>
        <a:solidFill xmlns:a="http://schemas.openxmlformats.org/drawingml/2006/main">
          <a:schemeClr val="accent3"/>
        </a:solidFill>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pPr algn="ctr"/>
          <a:r>
            <a:rPr lang="ru-RU" sz="1200" b="1">
              <a:solidFill>
                <a:srgbClr val="002060"/>
              </a:solidFill>
              <a:latin typeface="Times New Roman" panose="02020603050405020304" pitchFamily="18" charset="0"/>
              <a:cs typeface="Times New Roman" panose="02020603050405020304" pitchFamily="18" charset="0"/>
            </a:rPr>
            <a:t>33,0</a:t>
          </a:r>
        </a:p>
      </cdr:txBody>
    </cdr:sp>
  </cdr:relSizeAnchor>
  <cdr:relSizeAnchor xmlns:cdr="http://schemas.openxmlformats.org/drawingml/2006/chartDrawing">
    <cdr:from>
      <cdr:x>0.41511</cdr:x>
      <cdr:y>0.41265</cdr:y>
    </cdr:from>
    <cdr:to>
      <cdr:x>0.58762</cdr:x>
      <cdr:y>0.69424</cdr:y>
    </cdr:to>
    <cdr:sp macro="" textlink="">
      <cdr:nvSpPr>
        <cdr:cNvPr id="11" name="Блок-схема: вузол 10"/>
        <cdr:cNvSpPr/>
      </cdr:nvSpPr>
      <cdr:spPr>
        <a:xfrm xmlns:a="http://schemas.openxmlformats.org/drawingml/2006/main">
          <a:off x="2502846" y="1511148"/>
          <a:ext cx="1040119" cy="1031195"/>
        </a:xfrm>
        <a:prstGeom xmlns:a="http://schemas.openxmlformats.org/drawingml/2006/main" prst="flowChartConnector">
          <a:avLst/>
        </a:prstGeom>
        <a:solidFill xmlns:a="http://schemas.openxmlformats.org/drawingml/2006/main">
          <a:schemeClr val="accent6">
            <a:lumMod val="40000"/>
            <a:lumOff val="60000"/>
          </a:schemeClr>
        </a:solidFill>
      </cdr:spPr>
      <cdr: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cdr:style>
      <cdr:txBody>
        <a:bodyPr xmlns:a="http://schemas.openxmlformats.org/drawingml/2006/main" vertOverflow="clip" anchor="ctr"/>
        <a:lstStyle xmlns:a="http://schemas.openxmlformats.org/drawingml/2006/main"/>
        <a:p xmlns:a="http://schemas.openxmlformats.org/drawingml/2006/main">
          <a:pPr algn="ctr"/>
          <a:r>
            <a:rPr lang="ru-RU" sz="1100" b="1">
              <a:latin typeface="Times New Roman" panose="02020603050405020304" pitchFamily="18" charset="0"/>
              <a:cs typeface="Times New Roman" panose="02020603050405020304" pitchFamily="18" charset="0"/>
            </a:rPr>
            <a:t>80,7</a:t>
          </a:r>
        </a:p>
        <a:p xmlns:a="http://schemas.openxmlformats.org/drawingml/2006/main">
          <a:pPr algn="ctr"/>
          <a:r>
            <a:rPr lang="ru-RU" sz="1100" b="1">
              <a:latin typeface="Times New Roman" panose="02020603050405020304" pitchFamily="18" charset="0"/>
              <a:cs typeface="Times New Roman" panose="02020603050405020304" pitchFamily="18" charset="0"/>
            </a:rPr>
            <a:t>млн грн</a:t>
          </a:r>
        </a:p>
      </cdr:txBody>
    </cdr:sp>
  </cdr:relSizeAnchor>
  <cdr:relSizeAnchor xmlns:cdr="http://schemas.openxmlformats.org/drawingml/2006/chartDrawing">
    <cdr:from>
      <cdr:x>0.04699</cdr:x>
      <cdr:y>0.83944</cdr:y>
    </cdr:from>
    <cdr:to>
      <cdr:x>0.20173</cdr:x>
      <cdr:y>0.94258</cdr:y>
    </cdr:to>
    <cdr:sp macro="" textlink="">
      <cdr:nvSpPr>
        <cdr:cNvPr id="12" name="Овал 11"/>
        <cdr:cNvSpPr/>
      </cdr:nvSpPr>
      <cdr:spPr>
        <a:xfrm xmlns:a="http://schemas.openxmlformats.org/drawingml/2006/main">
          <a:off x="283318" y="2794768"/>
          <a:ext cx="932978" cy="343384"/>
        </a:xfrm>
        <a:prstGeom xmlns:a="http://schemas.openxmlformats.org/drawingml/2006/main" prst="ellipse">
          <a:avLst/>
        </a:prstGeom>
      </cdr:spPr>
      <cdr:style>
        <a:lnRef xmlns:a="http://schemas.openxmlformats.org/drawingml/2006/main" idx="2">
          <a:schemeClr val="accent3"/>
        </a:lnRef>
        <a:fillRef xmlns:a="http://schemas.openxmlformats.org/drawingml/2006/main" idx="1">
          <a:schemeClr val="lt1"/>
        </a:fillRef>
        <a:effectRef xmlns:a="http://schemas.openxmlformats.org/drawingml/2006/main" idx="0">
          <a:schemeClr val="accent3"/>
        </a:effectRef>
        <a:fontRef xmlns:a="http://schemas.openxmlformats.org/drawingml/2006/main" idx="minor">
          <a:schemeClr val="dk1"/>
        </a:fontRef>
      </cdr:style>
      <cdr:txBody>
        <a:bodyPr xmlns:a="http://schemas.openxmlformats.org/drawingml/2006/main" vertOverflow="clip" anchor="ctr"/>
        <a:lstStyle xmlns:a="http://schemas.openxmlformats.org/drawingml/2006/main"/>
        <a:p xmlns:a="http://schemas.openxmlformats.org/drawingml/2006/main">
          <a:pPr algn="ctr"/>
          <a:r>
            <a:rPr lang="ru-RU" b="1">
              <a:latin typeface="Times New Roman" panose="02020603050405020304" pitchFamily="18" charset="0"/>
              <a:cs typeface="Times New Roman" panose="02020603050405020304" pitchFamily="18" charset="0"/>
            </a:rPr>
            <a:t> 40,9 %</a:t>
          </a:r>
        </a:p>
      </cdr:txBody>
    </cdr:sp>
  </cdr:relSizeAnchor>
  <cdr:relSizeAnchor xmlns:cdr="http://schemas.openxmlformats.org/drawingml/2006/chartDrawing">
    <cdr:from>
      <cdr:x>0.79752</cdr:x>
      <cdr:y>0.36656</cdr:y>
    </cdr:from>
    <cdr:to>
      <cdr:x>0.93464</cdr:x>
      <cdr:y>0.46799</cdr:y>
    </cdr:to>
    <cdr:sp macro="" textlink="">
      <cdr:nvSpPr>
        <cdr:cNvPr id="14" name="Овал 13"/>
        <cdr:cNvSpPr/>
      </cdr:nvSpPr>
      <cdr:spPr>
        <a:xfrm xmlns:a="http://schemas.openxmlformats.org/drawingml/2006/main">
          <a:off x="5110843" y="1162899"/>
          <a:ext cx="878723" cy="321783"/>
        </a:xfrm>
        <a:prstGeom xmlns:a="http://schemas.openxmlformats.org/drawingml/2006/main" prst="ellipse">
          <a:avLst/>
        </a:prstGeom>
        <a:ln xmlns:a="http://schemas.openxmlformats.org/drawingml/2006/main">
          <a:solidFill>
            <a:schemeClr val="accent1"/>
          </a:solidFill>
        </a:l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vertOverflow="clip" anchor="ctr"/>
        <a:lstStyle xmlns:a="http://schemas.openxmlformats.org/drawingml/2006/main"/>
        <a:p xmlns:a="http://schemas.openxmlformats.org/drawingml/2006/main">
          <a:pPr algn="ctr"/>
          <a:r>
            <a:rPr lang="ru-RU" b="1">
              <a:latin typeface="Times New Roman" panose="02020603050405020304" pitchFamily="18" charset="0"/>
              <a:cs typeface="Times New Roman" panose="02020603050405020304" pitchFamily="18" charset="0"/>
            </a:rPr>
            <a:t>3,1 %</a:t>
          </a:r>
        </a:p>
      </cdr:txBody>
    </cdr:sp>
  </cdr:relSizeAnchor>
  <cdr:relSizeAnchor xmlns:cdr="http://schemas.openxmlformats.org/drawingml/2006/chartDrawing">
    <cdr:from>
      <cdr:x>0.8014</cdr:x>
      <cdr:y>0.86509</cdr:y>
    </cdr:from>
    <cdr:to>
      <cdr:x>0.95817</cdr:x>
      <cdr:y>0.97172</cdr:y>
    </cdr:to>
    <cdr:sp macro="" textlink="">
      <cdr:nvSpPr>
        <cdr:cNvPr id="15" name="Овал 14"/>
        <cdr:cNvSpPr/>
      </cdr:nvSpPr>
      <cdr:spPr>
        <a:xfrm xmlns:a="http://schemas.openxmlformats.org/drawingml/2006/main">
          <a:off x="4831885" y="2744472"/>
          <a:ext cx="945217" cy="338279"/>
        </a:xfrm>
        <a:prstGeom xmlns:a="http://schemas.openxmlformats.org/drawingml/2006/main" prst="ellipse">
          <a:avLst/>
        </a:prstGeom>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vertOverflow="clip" anchor="ctr"/>
        <a:lstStyle xmlns:a="http://schemas.openxmlformats.org/drawingml/2006/main"/>
        <a:p xmlns:a="http://schemas.openxmlformats.org/drawingml/2006/main">
          <a:pPr algn="ctr"/>
          <a:r>
            <a:rPr lang="ru-RU" b="1">
              <a:latin typeface="Times New Roman" panose="02020603050405020304" pitchFamily="18" charset="0"/>
              <a:cs typeface="Times New Roman" panose="02020603050405020304" pitchFamily="18" charset="0"/>
            </a:rPr>
            <a:t>31,0 %</a:t>
          </a:r>
        </a:p>
      </cdr:txBody>
    </cdr:sp>
  </cdr:relSizeAnchor>
  <cdr:relSizeAnchor xmlns:cdr="http://schemas.openxmlformats.org/drawingml/2006/chartDrawing">
    <cdr:from>
      <cdr:x>0.0657</cdr:x>
      <cdr:y>0.42387</cdr:y>
    </cdr:from>
    <cdr:to>
      <cdr:x>0.21736</cdr:x>
      <cdr:y>0.52517</cdr:y>
    </cdr:to>
    <cdr:sp macro="" textlink="">
      <cdr:nvSpPr>
        <cdr:cNvPr id="2" name="Овал 1"/>
        <cdr:cNvSpPr/>
      </cdr:nvSpPr>
      <cdr:spPr>
        <a:xfrm xmlns:a="http://schemas.openxmlformats.org/drawingml/2006/main">
          <a:off x="396127" y="1344696"/>
          <a:ext cx="914407" cy="321370"/>
        </a:xfrm>
        <a:prstGeom xmlns:a="http://schemas.openxmlformats.org/drawingml/2006/main" prst="ellipse">
          <a:avLst/>
        </a:prstGeom>
      </cdr:spPr>
      <cdr:style>
        <a:lnRef xmlns:a="http://schemas.openxmlformats.org/drawingml/2006/main" idx="2">
          <a:schemeClr val="accent4"/>
        </a:lnRef>
        <a:fillRef xmlns:a="http://schemas.openxmlformats.org/drawingml/2006/main" idx="1">
          <a:schemeClr val="lt1"/>
        </a:fillRef>
        <a:effectRef xmlns:a="http://schemas.openxmlformats.org/drawingml/2006/main" idx="0">
          <a:schemeClr val="accent4"/>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 25,0</a:t>
          </a:r>
          <a:r>
            <a:rPr lang="ru-RU" sz="1100" b="1" baseline="0">
              <a:latin typeface="Times New Roman" panose="02020603050405020304" pitchFamily="18" charset="0"/>
              <a:cs typeface="Times New Roman" panose="02020603050405020304" pitchFamily="18" charset="0"/>
            </a:rPr>
            <a:t> </a:t>
          </a:r>
          <a:r>
            <a:rPr lang="ru-RU" sz="1100" b="1">
              <a:latin typeface="Times New Roman" panose="02020603050405020304" pitchFamily="18" charset="0"/>
              <a:cs typeface="Times New Roman" panose="02020603050405020304" pitchFamily="18" charset="0"/>
            </a:rPr>
            <a:t>%</a:t>
          </a:r>
        </a:p>
      </cdr:txBody>
    </cdr:sp>
  </cdr:relSizeAnchor>
</c:userShapes>
</file>

<file path=word/drawings/drawing5.xml><?xml version="1.0" encoding="utf-8"?>
<c:userShapes xmlns:c="http://schemas.openxmlformats.org/drawingml/2006/chart">
  <cdr:relSizeAnchor xmlns:cdr="http://schemas.openxmlformats.org/drawingml/2006/chartDrawing">
    <cdr:from>
      <cdr:x>0.46953</cdr:x>
      <cdr:y>0.02709</cdr:y>
    </cdr:from>
    <cdr:to>
      <cdr:x>0.54988</cdr:x>
      <cdr:y>0.08804</cdr:y>
    </cdr:to>
    <cdr:sp macro="" textlink="">
      <cdr:nvSpPr>
        <cdr:cNvPr id="9" name="Прямоугольник 8"/>
        <cdr:cNvSpPr/>
      </cdr:nvSpPr>
      <cdr:spPr>
        <a:xfrm xmlns:a="http://schemas.openxmlformats.org/drawingml/2006/main">
          <a:off x="2918884" y="101600"/>
          <a:ext cx="499533" cy="2286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0.56128</cdr:x>
      <cdr:y>0.17183</cdr:y>
    </cdr:from>
    <cdr:to>
      <cdr:x>0.65543</cdr:x>
      <cdr:y>0.24631</cdr:y>
    </cdr:to>
    <cdr:sp macro="" textlink="">
      <cdr:nvSpPr>
        <cdr:cNvPr id="10" name="Прямоугольник 9"/>
        <cdr:cNvSpPr/>
      </cdr:nvSpPr>
      <cdr:spPr>
        <a:xfrm xmlns:a="http://schemas.openxmlformats.org/drawingml/2006/main">
          <a:off x="3384162" y="614741"/>
          <a:ext cx="567638" cy="26646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uk-UA" sz="1000" b="1">
              <a:solidFill>
                <a:srgbClr val="FF0000"/>
              </a:solidFill>
              <a:latin typeface="Times New Roman" pitchFamily="18" charset="0"/>
              <a:cs typeface="Times New Roman" pitchFamily="18" charset="0"/>
            </a:rPr>
            <a:t>139 %</a:t>
          </a:r>
          <a:endParaRPr lang="ru-RU" sz="1000" b="1">
            <a:solidFill>
              <a:srgbClr val="FF0000"/>
            </a:solidFill>
            <a:latin typeface="Times New Roman" pitchFamily="18" charset="0"/>
            <a:cs typeface="Times New Roman" pitchFamily="18" charset="0"/>
          </a:endParaRPr>
        </a:p>
      </cdr:txBody>
    </cdr:sp>
  </cdr:relSizeAnchor>
  <cdr:relSizeAnchor xmlns:cdr="http://schemas.openxmlformats.org/drawingml/2006/chartDrawing">
    <cdr:from>
      <cdr:x>0.72173</cdr:x>
      <cdr:y>0.0718</cdr:y>
    </cdr:from>
    <cdr:to>
      <cdr:x>0.84156</cdr:x>
      <cdr:y>0.12201</cdr:y>
    </cdr:to>
    <cdr:sp macro="" textlink="">
      <cdr:nvSpPr>
        <cdr:cNvPr id="11" name="Прямоугольник 10"/>
        <cdr:cNvSpPr/>
      </cdr:nvSpPr>
      <cdr:spPr>
        <a:xfrm xmlns:a="http://schemas.openxmlformats.org/drawingml/2006/main">
          <a:off x="4351552" y="256856"/>
          <a:ext cx="722494" cy="17963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uk-UA" sz="1000" b="1">
              <a:solidFill>
                <a:srgbClr val="FF0000"/>
              </a:solidFill>
              <a:latin typeface="Times New Roman" pitchFamily="18" charset="0"/>
              <a:cs typeface="Times New Roman" pitchFamily="18" charset="0"/>
            </a:rPr>
            <a:t>110,5 </a:t>
          </a:r>
          <a:r>
            <a:rPr lang="uk-UA" sz="1000">
              <a:solidFill>
                <a:srgbClr val="FF0000"/>
              </a:solidFill>
            </a:rPr>
            <a:t>%</a:t>
          </a:r>
          <a:endParaRPr lang="ru-RU" sz="1000">
            <a:solidFill>
              <a:srgbClr val="FF0000"/>
            </a:solidFill>
          </a:endParaRPr>
        </a:p>
      </cdr:txBody>
    </cdr:sp>
  </cdr:relSizeAnchor>
  <cdr:relSizeAnchor xmlns:cdr="http://schemas.openxmlformats.org/drawingml/2006/chartDrawing">
    <cdr:from>
      <cdr:x>0.26639</cdr:x>
      <cdr:y>0.4559</cdr:y>
    </cdr:from>
    <cdr:to>
      <cdr:x>0.33727</cdr:x>
      <cdr:y>0.50813</cdr:y>
    </cdr:to>
    <cdr:cxnSp macro="">
      <cdr:nvCxnSpPr>
        <cdr:cNvPr id="8" name="Прямая со стрелкой 7"/>
        <cdr:cNvCxnSpPr/>
      </cdr:nvCxnSpPr>
      <cdr:spPr>
        <a:xfrm xmlns:a="http://schemas.openxmlformats.org/drawingml/2006/main" flipV="1">
          <a:off x="1606164" y="1598036"/>
          <a:ext cx="427369" cy="183056"/>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0.42992</cdr:x>
      <cdr:y>0.34561</cdr:y>
    </cdr:from>
    <cdr:to>
      <cdr:x>0.4919</cdr:x>
      <cdr:y>0.40378</cdr:y>
    </cdr:to>
    <cdr:cxnSp macro="">
      <cdr:nvCxnSpPr>
        <cdr:cNvPr id="15" name="Прямая со стрелкой 14"/>
        <cdr:cNvCxnSpPr/>
      </cdr:nvCxnSpPr>
      <cdr:spPr>
        <a:xfrm xmlns:a="http://schemas.openxmlformats.org/drawingml/2006/main" flipV="1">
          <a:off x="2592126" y="1211433"/>
          <a:ext cx="373712" cy="203898"/>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0.58553</cdr:x>
      <cdr:y>0.24499</cdr:y>
    </cdr:from>
    <cdr:to>
      <cdr:x>0.65147</cdr:x>
      <cdr:y>0.30397</cdr:y>
    </cdr:to>
    <cdr:cxnSp macro="">
      <cdr:nvCxnSpPr>
        <cdr:cNvPr id="28" name="Прямая со стрелкой 27"/>
        <cdr:cNvCxnSpPr/>
      </cdr:nvCxnSpPr>
      <cdr:spPr>
        <a:xfrm xmlns:a="http://schemas.openxmlformats.org/drawingml/2006/main" flipV="1">
          <a:off x="3530379" y="858740"/>
          <a:ext cx="397566" cy="206735"/>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0.7354</cdr:x>
      <cdr:y>0.15879</cdr:y>
    </cdr:from>
    <cdr:to>
      <cdr:x>0.80445</cdr:x>
      <cdr:y>0.21917</cdr:y>
    </cdr:to>
    <cdr:cxnSp macro="">
      <cdr:nvCxnSpPr>
        <cdr:cNvPr id="32" name="Прямая со стрелкой 31"/>
        <cdr:cNvCxnSpPr/>
      </cdr:nvCxnSpPr>
      <cdr:spPr>
        <a:xfrm xmlns:a="http://schemas.openxmlformats.org/drawingml/2006/main" flipV="1">
          <a:off x="4433943" y="556591"/>
          <a:ext cx="416353" cy="211632"/>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0.26451</cdr:x>
      <cdr:y>0.13221</cdr:y>
    </cdr:from>
    <cdr:to>
      <cdr:x>0.67116</cdr:x>
      <cdr:y>0.22596</cdr:y>
    </cdr:to>
    <cdr:sp macro="" textlink="">
      <cdr:nvSpPr>
        <cdr:cNvPr id="4" name="Скругленный прямоугольник 3"/>
        <cdr:cNvSpPr/>
      </cdr:nvSpPr>
      <cdr:spPr>
        <a:xfrm xmlns:a="http://schemas.openxmlformats.org/drawingml/2006/main">
          <a:off x="1592324" y="540234"/>
          <a:ext cx="2447951" cy="383084"/>
        </a:xfrm>
        <a:prstGeom xmlns:a="http://schemas.openxmlformats.org/drawingml/2006/main" prst="roundRect">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uk-UA" b="1">
              <a:solidFill>
                <a:schemeClr val="tx1">
                  <a:lumMod val="85000"/>
                  <a:lumOff val="15000"/>
                </a:schemeClr>
              </a:solidFill>
              <a:latin typeface="Times New Roman" pitchFamily="18" charset="0"/>
              <a:cs typeface="Times New Roman" pitchFamily="18" charset="0"/>
            </a:rPr>
            <a:t>Разом - 6 560,0 тис. грн</a:t>
          </a:r>
          <a:endParaRPr lang="ru-RU" b="1">
            <a:solidFill>
              <a:schemeClr val="tx1">
                <a:lumMod val="85000"/>
                <a:lumOff val="15000"/>
              </a:schemeClr>
            </a:solidFill>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0.14431</cdr:x>
      <cdr:y>0.13304</cdr:y>
    </cdr:from>
    <cdr:to>
      <cdr:x>0.91876</cdr:x>
      <cdr:y>0.20202</cdr:y>
    </cdr:to>
    <cdr:sp macro="" textlink="">
      <cdr:nvSpPr>
        <cdr:cNvPr id="2" name="TextBox 1"/>
        <cdr:cNvSpPr txBox="1"/>
      </cdr:nvSpPr>
      <cdr:spPr>
        <a:xfrm xmlns:a="http://schemas.openxmlformats.org/drawingml/2006/main">
          <a:off x="857251" y="466332"/>
          <a:ext cx="4600574" cy="24178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Всього надходжень (без врахування трансфертів) </a:t>
          </a:r>
          <a:r>
            <a:rPr lang="ru-RU" sz="1200"/>
            <a:t>- </a:t>
          </a:r>
          <a:r>
            <a:rPr lang="ru-RU" sz="1200" b="1"/>
            <a:t>14 984,8 тис. грн</a:t>
          </a:r>
          <a:r>
            <a:rPr lang="ru-RU" sz="1100"/>
            <a:t> </a:t>
          </a:r>
        </a:p>
      </cdr:txBody>
    </cdr:sp>
  </cdr:relSizeAnchor>
  <cdr:relSizeAnchor xmlns:cdr="http://schemas.openxmlformats.org/drawingml/2006/chartDrawing">
    <cdr:from>
      <cdr:x>0.74159</cdr:x>
      <cdr:y>0.40755</cdr:y>
    </cdr:from>
    <cdr:to>
      <cdr:x>0.996</cdr:x>
      <cdr:y>0.71524</cdr:y>
    </cdr:to>
    <cdr:sp macro="" textlink="">
      <cdr:nvSpPr>
        <cdr:cNvPr id="8" name="Прямоугольная выноска 7"/>
        <cdr:cNvSpPr/>
      </cdr:nvSpPr>
      <cdr:spPr>
        <a:xfrm xmlns:a="http://schemas.openxmlformats.org/drawingml/2006/main">
          <a:off x="4520761" y="1270150"/>
          <a:ext cx="1550884" cy="958941"/>
        </a:xfrm>
        <a:prstGeom xmlns:a="http://schemas.openxmlformats.org/drawingml/2006/main" prst="wedgeRectCallout">
          <a:avLst>
            <a:gd name="adj1" fmla="val 1629"/>
            <a:gd name="adj2" fmla="val 88001"/>
          </a:avLst>
        </a:prstGeom>
        <a:noFill xmlns:a="http://schemas.openxmlformats.org/drawingml/2006/main"/>
        <a:ln xmlns:a="http://schemas.openxmlformats.org/drawingml/2006/main" w="158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rtlCol="0" anchor="ctr"/>
        <a:lstStyle xmlns:a="http://schemas.openxmlformats.org/drawingml/2006/main"/>
        <a:p xmlns:a="http://schemas.openxmlformats.org/drawingml/2006/main">
          <a:r>
            <a:rPr lang="ru-RU" sz="1000">
              <a:solidFill>
                <a:sysClr val="windowText" lastClr="000000"/>
              </a:solidFill>
              <a:latin typeface="Times New Roman" pitchFamily="18" charset="0"/>
              <a:cs typeface="Times New Roman" pitchFamily="18" charset="0"/>
            </a:rPr>
            <a:t>в т.ч. :</a:t>
          </a:r>
        </a:p>
        <a:p xmlns:a="http://schemas.openxmlformats.org/drawingml/2006/main">
          <a:r>
            <a:rPr lang="ru-RU" sz="1000">
              <a:solidFill>
                <a:sysClr val="windowText" lastClr="000000"/>
              </a:solidFill>
              <a:latin typeface="Times New Roman" pitchFamily="18" charset="0"/>
              <a:cs typeface="Times New Roman" pitchFamily="18" charset="0"/>
            </a:rPr>
            <a:t>- надходження</a:t>
          </a:r>
          <a:r>
            <a:rPr lang="ru-RU" sz="1000" baseline="0">
              <a:solidFill>
                <a:sysClr val="windowText" lastClr="000000"/>
              </a:solidFill>
              <a:latin typeface="Times New Roman" pitchFamily="18" charset="0"/>
              <a:cs typeface="Times New Roman" pitchFamily="18" charset="0"/>
            </a:rPr>
            <a:t> коштів пайової участі  - </a:t>
          </a:r>
          <a:r>
            <a:rPr lang="ru-RU" sz="1000" b="1" baseline="0">
              <a:solidFill>
                <a:sysClr val="windowText" lastClr="000000"/>
              </a:solidFill>
              <a:latin typeface="Times New Roman" pitchFamily="18" charset="0"/>
              <a:cs typeface="Times New Roman" pitchFamily="18" charset="0"/>
            </a:rPr>
            <a:t>1 326,6</a:t>
          </a:r>
        </a:p>
        <a:p xmlns:a="http://schemas.openxmlformats.org/drawingml/2006/main">
          <a:r>
            <a:rPr lang="ru-RU" sz="1000" baseline="0">
              <a:solidFill>
                <a:sysClr val="windowText" lastClr="000000"/>
              </a:solidFill>
              <a:latin typeface="Times New Roman" pitchFamily="18" charset="0"/>
              <a:cs typeface="Times New Roman" pitchFamily="18" charset="0"/>
            </a:rPr>
            <a:t>- кошти від відчудження майна-</a:t>
          </a:r>
          <a:r>
            <a:rPr lang="ru-RU" sz="1000" b="1" baseline="0">
              <a:solidFill>
                <a:sysClr val="windowText" lastClr="000000"/>
              </a:solidFill>
              <a:latin typeface="Times New Roman" pitchFamily="18" charset="0"/>
              <a:cs typeface="Times New Roman" pitchFamily="18" charset="0"/>
            </a:rPr>
            <a:t>408,2</a:t>
          </a:r>
        </a:p>
      </cdr:txBody>
    </cdr:sp>
  </cdr:relSizeAnchor>
  <cdr:relSizeAnchor xmlns:cdr="http://schemas.openxmlformats.org/drawingml/2006/chartDrawing">
    <cdr:from>
      <cdr:x>0.7793</cdr:x>
      <cdr:y>0.19205</cdr:y>
    </cdr:from>
    <cdr:to>
      <cdr:x>0.899</cdr:x>
      <cdr:y>0.36424</cdr:y>
    </cdr:to>
    <cdr:sp macro="" textlink="">
      <cdr:nvSpPr>
        <cdr:cNvPr id="9" name="TextBox 8"/>
        <cdr:cNvSpPr txBox="1"/>
      </cdr:nvSpPr>
      <cdr:spPr>
        <a:xfrm xmlns:a="http://schemas.openxmlformats.org/drawingml/2006/main">
          <a:off x="5953125" y="1104900"/>
          <a:ext cx="914400" cy="990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drawings/drawing8.xml><?xml version="1.0" encoding="utf-8"?>
<c:userShapes xmlns:c="http://schemas.openxmlformats.org/drawingml/2006/chart">
  <cdr:relSizeAnchor xmlns:cdr="http://schemas.openxmlformats.org/drawingml/2006/chartDrawing">
    <cdr:from>
      <cdr:x>0.02717</cdr:x>
      <cdr:y>0.11541</cdr:y>
    </cdr:from>
    <cdr:to>
      <cdr:x>0.16606</cdr:x>
      <cdr:y>0.21065</cdr:y>
    </cdr:to>
    <cdr:sp macro="" textlink="">
      <cdr:nvSpPr>
        <cdr:cNvPr id="2" name="TextBox 1"/>
        <cdr:cNvSpPr txBox="1"/>
      </cdr:nvSpPr>
      <cdr:spPr>
        <a:xfrm xmlns:a="http://schemas.openxmlformats.org/drawingml/2006/main">
          <a:off x="159025" y="348688"/>
          <a:ext cx="812807" cy="2877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rgbClr val="0070C0"/>
              </a:solidFill>
            </a:rPr>
            <a:t>млн</a:t>
          </a:r>
          <a:r>
            <a:rPr lang="ru-RU" sz="1100" b="1"/>
            <a:t> </a:t>
          </a:r>
          <a:r>
            <a:rPr lang="ru-RU" sz="1100" b="1">
              <a:solidFill>
                <a:srgbClr val="0070C0"/>
              </a:solidFill>
            </a:rPr>
            <a:t>грн</a:t>
          </a:r>
        </a:p>
      </cdr:txBody>
    </cdr:sp>
  </cdr:relSizeAnchor>
</c:userShapes>
</file>

<file path=word/drawings/drawing9.xml><?xml version="1.0" encoding="utf-8"?>
<c:userShapes xmlns:c="http://schemas.openxmlformats.org/drawingml/2006/chart">
  <cdr:relSizeAnchor xmlns:cdr="http://schemas.openxmlformats.org/drawingml/2006/chartDrawing">
    <cdr:from>
      <cdr:x>0.26364</cdr:x>
      <cdr:y>0.2059</cdr:y>
    </cdr:from>
    <cdr:to>
      <cdr:x>0.36651</cdr:x>
      <cdr:y>0.30963</cdr:y>
    </cdr:to>
    <cdr:sp macro="" textlink="">
      <cdr:nvSpPr>
        <cdr:cNvPr id="2" name="TextBox 1"/>
        <cdr:cNvSpPr txBox="1"/>
      </cdr:nvSpPr>
      <cdr:spPr>
        <a:xfrm xmlns:a="http://schemas.openxmlformats.org/drawingml/2006/main">
          <a:off x="1489129" y="449121"/>
          <a:ext cx="581043" cy="22625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200" b="1">
            <a:solidFill>
              <a:srgbClr val="FF0000"/>
            </a:solidFill>
          </a:endParaRPr>
        </a:p>
      </cdr:txBody>
    </cdr:sp>
  </cdr:relSizeAnchor>
  <cdr:relSizeAnchor xmlns:cdr="http://schemas.openxmlformats.org/drawingml/2006/chartDrawing">
    <cdr:from>
      <cdr:x>0.46906</cdr:x>
      <cdr:y>0.21076</cdr:y>
    </cdr:from>
    <cdr:to>
      <cdr:x>0.55843</cdr:x>
      <cdr:y>0.32819</cdr:y>
    </cdr:to>
    <cdr:sp macro="" textlink="">
      <cdr:nvSpPr>
        <cdr:cNvPr id="4" name="TextBox 1"/>
        <cdr:cNvSpPr txBox="1"/>
      </cdr:nvSpPr>
      <cdr:spPr>
        <a:xfrm xmlns:a="http://schemas.openxmlformats.org/drawingml/2006/main">
          <a:off x="2649376" y="459721"/>
          <a:ext cx="504791" cy="25614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ru-RU" sz="1200" b="1">
            <a:solidFill>
              <a:srgbClr val="FF0000"/>
            </a:solidFill>
          </a:endParaRPr>
        </a:p>
      </cdr:txBody>
    </cdr:sp>
  </cdr:relSizeAnchor>
  <cdr:relSizeAnchor xmlns:cdr="http://schemas.openxmlformats.org/drawingml/2006/chartDrawing">
    <cdr:from>
      <cdr:x>0.63476</cdr:x>
      <cdr:y>0.30777</cdr:y>
    </cdr:from>
    <cdr:to>
      <cdr:x>0.73594</cdr:x>
      <cdr:y>0.40444</cdr:y>
    </cdr:to>
    <cdr:sp macro="" textlink="">
      <cdr:nvSpPr>
        <cdr:cNvPr id="8" name="TextBox 7"/>
        <cdr:cNvSpPr txBox="1"/>
      </cdr:nvSpPr>
      <cdr:spPr>
        <a:xfrm xmlns:a="http://schemas.openxmlformats.org/drawingml/2006/main">
          <a:off x="3585338" y="671316"/>
          <a:ext cx="571497" cy="21085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solidFill>
                <a:srgbClr val="FF0000"/>
              </a:solidFill>
            </a:rPr>
            <a:t>   </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C6EEA8-C95C-4B63-8AFB-F2CE842FC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1520</TotalTime>
  <Pages>37</Pages>
  <Words>14455</Words>
  <Characters>82396</Characters>
  <Application>Microsoft Office Word</Application>
  <DocSecurity>0</DocSecurity>
  <Lines>686</Lines>
  <Paragraphs>193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Grizli777</Company>
  <LinksUpToDate>false</LinksUpToDate>
  <CharactersWithSpaces>96658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Пользователь</cp:lastModifiedBy>
  <cp:revision>264</cp:revision>
  <cp:lastPrinted>2023-12-20T06:06:00Z</cp:lastPrinted>
  <dcterms:created xsi:type="dcterms:W3CDTF">2024-12-16T12:46:00Z</dcterms:created>
  <dcterms:modified xsi:type="dcterms:W3CDTF">2025-12-20T08:14:00Z</dcterms:modified>
</cp:coreProperties>
</file>