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DB2A" w14:textId="77777777" w:rsidR="009419B2" w:rsidRDefault="009419B2" w:rsidP="00941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B6E0C2" w14:textId="4A9D2479" w:rsidR="009419B2" w:rsidRPr="008F7E3C" w:rsidRDefault="004855BC" w:rsidP="00941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E3C">
        <w:rPr>
          <w:rFonts w:ascii="Times New Roman" w:hAnsi="Times New Roman" w:cs="Times New Roman"/>
          <w:b/>
          <w:sz w:val="24"/>
          <w:szCs w:val="24"/>
        </w:rPr>
        <w:t xml:space="preserve">Пояснювальна </w:t>
      </w:r>
      <w:r w:rsidR="007A01E0" w:rsidRPr="008F7E3C">
        <w:rPr>
          <w:rFonts w:ascii="Times New Roman" w:hAnsi="Times New Roman" w:cs="Times New Roman"/>
          <w:b/>
          <w:sz w:val="24"/>
          <w:szCs w:val="24"/>
        </w:rPr>
        <w:t xml:space="preserve">записка до </w:t>
      </w:r>
      <w:proofErr w:type="spellStart"/>
      <w:r w:rsidR="007A01E0" w:rsidRPr="008F7E3C">
        <w:rPr>
          <w:rFonts w:ascii="Times New Roman" w:hAnsi="Times New Roman" w:cs="Times New Roman"/>
          <w:b/>
          <w:sz w:val="24"/>
          <w:szCs w:val="24"/>
        </w:rPr>
        <w:t>проє</w:t>
      </w:r>
      <w:r w:rsidR="009419B2" w:rsidRPr="008F7E3C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="009419B2" w:rsidRPr="008F7E3C">
        <w:rPr>
          <w:rFonts w:ascii="Times New Roman" w:hAnsi="Times New Roman" w:cs="Times New Roman"/>
          <w:b/>
          <w:sz w:val="24"/>
          <w:szCs w:val="24"/>
        </w:rPr>
        <w:t xml:space="preserve"> рішення виконавчого коміт</w:t>
      </w:r>
      <w:r w:rsidR="00543B9F" w:rsidRPr="008F7E3C">
        <w:rPr>
          <w:rFonts w:ascii="Times New Roman" w:hAnsi="Times New Roman" w:cs="Times New Roman"/>
          <w:b/>
          <w:sz w:val="24"/>
          <w:szCs w:val="24"/>
        </w:rPr>
        <w:t xml:space="preserve">ету Чорноморської міської ради </w:t>
      </w:r>
      <w:r w:rsidR="009419B2" w:rsidRPr="008F7E3C">
        <w:rPr>
          <w:rFonts w:ascii="Times New Roman" w:hAnsi="Times New Roman" w:cs="Times New Roman"/>
          <w:b/>
          <w:sz w:val="24"/>
          <w:szCs w:val="24"/>
        </w:rPr>
        <w:t>Оде</w:t>
      </w:r>
      <w:r w:rsidRPr="008F7E3C">
        <w:rPr>
          <w:rFonts w:ascii="Times New Roman" w:hAnsi="Times New Roman" w:cs="Times New Roman"/>
          <w:b/>
          <w:sz w:val="24"/>
          <w:szCs w:val="24"/>
        </w:rPr>
        <w:t xml:space="preserve">ського району Одеської області </w:t>
      </w:r>
      <w:r w:rsidR="009419B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9419B2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 внесення</w:t>
      </w:r>
      <w:r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змін та доповнень до рішення </w:t>
      </w:r>
      <w:r w:rsidR="009419B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виконавчого комітету Чорноморської міської ради Одеськог</w:t>
      </w:r>
      <w:r w:rsidR="00743BF0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району Одеської області від </w:t>
      </w:r>
      <w:r w:rsidR="00AA29D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743BF0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</w:t>
      </w:r>
      <w:r w:rsidR="00AA29D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419B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19B2" w:rsidRPr="008F7E3C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№</w:t>
      </w:r>
      <w:r w:rsidR="00743BF0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29D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167</w:t>
      </w:r>
      <w:r w:rsidR="009419B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</w:t>
      </w:r>
      <w:r w:rsidR="009419B2" w:rsidRPr="008F7E3C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Про</w:t>
      </w:r>
      <w:r w:rsidR="009419B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19B2" w:rsidRPr="008F7E3C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затвердження</w:t>
      </w:r>
      <w:r w:rsidR="009419B2" w:rsidRPr="008F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19B2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фінансового плану комунального некомерційного підприємства "Чорноморська лікар</w:t>
      </w:r>
      <w:r w:rsidR="00A270C0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ня" Чорноморської міської ради </w:t>
      </w:r>
      <w:r w:rsidR="009419B2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Одеського району Одеської </w:t>
      </w:r>
      <w:r w:rsidR="00743BF0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області на 202</w:t>
      </w:r>
      <w:r w:rsidR="00AA29D2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9419B2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рік"</w:t>
      </w:r>
    </w:p>
    <w:p w14:paraId="3711B3F4" w14:textId="366C9FF8" w:rsidR="007F1379" w:rsidRPr="008F7E3C" w:rsidRDefault="009419B2" w:rsidP="007F1379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E3C">
        <w:rPr>
          <w:rFonts w:ascii="Times New Roman" w:hAnsi="Times New Roman" w:cs="Times New Roman"/>
          <w:sz w:val="24"/>
          <w:szCs w:val="24"/>
        </w:rPr>
        <w:t xml:space="preserve">Згідно </w:t>
      </w:r>
      <w:r w:rsidR="007A01E0" w:rsidRPr="008F7E3C">
        <w:rPr>
          <w:rFonts w:ascii="Times New Roman" w:hAnsi="Times New Roman" w:cs="Times New Roman"/>
          <w:sz w:val="24"/>
          <w:szCs w:val="24"/>
        </w:rPr>
        <w:t xml:space="preserve">з </w:t>
      </w:r>
      <w:r w:rsidRPr="008F7E3C">
        <w:rPr>
          <w:rFonts w:ascii="Times New Roman" w:hAnsi="Times New Roman" w:cs="Times New Roman"/>
          <w:sz w:val="24"/>
          <w:szCs w:val="24"/>
        </w:rPr>
        <w:t xml:space="preserve">п. 4 «Порядку </w:t>
      </w:r>
      <w:r w:rsidRPr="008F7E3C">
        <w:rPr>
          <w:rFonts w:ascii="Times New Roman" w:hAnsi="Times New Roman"/>
          <w:bCs/>
          <w:sz w:val="24"/>
          <w:szCs w:val="24"/>
        </w:rPr>
        <w:t>складання</w:t>
      </w:r>
      <w:r w:rsidRPr="008F7E3C">
        <w:rPr>
          <w:rFonts w:ascii="Times New Roman" w:hAnsi="Times New Roman"/>
          <w:sz w:val="24"/>
          <w:szCs w:val="24"/>
        </w:rPr>
        <w:t>, затвердження та контролю виконання фінансових планів комунальних некомерційних підприємств Чорноморської міської ради Одеського району Одеської області в галузі охорони здоров’я»</w:t>
      </w:r>
      <w:r w:rsidRPr="008F7E3C">
        <w:rPr>
          <w:rFonts w:ascii="Times New Roman" w:hAnsi="Times New Roman" w:cs="Times New Roman"/>
          <w:sz w:val="24"/>
          <w:szCs w:val="24"/>
        </w:rPr>
        <w:t>, затвердженого рішенням виконавчого комітету Чорноморської міської ради Одеського району Одесько</w:t>
      </w:r>
      <w:r w:rsidR="004855BC" w:rsidRPr="008F7E3C">
        <w:rPr>
          <w:rFonts w:ascii="Times New Roman" w:hAnsi="Times New Roman" w:cs="Times New Roman"/>
          <w:sz w:val="24"/>
          <w:szCs w:val="24"/>
        </w:rPr>
        <w:t xml:space="preserve">ї області від 23.12.2021 № 299 </w:t>
      </w:r>
      <w:r w:rsidRPr="008F7E3C">
        <w:rPr>
          <w:rFonts w:ascii="Times New Roman" w:hAnsi="Times New Roman" w:cs="Times New Roman"/>
          <w:sz w:val="24"/>
          <w:szCs w:val="24"/>
        </w:rPr>
        <w:t>(зі змінами та доповненнями)</w:t>
      </w:r>
      <w:r w:rsidR="006E7219" w:rsidRPr="008F7E3C">
        <w:rPr>
          <w:rFonts w:ascii="Times New Roman" w:hAnsi="Times New Roman" w:cs="Times New Roman"/>
          <w:sz w:val="24"/>
          <w:szCs w:val="24"/>
        </w:rPr>
        <w:t>,</w:t>
      </w:r>
      <w:r w:rsidRPr="008F7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E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</w:t>
      </w:r>
      <w:r w:rsidRPr="008F7E3C">
        <w:rPr>
          <w:rFonts w:ascii="Times New Roman" w:eastAsia="Times New Roman" w:hAnsi="Times New Roman" w:cs="Times New Roman"/>
          <w:sz w:val="24"/>
          <w:szCs w:val="24"/>
          <w:lang w:eastAsia="ar-SA"/>
        </w:rPr>
        <w:t>міни до затвердженого фінансового плану можут</w:t>
      </w:r>
      <w:r w:rsidR="004855BC" w:rsidRPr="008F7E3C">
        <w:rPr>
          <w:rFonts w:ascii="Times New Roman" w:eastAsia="Times New Roman" w:hAnsi="Times New Roman" w:cs="Times New Roman"/>
          <w:sz w:val="24"/>
          <w:szCs w:val="24"/>
          <w:lang w:eastAsia="ar-SA"/>
        </w:rPr>
        <w:t>ь вноситися за ініціативою КНП</w:t>
      </w:r>
      <w:r w:rsidR="008D2C2C" w:rsidRPr="008F7E3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D2C2C" w:rsidRPr="008F7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D2C2C" w:rsidRPr="008F7E3C">
        <w:rPr>
          <w:rFonts w:ascii="Times New Roman" w:eastAsia="Calibri" w:hAnsi="Times New Roman" w:cs="Times New Roman"/>
          <w:sz w:val="24"/>
          <w:szCs w:val="24"/>
          <w:lang w:eastAsia="ar-SA"/>
        </w:rPr>
        <w:t>Проєкт</w:t>
      </w:r>
      <w:proofErr w:type="spellEnd"/>
      <w:r w:rsidR="008D2C2C" w:rsidRPr="008F7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змін до фінансового плану з пояснювальною запискою та відповідним обґрунтуванням готується КНП і подається відділу бухгалтерського обліку та звітності</w:t>
      </w:r>
      <w:r w:rsidR="004855BC" w:rsidRPr="008F7E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погодження</w:t>
      </w:r>
      <w:r w:rsidR="008D2C2C" w:rsidRPr="008F7E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1379" w:rsidRPr="008F7E3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73D203" w14:textId="77777777" w:rsidR="007F1379" w:rsidRPr="008F7E3C" w:rsidRDefault="007F1379" w:rsidP="007F1379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C31CD" w14:textId="3146F944" w:rsidR="00A85ECF" w:rsidRPr="008F7E3C" w:rsidRDefault="00A85ECF" w:rsidP="008571FF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Вносяться зміни до доходної частини фінансового плану</w:t>
      </w:r>
      <w:r w:rsidR="001F0FBE" w:rsidRPr="008F7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F0FBE" w:rsidRPr="008F7E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комунального некомерційного підприємства "Чорноморська лікарня" Чорноморської міської ради Одеського району Одеської області на 2025рік</w:t>
      </w:r>
      <w:r w:rsidRPr="008F7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FBE" w:rsidRPr="008F7E3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571FF" w:rsidRPr="008F7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зв'язку з</w:t>
      </w:r>
      <w:r w:rsidRPr="008F7E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571FF" w:rsidRPr="008F7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353BF4" w14:textId="0628B9DE" w:rsidR="00A85ECF" w:rsidRPr="008F7E3C" w:rsidRDefault="008571FF" w:rsidP="00081DEC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збільшенням фінансування з міського бюджету </w:t>
      </w:r>
      <w:r w:rsidR="00746B76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 суму </w:t>
      </w:r>
      <w:r w:rsidR="00EF2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18,5</w:t>
      </w:r>
      <w:r w:rsidR="00746B76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млн. грн</w:t>
      </w:r>
      <w:r w:rsidR="00A85EC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Додатково б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ули виділені кошти на:</w:t>
      </w:r>
      <w:r w:rsidR="00746B76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A29D2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поточний ремонт</w:t>
      </w:r>
      <w:r w:rsidR="001F076A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приміщень акушерського відділення</w:t>
      </w:r>
      <w:r w:rsidR="00B43A79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капітальний ремонт підвального поверху будівлі під найпростіше укриття, </w:t>
      </w:r>
      <w:r w:rsidR="001F076A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капітальний ремонт (заміна) ліфту пасажирського</w:t>
      </w:r>
      <w:r w:rsid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р</w:t>
      </w:r>
      <w:r w:rsidR="00F3166C" w:rsidRP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еконструкці</w:t>
      </w:r>
      <w:r w:rsid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ю</w:t>
      </w:r>
      <w:r w:rsidR="00F3166C" w:rsidRP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приміщень першого поверху під аптеку без змін геометричних розмірів фундаментів у плані у закладі охорони здоров'я "Поліклініка №1"</w:t>
      </w:r>
      <w:r w:rsid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на н</w:t>
      </w:r>
      <w:r w:rsidR="00F3166C" w:rsidRP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ове будівництво (буріння) артезіанської свердловини для водопостачання</w:t>
      </w:r>
      <w:r w:rsid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F3166C" w:rsidRP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 </w:t>
      </w:r>
      <w:r w:rsidR="00EF2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придбання медичного обладнання</w:t>
      </w:r>
      <w:r w:rsidR="00EF2B1C" w:rsidRPr="00EF2B1C">
        <w:t xml:space="preserve"> </w:t>
      </w:r>
      <w:r w:rsidR="00EF2B1C" w:rsidRPr="00EF2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та медичних виробів для надання реабілітаційної допомоги дорослим та дітям та забезпечення якісних хірургічних операцій дорослим та дітям громади у стаціонарних умовах (електроміограф, </w:t>
      </w:r>
      <w:proofErr w:type="spellStart"/>
      <w:r w:rsidR="00EF2B1C" w:rsidRPr="00EF2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електровідсмоктувач</w:t>
      </w:r>
      <w:proofErr w:type="spellEnd"/>
      <w:r w:rsidR="00EF2B1C" w:rsidRPr="00EF2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компресор медичний, апарат лікувальний імпульсним магнітним полем, прямокутні електроди струмопровідні</w:t>
      </w:r>
      <w:r w:rsidR="00EF2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  <w:r w:rsid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на п</w:t>
      </w:r>
      <w:r w:rsidR="00F3166C" w:rsidRP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ридбання цифрової </w:t>
      </w:r>
      <w:proofErr w:type="spellStart"/>
      <w:r w:rsidR="00F3166C" w:rsidRP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мамографічної</w:t>
      </w:r>
      <w:proofErr w:type="spellEnd"/>
      <w:r w:rsidR="00F3166C" w:rsidRP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системи</w:t>
      </w:r>
      <w:r w:rsidR="00F3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346800C9" w14:textId="3334B2E7" w:rsidR="00225B21" w:rsidRPr="008F7E3C" w:rsidRDefault="00A35A7F" w:rsidP="00081DEC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збільшенням</w:t>
      </w:r>
      <w:r w:rsidR="00C1090E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сум</w:t>
      </w:r>
      <w:r w:rsidR="00B76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C1090E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укладених договорів з НСЗУ</w:t>
      </w:r>
      <w:r w:rsidR="00910B93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25B21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 </w:t>
      </w:r>
      <w:r w:rsidR="00A85EC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49,7</w:t>
      </w:r>
      <w:r w:rsidR="00B43A79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B43A79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млн</w:t>
      </w:r>
      <w:r w:rsidR="00910B93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.грн</w:t>
      </w:r>
      <w:proofErr w:type="spellEnd"/>
      <w:r w:rsidR="00225B21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14:paraId="6E8E36AF" w14:textId="27FB990A" w:rsidR="00225B21" w:rsidRPr="008F7E3C" w:rsidRDefault="00A35A7F" w:rsidP="00081DEC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збільшенням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надходжен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ь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 централізованої поставки </w:t>
      </w:r>
      <w:r w:rsidR="00225B21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 </w:t>
      </w:r>
      <w:r w:rsidR="002F2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8,7</w:t>
      </w:r>
      <w:r w:rsidR="00B43A79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B43A79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млн</w:t>
      </w:r>
      <w:r w:rsidR="002B2A5D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грн</w:t>
      </w:r>
      <w:proofErr w:type="spellEnd"/>
      <w:r w:rsidR="00225B21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11F65085" w14:textId="1E1E5335" w:rsidR="008571FF" w:rsidRPr="008F7E3C" w:rsidRDefault="00A35A7F" w:rsidP="00081DEC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збільшенням 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надходжен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ь від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благодійної допомоги </w:t>
      </w:r>
      <w:r w:rsidR="00225B21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 </w:t>
      </w:r>
      <w:r w:rsidR="002F2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5,4</w:t>
      </w:r>
      <w:r w:rsidR="00B43A79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млн.</w:t>
      </w:r>
      <w:r w:rsidR="008571FF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14:paraId="7FB21D8E" w14:textId="1D5E923D" w:rsidR="00A35A7F" w:rsidRDefault="00A35A7F" w:rsidP="00081DEC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зменшенням надходжень від надання </w:t>
      </w:r>
      <w:r w:rsidR="00792CF5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оренду приміщень</w:t>
      </w:r>
      <w:r w:rsidR="00792CF5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 1,</w:t>
      </w:r>
      <w:r w:rsidR="00682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792CF5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792CF5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млн.грн</w:t>
      </w:r>
      <w:proofErr w:type="spellEnd"/>
      <w:r w:rsidR="00682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14:paraId="02F70EA0" w14:textId="6BD9524A" w:rsidR="0068286D" w:rsidRDefault="0068286D" w:rsidP="0068286D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зменшенням надходжень від надання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платних послуг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0,2 </w:t>
      </w:r>
      <w:proofErr w:type="spellStart"/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млн.грн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14:paraId="53BC16DC" w14:textId="50E25CE3" w:rsidR="0068286D" w:rsidRDefault="0068286D" w:rsidP="0068286D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зменшенням надходжень від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відсотків банку від депозиту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0,2 </w:t>
      </w:r>
      <w:proofErr w:type="spellStart"/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млн.грн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14:paraId="1017D52D" w14:textId="2F6AD542" w:rsidR="0068286D" w:rsidRPr="0068286D" w:rsidRDefault="0068286D" w:rsidP="0068286D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збільшенням</w:t>
      </w:r>
      <w:r w:rsidR="00577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надходжень від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компенсації орендарем комунальних пос</w:t>
      </w:r>
      <w:r w:rsidR="00577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луг 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</w:t>
      </w:r>
      <w:r w:rsidR="00577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0,6 </w:t>
      </w:r>
      <w:proofErr w:type="spellStart"/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млн.грн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1BBDD651" w14:textId="3766685D" w:rsidR="00081DEC" w:rsidRPr="008F7E3C" w:rsidRDefault="00081DEC" w:rsidP="00081DEC">
      <w:pPr>
        <w:suppressAutoHyphens/>
        <w:spacing w:after="0"/>
        <w:ind w:left="77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C88895E" w14:textId="59DF3F67" w:rsidR="00B765EF" w:rsidRPr="0015571F" w:rsidRDefault="00081DEC" w:rsidP="0015571F">
      <w:pPr>
        <w:suppressAutoHyphens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E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Також 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вносяться зміни до </w:t>
      </w:r>
      <w:r w:rsidRPr="008F7E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видаткової частин</w:t>
      </w:r>
      <w:r w:rsidR="00B765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8F7E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фінансового плану</w:t>
      </w:r>
      <w:r w:rsidR="001F0FBE" w:rsidRPr="008F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Підприємства</w:t>
      </w:r>
      <w:r w:rsidR="001E5C24">
        <w:rPr>
          <w:rFonts w:ascii="Times New Roman" w:hAnsi="Times New Roman" w:cs="Times New Roman"/>
          <w:color w:val="000000" w:themeColor="text1"/>
          <w:sz w:val="24"/>
          <w:szCs w:val="24"/>
        </w:rPr>
        <w:t>. З</w:t>
      </w:r>
      <w:r w:rsidRPr="008F7E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</w:t>
      </w:r>
      <w:r w:rsidRPr="008F7E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ільш</w:t>
      </w:r>
      <w:r w:rsidR="001E5C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ились</w:t>
      </w:r>
      <w:r w:rsidRPr="008F7E3C">
        <w:rPr>
          <w:rFonts w:ascii="Times New Roman" w:eastAsia="Calibri" w:hAnsi="Times New Roman" w:cs="Times New Roman"/>
          <w:sz w:val="24"/>
          <w:szCs w:val="24"/>
        </w:rPr>
        <w:t xml:space="preserve"> витрат </w:t>
      </w:r>
      <w:r w:rsidR="00792CF5" w:rsidRPr="008F7E3C">
        <w:rPr>
          <w:rFonts w:ascii="Times New Roman" w:eastAsia="Calibri" w:hAnsi="Times New Roman" w:cs="Times New Roman"/>
          <w:sz w:val="24"/>
          <w:szCs w:val="24"/>
        </w:rPr>
        <w:t>на</w:t>
      </w:r>
      <w:r w:rsidR="00FF7583">
        <w:rPr>
          <w:rFonts w:ascii="Times New Roman" w:eastAsia="Calibri" w:hAnsi="Times New Roman" w:cs="Times New Roman"/>
          <w:sz w:val="24"/>
          <w:szCs w:val="24"/>
        </w:rPr>
        <w:t>:</w:t>
      </w:r>
      <w:r w:rsidR="00792CF5" w:rsidRPr="008F7E3C">
        <w:rPr>
          <w:rFonts w:ascii="Times New Roman" w:eastAsia="Calibri" w:hAnsi="Times New Roman" w:cs="Times New Roman"/>
          <w:sz w:val="24"/>
          <w:szCs w:val="24"/>
        </w:rPr>
        <w:t xml:space="preserve"> оплату праці</w:t>
      </w:r>
      <w:r w:rsidR="002011A6" w:rsidRPr="008F7E3C">
        <w:rPr>
          <w:rFonts w:ascii="Times New Roman" w:eastAsia="Calibri" w:hAnsi="Times New Roman" w:cs="Times New Roman"/>
          <w:sz w:val="24"/>
          <w:szCs w:val="24"/>
        </w:rPr>
        <w:t xml:space="preserve"> з нарахуваннями</w:t>
      </w:r>
      <w:r w:rsidR="00792CF5" w:rsidRPr="008F7E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11A6" w:rsidRPr="008F7E3C">
        <w:rPr>
          <w:rFonts w:ascii="Times New Roman" w:eastAsia="Calibri" w:hAnsi="Times New Roman" w:cs="Times New Roman"/>
          <w:sz w:val="24"/>
          <w:szCs w:val="24"/>
        </w:rPr>
        <w:t xml:space="preserve">на суму </w:t>
      </w:r>
      <w:r w:rsidR="0015571F">
        <w:rPr>
          <w:rFonts w:ascii="Times New Roman" w:eastAsia="Calibri" w:hAnsi="Times New Roman" w:cs="Times New Roman"/>
          <w:sz w:val="24"/>
          <w:szCs w:val="24"/>
        </w:rPr>
        <w:t xml:space="preserve">5,8 </w:t>
      </w:r>
      <w:r w:rsidR="00792CF5" w:rsidRPr="008F7E3C">
        <w:rPr>
          <w:rFonts w:ascii="Times New Roman" w:eastAsia="Calibri" w:hAnsi="Times New Roman" w:cs="Times New Roman"/>
          <w:sz w:val="24"/>
          <w:szCs w:val="24"/>
        </w:rPr>
        <w:t>млн. грн</w:t>
      </w:r>
      <w:r w:rsidR="00B765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7ABF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</w:t>
      </w:r>
      <w:r w:rsidR="00FB688C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688C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придбання медикаментів та перев′язувальних матеріалів </w:t>
      </w:r>
      <w:r w:rsidR="001557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2011A6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557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49,4 </w:t>
      </w:r>
      <w:r w:rsidR="00427ABF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млн. грн,</w:t>
      </w:r>
      <w:r w:rsid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7ABF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продукти харчування </w:t>
      </w:r>
      <w:r w:rsidR="002011A6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FF75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</w:t>
      </w:r>
      <w:r w:rsidR="002011A6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0,</w:t>
      </w:r>
      <w:r w:rsidR="00155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2011A6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7ABF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млн.</w:t>
      </w:r>
      <w:r w:rsidR="00B765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7ABF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грн,</w:t>
      </w:r>
      <w:r w:rsidR="00427ABF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557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оплату послуг крім комунальних – 3,4 млн. грн , </w:t>
      </w:r>
      <w:r w:rsidR="002011A6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8C6847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плат</w:t>
      </w:r>
      <w:r w:rsidR="0087255D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8C6847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комунальних послуг та енергоносіїв </w:t>
      </w:r>
      <w:r w:rsidR="002011A6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615E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C6847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2,</w:t>
      </w:r>
      <w:r w:rsidR="002011A6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 </w:t>
      </w:r>
      <w:r w:rsidR="008C6847" w:rsidRPr="008F7E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млн</w:t>
      </w:r>
      <w:r w:rsidR="00FB688C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C6847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грн</w:t>
      </w:r>
      <w:r w:rsidR="00615E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інші витрати - 0,7 </w:t>
      </w:r>
      <w:proofErr w:type="spellStart"/>
      <w:r w:rsidR="00615E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млн.грн</w:t>
      </w:r>
      <w:proofErr w:type="spellEnd"/>
      <w:r w:rsidR="008C6847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B688C"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0427D2E" w14:textId="3128CD87" w:rsidR="00FB688C" w:rsidRPr="008F7E3C" w:rsidRDefault="0087255D" w:rsidP="002011A6">
      <w:pPr>
        <w:suppressAutoHyphens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 зв’язку </w:t>
      </w:r>
      <w:r w:rsidR="00B765E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з наявністю </w:t>
      </w:r>
      <w:r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залиш</w:t>
      </w:r>
      <w:r w:rsidR="00B765E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ків </w:t>
      </w:r>
      <w:r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предметів і матеріалів на початок року зменшились витрати на їх закупівлю на 1,</w:t>
      </w:r>
      <w:r w:rsidR="00615E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млн.грн</w:t>
      </w:r>
      <w:proofErr w:type="spellEnd"/>
      <w:r w:rsidRPr="008F7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1C914AB" w14:textId="768F9A88" w:rsidR="00FB688C" w:rsidRPr="008F7E3C" w:rsidRDefault="00FB688C" w:rsidP="00FB6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E3C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Заплановані зміни у розділі ІІІ «Капітальні інвестиції». Так, передбачено</w:t>
      </w:r>
      <w:r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придбання</w:t>
      </w:r>
      <w:r w:rsidR="00A27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27272" w:rsidRPr="00A27272">
        <w:rPr>
          <w:rFonts w:ascii="Times New Roman" w:eastAsia="Calibri" w:hAnsi="Times New Roman" w:cs="Times New Roman"/>
          <w:sz w:val="24"/>
          <w:szCs w:val="24"/>
          <w:lang w:eastAsia="ru-RU"/>
        </w:rPr>
        <w:t>основних засобів</w:t>
      </w:r>
      <w:r w:rsidR="00197E84"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A27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також </w:t>
      </w:r>
      <w:r w:rsidR="00197E84"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надходження від централізованої поставки та благодійної, гуманітарної допомоги </w:t>
      </w:r>
      <w:r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сумі </w:t>
      </w:r>
      <w:r w:rsidR="00615EF8">
        <w:rPr>
          <w:rFonts w:ascii="Times New Roman" w:eastAsia="Calibri" w:hAnsi="Times New Roman" w:cs="Times New Roman"/>
          <w:sz w:val="24"/>
          <w:szCs w:val="24"/>
          <w:lang w:eastAsia="ru-RU"/>
        </w:rPr>
        <w:t>33,6</w:t>
      </w:r>
      <w:r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млн. грн, інших необоротних матеріальних активів в сумі </w:t>
      </w:r>
      <w:r w:rsidR="00197E84"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>0,</w:t>
      </w:r>
      <w:r w:rsidR="00615EF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D21708"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млн.</w:t>
      </w:r>
      <w:r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грн і капітальний ремонт та реконструкція інших об’єктів – </w:t>
      </w:r>
      <w:r w:rsidR="00197E84"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>5,</w:t>
      </w:r>
      <w:r w:rsidR="00615EF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F7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млн. грн.</w:t>
      </w:r>
    </w:p>
    <w:p w14:paraId="7A2ABE7B" w14:textId="77777777" w:rsidR="00FB688C" w:rsidRPr="008F7E3C" w:rsidRDefault="00FB688C" w:rsidP="00FB68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D9509D" w14:textId="77777777" w:rsidR="008571FF" w:rsidRPr="008F7E3C" w:rsidRDefault="008571FF" w:rsidP="008571F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DC2301" w14:textId="77777777" w:rsidR="007F1379" w:rsidRPr="008F7E3C" w:rsidRDefault="007F1379" w:rsidP="007F137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BCCB3B" w14:textId="77777777" w:rsidR="005C3567" w:rsidRPr="008F7E3C" w:rsidRDefault="005C3567" w:rsidP="007F1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F9CF19" w14:textId="0E87FD67" w:rsidR="007F1379" w:rsidRPr="008F7E3C" w:rsidRDefault="007A04DD" w:rsidP="008F7E3C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8F7E3C">
        <w:rPr>
          <w:rFonts w:ascii="Times New Roman" w:eastAsia="SimSun" w:hAnsi="Times New Roman" w:cs="Times New Roman"/>
          <w:sz w:val="24"/>
          <w:szCs w:val="24"/>
          <w:lang w:eastAsia="uk-UA"/>
        </w:rPr>
        <w:t>Начальниця відділу бухгалтерського обліку                                                                                                             та звітності-гол</w:t>
      </w:r>
      <w:r w:rsidR="006F5E4B" w:rsidRPr="008F7E3C">
        <w:rPr>
          <w:rFonts w:ascii="Times New Roman" w:eastAsia="SimSun" w:hAnsi="Times New Roman" w:cs="Times New Roman"/>
          <w:sz w:val="24"/>
          <w:szCs w:val="24"/>
          <w:lang w:eastAsia="uk-UA"/>
        </w:rPr>
        <w:t>овний</w:t>
      </w:r>
      <w:r w:rsidRPr="008F7E3C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бухгалтер                                                          Оксана </w:t>
      </w:r>
      <w:r w:rsidR="00FF7583" w:rsidRPr="008F7E3C">
        <w:rPr>
          <w:rFonts w:ascii="Times New Roman" w:eastAsia="SimSun" w:hAnsi="Times New Roman" w:cs="Times New Roman"/>
          <w:sz w:val="24"/>
          <w:szCs w:val="24"/>
          <w:lang w:eastAsia="uk-UA"/>
        </w:rPr>
        <w:t>БОНЄВА</w:t>
      </w:r>
    </w:p>
    <w:p w14:paraId="678AA34F" w14:textId="77777777" w:rsidR="007F1379" w:rsidRDefault="007F1379" w:rsidP="00941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A7F481" w14:textId="77777777" w:rsidR="007F1379" w:rsidRDefault="007F1379" w:rsidP="00941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5BCB6F" w14:textId="77777777" w:rsidR="007F1379" w:rsidRDefault="007F1379" w:rsidP="00941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5A2414" w14:textId="77777777" w:rsidR="005C3567" w:rsidRDefault="005C3567" w:rsidP="009419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5C3567" w:rsidSect="00B26CFD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4DE"/>
    <w:multiLevelType w:val="hybridMultilevel"/>
    <w:tmpl w:val="71041E90"/>
    <w:lvl w:ilvl="0" w:tplc="CAD009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B95"/>
    <w:multiLevelType w:val="hybridMultilevel"/>
    <w:tmpl w:val="B54460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2D4"/>
    <w:multiLevelType w:val="hybridMultilevel"/>
    <w:tmpl w:val="5C86F75A"/>
    <w:lvl w:ilvl="0" w:tplc="0C1E395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605E4A"/>
    <w:multiLevelType w:val="hybridMultilevel"/>
    <w:tmpl w:val="E0EC7668"/>
    <w:lvl w:ilvl="0" w:tplc="4E880C9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C95DB5"/>
    <w:multiLevelType w:val="hybridMultilevel"/>
    <w:tmpl w:val="BA30368A"/>
    <w:lvl w:ilvl="0" w:tplc="C638DD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CB43D6"/>
    <w:multiLevelType w:val="hybridMultilevel"/>
    <w:tmpl w:val="46A45694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760D"/>
    <w:multiLevelType w:val="hybridMultilevel"/>
    <w:tmpl w:val="29A051D6"/>
    <w:lvl w:ilvl="0" w:tplc="A04CF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0379D5"/>
    <w:multiLevelType w:val="hybridMultilevel"/>
    <w:tmpl w:val="84BCC954"/>
    <w:lvl w:ilvl="0" w:tplc="C638DD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87441"/>
    <w:multiLevelType w:val="hybridMultilevel"/>
    <w:tmpl w:val="790E72F8"/>
    <w:lvl w:ilvl="0" w:tplc="C638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4084F"/>
    <w:multiLevelType w:val="hybridMultilevel"/>
    <w:tmpl w:val="DF1E011A"/>
    <w:lvl w:ilvl="0" w:tplc="15AE3562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7E53D7"/>
    <w:multiLevelType w:val="hybridMultilevel"/>
    <w:tmpl w:val="7096BC6E"/>
    <w:lvl w:ilvl="0" w:tplc="DF962F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37E9"/>
    <w:multiLevelType w:val="hybridMultilevel"/>
    <w:tmpl w:val="4DB8F816"/>
    <w:lvl w:ilvl="0" w:tplc="CAD009B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D273AC"/>
    <w:multiLevelType w:val="hybridMultilevel"/>
    <w:tmpl w:val="E7400478"/>
    <w:lvl w:ilvl="0" w:tplc="DF962FF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21AE"/>
    <w:multiLevelType w:val="hybridMultilevel"/>
    <w:tmpl w:val="A4921BF2"/>
    <w:lvl w:ilvl="0" w:tplc="C638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019E9"/>
    <w:multiLevelType w:val="hybridMultilevel"/>
    <w:tmpl w:val="63B6AEC8"/>
    <w:lvl w:ilvl="0" w:tplc="15AE356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67127E"/>
    <w:multiLevelType w:val="hybridMultilevel"/>
    <w:tmpl w:val="265C04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277D"/>
    <w:multiLevelType w:val="hybridMultilevel"/>
    <w:tmpl w:val="7862DD7E"/>
    <w:lvl w:ilvl="0" w:tplc="C638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B7FC1"/>
    <w:multiLevelType w:val="hybridMultilevel"/>
    <w:tmpl w:val="C91EF9B4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518FB"/>
    <w:multiLevelType w:val="hybridMultilevel"/>
    <w:tmpl w:val="F4C4967E"/>
    <w:lvl w:ilvl="0" w:tplc="336065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4C82"/>
    <w:multiLevelType w:val="hybridMultilevel"/>
    <w:tmpl w:val="B47A6032"/>
    <w:lvl w:ilvl="0" w:tplc="C638DDDC">
      <w:numFmt w:val="bullet"/>
      <w:lvlText w:val="-"/>
      <w:lvlJc w:val="left"/>
      <w:pPr>
        <w:ind w:left="143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0" w15:restartNumberingAfterBreak="0">
    <w:nsid w:val="79A63522"/>
    <w:multiLevelType w:val="hybridMultilevel"/>
    <w:tmpl w:val="1440180A"/>
    <w:lvl w:ilvl="0" w:tplc="CAD009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539B1"/>
    <w:multiLevelType w:val="hybridMultilevel"/>
    <w:tmpl w:val="3C8AC812"/>
    <w:lvl w:ilvl="0" w:tplc="336065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21"/>
  </w:num>
  <w:num w:numId="7">
    <w:abstractNumId w:val="15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20"/>
  </w:num>
  <w:num w:numId="13">
    <w:abstractNumId w:val="5"/>
  </w:num>
  <w:num w:numId="14">
    <w:abstractNumId w:val="11"/>
  </w:num>
  <w:num w:numId="15">
    <w:abstractNumId w:val="4"/>
  </w:num>
  <w:num w:numId="16">
    <w:abstractNumId w:val="17"/>
  </w:num>
  <w:num w:numId="17">
    <w:abstractNumId w:val="7"/>
  </w:num>
  <w:num w:numId="18">
    <w:abstractNumId w:val="13"/>
  </w:num>
  <w:num w:numId="19">
    <w:abstractNumId w:val="16"/>
  </w:num>
  <w:num w:numId="20">
    <w:abstractNumId w:val="19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1E"/>
    <w:rsid w:val="00035A49"/>
    <w:rsid w:val="00053950"/>
    <w:rsid w:val="00070B1B"/>
    <w:rsid w:val="000811F9"/>
    <w:rsid w:val="00081DEC"/>
    <w:rsid w:val="00122583"/>
    <w:rsid w:val="0015571F"/>
    <w:rsid w:val="00167210"/>
    <w:rsid w:val="00184C69"/>
    <w:rsid w:val="00187A0E"/>
    <w:rsid w:val="001925B8"/>
    <w:rsid w:val="00197E84"/>
    <w:rsid w:val="001C18B3"/>
    <w:rsid w:val="001D180A"/>
    <w:rsid w:val="001E5C24"/>
    <w:rsid w:val="001E768B"/>
    <w:rsid w:val="001F076A"/>
    <w:rsid w:val="001F0FBE"/>
    <w:rsid w:val="002011A6"/>
    <w:rsid w:val="00225B21"/>
    <w:rsid w:val="00235E3F"/>
    <w:rsid w:val="00267788"/>
    <w:rsid w:val="002B2A5D"/>
    <w:rsid w:val="002F2A5A"/>
    <w:rsid w:val="002F6657"/>
    <w:rsid w:val="0033174B"/>
    <w:rsid w:val="003404B9"/>
    <w:rsid w:val="003422F2"/>
    <w:rsid w:val="003708A5"/>
    <w:rsid w:val="00396E26"/>
    <w:rsid w:val="003D0735"/>
    <w:rsid w:val="0040657C"/>
    <w:rsid w:val="00427ABF"/>
    <w:rsid w:val="00484096"/>
    <w:rsid w:val="004855BC"/>
    <w:rsid w:val="004B2400"/>
    <w:rsid w:val="005023A3"/>
    <w:rsid w:val="00505C6C"/>
    <w:rsid w:val="00543B9F"/>
    <w:rsid w:val="0056326E"/>
    <w:rsid w:val="00577790"/>
    <w:rsid w:val="005C3567"/>
    <w:rsid w:val="00615EF8"/>
    <w:rsid w:val="00623C78"/>
    <w:rsid w:val="006574FF"/>
    <w:rsid w:val="0068286D"/>
    <w:rsid w:val="00684C38"/>
    <w:rsid w:val="006A0E6D"/>
    <w:rsid w:val="006E7219"/>
    <w:rsid w:val="006F5E4B"/>
    <w:rsid w:val="007064E8"/>
    <w:rsid w:val="00724298"/>
    <w:rsid w:val="00743BF0"/>
    <w:rsid w:val="00746B76"/>
    <w:rsid w:val="007570AA"/>
    <w:rsid w:val="00792CF5"/>
    <w:rsid w:val="007A01E0"/>
    <w:rsid w:val="007A04DD"/>
    <w:rsid w:val="007C120A"/>
    <w:rsid w:val="007D41DE"/>
    <w:rsid w:val="007F1379"/>
    <w:rsid w:val="007F7117"/>
    <w:rsid w:val="00846EF9"/>
    <w:rsid w:val="0085488C"/>
    <w:rsid w:val="008571FF"/>
    <w:rsid w:val="0087255D"/>
    <w:rsid w:val="0088746A"/>
    <w:rsid w:val="00890D12"/>
    <w:rsid w:val="008A792A"/>
    <w:rsid w:val="008C6847"/>
    <w:rsid w:val="008D2C2C"/>
    <w:rsid w:val="008F7E3C"/>
    <w:rsid w:val="00904CD9"/>
    <w:rsid w:val="00910B93"/>
    <w:rsid w:val="00913E1E"/>
    <w:rsid w:val="0091613E"/>
    <w:rsid w:val="009419B2"/>
    <w:rsid w:val="00984651"/>
    <w:rsid w:val="009979CC"/>
    <w:rsid w:val="00A270C0"/>
    <w:rsid w:val="00A27272"/>
    <w:rsid w:val="00A35A7F"/>
    <w:rsid w:val="00A563EF"/>
    <w:rsid w:val="00A773F2"/>
    <w:rsid w:val="00A85ECF"/>
    <w:rsid w:val="00A86CA6"/>
    <w:rsid w:val="00AA29D2"/>
    <w:rsid w:val="00AA469C"/>
    <w:rsid w:val="00AC4A2A"/>
    <w:rsid w:val="00B1683F"/>
    <w:rsid w:val="00B26CFD"/>
    <w:rsid w:val="00B300E0"/>
    <w:rsid w:val="00B3506A"/>
    <w:rsid w:val="00B43A79"/>
    <w:rsid w:val="00B52935"/>
    <w:rsid w:val="00B765EF"/>
    <w:rsid w:val="00C1090E"/>
    <w:rsid w:val="00C84D05"/>
    <w:rsid w:val="00CF5AC0"/>
    <w:rsid w:val="00D21708"/>
    <w:rsid w:val="00D42FED"/>
    <w:rsid w:val="00D7097F"/>
    <w:rsid w:val="00DB7FE3"/>
    <w:rsid w:val="00DC28B8"/>
    <w:rsid w:val="00E229B1"/>
    <w:rsid w:val="00EF2B1C"/>
    <w:rsid w:val="00F3166C"/>
    <w:rsid w:val="00F34E88"/>
    <w:rsid w:val="00F545A1"/>
    <w:rsid w:val="00F90FA0"/>
    <w:rsid w:val="00FB688C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507D"/>
  <w15:docId w15:val="{DADC716A-C827-4BC1-8946-FB0A79A1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A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F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7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064E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5293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semiHidden/>
    <w:rsid w:val="00B52935"/>
    <w:rPr>
      <w:rFonts w:eastAsiaTheme="minorEastAsia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A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A0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 Ходзинская</cp:lastModifiedBy>
  <cp:revision>3</cp:revision>
  <cp:lastPrinted>2025-12-16T12:30:00Z</cp:lastPrinted>
  <dcterms:created xsi:type="dcterms:W3CDTF">2025-12-19T11:36:00Z</dcterms:created>
  <dcterms:modified xsi:type="dcterms:W3CDTF">2025-12-19T11:36:00Z</dcterms:modified>
</cp:coreProperties>
</file>