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1F1FF" w14:textId="10C72E66" w:rsidR="0045350A" w:rsidRDefault="0045350A" w:rsidP="0045350A">
      <w:pPr>
        <w:jc w:val="center"/>
        <w:rPr>
          <w:rFonts w:ascii="Book Antiqua" w:eastAsia="Times New Roman" w:hAnsi="Book Antiqua" w:cs="Book Antiqua"/>
          <w:b/>
          <w:color w:val="1F3864"/>
          <w:sz w:val="28"/>
          <w:szCs w:val="28"/>
          <w:lang w:eastAsia="zh-CN"/>
        </w:rPr>
      </w:pPr>
      <w:bookmarkStart w:id="0" w:name="_Hlk149118016"/>
      <w:bookmarkStart w:id="1" w:name="_Hlk149118076"/>
      <w:r>
        <w:rPr>
          <w:noProof/>
        </w:rPr>
        <w:drawing>
          <wp:inline distT="0" distB="0" distL="0" distR="0" wp14:anchorId="3D4569A0" wp14:editId="19133439">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1EDD996F" w14:textId="77777777" w:rsidR="0045350A" w:rsidRDefault="0045350A" w:rsidP="0045350A">
      <w:pPr>
        <w:jc w:val="center"/>
        <w:rPr>
          <w:rFonts w:ascii="Book Antiqua" w:hAnsi="Book Antiqua" w:cs="Book Antiqua"/>
          <w:b/>
          <w:color w:val="1F3864"/>
          <w:sz w:val="28"/>
          <w:szCs w:val="28"/>
          <w:lang w:eastAsia="ru-RU"/>
        </w:rPr>
      </w:pPr>
      <w:r>
        <w:rPr>
          <w:rFonts w:ascii="Book Antiqua" w:hAnsi="Book Antiqua" w:cs="Book Antiqua"/>
          <w:b/>
          <w:color w:val="1F3864"/>
          <w:sz w:val="28"/>
          <w:szCs w:val="28"/>
        </w:rPr>
        <w:t>Україна</w:t>
      </w:r>
    </w:p>
    <w:p w14:paraId="3653E9FA" w14:textId="77777777" w:rsidR="0045350A" w:rsidRDefault="0045350A" w:rsidP="0045350A">
      <w:pPr>
        <w:jc w:val="center"/>
        <w:rPr>
          <w:rFonts w:ascii="Book Antiqua" w:hAnsi="Book Antiqua" w:cs="Book Antiqua"/>
          <w:b/>
          <w:color w:val="1F3864"/>
          <w:sz w:val="28"/>
          <w:szCs w:val="28"/>
        </w:rPr>
      </w:pPr>
      <w:r>
        <w:rPr>
          <w:rFonts w:ascii="Book Antiqua" w:hAnsi="Book Antiqua" w:cs="Book Antiqua"/>
          <w:b/>
          <w:color w:val="1F3864"/>
          <w:sz w:val="28"/>
          <w:szCs w:val="28"/>
        </w:rPr>
        <w:t>ВИКОНАВЧИЙ КОМІТЕТ</w:t>
      </w:r>
    </w:p>
    <w:p w14:paraId="4C43ED91" w14:textId="77777777" w:rsidR="0045350A" w:rsidRDefault="0045350A" w:rsidP="0045350A">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ЧОРНОМОРСЬКОЇ МІСЬКОЇ РАДИ</w:t>
      </w:r>
    </w:p>
    <w:p w14:paraId="64FDB408" w14:textId="77777777" w:rsidR="0045350A" w:rsidRDefault="0045350A" w:rsidP="0045350A">
      <w:pPr>
        <w:jc w:val="center"/>
        <w:rPr>
          <w:rFonts w:ascii="Book Antiqua" w:hAnsi="Book Antiqua" w:cs="Book Antiqua"/>
          <w:b/>
          <w:color w:val="1F3864"/>
          <w:sz w:val="38"/>
          <w:szCs w:val="38"/>
          <w:lang w:val="ru-RU"/>
        </w:rPr>
      </w:pPr>
      <w:r>
        <w:rPr>
          <w:rFonts w:ascii="Book Antiqua" w:hAnsi="Book Antiqua" w:cs="Book Antiqua"/>
          <w:b/>
          <w:color w:val="1F3864"/>
          <w:sz w:val="28"/>
          <w:szCs w:val="28"/>
        </w:rPr>
        <w:t>Одеського району Одеської області</w:t>
      </w:r>
    </w:p>
    <w:p w14:paraId="73F0875F" w14:textId="77777777" w:rsidR="0045350A" w:rsidRDefault="0045350A" w:rsidP="0045350A">
      <w:pPr>
        <w:jc w:val="center"/>
      </w:pPr>
      <w:r>
        <w:rPr>
          <w:rFonts w:ascii="Book Antiqua" w:hAnsi="Book Antiqua" w:cs="Book Antiqua"/>
          <w:b/>
          <w:color w:val="1F3864"/>
          <w:sz w:val="38"/>
          <w:szCs w:val="38"/>
        </w:rPr>
        <w:t xml:space="preserve">Р І Ш Е Н </w:t>
      </w:r>
      <w:proofErr w:type="spellStart"/>
      <w:r>
        <w:rPr>
          <w:rFonts w:ascii="Book Antiqua" w:hAnsi="Book Antiqua" w:cs="Book Antiqua"/>
          <w:b/>
          <w:color w:val="1F3864"/>
          <w:sz w:val="38"/>
          <w:szCs w:val="38"/>
        </w:rPr>
        <w:t>Н</w:t>
      </w:r>
      <w:proofErr w:type="spellEnd"/>
      <w:r>
        <w:rPr>
          <w:rFonts w:ascii="Book Antiqua" w:hAnsi="Book Antiqua" w:cs="Book Antiqua"/>
          <w:b/>
          <w:color w:val="1F3864"/>
          <w:sz w:val="38"/>
          <w:szCs w:val="38"/>
        </w:rPr>
        <w:t xml:space="preserve"> Я</w:t>
      </w:r>
    </w:p>
    <w:p w14:paraId="6D863A00" w14:textId="7CC19C41" w:rsidR="0045350A" w:rsidRDefault="0045350A" w:rsidP="0045350A">
      <w:pPr>
        <w:rPr>
          <w:sz w:val="26"/>
          <w:szCs w:val="20"/>
        </w:rPr>
      </w:pPr>
      <w:r>
        <w:rPr>
          <w:rFonts w:ascii="Antiqua" w:hAnsi="Antiqua"/>
          <w:noProof/>
          <w:sz w:val="26"/>
          <w:szCs w:val="20"/>
        </w:rPr>
        <mc:AlternateContent>
          <mc:Choice Requires="wps">
            <w:drawing>
              <wp:anchor distT="0" distB="0" distL="114300" distR="114300" simplePos="0" relativeHeight="251657216" behindDoc="0" locked="0" layoutInCell="0" allowOverlap="1" wp14:anchorId="03759963" wp14:editId="062A6F53">
                <wp:simplePos x="0" y="0"/>
                <wp:positionH relativeFrom="column">
                  <wp:posOffset>4191000</wp:posOffset>
                </wp:positionH>
                <wp:positionV relativeFrom="paragraph">
                  <wp:posOffset>224155</wp:posOffset>
                </wp:positionV>
                <wp:extent cx="1619885" cy="0"/>
                <wp:effectExtent l="0" t="0" r="0" b="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CF7FD"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Pr>
          <w:rFonts w:ascii="Antiqua" w:hAnsi="Antiqua"/>
          <w:noProof/>
          <w:sz w:val="26"/>
          <w:szCs w:val="20"/>
        </w:rPr>
        <mc:AlternateContent>
          <mc:Choice Requires="wps">
            <w:drawing>
              <wp:anchor distT="0" distB="0" distL="114300" distR="114300" simplePos="0" relativeHeight="251658240" behindDoc="0" locked="0" layoutInCell="0" allowOverlap="1" wp14:anchorId="518A2F4C" wp14:editId="6F714136">
                <wp:simplePos x="0" y="0"/>
                <wp:positionH relativeFrom="column">
                  <wp:posOffset>0</wp:posOffset>
                </wp:positionH>
                <wp:positionV relativeFrom="paragraph">
                  <wp:posOffset>224155</wp:posOffset>
                </wp:positionV>
                <wp:extent cx="1619885" cy="0"/>
                <wp:effectExtent l="0" t="0" r="0" b="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2C5B"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r>
        <w:rPr>
          <w:b/>
          <w:sz w:val="36"/>
          <w:szCs w:val="36"/>
        </w:rPr>
        <w:t xml:space="preserve">     24.</w:t>
      </w:r>
      <w:r w:rsidRPr="002F0C30">
        <w:rPr>
          <w:b/>
          <w:sz w:val="36"/>
          <w:szCs w:val="36"/>
          <w:lang w:val="ru-RU"/>
        </w:rPr>
        <w:t>1</w:t>
      </w:r>
      <w:r>
        <w:rPr>
          <w:b/>
          <w:sz w:val="36"/>
          <w:szCs w:val="36"/>
        </w:rPr>
        <w:t xml:space="preserve">2.2025                                                             </w:t>
      </w:r>
      <w:bookmarkEnd w:id="0"/>
      <w:r w:rsidRPr="002F0C30">
        <w:rPr>
          <w:b/>
          <w:sz w:val="36"/>
          <w:szCs w:val="36"/>
          <w:lang w:val="ru-RU"/>
        </w:rPr>
        <w:t>4</w:t>
      </w:r>
      <w:r>
        <w:rPr>
          <w:b/>
          <w:sz w:val="36"/>
          <w:szCs w:val="36"/>
        </w:rPr>
        <w:t>8</w:t>
      </w:r>
      <w:bookmarkEnd w:id="1"/>
      <w:r>
        <w:rPr>
          <w:b/>
          <w:sz w:val="36"/>
          <w:szCs w:val="36"/>
        </w:rPr>
        <w:t>8</w:t>
      </w:r>
    </w:p>
    <w:p w14:paraId="18DAA3CF" w14:textId="2A309A3B" w:rsidR="0017583C" w:rsidRDefault="0017583C" w:rsidP="0045350A">
      <w:pPr>
        <w:jc w:val="center"/>
      </w:pPr>
    </w:p>
    <w:p w14:paraId="16CAF4A0" w14:textId="77777777" w:rsidR="0017583C" w:rsidRDefault="0017583C" w:rsidP="0017583C">
      <w:pPr>
        <w:jc w:val="both"/>
      </w:pPr>
    </w:p>
    <w:p w14:paraId="031748FD" w14:textId="1D831B05" w:rsidR="0017583C" w:rsidRDefault="0017583C" w:rsidP="0017583C">
      <w:pPr>
        <w:jc w:val="both"/>
      </w:pPr>
      <w:r>
        <w:t xml:space="preserve">Про відпуск матеріальних цінностей з </w:t>
      </w:r>
    </w:p>
    <w:p w14:paraId="2F57C17E" w14:textId="419F1620" w:rsidR="0017583C" w:rsidRDefault="0017583C" w:rsidP="0017583C">
      <w:pPr>
        <w:jc w:val="both"/>
      </w:pPr>
      <w:r>
        <w:t xml:space="preserve">матеріального резерву Чорноморської </w:t>
      </w:r>
    </w:p>
    <w:p w14:paraId="54A6BF5D" w14:textId="77777777" w:rsidR="0017583C" w:rsidRDefault="0017583C" w:rsidP="0017583C">
      <w:pPr>
        <w:jc w:val="both"/>
      </w:pPr>
      <w:r>
        <w:t xml:space="preserve">міської територіальної громади Одеського </w:t>
      </w:r>
    </w:p>
    <w:p w14:paraId="1C08334C" w14:textId="77777777" w:rsidR="0017583C" w:rsidRDefault="0017583C" w:rsidP="0017583C">
      <w:pPr>
        <w:jc w:val="both"/>
      </w:pPr>
      <w:r>
        <w:t>району Одеської області</w:t>
      </w:r>
    </w:p>
    <w:p w14:paraId="01A49C4A" w14:textId="77777777" w:rsidR="0017583C" w:rsidRDefault="0017583C" w:rsidP="0017583C">
      <w:pPr>
        <w:jc w:val="both"/>
      </w:pPr>
    </w:p>
    <w:p w14:paraId="230C86C5" w14:textId="77777777" w:rsidR="0017583C" w:rsidRDefault="0017583C" w:rsidP="0017583C">
      <w:pPr>
        <w:jc w:val="both"/>
        <w:rPr>
          <w:lang w:val="ru-RU"/>
        </w:rPr>
      </w:pPr>
    </w:p>
    <w:p w14:paraId="329AFCC6" w14:textId="6F29467E" w:rsidR="0017583C" w:rsidRDefault="0017583C" w:rsidP="0046444B">
      <w:pPr>
        <w:ind w:firstLine="709"/>
        <w:jc w:val="both"/>
      </w:pPr>
      <w:r>
        <w:t xml:space="preserve">Враховуючи наближення кінцевого терміну зберігання матеріальних цінностей, які зараховані до матеріального резерву, відповідно до пункту 3.2 Порядку створення та використання матеріального резерву Чорноморської міської територіальної громади Одеського району Одеської області для запобігання і ліквідації наслідків надзвичайних ситуацій, затвердженого рішенням виконавчого комітету Чорноморської міської ради Одеського району Одеської області від 06.04.2022 № 78 (із змінами), на підставі пункту 15 частини 2 статті 19 Кодексу цивільного захисту України та рішення міської комісії з питань техногенно-екологічної безпеки та надзвичайних ситуацій при виконавчому комітеті Чорноморської міської ради Одеського району Одеської області (протокол </w:t>
      </w:r>
      <w:r w:rsidRPr="00662245">
        <w:t xml:space="preserve">від </w:t>
      </w:r>
      <w:r w:rsidR="00662245" w:rsidRPr="00662245">
        <w:t>2</w:t>
      </w:r>
      <w:r w:rsidR="004D1C6E">
        <w:t>3</w:t>
      </w:r>
      <w:r w:rsidRPr="00662245">
        <w:t>.12.2025</w:t>
      </w:r>
      <w:r w:rsidR="0046444B">
        <w:t xml:space="preserve"> </w:t>
      </w:r>
      <w:r>
        <w:t xml:space="preserve">№ </w:t>
      </w:r>
      <w:r w:rsidR="00662245">
        <w:t>14</w:t>
      </w:r>
      <w:r>
        <w:t xml:space="preserve">), </w:t>
      </w:r>
      <w:r>
        <w:rPr>
          <w:color w:val="000000"/>
        </w:rPr>
        <w:t xml:space="preserve">керуючись статтями </w:t>
      </w:r>
      <w:r>
        <w:rPr>
          <w:color w:val="000000"/>
          <w:shd w:val="clear" w:color="auto" w:fill="FFFFFF"/>
        </w:rPr>
        <w:t>36</w:t>
      </w:r>
      <w:r>
        <w:rPr>
          <w:b/>
          <w:bCs/>
          <w:color w:val="000000"/>
          <w:shd w:val="clear" w:color="auto" w:fill="FFFFFF"/>
          <w:vertAlign w:val="superscript"/>
        </w:rPr>
        <w:t>1</w:t>
      </w:r>
      <w:r>
        <w:rPr>
          <w:color w:val="000000"/>
        </w:rPr>
        <w:t xml:space="preserve">, 40 </w:t>
      </w:r>
      <w:r>
        <w:t xml:space="preserve">Закону України «Про місцеве самоврядування в Україні», </w:t>
      </w:r>
    </w:p>
    <w:p w14:paraId="7EE008A9" w14:textId="77777777" w:rsidR="0017583C" w:rsidRDefault="0017583C" w:rsidP="0017583C">
      <w:pPr>
        <w:jc w:val="both"/>
      </w:pPr>
    </w:p>
    <w:p w14:paraId="73B943F3" w14:textId="77777777" w:rsidR="0017583C" w:rsidRDefault="0017583C" w:rsidP="0017583C">
      <w:pPr>
        <w:jc w:val="center"/>
        <w:rPr>
          <w:bCs/>
        </w:rPr>
      </w:pPr>
      <w:r>
        <w:rPr>
          <w:bCs/>
        </w:rPr>
        <w:t>виконавчий комітет Чорноморської міської ради Одеського району Одеської області вирішив:</w:t>
      </w:r>
    </w:p>
    <w:p w14:paraId="2570AFF3" w14:textId="77777777" w:rsidR="0017583C" w:rsidRDefault="0017583C" w:rsidP="0017583C">
      <w:pPr>
        <w:jc w:val="center"/>
        <w:rPr>
          <w:bCs/>
        </w:rPr>
      </w:pPr>
    </w:p>
    <w:p w14:paraId="6F1ABBB1" w14:textId="32EB080E" w:rsidR="0017583C" w:rsidRDefault="0017583C" w:rsidP="0046444B">
      <w:pPr>
        <w:ind w:firstLine="709"/>
        <w:jc w:val="both"/>
      </w:pPr>
      <w:r w:rsidRPr="00233A2E">
        <w:t xml:space="preserve"> </w:t>
      </w:r>
      <w:r>
        <w:t xml:space="preserve">1. Здійснити відпуск матеріальних цінностей (продуктів харчування), які входять до складу матеріального резерву Чорноморської міської територіальної громади Одеського району Одеської області для запобігання і ліквідації наслідків надзвичайних ситуацій та у яких наближається кінцевий термін придатності, шляхом безкоштовної передачі їх комунальній установі «Територіальний центр соціального обслуговування (надання соціальних послуг) Чорноморської міської ради Одеського району Одеської області» для задоволення потреб Чорноморської міської територіальної громади у сфері соціального захисту в частині соціальної підтримки населення міської територіальної громади (додається). </w:t>
      </w:r>
    </w:p>
    <w:p w14:paraId="6F9F5AE7" w14:textId="77777777" w:rsidR="0017583C" w:rsidRDefault="0017583C" w:rsidP="0017583C">
      <w:pPr>
        <w:jc w:val="both"/>
      </w:pPr>
    </w:p>
    <w:p w14:paraId="4F6F3572" w14:textId="43A086FB" w:rsidR="0017583C" w:rsidRDefault="0017583C" w:rsidP="0046444B">
      <w:pPr>
        <w:ind w:firstLine="709"/>
        <w:jc w:val="both"/>
      </w:pPr>
      <w:r w:rsidRPr="00233A2E">
        <w:t xml:space="preserve"> </w:t>
      </w:r>
      <w:r>
        <w:t xml:space="preserve">2. Здійснити безкоштовну передачу матеріальних цінностей, визначених в додатку до цього  рішення, з балансу </w:t>
      </w:r>
      <w:proofErr w:type="spellStart"/>
      <w:r w:rsidRPr="00335F50">
        <w:t>Малодолинської</w:t>
      </w:r>
      <w:proofErr w:type="spellEnd"/>
      <w:r w:rsidRPr="00335F50">
        <w:t xml:space="preserve"> сільської адміністрації Чорноморської міської ради Одеського району Одеської області</w:t>
      </w:r>
      <w:r>
        <w:t xml:space="preserve">, </w:t>
      </w:r>
      <w:proofErr w:type="spellStart"/>
      <w:r>
        <w:t>Бурлачобалківської</w:t>
      </w:r>
      <w:proofErr w:type="spellEnd"/>
      <w:r>
        <w:t xml:space="preserve"> сільської адміністрації Чорноморської міської ради Одеського району Одеської області та Олександрівської селищної адміністрації Чорноморської міської ради Одеського району Одеської області на баланс комунальної установи «Територіальний центр соціального обслуговування (надання соціальних послуг) Чорноморської міської ради Одеського району Одеської області».</w:t>
      </w:r>
    </w:p>
    <w:p w14:paraId="7862350C" w14:textId="77777777" w:rsidR="0017583C" w:rsidRDefault="0017583C" w:rsidP="0017583C">
      <w:pPr>
        <w:ind w:firstLine="567"/>
        <w:jc w:val="both"/>
      </w:pPr>
    </w:p>
    <w:p w14:paraId="6A99F702" w14:textId="1276CCA9" w:rsidR="0017583C" w:rsidRDefault="0017583C" w:rsidP="0046444B">
      <w:pPr>
        <w:ind w:firstLine="709"/>
        <w:jc w:val="both"/>
      </w:pPr>
      <w:r w:rsidRPr="00233A2E">
        <w:t xml:space="preserve"> </w:t>
      </w:r>
      <w:r>
        <w:t xml:space="preserve">3. </w:t>
      </w:r>
      <w:proofErr w:type="spellStart"/>
      <w:r w:rsidRPr="00335F50">
        <w:t>Малодолинськ</w:t>
      </w:r>
      <w:r>
        <w:t>ій</w:t>
      </w:r>
      <w:proofErr w:type="spellEnd"/>
      <w:r w:rsidRPr="00335F50">
        <w:t xml:space="preserve"> сільськ</w:t>
      </w:r>
      <w:r>
        <w:t>ій</w:t>
      </w:r>
      <w:r w:rsidRPr="00335F50">
        <w:t xml:space="preserve"> адміністрації Чорноморської міської ради Одеського району Одеської області</w:t>
      </w:r>
      <w:r>
        <w:t xml:space="preserve"> (Артем Книш)</w:t>
      </w:r>
      <w:r>
        <w:rPr>
          <w:b/>
        </w:rPr>
        <w:t xml:space="preserve">, </w:t>
      </w:r>
      <w:proofErr w:type="spellStart"/>
      <w:r>
        <w:t>Бурлачобалківській</w:t>
      </w:r>
      <w:proofErr w:type="spellEnd"/>
      <w:r>
        <w:t xml:space="preserve"> сільській адміністрації </w:t>
      </w:r>
      <w:r>
        <w:lastRenderedPageBreak/>
        <w:t xml:space="preserve">Чорноморської міської ради Одеського району Одеської області (Дмитро Єфімов), Олександрівській селищній адміністрації Чорноморської міської ради Одеського району Одеської області (Федір </w:t>
      </w:r>
      <w:proofErr w:type="spellStart"/>
      <w:r>
        <w:t>Баличев</w:t>
      </w:r>
      <w:proofErr w:type="spellEnd"/>
      <w:r>
        <w:t xml:space="preserve">) та комунальній установі «Територіальний центр соціального обслуговування (надання соціальних послуг) Чорноморської міської ради Одеського району Одеської області» (Марія </w:t>
      </w:r>
      <w:r w:rsidR="00E034E3">
        <w:t>Кутова</w:t>
      </w:r>
      <w:r>
        <w:t>) відобразити відпуск – прийом матеріальних цінностей місцевого матеріального резерву в установленому законом порядку.</w:t>
      </w:r>
    </w:p>
    <w:p w14:paraId="2FA5E610" w14:textId="77777777" w:rsidR="0017583C" w:rsidRDefault="0017583C" w:rsidP="0017583C">
      <w:pPr>
        <w:jc w:val="both"/>
      </w:pPr>
    </w:p>
    <w:p w14:paraId="0A77C197" w14:textId="42D51863" w:rsidR="0017583C" w:rsidRDefault="0017583C" w:rsidP="0046444B">
      <w:pPr>
        <w:ind w:firstLine="709"/>
        <w:jc w:val="both"/>
      </w:pPr>
      <w:r w:rsidRPr="00233A2E">
        <w:t xml:space="preserve"> </w:t>
      </w:r>
      <w:r>
        <w:t xml:space="preserve">4. Комунальній установі «Територіальний центр соціального обслуговування (надання соціальних послуг) Чорноморської міської ради Одеського району Одеської області» (Марія </w:t>
      </w:r>
      <w:r w:rsidR="00E034E3">
        <w:t>Кутова</w:t>
      </w:r>
      <w:r>
        <w:t xml:space="preserve">) забезпечити використання матеріальних цінностей місцевого матеріального резерву у сфері соціального захисту і соціального забезпечення населення Чорноморської міської територіальної громади. </w:t>
      </w:r>
    </w:p>
    <w:p w14:paraId="2F4A862A" w14:textId="77777777" w:rsidR="0017583C" w:rsidRDefault="0017583C" w:rsidP="0017583C">
      <w:pPr>
        <w:jc w:val="both"/>
        <w:rPr>
          <w:color w:val="000000"/>
        </w:rPr>
      </w:pPr>
    </w:p>
    <w:p w14:paraId="5909B799" w14:textId="77777777" w:rsidR="0017583C" w:rsidRDefault="0017583C" w:rsidP="0046444B">
      <w:pPr>
        <w:ind w:firstLine="709"/>
        <w:jc w:val="both"/>
      </w:pPr>
      <w:r w:rsidRPr="006E62FA">
        <w:t xml:space="preserve"> </w:t>
      </w:r>
      <w:r>
        <w:t xml:space="preserve">5. Контроль за виконанням цього рішення покласти на заступника  міського голови Романа </w:t>
      </w:r>
      <w:proofErr w:type="spellStart"/>
      <w:r>
        <w:t>Тєліпова</w:t>
      </w:r>
      <w:proofErr w:type="spellEnd"/>
      <w:r>
        <w:t>.</w:t>
      </w:r>
    </w:p>
    <w:p w14:paraId="64D54737" w14:textId="51110D87" w:rsidR="0017583C" w:rsidRDefault="0017583C" w:rsidP="0017583C">
      <w:pPr>
        <w:tabs>
          <w:tab w:val="left" w:pos="7088"/>
        </w:tabs>
        <w:ind w:firstLine="709"/>
      </w:pPr>
    </w:p>
    <w:p w14:paraId="6519F2A1" w14:textId="77777777" w:rsidR="0017583C" w:rsidRDefault="0017583C" w:rsidP="0017583C">
      <w:pPr>
        <w:tabs>
          <w:tab w:val="left" w:pos="7088"/>
        </w:tabs>
        <w:ind w:firstLine="709"/>
      </w:pPr>
    </w:p>
    <w:p w14:paraId="2F7DE8AD" w14:textId="77777777" w:rsidR="0017583C" w:rsidRDefault="0017583C" w:rsidP="0017583C">
      <w:pPr>
        <w:tabs>
          <w:tab w:val="left" w:pos="7088"/>
        </w:tabs>
        <w:ind w:firstLine="709"/>
      </w:pPr>
    </w:p>
    <w:p w14:paraId="0C53F4B1" w14:textId="77777777" w:rsidR="0017583C" w:rsidRDefault="0017583C" w:rsidP="0017583C">
      <w:pPr>
        <w:tabs>
          <w:tab w:val="left" w:pos="7088"/>
        </w:tabs>
        <w:ind w:firstLine="709"/>
      </w:pPr>
    </w:p>
    <w:p w14:paraId="7E8A7CFF" w14:textId="75F1BFBB" w:rsidR="0017583C" w:rsidRDefault="0017583C" w:rsidP="0017583C">
      <w:pPr>
        <w:tabs>
          <w:tab w:val="left" w:pos="7088"/>
        </w:tabs>
      </w:pPr>
      <w:r>
        <w:tab/>
      </w:r>
      <w:r>
        <w:tab/>
      </w:r>
      <w:r>
        <w:tab/>
      </w:r>
      <w:r>
        <w:tab/>
      </w:r>
    </w:p>
    <w:tbl>
      <w:tblPr>
        <w:tblStyle w:val="a4"/>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1"/>
        <w:gridCol w:w="2723"/>
      </w:tblGrid>
      <w:tr w:rsidR="0017583C" w14:paraId="0AFCFD48" w14:textId="77777777" w:rsidTr="00363D6F">
        <w:tc>
          <w:tcPr>
            <w:tcW w:w="6554" w:type="dxa"/>
          </w:tcPr>
          <w:p w14:paraId="21EA4EAE" w14:textId="02C8996F" w:rsidR="0017583C" w:rsidRPr="00206AB5" w:rsidRDefault="0017583C" w:rsidP="00363D6F">
            <w:proofErr w:type="spellStart"/>
            <w:r>
              <w:t>Міський</w:t>
            </w:r>
            <w:proofErr w:type="spellEnd"/>
            <w:r>
              <w:t xml:space="preserve"> голова</w:t>
            </w:r>
          </w:p>
        </w:tc>
        <w:tc>
          <w:tcPr>
            <w:tcW w:w="2767" w:type="dxa"/>
          </w:tcPr>
          <w:p w14:paraId="34D92F6B" w14:textId="3F613173" w:rsidR="0017583C" w:rsidRDefault="0017583C" w:rsidP="0017583C">
            <w:pPr>
              <w:ind w:left="198" w:firstLine="153"/>
            </w:pPr>
            <w:r w:rsidRPr="00206AB5">
              <w:t>Василь ГУЛЯЄВ</w:t>
            </w:r>
          </w:p>
        </w:tc>
      </w:tr>
    </w:tbl>
    <w:p w14:paraId="268D6BBB" w14:textId="77777777" w:rsidR="0017583C" w:rsidRDefault="0017583C" w:rsidP="0017583C">
      <w:pPr>
        <w:tabs>
          <w:tab w:val="left" w:pos="7088"/>
        </w:tabs>
        <w:ind w:firstLine="709"/>
      </w:pPr>
    </w:p>
    <w:p w14:paraId="1A6A9DBB" w14:textId="77777777" w:rsidR="0017583C" w:rsidRDefault="0017583C" w:rsidP="0017583C">
      <w:pPr>
        <w:tabs>
          <w:tab w:val="left" w:pos="567"/>
        </w:tabs>
      </w:pPr>
      <w:r>
        <w:t xml:space="preserve"> </w:t>
      </w:r>
    </w:p>
    <w:p w14:paraId="0731DCA3" w14:textId="77777777" w:rsidR="0017583C" w:rsidRDefault="0017583C" w:rsidP="0017583C">
      <w:pPr>
        <w:tabs>
          <w:tab w:val="left" w:pos="567"/>
        </w:tabs>
      </w:pPr>
    </w:p>
    <w:p w14:paraId="1EEA1A8E" w14:textId="77777777" w:rsidR="0017583C" w:rsidRDefault="0017583C" w:rsidP="0017583C">
      <w:pPr>
        <w:tabs>
          <w:tab w:val="left" w:pos="567"/>
        </w:tabs>
      </w:pPr>
    </w:p>
    <w:p w14:paraId="16097C0D" w14:textId="77777777" w:rsidR="0017583C" w:rsidRDefault="0017583C" w:rsidP="0017583C">
      <w:pPr>
        <w:tabs>
          <w:tab w:val="left" w:pos="567"/>
        </w:tabs>
      </w:pPr>
    </w:p>
    <w:p w14:paraId="04E8B6A0" w14:textId="77777777" w:rsidR="0017583C" w:rsidRDefault="0017583C" w:rsidP="0017583C">
      <w:pPr>
        <w:tabs>
          <w:tab w:val="left" w:pos="567"/>
        </w:tabs>
      </w:pPr>
    </w:p>
    <w:p w14:paraId="6EB2B891" w14:textId="77777777" w:rsidR="0017583C" w:rsidRDefault="0017583C" w:rsidP="0017583C">
      <w:pPr>
        <w:tabs>
          <w:tab w:val="left" w:pos="567"/>
        </w:tabs>
      </w:pPr>
    </w:p>
    <w:p w14:paraId="595F8577" w14:textId="77777777" w:rsidR="0017583C" w:rsidRDefault="0017583C" w:rsidP="0017583C">
      <w:pPr>
        <w:tabs>
          <w:tab w:val="left" w:pos="567"/>
        </w:tabs>
      </w:pPr>
    </w:p>
    <w:p w14:paraId="40900A8F" w14:textId="77777777" w:rsidR="0017583C" w:rsidRDefault="0017583C" w:rsidP="0017583C">
      <w:pPr>
        <w:tabs>
          <w:tab w:val="left" w:pos="567"/>
        </w:tabs>
      </w:pPr>
    </w:p>
    <w:p w14:paraId="70F1F21A" w14:textId="77777777" w:rsidR="0017583C" w:rsidRDefault="0017583C" w:rsidP="0017583C">
      <w:pPr>
        <w:tabs>
          <w:tab w:val="left" w:pos="567"/>
        </w:tabs>
      </w:pPr>
    </w:p>
    <w:p w14:paraId="0CE1CDB4" w14:textId="77777777" w:rsidR="0017583C" w:rsidRDefault="0017583C" w:rsidP="0017583C">
      <w:pPr>
        <w:tabs>
          <w:tab w:val="left" w:pos="567"/>
        </w:tabs>
      </w:pPr>
    </w:p>
    <w:p w14:paraId="4D9D286A" w14:textId="77777777" w:rsidR="0017583C" w:rsidRDefault="0017583C" w:rsidP="0017583C">
      <w:pPr>
        <w:tabs>
          <w:tab w:val="left" w:pos="567"/>
        </w:tabs>
      </w:pPr>
    </w:p>
    <w:p w14:paraId="212442ED" w14:textId="77777777" w:rsidR="0017583C" w:rsidRDefault="0017583C" w:rsidP="0017583C">
      <w:pPr>
        <w:tabs>
          <w:tab w:val="left" w:pos="567"/>
        </w:tabs>
      </w:pPr>
    </w:p>
    <w:p w14:paraId="07283E77" w14:textId="77777777" w:rsidR="0017583C" w:rsidRDefault="0017583C" w:rsidP="0017583C">
      <w:pPr>
        <w:tabs>
          <w:tab w:val="left" w:pos="567"/>
        </w:tabs>
      </w:pPr>
    </w:p>
    <w:p w14:paraId="2DF10FD5" w14:textId="77777777" w:rsidR="0017583C" w:rsidRDefault="0017583C" w:rsidP="0017583C">
      <w:pPr>
        <w:tabs>
          <w:tab w:val="left" w:pos="567"/>
        </w:tabs>
      </w:pPr>
    </w:p>
    <w:p w14:paraId="13F9257D" w14:textId="77777777" w:rsidR="0017583C" w:rsidRDefault="0017583C" w:rsidP="0017583C">
      <w:pPr>
        <w:tabs>
          <w:tab w:val="left" w:pos="567"/>
        </w:tabs>
      </w:pPr>
    </w:p>
    <w:p w14:paraId="581FEE59" w14:textId="77777777" w:rsidR="0017583C" w:rsidRDefault="0017583C" w:rsidP="0017583C">
      <w:pPr>
        <w:tabs>
          <w:tab w:val="left" w:pos="567"/>
        </w:tabs>
      </w:pPr>
    </w:p>
    <w:p w14:paraId="5C07A02D" w14:textId="77777777" w:rsidR="0017583C" w:rsidRDefault="0017583C" w:rsidP="0017583C">
      <w:pPr>
        <w:tabs>
          <w:tab w:val="left" w:pos="567"/>
        </w:tabs>
      </w:pPr>
    </w:p>
    <w:p w14:paraId="2B98C201" w14:textId="77777777" w:rsidR="0017583C" w:rsidRDefault="0017583C" w:rsidP="0017583C">
      <w:pPr>
        <w:tabs>
          <w:tab w:val="left" w:pos="567"/>
        </w:tabs>
      </w:pPr>
    </w:p>
    <w:p w14:paraId="1E576A2C" w14:textId="77777777" w:rsidR="0017583C" w:rsidRDefault="0017583C" w:rsidP="0017583C">
      <w:pPr>
        <w:tabs>
          <w:tab w:val="left" w:pos="567"/>
        </w:tabs>
      </w:pPr>
    </w:p>
    <w:p w14:paraId="1A90CA3E" w14:textId="77777777" w:rsidR="0017583C" w:rsidRDefault="0017583C" w:rsidP="0017583C">
      <w:pPr>
        <w:tabs>
          <w:tab w:val="left" w:pos="567"/>
        </w:tabs>
      </w:pPr>
    </w:p>
    <w:p w14:paraId="3FAB5F1A" w14:textId="77777777" w:rsidR="0017583C" w:rsidRDefault="0017583C" w:rsidP="0017583C">
      <w:pPr>
        <w:tabs>
          <w:tab w:val="left" w:pos="567"/>
        </w:tabs>
      </w:pPr>
    </w:p>
    <w:p w14:paraId="2C6C333A" w14:textId="77777777" w:rsidR="0017583C" w:rsidRDefault="0017583C" w:rsidP="0017583C">
      <w:pPr>
        <w:tabs>
          <w:tab w:val="left" w:pos="567"/>
        </w:tabs>
      </w:pPr>
    </w:p>
    <w:p w14:paraId="4DF5F62F" w14:textId="77777777" w:rsidR="0017583C" w:rsidRDefault="0017583C" w:rsidP="0017583C">
      <w:pPr>
        <w:tabs>
          <w:tab w:val="left" w:pos="567"/>
        </w:tabs>
      </w:pPr>
    </w:p>
    <w:p w14:paraId="6FF2592A" w14:textId="77777777" w:rsidR="0017583C" w:rsidRDefault="0017583C" w:rsidP="0017583C">
      <w:pPr>
        <w:tabs>
          <w:tab w:val="left" w:pos="567"/>
        </w:tabs>
      </w:pPr>
    </w:p>
    <w:p w14:paraId="3F539645" w14:textId="77777777" w:rsidR="0017583C" w:rsidRDefault="0017583C" w:rsidP="0017583C">
      <w:pPr>
        <w:tabs>
          <w:tab w:val="left" w:pos="567"/>
        </w:tabs>
      </w:pPr>
    </w:p>
    <w:p w14:paraId="04B8B235" w14:textId="3A053EBF" w:rsidR="0017583C" w:rsidRDefault="0017583C" w:rsidP="0017583C">
      <w:pPr>
        <w:tabs>
          <w:tab w:val="left" w:pos="567"/>
        </w:tabs>
      </w:pPr>
    </w:p>
    <w:p w14:paraId="76450777" w14:textId="513C5784" w:rsidR="004C6C73" w:rsidRDefault="004C6C73" w:rsidP="0017583C">
      <w:pPr>
        <w:tabs>
          <w:tab w:val="left" w:pos="567"/>
        </w:tabs>
      </w:pPr>
    </w:p>
    <w:sectPr w:rsidR="004C6C73" w:rsidSect="003F30F2">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84DF2" w14:textId="77777777" w:rsidR="006173BB" w:rsidRDefault="006173BB" w:rsidP="003F30F2">
      <w:r>
        <w:separator/>
      </w:r>
    </w:p>
  </w:endnote>
  <w:endnote w:type="continuationSeparator" w:id="0">
    <w:p w14:paraId="029CC631" w14:textId="77777777" w:rsidR="006173BB" w:rsidRDefault="006173BB" w:rsidP="003F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Antiqua">
    <w:altName w:val="Segoe U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F0FF" w14:textId="77777777" w:rsidR="006173BB" w:rsidRDefault="006173BB" w:rsidP="003F30F2">
      <w:r>
        <w:separator/>
      </w:r>
    </w:p>
  </w:footnote>
  <w:footnote w:type="continuationSeparator" w:id="0">
    <w:p w14:paraId="7F64D74A" w14:textId="77777777" w:rsidR="006173BB" w:rsidRDefault="006173BB" w:rsidP="003F3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FAB4" w14:textId="77777777" w:rsidR="003F30F2" w:rsidRDefault="003F30F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3C"/>
    <w:rsid w:val="00027D40"/>
    <w:rsid w:val="000C36B8"/>
    <w:rsid w:val="000F1D70"/>
    <w:rsid w:val="0017583C"/>
    <w:rsid w:val="00177415"/>
    <w:rsid w:val="00183FDC"/>
    <w:rsid w:val="0024169B"/>
    <w:rsid w:val="00285582"/>
    <w:rsid w:val="002F0C30"/>
    <w:rsid w:val="003942A8"/>
    <w:rsid w:val="003B74AF"/>
    <w:rsid w:val="003F30F2"/>
    <w:rsid w:val="0045350A"/>
    <w:rsid w:val="0046444B"/>
    <w:rsid w:val="00467079"/>
    <w:rsid w:val="004C6C73"/>
    <w:rsid w:val="004D1C6E"/>
    <w:rsid w:val="006173BB"/>
    <w:rsid w:val="00662245"/>
    <w:rsid w:val="0068128D"/>
    <w:rsid w:val="007072DF"/>
    <w:rsid w:val="00745498"/>
    <w:rsid w:val="008C6FDD"/>
    <w:rsid w:val="0094040B"/>
    <w:rsid w:val="009941FD"/>
    <w:rsid w:val="00A27BF0"/>
    <w:rsid w:val="00A92447"/>
    <w:rsid w:val="00CF3509"/>
    <w:rsid w:val="00D82C2F"/>
    <w:rsid w:val="00DD127A"/>
    <w:rsid w:val="00E034E3"/>
    <w:rsid w:val="00E500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B2DC"/>
  <w15:chartTrackingRefBased/>
  <w15:docId w15:val="{E3FB4E7F-C04D-4D80-9755-E9D606A8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83C"/>
    <w:pPr>
      <w:spacing w:after="0" w:line="240" w:lineRule="auto"/>
    </w:pPr>
    <w:rPr>
      <w:rFonts w:ascii="Times New Roman" w:eastAsia="SimSu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83C"/>
    <w:pPr>
      <w:suppressAutoHyphens/>
      <w:spacing w:after="200" w:line="276" w:lineRule="auto"/>
      <w:ind w:left="720"/>
      <w:contextualSpacing/>
    </w:pPr>
    <w:rPr>
      <w:rFonts w:ascii="Calibri" w:eastAsia="Calibri" w:hAnsi="Calibri"/>
      <w:sz w:val="22"/>
      <w:szCs w:val="22"/>
      <w:lang w:val="ru-RU" w:eastAsia="en-US"/>
    </w:rPr>
  </w:style>
  <w:style w:type="table" w:styleId="a4">
    <w:name w:val="Table Grid"/>
    <w:basedOn w:val="a1"/>
    <w:uiPriority w:val="59"/>
    <w:rsid w:val="0017583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F30F2"/>
    <w:pPr>
      <w:tabs>
        <w:tab w:val="center" w:pos="4677"/>
        <w:tab w:val="right" w:pos="9355"/>
      </w:tabs>
    </w:pPr>
  </w:style>
  <w:style w:type="character" w:customStyle="1" w:styleId="a6">
    <w:name w:val="Верхній колонтитул Знак"/>
    <w:basedOn w:val="a0"/>
    <w:link w:val="a5"/>
    <w:uiPriority w:val="99"/>
    <w:rsid w:val="003F30F2"/>
    <w:rPr>
      <w:rFonts w:ascii="Times New Roman" w:eastAsia="SimSun" w:hAnsi="Times New Roman" w:cs="Times New Roman"/>
      <w:sz w:val="24"/>
      <w:szCs w:val="24"/>
      <w:lang w:eastAsia="uk-UA"/>
    </w:rPr>
  </w:style>
  <w:style w:type="paragraph" w:styleId="a7">
    <w:name w:val="footer"/>
    <w:basedOn w:val="a"/>
    <w:link w:val="a8"/>
    <w:uiPriority w:val="99"/>
    <w:unhideWhenUsed/>
    <w:rsid w:val="003F30F2"/>
    <w:pPr>
      <w:tabs>
        <w:tab w:val="center" w:pos="4677"/>
        <w:tab w:val="right" w:pos="9355"/>
      </w:tabs>
    </w:pPr>
  </w:style>
  <w:style w:type="character" w:customStyle="1" w:styleId="a8">
    <w:name w:val="Нижній колонтитул Знак"/>
    <w:basedOn w:val="a0"/>
    <w:link w:val="a7"/>
    <w:uiPriority w:val="99"/>
    <w:rsid w:val="003F30F2"/>
    <w:rPr>
      <w:rFonts w:ascii="Times New Roman" w:eastAsia="SimSu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28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0A29-712B-4263-8CE3-BE079664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2375</Words>
  <Characters>1354</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Reserve</dc:creator>
  <cp:keywords/>
  <dc:description/>
  <cp:lastModifiedBy>Irina</cp:lastModifiedBy>
  <cp:revision>27</cp:revision>
  <cp:lastPrinted>2025-12-22T14:39:00Z</cp:lastPrinted>
  <dcterms:created xsi:type="dcterms:W3CDTF">2025-12-19T09:22:00Z</dcterms:created>
  <dcterms:modified xsi:type="dcterms:W3CDTF">2025-12-25T09:27:00Z</dcterms:modified>
</cp:coreProperties>
</file>