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6966" w14:textId="0098E74B" w:rsidR="00FE46B9" w:rsidRPr="00BB40F4" w:rsidRDefault="00FE46B9" w:rsidP="006A76C7">
      <w:pPr>
        <w:spacing w:after="0" w:line="240" w:lineRule="auto"/>
        <w:ind w:left="4678"/>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sz w:val="24"/>
          <w:szCs w:val="24"/>
          <w:lang w:val="uk-UA"/>
        </w:rPr>
        <w:t>Додаток</w:t>
      </w:r>
    </w:p>
    <w:p w14:paraId="22A91C96" w14:textId="04EDD3EF" w:rsidR="00FE46B9" w:rsidRPr="00BB40F4" w:rsidRDefault="00FE46B9" w:rsidP="006A76C7">
      <w:pPr>
        <w:spacing w:after="0" w:line="240" w:lineRule="auto"/>
        <w:ind w:left="4678"/>
        <w:jc w:val="center"/>
        <w:rPr>
          <w:rFonts w:ascii="Times New Roman" w:eastAsia="Times New Roman" w:hAnsi="Times New Roman" w:cs="Times New Roman"/>
          <w:sz w:val="24"/>
          <w:szCs w:val="24"/>
          <w:shd w:val="clear" w:color="auto" w:fill="FFFFFF"/>
          <w:lang w:val="uk-UA"/>
        </w:rPr>
      </w:pPr>
      <w:r w:rsidRPr="00BB40F4">
        <w:rPr>
          <w:rFonts w:ascii="Times New Roman" w:eastAsia="Times New Roman" w:hAnsi="Times New Roman" w:cs="Times New Roman"/>
          <w:sz w:val="24"/>
          <w:szCs w:val="24"/>
          <w:shd w:val="clear" w:color="auto" w:fill="FFFFFF"/>
          <w:lang w:val="uk-UA"/>
        </w:rPr>
        <w:t>до рішення Чорноморської міської ради</w:t>
      </w:r>
    </w:p>
    <w:p w14:paraId="28B1FBE0" w14:textId="1318A18A" w:rsidR="00FE46B9" w:rsidRPr="00BB40F4" w:rsidRDefault="00FE46B9" w:rsidP="006A76C7">
      <w:pPr>
        <w:spacing w:after="0" w:line="240" w:lineRule="auto"/>
        <w:ind w:left="4678"/>
        <w:jc w:val="center"/>
        <w:rPr>
          <w:rFonts w:ascii="Times New Roman" w:eastAsia="Times New Roman" w:hAnsi="Times New Roman" w:cs="Times New Roman"/>
          <w:sz w:val="24"/>
          <w:szCs w:val="24"/>
          <w:shd w:val="clear" w:color="auto" w:fill="FFFFFF"/>
          <w:lang w:val="uk-UA"/>
        </w:rPr>
      </w:pPr>
      <w:r w:rsidRPr="00BB40F4">
        <w:rPr>
          <w:rFonts w:ascii="Times New Roman" w:eastAsia="Times New Roman" w:hAnsi="Times New Roman" w:cs="Times New Roman"/>
          <w:sz w:val="24"/>
          <w:szCs w:val="24"/>
          <w:shd w:val="clear" w:color="auto" w:fill="FFFFFF"/>
          <w:lang w:val="uk-UA"/>
        </w:rPr>
        <w:t xml:space="preserve">від </w:t>
      </w:r>
      <w:r w:rsidR="00BF1FBD">
        <w:rPr>
          <w:rFonts w:ascii="Times New Roman" w:eastAsia="Times New Roman" w:hAnsi="Times New Roman" w:cs="Times New Roman"/>
          <w:sz w:val="24"/>
          <w:szCs w:val="24"/>
          <w:shd w:val="clear" w:color="auto" w:fill="FFFFFF"/>
          <w:lang w:val="uk-UA"/>
        </w:rPr>
        <w:t>24</w:t>
      </w:r>
      <w:r w:rsidR="006F6D2F">
        <w:rPr>
          <w:rFonts w:ascii="Times New Roman" w:eastAsia="Times New Roman" w:hAnsi="Times New Roman" w:cs="Times New Roman"/>
          <w:sz w:val="24"/>
          <w:szCs w:val="24"/>
          <w:shd w:val="clear" w:color="auto" w:fill="FFFFFF"/>
          <w:lang w:val="uk-UA"/>
        </w:rPr>
        <w:t>.12.</w:t>
      </w:r>
      <w:r w:rsidRPr="00BB40F4">
        <w:rPr>
          <w:rFonts w:ascii="Times New Roman" w:eastAsia="Times New Roman" w:hAnsi="Times New Roman" w:cs="Times New Roman"/>
          <w:sz w:val="24"/>
          <w:szCs w:val="24"/>
          <w:shd w:val="clear" w:color="auto" w:fill="FFFFFF"/>
          <w:lang w:val="uk-UA"/>
        </w:rPr>
        <w:t>202</w:t>
      </w:r>
      <w:r w:rsidR="00BB40F4" w:rsidRPr="00BB40F4">
        <w:rPr>
          <w:rFonts w:ascii="Times New Roman" w:eastAsia="Times New Roman" w:hAnsi="Times New Roman" w:cs="Times New Roman"/>
          <w:sz w:val="24"/>
          <w:szCs w:val="24"/>
          <w:shd w:val="clear" w:color="auto" w:fill="FFFFFF"/>
          <w:lang w:val="uk-UA"/>
        </w:rPr>
        <w:t>5</w:t>
      </w:r>
      <w:r w:rsidRPr="00BB40F4">
        <w:rPr>
          <w:rFonts w:ascii="Times New Roman" w:eastAsia="Times New Roman" w:hAnsi="Times New Roman" w:cs="Times New Roman"/>
          <w:sz w:val="24"/>
          <w:szCs w:val="24"/>
          <w:shd w:val="clear" w:color="auto" w:fill="FFFFFF"/>
          <w:lang w:val="uk-UA"/>
        </w:rPr>
        <w:t xml:space="preserve"> </w:t>
      </w:r>
      <w:r w:rsidRPr="00BB40F4">
        <w:rPr>
          <w:rFonts w:ascii="Times New Roman" w:eastAsia="Segoe UI Symbol" w:hAnsi="Times New Roman" w:cs="Times New Roman"/>
          <w:sz w:val="24"/>
          <w:szCs w:val="24"/>
          <w:shd w:val="clear" w:color="auto" w:fill="FFFFFF"/>
          <w:lang w:val="uk-UA"/>
        </w:rPr>
        <w:t>№</w:t>
      </w:r>
      <w:r w:rsidRPr="00BB40F4">
        <w:rPr>
          <w:rFonts w:ascii="Times New Roman" w:eastAsia="Times New Roman" w:hAnsi="Times New Roman" w:cs="Times New Roman"/>
          <w:sz w:val="24"/>
          <w:szCs w:val="24"/>
          <w:shd w:val="clear" w:color="auto" w:fill="FFFFFF"/>
          <w:lang w:val="uk-UA"/>
        </w:rPr>
        <w:t xml:space="preserve"> </w:t>
      </w:r>
      <w:r w:rsidR="00BF1FBD">
        <w:rPr>
          <w:rFonts w:ascii="Times New Roman" w:eastAsia="Times New Roman" w:hAnsi="Times New Roman" w:cs="Times New Roman"/>
          <w:sz w:val="24"/>
          <w:szCs w:val="24"/>
          <w:shd w:val="clear" w:color="auto" w:fill="FFFFFF"/>
          <w:lang w:val="uk-UA"/>
        </w:rPr>
        <w:t>1000</w:t>
      </w:r>
      <w:r w:rsidRPr="00BB40F4">
        <w:rPr>
          <w:rFonts w:ascii="Times New Roman" w:eastAsia="Times New Roman" w:hAnsi="Times New Roman" w:cs="Times New Roman"/>
          <w:sz w:val="24"/>
          <w:szCs w:val="24"/>
          <w:shd w:val="clear" w:color="auto" w:fill="FFFFFF"/>
          <w:lang w:val="uk-UA"/>
        </w:rPr>
        <w:t>- VIII</w:t>
      </w:r>
    </w:p>
    <w:p w14:paraId="4F1875E0" w14:textId="77777777" w:rsidR="00FE46B9" w:rsidRPr="00BB40F4" w:rsidRDefault="00FE46B9" w:rsidP="006A76C7">
      <w:pPr>
        <w:widowControl w:val="0"/>
        <w:spacing w:after="0" w:line="240" w:lineRule="auto"/>
        <w:ind w:left="3540" w:right="7" w:firstLine="708"/>
        <w:rPr>
          <w:rFonts w:ascii="Times New Roman" w:eastAsia="Times New Roman" w:hAnsi="Times New Roman" w:cs="Times New Roman"/>
          <w:b/>
          <w:sz w:val="24"/>
          <w:szCs w:val="24"/>
          <w:lang w:val="uk-UA"/>
        </w:rPr>
      </w:pPr>
    </w:p>
    <w:p w14:paraId="786EE05F" w14:textId="0D4BC658" w:rsidR="00FE46B9" w:rsidRPr="00BB40F4" w:rsidRDefault="00BB40F4" w:rsidP="006A76C7">
      <w:pPr>
        <w:widowControl w:val="0"/>
        <w:spacing w:after="0" w:line="240" w:lineRule="auto"/>
        <w:ind w:right="7"/>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b/>
          <w:sz w:val="24"/>
          <w:szCs w:val="24"/>
          <w:shd w:val="clear" w:color="auto" w:fill="FFFFFF"/>
          <w:lang w:val="uk-UA"/>
        </w:rPr>
        <w:t>Міська цільова програма розвитку фізичної культури і спорту на території Чорноморської міської територіальної громади  на 2026 - 2028 роки</w:t>
      </w:r>
    </w:p>
    <w:p w14:paraId="3859C8E2" w14:textId="0BA056D4" w:rsidR="00BB40F4" w:rsidRPr="006F6D2F" w:rsidRDefault="00BB40F4" w:rsidP="006A76C7">
      <w:pPr>
        <w:widowControl w:val="0"/>
        <w:spacing w:after="0" w:line="240" w:lineRule="auto"/>
        <w:ind w:right="7"/>
        <w:jc w:val="center"/>
        <w:rPr>
          <w:rFonts w:ascii="Times New Roman" w:eastAsia="Times New Roman" w:hAnsi="Times New Roman" w:cs="Times New Roman"/>
          <w:bCs/>
          <w:sz w:val="24"/>
          <w:szCs w:val="24"/>
          <w:shd w:val="clear" w:color="auto" w:fill="FFFFFF"/>
          <w:lang w:val="uk-UA"/>
        </w:rPr>
      </w:pPr>
      <w:r w:rsidRPr="006F6D2F">
        <w:rPr>
          <w:rFonts w:ascii="Times New Roman" w:eastAsia="Times New Roman" w:hAnsi="Times New Roman" w:cs="Times New Roman"/>
          <w:bCs/>
          <w:sz w:val="24"/>
          <w:szCs w:val="24"/>
          <w:shd w:val="clear" w:color="auto" w:fill="FFFFFF"/>
          <w:lang w:val="uk-UA"/>
        </w:rPr>
        <w:t>(далі – Програма)</w:t>
      </w:r>
    </w:p>
    <w:p w14:paraId="212FC627" w14:textId="77777777" w:rsidR="00BB40F4" w:rsidRPr="00BB40F4" w:rsidRDefault="00BB40F4" w:rsidP="006A76C7">
      <w:pPr>
        <w:widowControl w:val="0"/>
        <w:spacing w:after="0" w:line="240" w:lineRule="auto"/>
        <w:ind w:right="7"/>
        <w:jc w:val="center"/>
        <w:rPr>
          <w:rFonts w:ascii="Times New Roman" w:eastAsia="Times New Roman" w:hAnsi="Times New Roman" w:cs="Times New Roman"/>
          <w:b/>
          <w:sz w:val="24"/>
          <w:szCs w:val="24"/>
          <w:lang w:val="uk-UA"/>
        </w:rPr>
      </w:pPr>
    </w:p>
    <w:p w14:paraId="09E44456" w14:textId="0907DD7A" w:rsidR="00FE46B9" w:rsidRPr="00347AAD" w:rsidRDefault="00FE46B9" w:rsidP="00347AAD">
      <w:pPr>
        <w:widowControl w:val="0"/>
        <w:spacing w:after="0" w:line="240" w:lineRule="auto"/>
        <w:ind w:right="7"/>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b/>
          <w:sz w:val="24"/>
          <w:szCs w:val="24"/>
          <w:lang w:val="uk-UA"/>
        </w:rPr>
        <w:t xml:space="preserve">1. Паспорт </w:t>
      </w:r>
      <w:r w:rsidR="00BB40F4" w:rsidRPr="00BB40F4">
        <w:rPr>
          <w:rFonts w:ascii="Times New Roman" w:eastAsia="Times New Roman" w:hAnsi="Times New Roman" w:cs="Times New Roman"/>
          <w:b/>
          <w:sz w:val="24"/>
          <w:szCs w:val="24"/>
          <w:lang w:val="uk-UA"/>
        </w:rPr>
        <w:t>Програми</w:t>
      </w:r>
    </w:p>
    <w:tbl>
      <w:tblPr>
        <w:tblW w:w="9526" w:type="dxa"/>
        <w:tblInd w:w="10" w:type="dxa"/>
        <w:tblCellMar>
          <w:left w:w="10" w:type="dxa"/>
          <w:right w:w="10" w:type="dxa"/>
        </w:tblCellMar>
        <w:tblLook w:val="04A0" w:firstRow="1" w:lastRow="0" w:firstColumn="1" w:lastColumn="0" w:noHBand="0" w:noVBand="1"/>
      </w:tblPr>
      <w:tblGrid>
        <w:gridCol w:w="484"/>
        <w:gridCol w:w="3891"/>
        <w:gridCol w:w="5151"/>
      </w:tblGrid>
      <w:tr w:rsidR="00FE46B9" w:rsidRPr="00BB40F4" w14:paraId="24593137" w14:textId="77777777" w:rsidTr="006233FF">
        <w:tc>
          <w:tcPr>
            <w:tcW w:w="484" w:type="dxa"/>
            <w:tcBorders>
              <w:top w:val="single" w:sz="8" w:space="0" w:color="000000"/>
              <w:left w:val="single" w:sz="8" w:space="0" w:color="000000"/>
              <w:bottom w:val="single" w:sz="8" w:space="0" w:color="000000"/>
              <w:right w:val="single" w:sz="0" w:space="0" w:color="000000"/>
            </w:tcBorders>
            <w:shd w:val="clear" w:color="auto" w:fill="FFFFFF"/>
            <w:tcMar>
              <w:left w:w="0" w:type="dxa"/>
              <w:right w:w="0" w:type="dxa"/>
            </w:tcMar>
          </w:tcPr>
          <w:p w14:paraId="151E50A4"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1.</w:t>
            </w:r>
          </w:p>
        </w:tc>
        <w:tc>
          <w:tcPr>
            <w:tcW w:w="3891" w:type="dxa"/>
            <w:tcBorders>
              <w:top w:val="single" w:sz="8" w:space="0" w:color="000000"/>
              <w:left w:val="single" w:sz="8" w:space="0" w:color="000000"/>
              <w:bottom w:val="single" w:sz="8" w:space="0" w:color="000000"/>
              <w:right w:val="single" w:sz="0" w:space="0" w:color="000000"/>
            </w:tcBorders>
            <w:shd w:val="clear" w:color="auto" w:fill="FFFFFF"/>
            <w:tcMar>
              <w:left w:w="0" w:type="dxa"/>
              <w:right w:w="0" w:type="dxa"/>
            </w:tcMar>
          </w:tcPr>
          <w:p w14:paraId="47085C4C" w14:textId="39385599"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Ініціатор розроблення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26C9BCB5"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FE46B9" w:rsidRPr="00BB40F4" w14:paraId="6C51736D"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0CC1CD12"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2.</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01E4E6F6" w14:textId="3765549A"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Розробник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457D206B"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FE46B9" w:rsidRPr="00BB40F4" w14:paraId="36D63826"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0BC6032E"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3.</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4674A273" w14:textId="46AE158B"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Співрозробники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0388EC19" w14:textId="77777777" w:rsidR="00FE46B9" w:rsidRPr="00BB40F4" w:rsidRDefault="00FE46B9" w:rsidP="006A76C7">
            <w:pPr>
              <w:spacing w:after="0" w:line="240" w:lineRule="auto"/>
              <w:ind w:left="144"/>
              <w:jc w:val="center"/>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w:t>
            </w:r>
          </w:p>
        </w:tc>
      </w:tr>
      <w:tr w:rsidR="00FE46B9" w:rsidRPr="00BB40F4" w14:paraId="63B789AC"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334E511"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4.</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2F44A028" w14:textId="269E394D"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Відповідальний виконавець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76C0F658"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FE46B9" w:rsidRPr="00BF1FBD" w14:paraId="547CEAAF"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1329877E"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4.1</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3B3FB7DA" w14:textId="77777777"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Головні розпорядники бюджетних коштів</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167D0030"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 управління комунальної власності та земельних відносин Чорноморської міської ради Одеського району Одеської області</w:t>
            </w:r>
          </w:p>
        </w:tc>
      </w:tr>
      <w:tr w:rsidR="00FE46B9" w:rsidRPr="00BF1FBD" w14:paraId="50D34EFD"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7440CB8"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5.</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68A8E42E" w14:textId="3A2C5F31"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Учасники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3246A3C9"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 управління освіти Чорноморської міської ради Одеського району Одеської області,</w:t>
            </w:r>
          </w:p>
          <w:p w14:paraId="5B061F26"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управління комунальної власності та земельних відносин Чорноморської міської ради Одеського району Одеської області, </w:t>
            </w:r>
          </w:p>
          <w:p w14:paraId="14E5D970"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КУ «Центр соціальних служб Чорноморської міської ради Одеського району Одеської області»,  КНП «Чорноморська лікарня Чорноморської міської ради», суб’єкти господарювання (за згодою) відповідно до завдань Програми</w:t>
            </w:r>
          </w:p>
        </w:tc>
      </w:tr>
      <w:tr w:rsidR="00FE46B9" w:rsidRPr="00D042CE" w14:paraId="018F5CC1"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58A2DAE"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6.</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31074A06" w14:textId="4239180D"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Термін реалізації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7FAF8B89" w14:textId="77777777" w:rsidR="00FE46B9" w:rsidRPr="00D042CE"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2026-2028 роки</w:t>
            </w:r>
          </w:p>
          <w:p w14:paraId="0C89124A" w14:textId="77777777" w:rsidR="00FE46B9" w:rsidRPr="00BB40F4" w:rsidRDefault="00FE46B9" w:rsidP="006A76C7">
            <w:pPr>
              <w:spacing w:after="0" w:line="240" w:lineRule="auto"/>
              <w:ind w:left="144"/>
              <w:rPr>
                <w:rFonts w:ascii="Times New Roman" w:hAnsi="Times New Roman" w:cs="Times New Roman"/>
                <w:sz w:val="24"/>
                <w:szCs w:val="24"/>
                <w:lang w:val="uk-UA"/>
              </w:rPr>
            </w:pPr>
          </w:p>
        </w:tc>
      </w:tr>
      <w:tr w:rsidR="00FE46B9" w:rsidRPr="00BB40F4" w14:paraId="4371A5F5"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3E6109B"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6.1.</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C1808DD" w14:textId="2D9E8DC6" w:rsidR="00FE46B9" w:rsidRPr="00BB40F4" w:rsidRDefault="00FE46B9" w:rsidP="006A76C7">
            <w:pPr>
              <w:spacing w:after="0" w:line="240" w:lineRule="auto"/>
              <w:ind w:left="63"/>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Етапи виконання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p w14:paraId="2118E3B9" w14:textId="43745E4F" w:rsidR="00FE46B9" w:rsidRPr="00BB40F4" w:rsidRDefault="00FE46B9" w:rsidP="006A76C7">
            <w:pPr>
              <w:spacing w:after="0" w:line="240" w:lineRule="auto"/>
              <w:ind w:left="63"/>
              <w:rPr>
                <w:rFonts w:ascii="Times New Roman" w:hAnsi="Times New Roman" w:cs="Times New Roman"/>
                <w:sz w:val="24"/>
                <w:szCs w:val="24"/>
                <w:lang w:val="uk-UA"/>
              </w:rPr>
            </w:pP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52E4F717"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2026-2027 роки</w:t>
            </w:r>
          </w:p>
          <w:p w14:paraId="34E800C0"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2027-2028 роки</w:t>
            </w:r>
          </w:p>
        </w:tc>
      </w:tr>
      <w:tr w:rsidR="00FE46B9" w:rsidRPr="00BB40F4" w14:paraId="011A9C16"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9F88A88"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7.</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4EE77E23" w14:textId="6252D38A"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Перелік місцевих бюджетів, які беруть участь у виконанні програми </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21DEF2F0"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Бюджет Чорноморської міської територіальної громади та інші джерела, незаборонені чинним законодавством України</w:t>
            </w:r>
          </w:p>
        </w:tc>
      </w:tr>
      <w:tr w:rsidR="00FE46B9" w:rsidRPr="00BB40F4" w14:paraId="2506091A"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4E2A2A0"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8.</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3585BB87" w14:textId="58A06363"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Загальний обсяг фінансових ресурсів, необхідних для реалізації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 xml:space="preserve">рограми, всього,  у </w:t>
            </w:r>
            <w:r w:rsidRPr="00BB40F4">
              <w:rPr>
                <w:rFonts w:ascii="Times New Roman" w:eastAsia="Times New Roman" w:hAnsi="Times New Roman" w:cs="Times New Roman"/>
                <w:spacing w:val="-6"/>
                <w:sz w:val="24"/>
                <w:szCs w:val="24"/>
                <w:lang w:val="uk-UA"/>
              </w:rPr>
              <w:t>тому числі:</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66780288" w14:textId="19D7F569" w:rsidR="00FE46B9" w:rsidRPr="00BB40F4" w:rsidRDefault="00830A62" w:rsidP="00830A62">
            <w:pPr>
              <w:spacing w:after="0" w:line="240" w:lineRule="auto"/>
              <w:ind w:left="144"/>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32</w:t>
            </w:r>
            <w:r w:rsidR="00965C1E">
              <w:rPr>
                <w:rFonts w:ascii="Times New Roman" w:eastAsia="Times New Roman" w:hAnsi="Times New Roman" w:cs="Times New Roman"/>
                <w:sz w:val="24"/>
                <w:szCs w:val="24"/>
                <w:lang w:val="uk-UA"/>
              </w:rPr>
              <w:t> </w:t>
            </w:r>
            <w:r>
              <w:rPr>
                <w:rFonts w:ascii="Times New Roman" w:eastAsia="Times New Roman" w:hAnsi="Times New Roman" w:cs="Times New Roman"/>
                <w:sz w:val="24"/>
                <w:szCs w:val="24"/>
                <w:lang w:val="uk-UA"/>
              </w:rPr>
              <w:t>877</w:t>
            </w:r>
            <w:r w:rsidR="00FE46B9" w:rsidRPr="00BB40F4">
              <w:rPr>
                <w:rFonts w:ascii="Times New Roman" w:eastAsia="Times New Roman" w:hAnsi="Times New Roman" w:cs="Times New Roman"/>
                <w:sz w:val="24"/>
                <w:szCs w:val="24"/>
                <w:lang w:val="uk-UA"/>
              </w:rPr>
              <w:t> </w:t>
            </w:r>
            <w:r>
              <w:rPr>
                <w:rFonts w:ascii="Times New Roman" w:eastAsia="Times New Roman" w:hAnsi="Times New Roman" w:cs="Times New Roman"/>
                <w:sz w:val="24"/>
                <w:szCs w:val="24"/>
                <w:lang w:val="uk-UA"/>
              </w:rPr>
              <w:t>730</w:t>
            </w:r>
            <w:r w:rsidR="00FE46B9" w:rsidRPr="00BB40F4">
              <w:rPr>
                <w:rFonts w:ascii="Times New Roman" w:eastAsia="Times New Roman" w:hAnsi="Times New Roman" w:cs="Times New Roman"/>
                <w:sz w:val="24"/>
                <w:szCs w:val="24"/>
                <w:lang w:val="uk-UA"/>
              </w:rPr>
              <w:t xml:space="preserve">  грн   </w:t>
            </w:r>
          </w:p>
        </w:tc>
      </w:tr>
      <w:tr w:rsidR="00FE46B9" w:rsidRPr="00BF1FBD" w14:paraId="31176BF0"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3980149"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8.1.</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29763B5E" w14:textId="77777777"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коштів бюджету Чорноморської міської територіальної громади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37D043B7" w14:textId="57E9C344" w:rsidR="00FE46B9" w:rsidRPr="00BB40F4" w:rsidRDefault="00BB40F4" w:rsidP="006A76C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76E50">
              <w:rPr>
                <w:rFonts w:ascii="Times New Roman" w:eastAsia="Times New Roman" w:hAnsi="Times New Roman" w:cs="Times New Roman"/>
                <w:sz w:val="24"/>
                <w:szCs w:val="24"/>
                <w:lang w:val="uk-UA"/>
              </w:rPr>
              <w:t>3</w:t>
            </w:r>
            <w:r w:rsidR="00965C1E">
              <w:rPr>
                <w:rFonts w:ascii="Times New Roman" w:eastAsia="Times New Roman" w:hAnsi="Times New Roman" w:cs="Times New Roman"/>
                <w:sz w:val="24"/>
                <w:szCs w:val="24"/>
                <w:lang w:val="uk-UA"/>
              </w:rPr>
              <w:t>2 </w:t>
            </w:r>
            <w:r w:rsidR="00B76E50">
              <w:rPr>
                <w:rFonts w:ascii="Times New Roman" w:eastAsia="Times New Roman" w:hAnsi="Times New Roman" w:cs="Times New Roman"/>
                <w:sz w:val="24"/>
                <w:szCs w:val="24"/>
                <w:lang w:val="uk-UA"/>
              </w:rPr>
              <w:t>8</w:t>
            </w:r>
            <w:r w:rsidR="00965C1E">
              <w:rPr>
                <w:rFonts w:ascii="Times New Roman" w:eastAsia="Times New Roman" w:hAnsi="Times New Roman" w:cs="Times New Roman"/>
                <w:sz w:val="24"/>
                <w:szCs w:val="24"/>
                <w:lang w:val="uk-UA"/>
              </w:rPr>
              <w:t>7</w:t>
            </w:r>
            <w:r w:rsidR="00B76E50">
              <w:rPr>
                <w:rFonts w:ascii="Times New Roman" w:eastAsia="Times New Roman" w:hAnsi="Times New Roman" w:cs="Times New Roman"/>
                <w:sz w:val="24"/>
                <w:szCs w:val="24"/>
                <w:lang w:val="uk-UA"/>
              </w:rPr>
              <w:t>7</w:t>
            </w:r>
            <w:r w:rsidR="00FE46B9" w:rsidRPr="00BB40F4">
              <w:rPr>
                <w:rFonts w:ascii="Times New Roman" w:eastAsia="Times New Roman" w:hAnsi="Times New Roman" w:cs="Times New Roman"/>
                <w:sz w:val="24"/>
                <w:szCs w:val="24"/>
                <w:lang w:val="uk-UA"/>
              </w:rPr>
              <w:t> </w:t>
            </w:r>
            <w:r w:rsidR="00B76E50">
              <w:rPr>
                <w:rFonts w:ascii="Times New Roman" w:eastAsia="Times New Roman" w:hAnsi="Times New Roman" w:cs="Times New Roman"/>
                <w:sz w:val="24"/>
                <w:szCs w:val="24"/>
                <w:lang w:val="uk-UA"/>
              </w:rPr>
              <w:t>73</w:t>
            </w:r>
            <w:r w:rsidR="00965C1E">
              <w:rPr>
                <w:rFonts w:ascii="Times New Roman" w:eastAsia="Times New Roman" w:hAnsi="Times New Roman" w:cs="Times New Roman"/>
                <w:sz w:val="24"/>
                <w:szCs w:val="24"/>
                <w:lang w:val="uk-UA"/>
              </w:rPr>
              <w:t>0</w:t>
            </w:r>
            <w:r w:rsidR="00FE46B9" w:rsidRPr="00BB40F4">
              <w:rPr>
                <w:rFonts w:ascii="Times New Roman" w:eastAsia="Times New Roman" w:hAnsi="Times New Roman" w:cs="Times New Roman"/>
                <w:sz w:val="24"/>
                <w:szCs w:val="24"/>
                <w:lang w:val="uk-UA"/>
              </w:rPr>
              <w:t xml:space="preserve"> грн  в т.ч. за роками:</w:t>
            </w:r>
          </w:p>
          <w:p w14:paraId="4BC290A8" w14:textId="20244515" w:rsidR="00FE46B9" w:rsidRPr="00BB40F4" w:rsidRDefault="00FE46B9" w:rsidP="006A76C7">
            <w:pPr>
              <w:spacing w:after="0" w:line="240" w:lineRule="auto"/>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2026 рік - </w:t>
            </w:r>
            <w:r w:rsidR="00B76E50">
              <w:rPr>
                <w:rFonts w:ascii="Times New Roman" w:eastAsia="Times New Roman" w:hAnsi="Times New Roman" w:cs="Times New Roman"/>
                <w:sz w:val="24"/>
                <w:szCs w:val="24"/>
                <w:lang w:val="uk-UA"/>
              </w:rPr>
              <w:t>19</w:t>
            </w:r>
            <w:r w:rsidRPr="00BB40F4">
              <w:rPr>
                <w:rFonts w:ascii="Times New Roman" w:eastAsia="Times New Roman" w:hAnsi="Times New Roman" w:cs="Times New Roman"/>
                <w:sz w:val="24"/>
                <w:szCs w:val="24"/>
                <w:lang w:val="uk-UA"/>
              </w:rPr>
              <w:t> </w:t>
            </w:r>
            <w:r w:rsidR="00B76E50">
              <w:rPr>
                <w:rFonts w:ascii="Times New Roman" w:eastAsia="Times New Roman" w:hAnsi="Times New Roman" w:cs="Times New Roman"/>
                <w:sz w:val="24"/>
                <w:szCs w:val="24"/>
                <w:lang w:val="uk-UA"/>
              </w:rPr>
              <w:t>8</w:t>
            </w:r>
            <w:r w:rsidR="001E453A">
              <w:rPr>
                <w:rFonts w:ascii="Times New Roman" w:eastAsia="Times New Roman" w:hAnsi="Times New Roman" w:cs="Times New Roman"/>
                <w:sz w:val="24"/>
                <w:szCs w:val="24"/>
                <w:lang w:val="uk-UA"/>
              </w:rPr>
              <w:t>2</w:t>
            </w:r>
            <w:r w:rsidR="00B76E50">
              <w:rPr>
                <w:rFonts w:ascii="Times New Roman" w:eastAsia="Times New Roman" w:hAnsi="Times New Roman" w:cs="Times New Roman"/>
                <w:sz w:val="24"/>
                <w:szCs w:val="24"/>
                <w:lang w:val="uk-UA"/>
              </w:rPr>
              <w:t>7</w:t>
            </w:r>
            <w:r w:rsidRPr="00BB40F4">
              <w:rPr>
                <w:rFonts w:ascii="Times New Roman" w:eastAsia="Times New Roman" w:hAnsi="Times New Roman" w:cs="Times New Roman"/>
                <w:sz w:val="24"/>
                <w:szCs w:val="24"/>
                <w:lang w:val="uk-UA"/>
              </w:rPr>
              <w:t xml:space="preserve"> </w:t>
            </w:r>
            <w:r w:rsidR="00B76E50">
              <w:rPr>
                <w:rFonts w:ascii="Times New Roman" w:eastAsia="Times New Roman" w:hAnsi="Times New Roman" w:cs="Times New Roman"/>
                <w:sz w:val="24"/>
                <w:szCs w:val="24"/>
                <w:lang w:val="uk-UA"/>
              </w:rPr>
              <w:t>53</w:t>
            </w:r>
            <w:r w:rsidRPr="00BB40F4">
              <w:rPr>
                <w:rFonts w:ascii="Times New Roman" w:eastAsia="Times New Roman" w:hAnsi="Times New Roman" w:cs="Times New Roman"/>
                <w:sz w:val="24"/>
                <w:szCs w:val="24"/>
                <w:lang w:val="uk-UA"/>
              </w:rPr>
              <w:t>0 грн</w:t>
            </w:r>
          </w:p>
          <w:p w14:paraId="02345A52" w14:textId="15CE5E2D" w:rsidR="00FE46B9" w:rsidRPr="00BB40F4" w:rsidRDefault="00FE46B9" w:rsidP="006A76C7">
            <w:pPr>
              <w:spacing w:after="0" w:line="240" w:lineRule="auto"/>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2027 рік - 6 </w:t>
            </w:r>
            <w:r w:rsidR="001E453A">
              <w:rPr>
                <w:rFonts w:ascii="Times New Roman" w:eastAsia="Times New Roman" w:hAnsi="Times New Roman" w:cs="Times New Roman"/>
                <w:sz w:val="24"/>
                <w:szCs w:val="24"/>
                <w:lang w:val="uk-UA"/>
              </w:rPr>
              <w:t>43</w:t>
            </w:r>
            <w:r w:rsidRPr="00BB40F4">
              <w:rPr>
                <w:rFonts w:ascii="Times New Roman" w:eastAsia="Times New Roman" w:hAnsi="Times New Roman" w:cs="Times New Roman"/>
                <w:sz w:val="24"/>
                <w:szCs w:val="24"/>
                <w:lang w:val="uk-UA"/>
              </w:rPr>
              <w:t>7 0</w:t>
            </w:r>
            <w:r w:rsidR="001E453A">
              <w:rPr>
                <w:rFonts w:ascii="Times New Roman" w:eastAsia="Times New Roman" w:hAnsi="Times New Roman" w:cs="Times New Roman"/>
                <w:sz w:val="24"/>
                <w:szCs w:val="24"/>
                <w:lang w:val="uk-UA"/>
              </w:rPr>
              <w:t>0</w:t>
            </w:r>
            <w:r w:rsidRPr="00BB40F4">
              <w:rPr>
                <w:rFonts w:ascii="Times New Roman" w:eastAsia="Times New Roman" w:hAnsi="Times New Roman" w:cs="Times New Roman"/>
                <w:sz w:val="24"/>
                <w:szCs w:val="24"/>
                <w:lang w:val="uk-UA"/>
              </w:rPr>
              <w:t>0 грн</w:t>
            </w:r>
          </w:p>
          <w:p w14:paraId="2D79B4BC" w14:textId="360EDD1F" w:rsidR="00FE46B9" w:rsidRPr="00BB40F4" w:rsidRDefault="00FE46B9" w:rsidP="001E453A">
            <w:pPr>
              <w:spacing w:after="0" w:line="240" w:lineRule="auto"/>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2028 рік - 6 </w:t>
            </w:r>
            <w:r w:rsidR="001E453A">
              <w:rPr>
                <w:rFonts w:ascii="Times New Roman" w:eastAsia="Times New Roman" w:hAnsi="Times New Roman" w:cs="Times New Roman"/>
                <w:sz w:val="24"/>
                <w:szCs w:val="24"/>
                <w:lang w:val="uk-UA"/>
              </w:rPr>
              <w:t>61</w:t>
            </w:r>
            <w:r w:rsidRPr="00BB40F4">
              <w:rPr>
                <w:rFonts w:ascii="Times New Roman" w:eastAsia="Times New Roman" w:hAnsi="Times New Roman" w:cs="Times New Roman"/>
                <w:sz w:val="24"/>
                <w:szCs w:val="24"/>
                <w:lang w:val="uk-UA"/>
              </w:rPr>
              <w:t>3 2</w:t>
            </w:r>
            <w:r w:rsidR="001E453A">
              <w:rPr>
                <w:rFonts w:ascii="Times New Roman" w:eastAsia="Times New Roman" w:hAnsi="Times New Roman" w:cs="Times New Roman"/>
                <w:sz w:val="24"/>
                <w:szCs w:val="24"/>
                <w:lang w:val="uk-UA"/>
              </w:rPr>
              <w:t>00</w:t>
            </w:r>
            <w:r w:rsidRPr="00BB40F4">
              <w:rPr>
                <w:rFonts w:ascii="Times New Roman" w:eastAsia="Times New Roman" w:hAnsi="Times New Roman" w:cs="Times New Roman"/>
                <w:sz w:val="24"/>
                <w:szCs w:val="24"/>
                <w:lang w:val="uk-UA"/>
              </w:rPr>
              <w:t xml:space="preserve"> грн</w:t>
            </w:r>
          </w:p>
        </w:tc>
      </w:tr>
      <w:tr w:rsidR="00FE46B9" w:rsidRPr="00BB40F4" w14:paraId="453D7771"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6A94A649"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63BC1F06" w14:textId="77777777" w:rsidR="00FE46B9" w:rsidRPr="00BB40F4" w:rsidRDefault="00FE46B9" w:rsidP="006A76C7">
            <w:pPr>
              <w:spacing w:after="0" w:line="240" w:lineRule="auto"/>
              <w:ind w:left="63"/>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коштів інших джерел</w:t>
            </w:r>
          </w:p>
          <w:p w14:paraId="42FF2795" w14:textId="77777777" w:rsidR="00FE46B9" w:rsidRPr="00BB40F4" w:rsidRDefault="00FE46B9" w:rsidP="006A76C7">
            <w:pPr>
              <w:spacing w:after="0" w:line="240" w:lineRule="auto"/>
              <w:ind w:left="63"/>
              <w:rPr>
                <w:rFonts w:ascii="Times New Roman" w:hAnsi="Times New Roman" w:cs="Times New Roman"/>
                <w:sz w:val="24"/>
                <w:szCs w:val="24"/>
                <w:lang w:val="uk-UA"/>
              </w:rPr>
            </w:pP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519E6960" w14:textId="77777777" w:rsidR="00FE46B9" w:rsidRPr="00BB40F4" w:rsidRDefault="00FE46B9" w:rsidP="006A76C7">
            <w:pPr>
              <w:spacing w:after="0" w:line="240" w:lineRule="auto"/>
              <w:jc w:val="center"/>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w:t>
            </w:r>
          </w:p>
        </w:tc>
      </w:tr>
    </w:tbl>
    <w:p w14:paraId="621C15A5" w14:textId="77777777" w:rsidR="00FE46B9" w:rsidRPr="00BB40F4" w:rsidRDefault="00FE46B9" w:rsidP="006A76C7">
      <w:pPr>
        <w:widowControl w:val="0"/>
        <w:spacing w:after="0" w:line="240" w:lineRule="auto"/>
        <w:rPr>
          <w:rFonts w:ascii="Times New Roman" w:eastAsia="Times New Roman" w:hAnsi="Times New Roman" w:cs="Times New Roman"/>
          <w:b/>
          <w:sz w:val="24"/>
          <w:szCs w:val="24"/>
          <w:shd w:val="clear" w:color="auto" w:fill="FFFFFF"/>
          <w:lang w:val="uk-UA"/>
        </w:rPr>
      </w:pPr>
    </w:p>
    <w:p w14:paraId="6A7754D9" w14:textId="77777777" w:rsidR="00FE46B9" w:rsidRPr="00BB40F4" w:rsidRDefault="00FE46B9" w:rsidP="006A76C7">
      <w:pPr>
        <w:widowControl w:val="0"/>
        <w:spacing w:after="0" w:line="240" w:lineRule="auto"/>
        <w:rPr>
          <w:rFonts w:ascii="Times New Roman" w:eastAsia="Times New Roman" w:hAnsi="Times New Roman" w:cs="Times New Roman"/>
          <w:b/>
          <w:sz w:val="24"/>
          <w:szCs w:val="24"/>
          <w:shd w:val="clear" w:color="auto" w:fill="FFFFFF"/>
          <w:lang w:val="uk-UA"/>
        </w:rPr>
      </w:pPr>
    </w:p>
    <w:p w14:paraId="7EFEF6F9" w14:textId="77777777" w:rsidR="00FE46B9" w:rsidRPr="00BB40F4" w:rsidRDefault="00FE46B9" w:rsidP="006A76C7">
      <w:pPr>
        <w:keepNext/>
        <w:widowControl w:val="0"/>
        <w:spacing w:after="0" w:line="240" w:lineRule="auto"/>
        <w:ind w:left="720"/>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b/>
          <w:sz w:val="24"/>
          <w:szCs w:val="24"/>
          <w:lang w:val="uk-UA"/>
        </w:rPr>
        <w:t>2. Визначення</w:t>
      </w:r>
      <w:r w:rsidRPr="00BB40F4">
        <w:rPr>
          <w:rFonts w:ascii="Times New Roman" w:eastAsia="Times New Roman" w:hAnsi="Times New Roman" w:cs="Times New Roman"/>
          <w:b/>
          <w:spacing w:val="-5"/>
          <w:sz w:val="24"/>
          <w:szCs w:val="24"/>
          <w:lang w:val="uk-UA"/>
        </w:rPr>
        <w:t xml:space="preserve"> </w:t>
      </w:r>
      <w:r w:rsidRPr="00BB40F4">
        <w:rPr>
          <w:rFonts w:ascii="Times New Roman" w:eastAsia="Times New Roman" w:hAnsi="Times New Roman" w:cs="Times New Roman"/>
          <w:b/>
          <w:sz w:val="24"/>
          <w:szCs w:val="24"/>
          <w:lang w:val="uk-UA"/>
        </w:rPr>
        <w:t>проблеми,</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на</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розв’язання</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якої</w:t>
      </w:r>
      <w:r w:rsidRPr="00BB40F4">
        <w:rPr>
          <w:rFonts w:ascii="Times New Roman" w:eastAsia="Times New Roman" w:hAnsi="Times New Roman" w:cs="Times New Roman"/>
          <w:b/>
          <w:spacing w:val="-5"/>
          <w:sz w:val="24"/>
          <w:szCs w:val="24"/>
          <w:lang w:val="uk-UA"/>
        </w:rPr>
        <w:t xml:space="preserve"> </w:t>
      </w:r>
      <w:r w:rsidRPr="00BB40F4">
        <w:rPr>
          <w:rFonts w:ascii="Times New Roman" w:eastAsia="Times New Roman" w:hAnsi="Times New Roman" w:cs="Times New Roman"/>
          <w:b/>
          <w:sz w:val="24"/>
          <w:szCs w:val="24"/>
          <w:lang w:val="uk-UA"/>
        </w:rPr>
        <w:t>спрямована</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Програма</w:t>
      </w:r>
    </w:p>
    <w:p w14:paraId="3D287F82" w14:textId="77777777" w:rsidR="006A76C7" w:rsidRPr="006A76C7" w:rsidRDefault="006A76C7" w:rsidP="00347AAD">
      <w:pPr>
        <w:spacing w:after="0" w:line="240" w:lineRule="auto"/>
        <w:ind w:firstLine="567"/>
        <w:jc w:val="both"/>
        <w:rPr>
          <w:rFonts w:ascii="Times New Roman" w:eastAsia="Times New Roman" w:hAnsi="Times New Roman" w:cs="Times New Roman"/>
          <w:sz w:val="24"/>
          <w:szCs w:val="24"/>
          <w:lang w:val="uk-UA" w:eastAsia="uk-UA"/>
        </w:rPr>
      </w:pPr>
      <w:r w:rsidRPr="006A76C7">
        <w:rPr>
          <w:rFonts w:ascii="Times New Roman" w:eastAsia="Times New Roman" w:hAnsi="Times New Roman" w:cs="Times New Roman"/>
          <w:sz w:val="24"/>
          <w:szCs w:val="24"/>
          <w:lang w:val="uk-UA" w:eastAsia="uk-UA"/>
        </w:rPr>
        <w:t>Основним завданням сфери фізичної культури і спорту є підвищення рівня здоров’я, фізичного та духовного розвитку населення, а також зміцнення міжнародного авторитету України у цій сфері. На сучасному етапі розвитку українського суспільства зберігається актуальність всебічного розвитку фізичної культури і спорту, забезпечення доступності фізкультурно-оздоровчих послуг для всіх верств населення.</w:t>
      </w:r>
    </w:p>
    <w:p w14:paraId="4E3ED2EB" w14:textId="6F97A626" w:rsidR="006A76C7" w:rsidRDefault="006A76C7" w:rsidP="006A76C7">
      <w:pPr>
        <w:spacing w:after="0" w:line="240" w:lineRule="auto"/>
        <w:ind w:firstLine="567"/>
        <w:jc w:val="both"/>
        <w:rPr>
          <w:rFonts w:ascii="Times New Roman" w:eastAsia="Times New Roman" w:hAnsi="Times New Roman" w:cs="Times New Roman"/>
          <w:sz w:val="24"/>
          <w:szCs w:val="24"/>
          <w:lang w:val="uk-UA" w:eastAsia="uk-UA"/>
        </w:rPr>
      </w:pPr>
      <w:r w:rsidRPr="006A76C7">
        <w:rPr>
          <w:rFonts w:ascii="Times New Roman" w:eastAsia="Times New Roman" w:hAnsi="Times New Roman" w:cs="Times New Roman"/>
          <w:sz w:val="24"/>
          <w:szCs w:val="24"/>
          <w:lang w:val="uk-UA" w:eastAsia="uk-UA"/>
        </w:rPr>
        <w:t>Розвиток фізичної культури та спорту є одним із найекономічніших та найефективніших засобів профілактики захворюваності, зміцнення генофонду та розв’язання соціальних проблем, зокрема таких як злочинність, наркоманія, алкоголізм.</w:t>
      </w:r>
    </w:p>
    <w:p w14:paraId="444556A7" w14:textId="3D483735" w:rsidR="006A76C7" w:rsidRPr="006A76C7" w:rsidRDefault="006A76C7" w:rsidP="002A761B">
      <w:pPr>
        <w:spacing w:after="0" w:line="240" w:lineRule="auto"/>
        <w:ind w:firstLine="567"/>
        <w:jc w:val="both"/>
        <w:rPr>
          <w:rFonts w:ascii="Times New Roman" w:eastAsia="Times New Roman" w:hAnsi="Times New Roman" w:cs="Times New Roman"/>
          <w:sz w:val="24"/>
          <w:szCs w:val="24"/>
          <w:lang w:val="uk-UA" w:eastAsia="uk-UA"/>
        </w:rPr>
      </w:pPr>
      <w:r w:rsidRPr="006A76C7">
        <w:rPr>
          <w:rFonts w:ascii="Times New Roman" w:eastAsia="Times New Roman" w:hAnsi="Times New Roman" w:cs="Times New Roman"/>
          <w:sz w:val="24"/>
          <w:szCs w:val="24"/>
          <w:lang w:val="uk-UA" w:eastAsia="uk-UA"/>
        </w:rPr>
        <w:t>У нашій громаді спортивно-масова робота проводиться на базі спортивних залів і стадіонів закладів загальної середньої освіти, тенісного клубу «Еліт-Теніс Клуб», стадіонів «Шкільний» і «Олімпік», спортивно-оздоровчих комплексів «Фанат» та «Бастіон». Також активно використовуються понад 75 спортивних і дитячих майданчиків, розташованих у місцях масового відпочинку.</w:t>
      </w:r>
      <w:r>
        <w:rPr>
          <w:rFonts w:ascii="Times New Roman" w:eastAsia="Times New Roman" w:hAnsi="Times New Roman" w:cs="Times New Roman"/>
          <w:sz w:val="24"/>
          <w:szCs w:val="24"/>
          <w:lang w:val="uk-UA" w:eastAsia="uk-UA"/>
        </w:rPr>
        <w:t xml:space="preserve"> Ф</w:t>
      </w:r>
      <w:r w:rsidRPr="006A76C7">
        <w:rPr>
          <w:rFonts w:ascii="Times New Roman" w:eastAsia="Times New Roman" w:hAnsi="Times New Roman" w:cs="Times New Roman"/>
          <w:sz w:val="24"/>
          <w:szCs w:val="24"/>
          <w:lang w:val="uk-UA" w:eastAsia="uk-UA"/>
        </w:rPr>
        <w:t>ункціонують дві дитячо-юнацькі спортивні школи:</w:t>
      </w:r>
      <w:r>
        <w:rPr>
          <w:rFonts w:ascii="Times New Roman" w:eastAsia="Times New Roman" w:hAnsi="Times New Roman" w:cs="Times New Roman"/>
          <w:sz w:val="24"/>
          <w:szCs w:val="24"/>
          <w:lang w:val="uk-UA" w:eastAsia="uk-UA"/>
        </w:rPr>
        <w:t xml:space="preserve"> </w:t>
      </w:r>
      <w:r w:rsidRPr="006A76C7">
        <w:rPr>
          <w:rFonts w:ascii="Times New Roman" w:eastAsia="Times New Roman" w:hAnsi="Times New Roman" w:cs="Times New Roman"/>
          <w:sz w:val="24"/>
          <w:szCs w:val="24"/>
          <w:lang w:val="uk-UA" w:eastAsia="uk-UA"/>
        </w:rPr>
        <w:t>комплексна дитячо-юнацька спортивна школа</w:t>
      </w:r>
      <w:r>
        <w:rPr>
          <w:rFonts w:ascii="Times New Roman" w:eastAsia="Times New Roman" w:hAnsi="Times New Roman" w:cs="Times New Roman"/>
          <w:sz w:val="24"/>
          <w:szCs w:val="24"/>
          <w:lang w:val="uk-UA" w:eastAsia="uk-UA"/>
        </w:rPr>
        <w:t xml:space="preserve"> та </w:t>
      </w:r>
      <w:r w:rsidRPr="006A76C7">
        <w:rPr>
          <w:rFonts w:ascii="Times New Roman" w:eastAsia="Times New Roman" w:hAnsi="Times New Roman" w:cs="Times New Roman"/>
          <w:sz w:val="24"/>
          <w:szCs w:val="24"/>
          <w:lang w:val="uk-UA" w:eastAsia="uk-UA"/>
        </w:rPr>
        <w:t>дитячо-юнацька спортивна школа з шахів і шашок.</w:t>
      </w:r>
      <w:r>
        <w:rPr>
          <w:rFonts w:ascii="Times New Roman" w:eastAsia="Times New Roman" w:hAnsi="Times New Roman" w:cs="Times New Roman"/>
          <w:sz w:val="24"/>
          <w:szCs w:val="24"/>
          <w:lang w:val="uk-UA" w:eastAsia="uk-UA"/>
        </w:rPr>
        <w:t xml:space="preserve"> </w:t>
      </w:r>
      <w:r w:rsidRPr="006A76C7">
        <w:rPr>
          <w:rFonts w:ascii="Times New Roman" w:eastAsia="Times New Roman" w:hAnsi="Times New Roman" w:cs="Times New Roman"/>
          <w:sz w:val="24"/>
          <w:szCs w:val="24"/>
          <w:lang w:val="uk-UA" w:eastAsia="uk-UA"/>
        </w:rPr>
        <w:t>Крім того, працює секція з легкої атлетики на базі стадіону «Шкільний».</w:t>
      </w:r>
    </w:p>
    <w:p w14:paraId="547E79C0" w14:textId="232825EB" w:rsidR="002A761B" w:rsidRDefault="002A761B" w:rsidP="002A761B">
      <w:pPr>
        <w:spacing w:after="0" w:line="240" w:lineRule="auto"/>
        <w:ind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Стан фізичного здоров’я населення та розвиток сфери фізичної культури і спорту на сьогодні викликає обґрунтоване занепокоєння. Цю ситуацію характеризують низка негативних чинників і тенденцій</w:t>
      </w:r>
      <w:r>
        <w:rPr>
          <w:rFonts w:ascii="Times New Roman" w:eastAsia="Times New Roman" w:hAnsi="Times New Roman" w:cs="Times New Roman"/>
          <w:sz w:val="24"/>
          <w:szCs w:val="24"/>
          <w:lang w:val="uk-UA" w:eastAsia="uk-UA"/>
        </w:rPr>
        <w:t xml:space="preserve">. </w:t>
      </w:r>
    </w:p>
    <w:p w14:paraId="4D2DC744" w14:textId="47EFC5A7" w:rsidR="002A761B" w:rsidRPr="002A761B" w:rsidRDefault="002A761B" w:rsidP="002A761B">
      <w:pPr>
        <w:spacing w:after="0" w:line="240" w:lineRule="auto"/>
        <w:ind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Серед основних проблем, на вирішення яких спрямована Програма, можна виокремити такі причини:</w:t>
      </w:r>
    </w:p>
    <w:p w14:paraId="70425FCE" w14:textId="77777777" w:rsidR="002A761B" w:rsidRPr="002A761B" w:rsidRDefault="002A761B" w:rsidP="002A761B">
      <w:pPr>
        <w:numPr>
          <w:ilvl w:val="0"/>
          <w:numId w:val="5"/>
        </w:numPr>
        <w:tabs>
          <w:tab w:val="clear" w:pos="720"/>
          <w:tab w:val="num" w:pos="360"/>
        </w:tabs>
        <w:spacing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недостатній рівень мотивації населення до ведення здорового способу життя;</w:t>
      </w:r>
    </w:p>
    <w:p w14:paraId="3D625573"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низька рухова активність, нераціональне та незбалансоване харчування, зловживання алкоголем, наркотичними речовинами, тютюнопаління, а також поширення асоціальної поведінки в суспільстві;</w:t>
      </w:r>
    </w:p>
    <w:p w14:paraId="0075011C" w14:textId="1451B45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 xml:space="preserve">нестача </w:t>
      </w:r>
      <w:r>
        <w:rPr>
          <w:rFonts w:ascii="Times New Roman" w:eastAsia="Times New Roman" w:hAnsi="Times New Roman" w:cs="Times New Roman"/>
          <w:sz w:val="24"/>
          <w:szCs w:val="24"/>
          <w:lang w:val="uk-UA" w:eastAsia="uk-UA"/>
        </w:rPr>
        <w:t xml:space="preserve">певної </w:t>
      </w:r>
      <w:r w:rsidRPr="002A761B">
        <w:rPr>
          <w:rFonts w:ascii="Times New Roman" w:eastAsia="Times New Roman" w:hAnsi="Times New Roman" w:cs="Times New Roman"/>
          <w:sz w:val="24"/>
          <w:szCs w:val="24"/>
          <w:lang w:val="uk-UA" w:eastAsia="uk-UA"/>
        </w:rPr>
        <w:t>спортивної інфраструктури, здатної задовольнити потреби населення у щоденній руховій активності відповідно до фізіологічних норм, зокрема для осіб з інвалідністю;</w:t>
      </w:r>
    </w:p>
    <w:p w14:paraId="23B84AF7"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невисокий престиж професій у сфері фізичної культури і спорту, низький рівень матеріального стимулювання працівників бюджетної сфери, що призводить до кадрового дефіциту в дитячо-юнацьких спортивних школах;</w:t>
      </w:r>
    </w:p>
    <w:p w14:paraId="7020BD9F"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несприятлива демографічна ситуація, обумовлена щорічним зменшенням чисельності населення;</w:t>
      </w:r>
    </w:p>
    <w:p w14:paraId="33176493"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відсутність сталих традицій і мотивації до фізичного виховання та масового спорту як важливого чинника здоров’я, соціального благополуччя та довголіття;</w:t>
      </w:r>
    </w:p>
    <w:p w14:paraId="237A3B8A"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зростання кількості дітей і учнівської молоді, віднесених до спеціальних медичних груп, що зменшує загальну кількість осіб, залучених до систематичних занять у дитячо-юнацьких спортивних школах;</w:t>
      </w:r>
    </w:p>
    <w:p w14:paraId="234AD255"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недостатній рівень медичного й медико-біологічного супроводу осіб, які займаються фізичною культурою і спортом, а також підготовки спортсменів високого класу;</w:t>
      </w:r>
    </w:p>
    <w:p w14:paraId="0873DF5F"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обмежене ресурсне забезпечення дитячо-юнацького та резервного спорту;</w:t>
      </w:r>
    </w:p>
    <w:p w14:paraId="604D06D8"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невідповідність спортивних об’єктів сучасним європейським і світовим стандартам якості;</w:t>
      </w:r>
    </w:p>
    <w:p w14:paraId="060C6351"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низький рівень інформаційної підтримки та пропаганди здорового способу життя у засобах масової інформації;</w:t>
      </w:r>
    </w:p>
    <w:p w14:paraId="244ABB8C"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 завжди відповідальне ставлення батьків до фізичного виховання дітей;</w:t>
      </w:r>
    </w:p>
    <w:p w14:paraId="6209A846"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відсутність ефективної системи стимулювання населення до збереження власного здоров’я;</w:t>
      </w:r>
    </w:p>
    <w:p w14:paraId="27896B09"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обмежене бюджетне фінансування та недостатнє залучення позабюджетних ресурсів;</w:t>
      </w:r>
    </w:p>
    <w:p w14:paraId="305F0C46" w14:textId="6195A42C" w:rsidR="006A76C7" w:rsidRPr="002A761B" w:rsidRDefault="002A761B" w:rsidP="002A761B">
      <w:pPr>
        <w:numPr>
          <w:ilvl w:val="0"/>
          <w:numId w:val="5"/>
        </w:numPr>
        <w:tabs>
          <w:tab w:val="clear" w:pos="720"/>
          <w:tab w:val="num" w:pos="360"/>
        </w:tabs>
        <w:spacing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lastRenderedPageBreak/>
        <w:t xml:space="preserve">відсутність податкових та інших преференцій для бізнесу, що </w:t>
      </w:r>
      <w:r w:rsidR="00D042CE">
        <w:rPr>
          <w:rFonts w:ascii="Times New Roman" w:eastAsia="Times New Roman" w:hAnsi="Times New Roman" w:cs="Times New Roman"/>
          <w:sz w:val="24"/>
          <w:szCs w:val="24"/>
          <w:lang w:val="uk-UA" w:eastAsia="uk-UA"/>
        </w:rPr>
        <w:t xml:space="preserve">є фактором стримування </w:t>
      </w:r>
      <w:r w:rsidRPr="002A761B">
        <w:rPr>
          <w:rFonts w:ascii="Times New Roman" w:eastAsia="Times New Roman" w:hAnsi="Times New Roman" w:cs="Times New Roman"/>
          <w:sz w:val="24"/>
          <w:szCs w:val="24"/>
          <w:lang w:val="uk-UA" w:eastAsia="uk-UA"/>
        </w:rPr>
        <w:t>інвестування у сферу фізичної культури і спорту.</w:t>
      </w:r>
    </w:p>
    <w:p w14:paraId="13BE4A54" w14:textId="3A81596C" w:rsidR="002A761B" w:rsidRPr="002A761B" w:rsidRDefault="002A761B" w:rsidP="002A761B">
      <w:pPr>
        <w:pStyle w:val="a3"/>
        <w:spacing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 xml:space="preserve">Зазначені проблеми негативно впливають на загальний стан здоров’я населення громади, рівень соціальної згуртованості та якість життя </w:t>
      </w:r>
      <w:r w:rsidR="00F01BD8">
        <w:rPr>
          <w:rFonts w:ascii="Times New Roman" w:eastAsia="Times New Roman" w:hAnsi="Times New Roman" w:cs="Times New Roman"/>
          <w:sz w:val="24"/>
          <w:szCs w:val="24"/>
          <w:lang w:val="uk-UA" w:eastAsia="uk-UA"/>
        </w:rPr>
        <w:t>її жителів</w:t>
      </w:r>
      <w:r w:rsidRPr="002A761B">
        <w:rPr>
          <w:rFonts w:ascii="Times New Roman" w:eastAsia="Times New Roman" w:hAnsi="Times New Roman" w:cs="Times New Roman"/>
          <w:sz w:val="24"/>
          <w:szCs w:val="24"/>
          <w:lang w:val="uk-UA" w:eastAsia="uk-UA"/>
        </w:rPr>
        <w:t>.</w:t>
      </w:r>
    </w:p>
    <w:p w14:paraId="264D97FB" w14:textId="451C150F" w:rsidR="00FE46B9" w:rsidRDefault="002A761B" w:rsidP="002A761B">
      <w:pPr>
        <w:pStyle w:val="a3"/>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Попри наявні виклики у державі та суспільстві, розвиток фізичної культури і спорту залишається одним із пріоритетних напрямів державної політики. У зв’язку з цим необхідно не лише забезпечувати фінансування окремих спортивних заходів, а й впроваджувати широку, різнопланову інформаційно-просвітницьку кампанію щодо популяризації здорового способу життя та важливості систематичних занять фізичною культурою і спортом як основи міцного здоров’я, профілактики захворювань і фізичної реабілітації.</w:t>
      </w:r>
    </w:p>
    <w:p w14:paraId="6160AF32" w14:textId="77777777" w:rsidR="002A761B" w:rsidRPr="00BB40F4" w:rsidRDefault="002A761B" w:rsidP="002A761B">
      <w:pPr>
        <w:pStyle w:val="a3"/>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p>
    <w:p w14:paraId="09CC32C8" w14:textId="77777777" w:rsidR="00FE46B9" w:rsidRPr="00BB40F4" w:rsidRDefault="00FE46B9" w:rsidP="006A76C7">
      <w:pPr>
        <w:pStyle w:val="a3"/>
        <w:numPr>
          <w:ilvl w:val="0"/>
          <w:numId w:val="1"/>
        </w:numPr>
        <w:spacing w:after="0" w:line="240" w:lineRule="auto"/>
        <w:jc w:val="center"/>
        <w:rPr>
          <w:rFonts w:ascii="Times New Roman" w:hAnsi="Times New Roman" w:cs="Times New Roman"/>
          <w:b/>
          <w:bCs/>
          <w:sz w:val="24"/>
          <w:szCs w:val="24"/>
          <w:lang w:val="uk-UA"/>
        </w:rPr>
      </w:pPr>
      <w:r w:rsidRPr="00BB40F4">
        <w:rPr>
          <w:rFonts w:ascii="Times New Roman" w:hAnsi="Times New Roman" w:cs="Times New Roman"/>
          <w:b/>
          <w:bCs/>
          <w:sz w:val="24"/>
          <w:szCs w:val="24"/>
          <w:lang w:val="uk-UA"/>
        </w:rPr>
        <w:t>Мета Програми</w:t>
      </w:r>
    </w:p>
    <w:p w14:paraId="2304BABD" w14:textId="77777777" w:rsidR="005E4096" w:rsidRDefault="005E4096" w:rsidP="005E4096">
      <w:pPr>
        <w:spacing w:after="0" w:line="240" w:lineRule="auto"/>
        <w:ind w:firstLine="360"/>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Метою Програми є</w:t>
      </w:r>
      <w:r>
        <w:rPr>
          <w:rFonts w:ascii="Times New Roman" w:eastAsia="Times New Roman" w:hAnsi="Times New Roman" w:cs="Times New Roman"/>
          <w:sz w:val="24"/>
          <w:szCs w:val="24"/>
          <w:lang w:val="uk-UA" w:eastAsia="uk-UA"/>
        </w:rPr>
        <w:t>:</w:t>
      </w:r>
    </w:p>
    <w:p w14:paraId="70717811"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збереження та розвиток існуючих спортивних традицій;</w:t>
      </w:r>
    </w:p>
    <w:p w14:paraId="4C181BFC"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створення належних умов для занять фізичною культурою та спортом для усіх верств населення;</w:t>
      </w:r>
    </w:p>
    <w:p w14:paraId="53F67D78"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збільшення кількості дітей, залучених до систематичних занять фізичною культурою і спортом;</w:t>
      </w:r>
    </w:p>
    <w:p w14:paraId="32384627"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покращення матеріально-технічної бази дитячо-юнацьких спортивних шкіл;</w:t>
      </w:r>
    </w:p>
    <w:p w14:paraId="33E80CAD"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підвищення рівня професійної підготовки кадрів у сфері фізичної культури і спорту;</w:t>
      </w:r>
    </w:p>
    <w:p w14:paraId="683B1FC3"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залучення широких верств населення до масового спорту, популяризація здорового способу життя та фізичної реабілітації;</w:t>
      </w:r>
    </w:p>
    <w:p w14:paraId="3F3E70A7"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створення умов для реалізації потенціалу обдарованої молоді в дитячо-юнацькому, резервному спорті та спорті вищих досягнень;</w:t>
      </w:r>
    </w:p>
    <w:p w14:paraId="59749753" w14:textId="22C74262" w:rsid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проведення SWOT-аналізу факторів, що впливають на проблему, а також наявних ресурсів для реалізації Програми</w:t>
      </w:r>
      <w:r>
        <w:rPr>
          <w:rFonts w:ascii="Times New Roman" w:eastAsia="Times New Roman" w:hAnsi="Times New Roman" w:cs="Times New Roman"/>
          <w:sz w:val="24"/>
          <w:szCs w:val="24"/>
          <w:lang w:val="uk-UA" w:eastAsia="uk-UA"/>
        </w:rPr>
        <w:t>;</w:t>
      </w:r>
    </w:p>
    <w:p w14:paraId="4BBCF9C2" w14:textId="21A87DAA" w:rsidR="005E4096" w:rsidRPr="005E4096" w:rsidRDefault="005E4096" w:rsidP="005E4096">
      <w:pPr>
        <w:pStyle w:val="a3"/>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 xml:space="preserve">формування </w:t>
      </w:r>
      <w:r w:rsidR="00D042CE" w:rsidRPr="005E4096">
        <w:rPr>
          <w:rFonts w:ascii="Times New Roman" w:eastAsia="Times New Roman" w:hAnsi="Times New Roman" w:cs="Times New Roman"/>
          <w:sz w:val="24"/>
          <w:szCs w:val="24"/>
          <w:lang w:val="uk-UA" w:eastAsia="uk-UA"/>
        </w:rPr>
        <w:t xml:space="preserve">у громадськості </w:t>
      </w:r>
      <w:r w:rsidRPr="005E4096">
        <w:rPr>
          <w:rFonts w:ascii="Times New Roman" w:eastAsia="Times New Roman" w:hAnsi="Times New Roman" w:cs="Times New Roman"/>
          <w:sz w:val="24"/>
          <w:szCs w:val="24"/>
          <w:lang w:val="uk-UA" w:eastAsia="uk-UA"/>
        </w:rPr>
        <w:t>усвідомлення провідної ролі фізичної культури і спорту в забезпеченні здорового способу життя, духовного та фізичного розвитку особистості</w:t>
      </w:r>
      <w:r>
        <w:rPr>
          <w:rFonts w:ascii="Times New Roman" w:eastAsia="Times New Roman" w:hAnsi="Times New Roman" w:cs="Times New Roman"/>
          <w:sz w:val="24"/>
          <w:szCs w:val="24"/>
          <w:lang w:val="uk-UA" w:eastAsia="uk-UA"/>
        </w:rPr>
        <w:t xml:space="preserve">. </w:t>
      </w:r>
    </w:p>
    <w:p w14:paraId="7638A5BC" w14:textId="77777777" w:rsidR="00FE46B9" w:rsidRPr="005E4096" w:rsidRDefault="00FE46B9" w:rsidP="005E4096">
      <w:pPr>
        <w:spacing w:after="0" w:line="240" w:lineRule="auto"/>
        <w:jc w:val="both"/>
        <w:rPr>
          <w:rFonts w:ascii="Times New Roman" w:hAnsi="Times New Roman" w:cs="Times New Roman"/>
          <w:sz w:val="24"/>
          <w:szCs w:val="24"/>
          <w:lang w:val="uk-UA"/>
        </w:rPr>
      </w:pPr>
    </w:p>
    <w:p w14:paraId="521EA952" w14:textId="784370B5" w:rsidR="00FE46B9" w:rsidRPr="00347AAD" w:rsidRDefault="00FE46B9" w:rsidP="006A76C7">
      <w:pPr>
        <w:pStyle w:val="a3"/>
        <w:numPr>
          <w:ilvl w:val="0"/>
          <w:numId w:val="1"/>
        </w:numPr>
        <w:tabs>
          <w:tab w:val="left" w:pos="993"/>
        </w:tabs>
        <w:spacing w:after="0" w:line="240" w:lineRule="auto"/>
        <w:jc w:val="center"/>
        <w:rPr>
          <w:rFonts w:ascii="Times New Roman" w:eastAsia="Times New Roman" w:hAnsi="Times New Roman" w:cs="Times New Roman"/>
          <w:b/>
          <w:bCs/>
          <w:sz w:val="24"/>
          <w:szCs w:val="24"/>
          <w:lang w:val="uk-UA"/>
        </w:rPr>
      </w:pPr>
      <w:r w:rsidRPr="00BB40F4">
        <w:rPr>
          <w:rFonts w:ascii="Times New Roman" w:hAnsi="Times New Roman" w:cs="Times New Roman"/>
          <w:b/>
          <w:bCs/>
          <w:sz w:val="24"/>
          <w:szCs w:val="24"/>
          <w:lang w:val="uk-UA"/>
        </w:rPr>
        <w:t>Обґрунтування шляхів і засобів розв’язання проблеми, обсягів та джерел фінансування; строки та етапи виконання Програми</w:t>
      </w:r>
    </w:p>
    <w:p w14:paraId="4B29A715"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Для розв’язання наявних проблем у сфері фізичної культури і спорту Чорноморської міської територіальної громади передбачається реалізація комплексу організаційних, інфраструктурних та інформаційних заходів. У 2026–2028 роках планується впровадження системних дій, спрямованих на створення умов для всебічного розвитку фізичної культури і спорту в громаді.</w:t>
      </w:r>
    </w:p>
    <w:p w14:paraId="17FBAD78"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Основні зусилля буде зосереджено на:</w:t>
      </w:r>
    </w:p>
    <w:p w14:paraId="2D3A8A18"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забезпеченні доступності фізкультурно-оздоровчих послуг для всіх верств населення;</w:t>
      </w:r>
    </w:p>
    <w:p w14:paraId="39D088B8"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будівництві та експлуатації спортивних споруд, зокрема для осіб з інвалідністю та маломобільних груп населення;</w:t>
      </w:r>
    </w:p>
    <w:p w14:paraId="1019D80F"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розвитку масового і резервного спорту;</w:t>
      </w:r>
    </w:p>
    <w:p w14:paraId="4A82696D"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забезпеченні сфери кваліфікованими кадрами.</w:t>
      </w:r>
    </w:p>
    <w:p w14:paraId="697E3424" w14:textId="484DDE69" w:rsidR="005E4096" w:rsidRPr="005E4096" w:rsidRDefault="005E4096" w:rsidP="005E4096">
      <w:pPr>
        <w:tabs>
          <w:tab w:val="num" w:pos="709"/>
        </w:tabs>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Зазначені напрями охоплюють основні складові системи управління у сфері фізичної культури і спорту</w:t>
      </w:r>
      <w:r>
        <w:rPr>
          <w:rFonts w:ascii="Times New Roman" w:eastAsia="Times New Roman" w:hAnsi="Times New Roman" w:cs="Times New Roman"/>
          <w:sz w:val="24"/>
          <w:szCs w:val="24"/>
          <w:lang w:val="uk-UA" w:eastAsia="uk-UA"/>
        </w:rPr>
        <w:t>.</w:t>
      </w:r>
    </w:p>
    <w:p w14:paraId="29A3362D" w14:textId="1258E238"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Фізкультурно-оздоровча та спортивно-масова робота:</w:t>
      </w:r>
    </w:p>
    <w:p w14:paraId="756221CE"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фізичне виховання та фізкультурно-оздоровча діяльність у закладах освіти;</w:t>
      </w:r>
    </w:p>
    <w:p w14:paraId="50B7C449"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організація фізкультурно-оздоровчих заходів для населення за місцем проживання і відпочинку;</w:t>
      </w:r>
    </w:p>
    <w:p w14:paraId="34F20674"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фізична реабілітація та оздоровча діяльність серед осіб з інвалідністю;</w:t>
      </w:r>
    </w:p>
    <w:p w14:paraId="43EE5320"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підтримка талановитих спортсменів та тренерів громади.</w:t>
      </w:r>
    </w:p>
    <w:p w14:paraId="28F7DB4D"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2. Розвиток олімпійського та неолімпійського спорту:</w:t>
      </w:r>
    </w:p>
    <w:p w14:paraId="47A4E94C"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lastRenderedPageBreak/>
        <w:t>розвиток дитячо-юнацького спорту;</w:t>
      </w:r>
    </w:p>
    <w:p w14:paraId="1C96D7A9"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підтримка спорту вищих досягнень;</w:t>
      </w:r>
    </w:p>
    <w:p w14:paraId="61DC3A12"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розвиток ветеранського спорту;</w:t>
      </w:r>
    </w:p>
    <w:p w14:paraId="58ACAFE9"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підтримка спорту осіб з інвалідністю.</w:t>
      </w:r>
    </w:p>
    <w:p w14:paraId="73E562A5"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3. Система забезпечення розвитку фізичної культури і спорту:</w:t>
      </w:r>
    </w:p>
    <w:p w14:paraId="42064E73" w14:textId="77777777" w:rsidR="005E4096" w:rsidRPr="005E4096" w:rsidRDefault="005E4096" w:rsidP="00235F8D">
      <w:pPr>
        <w:numPr>
          <w:ilvl w:val="0"/>
          <w:numId w:val="10"/>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методичне та кадрове забезпечення;</w:t>
      </w:r>
    </w:p>
    <w:p w14:paraId="06FC6B05" w14:textId="77777777" w:rsidR="005E4096" w:rsidRPr="005E4096" w:rsidRDefault="005E4096" w:rsidP="00235F8D">
      <w:pPr>
        <w:numPr>
          <w:ilvl w:val="0"/>
          <w:numId w:val="10"/>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матеріально-технічне забезпечення;</w:t>
      </w:r>
    </w:p>
    <w:p w14:paraId="1CA25F1B" w14:textId="77777777" w:rsidR="005E4096" w:rsidRPr="005E4096" w:rsidRDefault="005E4096" w:rsidP="00235F8D">
      <w:pPr>
        <w:numPr>
          <w:ilvl w:val="0"/>
          <w:numId w:val="10"/>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фінансове забезпечення.</w:t>
      </w:r>
    </w:p>
    <w:p w14:paraId="1C2762CE"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4. Додаткові напрями ресурсного забезпечення:</w:t>
      </w:r>
    </w:p>
    <w:p w14:paraId="2E064411" w14:textId="77777777" w:rsidR="005E4096" w:rsidRPr="005E4096" w:rsidRDefault="005E4096" w:rsidP="00235F8D">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медичне забезпечення учасників спортивного процесу;</w:t>
      </w:r>
    </w:p>
    <w:p w14:paraId="416E01BD" w14:textId="77777777" w:rsidR="005E4096" w:rsidRPr="005E4096" w:rsidRDefault="005E4096" w:rsidP="00235F8D">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інформаційно-просвітницька діяльність і пропаганда здорового способу життя;</w:t>
      </w:r>
    </w:p>
    <w:p w14:paraId="412F8FB6" w14:textId="505A6185" w:rsidR="005E4096" w:rsidRPr="005E4096" w:rsidRDefault="005E4096" w:rsidP="00235F8D">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міжнародна співпраця у сфері фізичної культури і спорту.</w:t>
      </w:r>
    </w:p>
    <w:p w14:paraId="165D5BFC"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Строк виконання Програми: 2026–2028 роки.</w:t>
      </w:r>
    </w:p>
    <w:p w14:paraId="169E9469"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Фінансування заходів Програми здійснюватиметься за рахунок коштів бюджету Чорноморської міської територіальної громади, а також інших джерел, не заборонених чинним законодавством.</w:t>
      </w:r>
    </w:p>
    <w:p w14:paraId="5CB04D05"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Обсяг видатків, необхідних для реалізації Програми, визначається щороку відповідно до фінансових можливостей бюджету громади в процесі формування відповідних бюджетних показників.</w:t>
      </w:r>
    </w:p>
    <w:p w14:paraId="7287A097"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Ресурсне забезпечення Програми наведено у додатку 1.</w:t>
      </w:r>
    </w:p>
    <w:p w14:paraId="0DF7060B" w14:textId="77777777" w:rsidR="00FE46B9" w:rsidRPr="00BB40F4" w:rsidRDefault="00FE46B9" w:rsidP="006A76C7">
      <w:pPr>
        <w:tabs>
          <w:tab w:val="left" w:pos="0"/>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4"/>
          <w:lang w:val="uk-UA"/>
        </w:rPr>
      </w:pPr>
    </w:p>
    <w:p w14:paraId="58AF9316" w14:textId="77777777" w:rsidR="00FE46B9" w:rsidRPr="00BB40F4" w:rsidRDefault="00FE46B9" w:rsidP="006A76C7">
      <w:pPr>
        <w:pStyle w:val="a3"/>
        <w:numPr>
          <w:ilvl w:val="0"/>
          <w:numId w:val="1"/>
        </w:numPr>
        <w:spacing w:after="0" w:line="240" w:lineRule="auto"/>
        <w:jc w:val="center"/>
        <w:rPr>
          <w:rFonts w:ascii="Times New Roman" w:hAnsi="Times New Roman" w:cs="Times New Roman"/>
          <w:b/>
          <w:bCs/>
          <w:sz w:val="24"/>
          <w:szCs w:val="24"/>
          <w:lang w:val="uk-UA"/>
        </w:rPr>
      </w:pPr>
      <w:r w:rsidRPr="00BB40F4">
        <w:rPr>
          <w:rFonts w:ascii="Times New Roman" w:hAnsi="Times New Roman" w:cs="Times New Roman"/>
          <w:b/>
          <w:bCs/>
          <w:sz w:val="24"/>
          <w:szCs w:val="24"/>
          <w:lang w:val="uk-UA"/>
        </w:rPr>
        <w:t>Перелік завдань Програми та результативні показники</w:t>
      </w:r>
    </w:p>
    <w:p w14:paraId="43935CEE" w14:textId="39155B7F" w:rsidR="00FE46B9" w:rsidRDefault="00FE46B9" w:rsidP="0090267E">
      <w:pPr>
        <w:widowControl w:val="0"/>
        <w:spacing w:after="0" w:line="240" w:lineRule="auto"/>
        <w:ind w:firstLine="426"/>
        <w:jc w:val="both"/>
        <w:rPr>
          <w:rFonts w:ascii="Times New Roman" w:eastAsia="Times New Roman" w:hAnsi="Times New Roman" w:cs="Times New Roman"/>
          <w:sz w:val="24"/>
          <w:szCs w:val="24"/>
          <w:lang w:val="uk-UA" w:eastAsia="uk-UA"/>
        </w:rPr>
      </w:pPr>
      <w:r w:rsidRPr="00BB40F4">
        <w:rPr>
          <w:rFonts w:ascii="Times New Roman" w:hAnsi="Times New Roman" w:cs="Times New Roman"/>
          <w:sz w:val="24"/>
          <w:szCs w:val="24"/>
          <w:lang w:val="uk-UA"/>
        </w:rPr>
        <w:t xml:space="preserve">Перелік </w:t>
      </w:r>
      <w:r w:rsidR="00235F8D">
        <w:rPr>
          <w:rFonts w:ascii="Times New Roman" w:hAnsi="Times New Roman" w:cs="Times New Roman"/>
          <w:sz w:val="24"/>
          <w:szCs w:val="24"/>
          <w:lang w:val="uk-UA"/>
        </w:rPr>
        <w:t xml:space="preserve">заходів і </w:t>
      </w:r>
      <w:r w:rsidRPr="00BB40F4">
        <w:rPr>
          <w:rFonts w:ascii="Times New Roman" w:hAnsi="Times New Roman" w:cs="Times New Roman"/>
          <w:sz w:val="24"/>
          <w:szCs w:val="24"/>
          <w:lang w:val="uk-UA"/>
        </w:rPr>
        <w:t xml:space="preserve">завдань </w:t>
      </w:r>
      <w:r w:rsidR="00235F8D">
        <w:rPr>
          <w:rFonts w:ascii="Times New Roman" w:hAnsi="Times New Roman" w:cs="Times New Roman"/>
          <w:sz w:val="24"/>
          <w:szCs w:val="24"/>
          <w:lang w:val="uk-UA"/>
        </w:rPr>
        <w:t>П</w:t>
      </w:r>
      <w:r w:rsidRPr="00BB40F4">
        <w:rPr>
          <w:rFonts w:ascii="Times New Roman" w:hAnsi="Times New Roman" w:cs="Times New Roman"/>
          <w:sz w:val="24"/>
          <w:szCs w:val="24"/>
          <w:lang w:val="uk-UA"/>
        </w:rPr>
        <w:t xml:space="preserve">рограми </w:t>
      </w:r>
      <w:r w:rsidR="00235F8D" w:rsidRPr="005E4096">
        <w:rPr>
          <w:rFonts w:ascii="Times New Roman" w:eastAsia="Times New Roman" w:hAnsi="Times New Roman" w:cs="Times New Roman"/>
          <w:sz w:val="24"/>
          <w:szCs w:val="24"/>
          <w:lang w:val="uk-UA" w:eastAsia="uk-UA"/>
        </w:rPr>
        <w:t xml:space="preserve">наведено у додатку </w:t>
      </w:r>
      <w:r w:rsidR="00235F8D">
        <w:rPr>
          <w:rFonts w:ascii="Times New Roman" w:eastAsia="Times New Roman" w:hAnsi="Times New Roman" w:cs="Times New Roman"/>
          <w:sz w:val="24"/>
          <w:szCs w:val="24"/>
          <w:lang w:val="uk-UA" w:eastAsia="uk-UA"/>
        </w:rPr>
        <w:t>2</w:t>
      </w:r>
      <w:r w:rsidR="00235F8D" w:rsidRPr="005E4096">
        <w:rPr>
          <w:rFonts w:ascii="Times New Roman" w:eastAsia="Times New Roman" w:hAnsi="Times New Roman" w:cs="Times New Roman"/>
          <w:sz w:val="24"/>
          <w:szCs w:val="24"/>
          <w:lang w:val="uk-UA" w:eastAsia="uk-UA"/>
        </w:rPr>
        <w:t>.</w:t>
      </w:r>
    </w:p>
    <w:p w14:paraId="0363D901" w14:textId="77777777" w:rsidR="00235F8D" w:rsidRPr="00BB40F4" w:rsidRDefault="00235F8D" w:rsidP="00235F8D">
      <w:pPr>
        <w:widowControl w:val="0"/>
        <w:spacing w:after="0" w:line="240" w:lineRule="auto"/>
        <w:ind w:firstLine="708"/>
        <w:jc w:val="both"/>
        <w:rPr>
          <w:rFonts w:ascii="Times New Roman" w:hAnsi="Times New Roman" w:cs="Times New Roman"/>
          <w:color w:val="000000"/>
          <w:sz w:val="24"/>
          <w:szCs w:val="24"/>
          <w:lang w:val="uk-UA"/>
        </w:rPr>
      </w:pPr>
    </w:p>
    <w:p w14:paraId="0760F865" w14:textId="77777777" w:rsidR="00FE46B9" w:rsidRPr="00235F8D" w:rsidRDefault="00FE46B9" w:rsidP="006A76C7">
      <w:pPr>
        <w:pStyle w:val="a3"/>
        <w:numPr>
          <w:ilvl w:val="0"/>
          <w:numId w:val="1"/>
        </w:numPr>
        <w:spacing w:after="0" w:line="240" w:lineRule="auto"/>
        <w:jc w:val="center"/>
        <w:rPr>
          <w:rFonts w:ascii="Times New Roman" w:hAnsi="Times New Roman" w:cs="Times New Roman"/>
          <w:b/>
          <w:bCs/>
          <w:sz w:val="24"/>
          <w:szCs w:val="24"/>
          <w:lang w:val="uk-UA"/>
        </w:rPr>
      </w:pPr>
      <w:r w:rsidRPr="00235F8D">
        <w:rPr>
          <w:rFonts w:ascii="Times New Roman" w:hAnsi="Times New Roman" w:cs="Times New Roman"/>
          <w:b/>
          <w:bCs/>
          <w:color w:val="000000"/>
          <w:sz w:val="24"/>
          <w:szCs w:val="24"/>
          <w:lang w:val="uk-UA"/>
        </w:rPr>
        <w:t>Очікувані результати, ефективність Програми</w:t>
      </w:r>
    </w:p>
    <w:p w14:paraId="51C52EDE" w14:textId="77777777" w:rsidR="0090267E" w:rsidRPr="0090267E" w:rsidRDefault="0090267E" w:rsidP="0090267E">
      <w:pPr>
        <w:spacing w:after="0" w:line="240" w:lineRule="auto"/>
        <w:ind w:firstLine="426"/>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Програма спрямована на створення належних умов для сталого розвитку фізичної культури і спорту в Чорноморській громаді.</w:t>
      </w:r>
    </w:p>
    <w:p w14:paraId="14A3DB9C" w14:textId="77777777" w:rsidR="0090267E" w:rsidRPr="0090267E" w:rsidRDefault="0090267E" w:rsidP="00583485">
      <w:pPr>
        <w:spacing w:after="0" w:line="240" w:lineRule="auto"/>
        <w:ind w:firstLine="426"/>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Виконання Програми дозволить досягти таких результатів:</w:t>
      </w:r>
    </w:p>
    <w:p w14:paraId="6D2CA4CB"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популяризація фізичної культури, спорту та здорового способу життя серед усіх вікових категорій населення;</w:t>
      </w:r>
    </w:p>
    <w:p w14:paraId="64BAF7A1"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формування ефективної моделі розвитку сфери фізичної культури і спорту через об'єднання зусиль органів місцевого самоврядування, громадських організацій, бізнесу та жителів громади;</w:t>
      </w:r>
    </w:p>
    <w:p w14:paraId="73BACD4D"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збільшення кількості жителів, які систематично займаються фізичною культурою, спортом і активним дозвіллям;</w:t>
      </w:r>
    </w:p>
    <w:p w14:paraId="6062FFCD"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удосконалення системи підготовки спортсменів для участі у змаганнях різного рівня;</w:t>
      </w:r>
    </w:p>
    <w:p w14:paraId="50FC4CFD" w14:textId="18E2252B"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підвищення результативності виступів збірних команд </w:t>
      </w:r>
      <w:r w:rsidR="00583485">
        <w:rPr>
          <w:rFonts w:ascii="Times New Roman" w:eastAsia="Times New Roman" w:hAnsi="Times New Roman" w:cs="Times New Roman"/>
          <w:sz w:val="24"/>
          <w:szCs w:val="24"/>
          <w:lang w:val="uk-UA" w:eastAsia="uk-UA"/>
        </w:rPr>
        <w:t xml:space="preserve">громади </w:t>
      </w:r>
      <w:r w:rsidRPr="0090267E">
        <w:rPr>
          <w:rFonts w:ascii="Times New Roman" w:eastAsia="Times New Roman" w:hAnsi="Times New Roman" w:cs="Times New Roman"/>
          <w:sz w:val="24"/>
          <w:szCs w:val="24"/>
          <w:lang w:val="uk-UA" w:eastAsia="uk-UA"/>
        </w:rPr>
        <w:t xml:space="preserve"> та окремих спортсменів на обласних, всеукраїнських і міжнародних змаганнях;</w:t>
      </w:r>
    </w:p>
    <w:p w14:paraId="7A2266DD"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створення додаткових робочих місць у сфері фізичної культури і спорту;</w:t>
      </w:r>
    </w:p>
    <w:p w14:paraId="14D12E24"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підвищення престижності спортивних професій та удосконалення системи підготовки й підвищення кваліфікації фахівців;</w:t>
      </w:r>
    </w:p>
    <w:p w14:paraId="37E3C650"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розширення ресурсного забезпечення, залучення позабюджетних коштів та створення сучасної інфраструктури для масового спорту і спорту вищих досягнень;</w:t>
      </w:r>
    </w:p>
    <w:p w14:paraId="383BBD7C" w14:textId="3616DBE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підвищення рівня охоплення </w:t>
      </w:r>
      <w:r w:rsidR="00F01BD8">
        <w:rPr>
          <w:rFonts w:ascii="Times New Roman" w:eastAsia="Times New Roman" w:hAnsi="Times New Roman" w:cs="Times New Roman"/>
          <w:sz w:val="24"/>
          <w:szCs w:val="24"/>
          <w:lang w:val="uk-UA" w:eastAsia="uk-UA"/>
        </w:rPr>
        <w:t xml:space="preserve">жителів </w:t>
      </w:r>
      <w:r w:rsidRPr="0090267E">
        <w:rPr>
          <w:rFonts w:ascii="Times New Roman" w:eastAsia="Times New Roman" w:hAnsi="Times New Roman" w:cs="Times New Roman"/>
          <w:sz w:val="24"/>
          <w:szCs w:val="24"/>
          <w:lang w:val="uk-UA" w:eastAsia="uk-UA"/>
        </w:rPr>
        <w:t xml:space="preserve"> громади руховою активністю;</w:t>
      </w:r>
    </w:p>
    <w:p w14:paraId="66E11064"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створення ефективної системи підготовки спортивного резерву для збірних команд міста;</w:t>
      </w:r>
    </w:p>
    <w:p w14:paraId="633EBE11"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покращення якості та доступності спортивної інфраструктури, включаючи реконструкцію об’єктів, встановлення нових майданчиків, облаштування безбар’єрного середовища;</w:t>
      </w:r>
    </w:p>
    <w:p w14:paraId="790E8809"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зменшення витрат на лікування, тимчасову втрату працездатності та перебування у стаціонарних медичних закладах;</w:t>
      </w:r>
    </w:p>
    <w:p w14:paraId="3D85B6C2"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lastRenderedPageBreak/>
        <w:t>створення належних умов для розвитку пріоритетних видів спорту;</w:t>
      </w:r>
    </w:p>
    <w:p w14:paraId="4DC1031F"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збільшення кількості спортивних заходів у громаді;</w:t>
      </w:r>
    </w:p>
    <w:p w14:paraId="00A1A384"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розширення можливостей для активних занять фізичною культурою і спортом за місцем проживання та в місцях масового відпочинку;</w:t>
      </w:r>
    </w:p>
    <w:p w14:paraId="540ABDF8"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змістовне вирішення проблеми організації дозвілля дітей і молоді;</w:t>
      </w:r>
    </w:p>
    <w:p w14:paraId="3B26A3B8"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зміцнення матеріально-спортивної бази у житлових районах та зонах відпочинку;</w:t>
      </w:r>
    </w:p>
    <w:p w14:paraId="546399DE"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активізація спортивно-оздоровчої роботи та підвищення участі населення у спортивно-масових заходах;</w:t>
      </w:r>
    </w:p>
    <w:p w14:paraId="0C12B331"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залучення осіб з інвалідністю до активного способу життя, створення умов для їх соціальної адаптації та реабілітації;</w:t>
      </w:r>
    </w:p>
    <w:p w14:paraId="44711499"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розвиток і популяризація пляжних видів спорту, що сприятиме підвищенню туристичної привабливості регіону.</w:t>
      </w:r>
    </w:p>
    <w:p w14:paraId="41301B75" w14:textId="77777777" w:rsidR="0090267E" w:rsidRPr="0090267E" w:rsidRDefault="0090267E" w:rsidP="00583485">
      <w:pPr>
        <w:spacing w:after="0" w:line="240" w:lineRule="auto"/>
        <w:ind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Ефективність реалізації Програми оцінюватиметься за такими критеріями:</w:t>
      </w:r>
    </w:p>
    <w:p w14:paraId="6D9A243A" w14:textId="6601E056" w:rsidR="0090267E" w:rsidRPr="0090267E" w:rsidRDefault="0090267E" w:rsidP="00583485">
      <w:pPr>
        <w:numPr>
          <w:ilvl w:val="0"/>
          <w:numId w:val="13"/>
        </w:numPr>
        <w:tabs>
          <w:tab w:val="clear" w:pos="720"/>
          <w:tab w:val="num" w:pos="360"/>
        </w:tabs>
        <w:spacing w:after="0" w:line="240" w:lineRule="auto"/>
        <w:ind w:left="0"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рівень участі </w:t>
      </w:r>
      <w:r w:rsidR="00F01BD8">
        <w:rPr>
          <w:rFonts w:ascii="Times New Roman" w:eastAsia="Times New Roman" w:hAnsi="Times New Roman" w:cs="Times New Roman"/>
          <w:sz w:val="24"/>
          <w:szCs w:val="24"/>
          <w:lang w:val="uk-UA" w:eastAsia="uk-UA"/>
        </w:rPr>
        <w:t>жителів</w:t>
      </w:r>
      <w:r w:rsidRPr="0090267E">
        <w:rPr>
          <w:rFonts w:ascii="Times New Roman" w:eastAsia="Times New Roman" w:hAnsi="Times New Roman" w:cs="Times New Roman"/>
          <w:sz w:val="24"/>
          <w:szCs w:val="24"/>
          <w:lang w:val="uk-UA" w:eastAsia="uk-UA"/>
        </w:rPr>
        <w:t xml:space="preserve"> у спортивних заходах;</w:t>
      </w:r>
    </w:p>
    <w:p w14:paraId="4D6CC546" w14:textId="77777777" w:rsidR="0090267E" w:rsidRPr="0090267E" w:rsidRDefault="0090267E" w:rsidP="00583485">
      <w:pPr>
        <w:numPr>
          <w:ilvl w:val="0"/>
          <w:numId w:val="13"/>
        </w:numPr>
        <w:tabs>
          <w:tab w:val="clear" w:pos="720"/>
          <w:tab w:val="num" w:pos="360"/>
        </w:tabs>
        <w:spacing w:after="0" w:line="240" w:lineRule="auto"/>
        <w:ind w:left="0"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стан та доступність спортивної інфраструктури;</w:t>
      </w:r>
    </w:p>
    <w:p w14:paraId="60D8E02D" w14:textId="77777777" w:rsidR="0090267E" w:rsidRPr="0090267E" w:rsidRDefault="0090267E" w:rsidP="00583485">
      <w:pPr>
        <w:numPr>
          <w:ilvl w:val="0"/>
          <w:numId w:val="13"/>
        </w:numPr>
        <w:tabs>
          <w:tab w:val="clear" w:pos="720"/>
          <w:tab w:val="num" w:pos="360"/>
        </w:tabs>
        <w:spacing w:after="0" w:line="240" w:lineRule="auto"/>
        <w:ind w:left="0"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рівень зацікавленості населення у спортивному житті громади.</w:t>
      </w:r>
    </w:p>
    <w:p w14:paraId="7B1CFEB4" w14:textId="4533F89E" w:rsidR="0090267E" w:rsidRPr="0090267E" w:rsidRDefault="0090267E" w:rsidP="00583485">
      <w:pPr>
        <w:spacing w:after="0" w:line="240" w:lineRule="auto"/>
        <w:ind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Таким чином, реалізація Програми дозволить комплексно вирішити актуальні проблеми галузі та створити умови для підвищення якості життя </w:t>
      </w:r>
      <w:r w:rsidR="00F01BD8">
        <w:rPr>
          <w:rFonts w:ascii="Times New Roman" w:eastAsia="Times New Roman" w:hAnsi="Times New Roman" w:cs="Times New Roman"/>
          <w:sz w:val="24"/>
          <w:szCs w:val="24"/>
          <w:lang w:val="uk-UA" w:eastAsia="uk-UA"/>
        </w:rPr>
        <w:t>жителів</w:t>
      </w:r>
      <w:r w:rsidRPr="0090267E">
        <w:rPr>
          <w:rFonts w:ascii="Times New Roman" w:eastAsia="Times New Roman" w:hAnsi="Times New Roman" w:cs="Times New Roman"/>
          <w:sz w:val="24"/>
          <w:szCs w:val="24"/>
          <w:lang w:val="uk-UA" w:eastAsia="uk-UA"/>
        </w:rPr>
        <w:t xml:space="preserve"> Чорноморської громади.</w:t>
      </w:r>
    </w:p>
    <w:p w14:paraId="4C104331" w14:textId="77777777" w:rsidR="00FE46B9" w:rsidRPr="00235F8D" w:rsidRDefault="00FE46B9" w:rsidP="006A76C7">
      <w:pPr>
        <w:spacing w:after="0" w:line="240" w:lineRule="auto"/>
        <w:ind w:firstLine="567"/>
        <w:jc w:val="both"/>
        <w:rPr>
          <w:rFonts w:ascii="Times New Roman" w:hAnsi="Times New Roman" w:cs="Times New Roman"/>
          <w:sz w:val="24"/>
          <w:szCs w:val="24"/>
          <w:lang w:val="uk-UA"/>
        </w:rPr>
      </w:pPr>
    </w:p>
    <w:p w14:paraId="26EE9B26" w14:textId="77777777" w:rsidR="00FE46B9" w:rsidRPr="00BB40F4" w:rsidRDefault="00FE46B9" w:rsidP="006A76C7">
      <w:pPr>
        <w:pStyle w:val="a3"/>
        <w:widowControl w:val="0"/>
        <w:numPr>
          <w:ilvl w:val="0"/>
          <w:numId w:val="1"/>
        </w:numPr>
        <w:spacing w:after="0" w:line="240" w:lineRule="auto"/>
        <w:jc w:val="center"/>
        <w:rPr>
          <w:rFonts w:ascii="Times New Roman" w:eastAsia="Times New Roman" w:hAnsi="Times New Roman" w:cs="Times New Roman"/>
          <w:b/>
          <w:sz w:val="24"/>
          <w:lang w:val="uk-UA"/>
        </w:rPr>
      </w:pPr>
      <w:r w:rsidRPr="00BB40F4">
        <w:rPr>
          <w:rFonts w:ascii="Times New Roman" w:eastAsia="Times New Roman" w:hAnsi="Times New Roman" w:cs="Times New Roman"/>
          <w:b/>
          <w:sz w:val="24"/>
          <w:lang w:val="uk-UA"/>
        </w:rPr>
        <w:t>Координація та контроль за ходом виконання Програми</w:t>
      </w:r>
    </w:p>
    <w:p w14:paraId="2AC2CD4F" w14:textId="77777777" w:rsidR="00FE46B9" w:rsidRPr="00BB40F4" w:rsidRDefault="00FE46B9" w:rsidP="006A76C7">
      <w:pPr>
        <w:spacing w:after="0" w:line="240" w:lineRule="auto"/>
        <w:ind w:firstLine="567"/>
        <w:jc w:val="both"/>
        <w:rPr>
          <w:rFonts w:ascii="Times New Roman" w:eastAsia="Times New Roman" w:hAnsi="Times New Roman" w:cs="Times New Roman"/>
          <w:sz w:val="24"/>
          <w:lang w:val="uk-UA"/>
        </w:rPr>
      </w:pPr>
      <w:r w:rsidRPr="00BB40F4">
        <w:rPr>
          <w:rFonts w:ascii="Times New Roman" w:eastAsia="Times New Roman" w:hAnsi="Times New Roman" w:cs="Times New Roman"/>
          <w:sz w:val="24"/>
          <w:lang w:val="uk-UA"/>
        </w:rPr>
        <w:t>Відповідальним</w:t>
      </w:r>
      <w:r w:rsidRPr="00BB40F4">
        <w:rPr>
          <w:rFonts w:ascii="Times New Roman" w:eastAsia="Times New Roman" w:hAnsi="Times New Roman" w:cs="Times New Roman"/>
          <w:spacing w:val="54"/>
          <w:sz w:val="24"/>
          <w:lang w:val="uk-UA"/>
        </w:rPr>
        <w:t xml:space="preserve"> </w:t>
      </w:r>
      <w:r w:rsidRPr="00BB40F4">
        <w:rPr>
          <w:rFonts w:ascii="Times New Roman" w:eastAsia="Times New Roman" w:hAnsi="Times New Roman" w:cs="Times New Roman"/>
          <w:sz w:val="24"/>
          <w:lang w:val="uk-UA"/>
        </w:rPr>
        <w:t>виконавцем Програми</w:t>
      </w:r>
      <w:r w:rsidRPr="00BB40F4">
        <w:rPr>
          <w:rFonts w:ascii="Times New Roman" w:eastAsia="Times New Roman" w:hAnsi="Times New Roman" w:cs="Times New Roman"/>
          <w:spacing w:val="54"/>
          <w:sz w:val="24"/>
          <w:lang w:val="uk-UA"/>
        </w:rPr>
        <w:t xml:space="preserve"> </w:t>
      </w:r>
      <w:r w:rsidRPr="00BB40F4">
        <w:rPr>
          <w:rFonts w:ascii="Times New Roman" w:eastAsia="Times New Roman" w:hAnsi="Times New Roman" w:cs="Times New Roman"/>
          <w:sz w:val="24"/>
          <w:lang w:val="uk-UA"/>
        </w:rPr>
        <w:t>є відділ молоді та спорту Чорноморської міської ради Одеського району Одеської області.</w:t>
      </w:r>
      <w:r w:rsidRPr="00BB40F4">
        <w:rPr>
          <w:rFonts w:ascii="Times New Roman" w:hAnsi="Times New Roman" w:cs="Times New Roman"/>
          <w:sz w:val="28"/>
          <w:szCs w:val="28"/>
          <w:lang w:val="uk-UA"/>
        </w:rPr>
        <w:t xml:space="preserve"> </w:t>
      </w:r>
      <w:r w:rsidRPr="00BB40F4">
        <w:rPr>
          <w:rFonts w:ascii="Times New Roman" w:hAnsi="Times New Roman" w:cs="Times New Roman"/>
          <w:sz w:val="24"/>
          <w:szCs w:val="24"/>
          <w:lang w:val="uk-UA"/>
        </w:rPr>
        <w:t>Безпосередній</w:t>
      </w:r>
      <w:r w:rsidRPr="00BB40F4">
        <w:rPr>
          <w:rFonts w:ascii="Times New Roman" w:eastAsia="Times New Roman" w:hAnsi="Times New Roman" w:cs="Times New Roman"/>
          <w:sz w:val="24"/>
          <w:szCs w:val="24"/>
          <w:lang w:val="uk-UA"/>
        </w:rPr>
        <w:t xml:space="preserve"> к</w:t>
      </w:r>
      <w:r w:rsidRPr="00BB40F4">
        <w:rPr>
          <w:rFonts w:ascii="Times New Roman" w:eastAsia="Times New Roman" w:hAnsi="Times New Roman" w:cs="Times New Roman"/>
          <w:sz w:val="24"/>
          <w:lang w:val="uk-UA"/>
        </w:rPr>
        <w:t>онтроль</w:t>
      </w:r>
      <w:r w:rsidRPr="00BB40F4">
        <w:rPr>
          <w:rFonts w:ascii="Times New Roman" w:eastAsia="Times New Roman" w:hAnsi="Times New Roman" w:cs="Times New Roman"/>
          <w:spacing w:val="50"/>
          <w:sz w:val="24"/>
          <w:lang w:val="uk-UA"/>
        </w:rPr>
        <w:t xml:space="preserve"> </w:t>
      </w:r>
      <w:r w:rsidRPr="00BB40F4">
        <w:rPr>
          <w:rFonts w:ascii="Times New Roman" w:eastAsia="Times New Roman" w:hAnsi="Times New Roman" w:cs="Times New Roman"/>
          <w:sz w:val="24"/>
          <w:lang w:val="uk-UA"/>
        </w:rPr>
        <w:t>за</w:t>
      </w:r>
      <w:r w:rsidRPr="00BB40F4">
        <w:rPr>
          <w:rFonts w:ascii="Times New Roman" w:eastAsia="Times New Roman" w:hAnsi="Times New Roman" w:cs="Times New Roman"/>
          <w:spacing w:val="52"/>
          <w:sz w:val="24"/>
          <w:lang w:val="uk-UA"/>
        </w:rPr>
        <w:t xml:space="preserve"> </w:t>
      </w:r>
      <w:r w:rsidRPr="00BB40F4">
        <w:rPr>
          <w:rFonts w:ascii="Times New Roman" w:eastAsia="Times New Roman" w:hAnsi="Times New Roman" w:cs="Times New Roman"/>
          <w:sz w:val="24"/>
          <w:lang w:val="uk-UA"/>
        </w:rPr>
        <w:t>ходом</w:t>
      </w:r>
      <w:r w:rsidRPr="00BB40F4">
        <w:rPr>
          <w:rFonts w:ascii="Times New Roman" w:eastAsia="Times New Roman" w:hAnsi="Times New Roman" w:cs="Times New Roman"/>
          <w:spacing w:val="52"/>
          <w:sz w:val="24"/>
          <w:lang w:val="uk-UA"/>
        </w:rPr>
        <w:t xml:space="preserve"> </w:t>
      </w:r>
      <w:r w:rsidRPr="00BB40F4">
        <w:rPr>
          <w:rFonts w:ascii="Times New Roman" w:eastAsia="Times New Roman" w:hAnsi="Times New Roman" w:cs="Times New Roman"/>
          <w:sz w:val="24"/>
          <w:lang w:val="uk-UA"/>
        </w:rPr>
        <w:t>виконання</w:t>
      </w:r>
      <w:r w:rsidRPr="00BB40F4">
        <w:rPr>
          <w:rFonts w:ascii="Times New Roman" w:eastAsia="Times New Roman" w:hAnsi="Times New Roman" w:cs="Times New Roman"/>
          <w:spacing w:val="54"/>
          <w:sz w:val="24"/>
          <w:lang w:val="uk-UA"/>
        </w:rPr>
        <w:t xml:space="preserve"> </w:t>
      </w:r>
      <w:r w:rsidRPr="00BB40F4">
        <w:rPr>
          <w:rFonts w:ascii="Times New Roman" w:eastAsia="Times New Roman" w:hAnsi="Times New Roman" w:cs="Times New Roman"/>
          <w:sz w:val="24"/>
          <w:lang w:val="uk-UA"/>
        </w:rPr>
        <w:t>Програми</w:t>
      </w:r>
      <w:r w:rsidRPr="00BB40F4">
        <w:rPr>
          <w:rFonts w:ascii="Times New Roman" w:eastAsia="Times New Roman" w:hAnsi="Times New Roman" w:cs="Times New Roman"/>
          <w:spacing w:val="49"/>
          <w:sz w:val="24"/>
          <w:lang w:val="uk-UA"/>
        </w:rPr>
        <w:t xml:space="preserve"> </w:t>
      </w:r>
      <w:r w:rsidRPr="00BB40F4">
        <w:rPr>
          <w:rFonts w:ascii="Times New Roman" w:eastAsia="Times New Roman" w:hAnsi="Times New Roman" w:cs="Times New Roman"/>
          <w:sz w:val="24"/>
          <w:lang w:val="uk-UA"/>
        </w:rPr>
        <w:t xml:space="preserve">здійснюють постійні комісії з питань освіти, охорони здоров'я, культури, спорту та у справах молоді, з фінансово-економічних питань, бюджету, інвестицій та комунальної власності, перший  заступник міського голови Ігор Лубковський. </w:t>
      </w:r>
    </w:p>
    <w:p w14:paraId="716368E2" w14:textId="05F781CD" w:rsidR="00FE46B9" w:rsidRPr="00BB40F4" w:rsidRDefault="00FE46B9" w:rsidP="006A76C7">
      <w:pPr>
        <w:spacing w:after="0" w:line="240" w:lineRule="auto"/>
        <w:ind w:firstLine="567"/>
        <w:jc w:val="both"/>
        <w:rPr>
          <w:rFonts w:ascii="Times New Roman" w:hAnsi="Times New Roman" w:cs="Times New Roman"/>
          <w:bCs/>
          <w:sz w:val="24"/>
          <w:lang w:val="uk-UA"/>
        </w:rPr>
      </w:pPr>
      <w:r w:rsidRPr="00BB40F4">
        <w:rPr>
          <w:rFonts w:ascii="Times New Roman" w:hAnsi="Times New Roman" w:cs="Times New Roman"/>
          <w:bCs/>
          <w:sz w:val="24"/>
          <w:lang w:val="uk-UA"/>
        </w:rPr>
        <w:t xml:space="preserve">Головні розпорядники коштів Програми щороку до 20 січня готують та подають фінансовому управлінню та відділу економіки управління економічного розвитку та торгівлі виконавчого комітету інформацію про стан виконання Програми відповідно до Порядку </w:t>
      </w:r>
      <w:r w:rsidRPr="00BB40F4">
        <w:rPr>
          <w:rFonts w:ascii="Times New Roman" w:hAnsi="Times New Roman" w:cs="Times New Roman"/>
          <w:bCs/>
          <w:color w:val="000000" w:themeColor="text1"/>
          <w:sz w:val="24"/>
          <w:shd w:val="clear" w:color="auto" w:fill="FFFFFF"/>
          <w:lang w:val="uk-UA"/>
        </w:rPr>
        <w:t xml:space="preserve">розроблення, затвердження та виконання </w:t>
      </w:r>
      <w:r w:rsidRPr="00BB40F4">
        <w:rPr>
          <w:rFonts w:ascii="Times New Roman" w:hAnsi="Times New Roman" w:cs="Times New Roman"/>
          <w:bCs/>
          <w:sz w:val="24"/>
          <w:shd w:val="clear" w:color="auto" w:fill="FFFFFF"/>
          <w:lang w:val="uk-UA"/>
        </w:rPr>
        <w:t xml:space="preserve">міських цільових програм </w:t>
      </w:r>
      <w:r w:rsidRPr="00BB40F4">
        <w:rPr>
          <w:rFonts w:ascii="Times New Roman" w:hAnsi="Times New Roman" w:cs="Times New Roman"/>
          <w:bCs/>
          <w:sz w:val="24"/>
          <w:lang w:val="uk-UA"/>
        </w:rPr>
        <w:t xml:space="preserve"> </w:t>
      </w:r>
      <w:r w:rsidRPr="00BB40F4">
        <w:rPr>
          <w:rFonts w:ascii="Times New Roman" w:hAnsi="Times New Roman" w:cs="Times New Roman"/>
          <w:bCs/>
          <w:sz w:val="24"/>
          <w:shd w:val="clear" w:color="auto" w:fill="FFFFFF"/>
          <w:lang w:val="uk-UA"/>
        </w:rPr>
        <w:t xml:space="preserve">у Чорноморській міській територіальній громаді, затвердженого рішенням </w:t>
      </w:r>
      <w:r w:rsidRPr="00BB40F4">
        <w:rPr>
          <w:rFonts w:ascii="Times New Roman" w:hAnsi="Times New Roman" w:cs="Times New Roman"/>
          <w:bCs/>
          <w:sz w:val="24"/>
          <w:lang w:val="uk-UA"/>
        </w:rPr>
        <w:t xml:space="preserve">Чорноморської міської ради від </w:t>
      </w:r>
      <w:r w:rsidRPr="00BB40F4">
        <w:rPr>
          <w:rFonts w:ascii="Times New Roman" w:hAnsi="Times New Roman" w:cs="Times New Roman"/>
          <w:sz w:val="24"/>
          <w:lang w:val="uk-UA"/>
        </w:rPr>
        <w:t xml:space="preserve"> 22.10.2021 № 116 – VIII. </w:t>
      </w:r>
    </w:p>
    <w:p w14:paraId="0DBBA4BC" w14:textId="77777777" w:rsidR="00FE46B9" w:rsidRPr="00BB40F4" w:rsidRDefault="00FE46B9" w:rsidP="006A76C7">
      <w:pPr>
        <w:spacing w:after="0" w:line="240" w:lineRule="auto"/>
        <w:jc w:val="both"/>
        <w:rPr>
          <w:rFonts w:ascii="Times New Roman" w:eastAsia="Times New Roman" w:hAnsi="Times New Roman" w:cs="Times New Roman"/>
          <w:sz w:val="24"/>
          <w:lang w:val="uk-UA"/>
        </w:rPr>
      </w:pPr>
    </w:p>
    <w:p w14:paraId="72AB72DF" w14:textId="28049FF9" w:rsidR="00FE46B9" w:rsidRDefault="00FE46B9" w:rsidP="006A76C7">
      <w:pPr>
        <w:spacing w:after="0" w:line="240" w:lineRule="auto"/>
        <w:jc w:val="both"/>
        <w:rPr>
          <w:rFonts w:ascii="Times New Roman" w:eastAsia="Times New Roman" w:hAnsi="Times New Roman" w:cs="Times New Roman"/>
          <w:sz w:val="24"/>
          <w:lang w:val="uk-UA"/>
        </w:rPr>
      </w:pPr>
    </w:p>
    <w:p w14:paraId="5479D026" w14:textId="60333797" w:rsidR="00583485" w:rsidRDefault="00583485" w:rsidP="006A76C7">
      <w:pPr>
        <w:spacing w:after="0" w:line="240" w:lineRule="auto"/>
        <w:jc w:val="both"/>
        <w:rPr>
          <w:rFonts w:ascii="Times New Roman" w:eastAsia="Times New Roman" w:hAnsi="Times New Roman" w:cs="Times New Roman"/>
          <w:sz w:val="24"/>
          <w:lang w:val="uk-UA"/>
        </w:rPr>
      </w:pPr>
    </w:p>
    <w:p w14:paraId="27E88A60" w14:textId="1F115BA5" w:rsidR="00583485" w:rsidRDefault="00583485" w:rsidP="006A76C7">
      <w:pPr>
        <w:spacing w:after="0" w:line="240" w:lineRule="auto"/>
        <w:jc w:val="both"/>
        <w:rPr>
          <w:rFonts w:ascii="Times New Roman" w:eastAsia="Times New Roman" w:hAnsi="Times New Roman" w:cs="Times New Roman"/>
          <w:sz w:val="24"/>
          <w:lang w:val="uk-UA"/>
        </w:rPr>
      </w:pPr>
    </w:p>
    <w:p w14:paraId="77F58974" w14:textId="77777777" w:rsidR="00583485" w:rsidRPr="00BB40F4" w:rsidRDefault="00583485" w:rsidP="006A76C7">
      <w:pPr>
        <w:spacing w:after="0" w:line="240" w:lineRule="auto"/>
        <w:jc w:val="both"/>
        <w:rPr>
          <w:rFonts w:ascii="Times New Roman" w:eastAsia="Times New Roman" w:hAnsi="Times New Roman" w:cs="Times New Roman"/>
          <w:sz w:val="24"/>
          <w:lang w:val="uk-UA"/>
        </w:rPr>
      </w:pPr>
    </w:p>
    <w:p w14:paraId="3662C628" w14:textId="77777777" w:rsidR="00FE46B9" w:rsidRPr="00BB40F4" w:rsidRDefault="00FE46B9" w:rsidP="006A76C7">
      <w:pPr>
        <w:spacing w:after="0" w:line="240" w:lineRule="auto"/>
        <w:jc w:val="both"/>
        <w:rPr>
          <w:rFonts w:ascii="Times New Roman" w:eastAsia="Times New Roman" w:hAnsi="Times New Roman" w:cs="Times New Roman"/>
          <w:sz w:val="24"/>
          <w:lang w:val="uk-UA"/>
        </w:rPr>
      </w:pPr>
      <w:r w:rsidRPr="00BB40F4">
        <w:rPr>
          <w:rFonts w:ascii="Times New Roman" w:eastAsia="Times New Roman" w:hAnsi="Times New Roman" w:cs="Times New Roman"/>
          <w:sz w:val="24"/>
          <w:lang w:val="uk-UA"/>
        </w:rPr>
        <w:t xml:space="preserve">Начальник відділу молоді та спорту </w:t>
      </w:r>
      <w:r w:rsidRPr="00BB40F4">
        <w:rPr>
          <w:rFonts w:ascii="Times New Roman" w:eastAsia="Times New Roman" w:hAnsi="Times New Roman" w:cs="Times New Roman"/>
          <w:sz w:val="24"/>
          <w:lang w:val="uk-UA"/>
        </w:rPr>
        <w:tab/>
      </w:r>
      <w:r w:rsidRPr="00BB40F4">
        <w:rPr>
          <w:rFonts w:ascii="Times New Roman" w:eastAsia="Times New Roman" w:hAnsi="Times New Roman" w:cs="Times New Roman"/>
          <w:sz w:val="24"/>
          <w:lang w:val="uk-UA"/>
        </w:rPr>
        <w:tab/>
      </w:r>
      <w:r w:rsidRPr="00BB40F4">
        <w:rPr>
          <w:rFonts w:ascii="Times New Roman" w:eastAsia="Times New Roman" w:hAnsi="Times New Roman" w:cs="Times New Roman"/>
          <w:sz w:val="24"/>
          <w:lang w:val="uk-UA"/>
        </w:rPr>
        <w:tab/>
        <w:t xml:space="preserve">          </w:t>
      </w:r>
      <w:r w:rsidRPr="00BB40F4">
        <w:rPr>
          <w:rFonts w:ascii="Times New Roman" w:eastAsia="Times New Roman" w:hAnsi="Times New Roman" w:cs="Times New Roman"/>
          <w:sz w:val="24"/>
          <w:lang w:val="uk-UA"/>
        </w:rPr>
        <w:tab/>
        <w:t xml:space="preserve">  Євген ЧЕРНЕНКО</w:t>
      </w:r>
    </w:p>
    <w:p w14:paraId="32A538B3" w14:textId="77777777" w:rsidR="00FE46B9" w:rsidRPr="00BB40F4" w:rsidRDefault="00FE46B9" w:rsidP="006A76C7">
      <w:pPr>
        <w:spacing w:after="0" w:line="240" w:lineRule="auto"/>
        <w:jc w:val="both"/>
        <w:rPr>
          <w:rFonts w:ascii="Times New Roman" w:hAnsi="Times New Roman" w:cs="Times New Roman"/>
          <w:color w:val="000000"/>
          <w:sz w:val="24"/>
          <w:szCs w:val="24"/>
          <w:lang w:val="uk-UA"/>
        </w:rPr>
      </w:pPr>
    </w:p>
    <w:p w14:paraId="077D08D7" w14:textId="77777777" w:rsidR="00FE46B9" w:rsidRPr="00BB40F4" w:rsidRDefault="00FE46B9" w:rsidP="006A76C7">
      <w:pPr>
        <w:spacing w:after="0" w:line="240" w:lineRule="auto"/>
        <w:rPr>
          <w:rFonts w:ascii="Times New Roman" w:hAnsi="Times New Roman" w:cs="Times New Roman"/>
          <w:sz w:val="24"/>
          <w:szCs w:val="24"/>
          <w:lang w:val="uk-UA"/>
        </w:rPr>
      </w:pPr>
    </w:p>
    <w:p w14:paraId="78BE0F17" w14:textId="77777777" w:rsidR="00FA739B" w:rsidRPr="00BB40F4" w:rsidRDefault="00FA739B" w:rsidP="006A76C7">
      <w:pPr>
        <w:spacing w:after="0" w:line="240" w:lineRule="auto"/>
        <w:rPr>
          <w:lang w:val="uk-UA"/>
        </w:rPr>
      </w:pPr>
    </w:p>
    <w:sectPr w:rsidR="00FA739B" w:rsidRPr="00BB40F4" w:rsidSect="00BB40F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7467" w14:textId="77777777" w:rsidR="00C51DDD" w:rsidRDefault="00C51DDD" w:rsidP="00BB40F4">
      <w:pPr>
        <w:spacing w:after="0" w:line="240" w:lineRule="auto"/>
      </w:pPr>
      <w:r>
        <w:separator/>
      </w:r>
    </w:p>
  </w:endnote>
  <w:endnote w:type="continuationSeparator" w:id="0">
    <w:p w14:paraId="45411170" w14:textId="77777777" w:rsidR="00C51DDD" w:rsidRDefault="00C51DDD" w:rsidP="00BB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A021" w14:textId="77777777" w:rsidR="00C51DDD" w:rsidRDefault="00C51DDD" w:rsidP="00BB40F4">
      <w:pPr>
        <w:spacing w:after="0" w:line="240" w:lineRule="auto"/>
      </w:pPr>
      <w:r>
        <w:separator/>
      </w:r>
    </w:p>
  </w:footnote>
  <w:footnote w:type="continuationSeparator" w:id="0">
    <w:p w14:paraId="6765E427" w14:textId="77777777" w:rsidR="00C51DDD" w:rsidRDefault="00C51DDD" w:rsidP="00BB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06766"/>
      <w:docPartObj>
        <w:docPartGallery w:val="Page Numbers (Top of Page)"/>
        <w:docPartUnique/>
      </w:docPartObj>
    </w:sdtPr>
    <w:sdtEndPr>
      <w:rPr>
        <w:rFonts w:ascii="Times New Roman" w:hAnsi="Times New Roman" w:cs="Times New Roman"/>
        <w:sz w:val="24"/>
        <w:szCs w:val="24"/>
      </w:rPr>
    </w:sdtEndPr>
    <w:sdtContent>
      <w:p w14:paraId="7C66589C" w14:textId="730A052C" w:rsidR="00BB40F4" w:rsidRPr="00BB40F4" w:rsidRDefault="00BB40F4">
        <w:pPr>
          <w:pStyle w:val="a5"/>
          <w:jc w:val="center"/>
          <w:rPr>
            <w:rFonts w:ascii="Times New Roman" w:hAnsi="Times New Roman" w:cs="Times New Roman"/>
            <w:sz w:val="24"/>
            <w:szCs w:val="24"/>
          </w:rPr>
        </w:pPr>
        <w:r>
          <w:rPr>
            <w:lang w:val="uk-UA"/>
          </w:rPr>
          <w:t xml:space="preserve">                                                                                      </w:t>
        </w:r>
        <w:r w:rsidRPr="00BB40F4">
          <w:rPr>
            <w:rFonts w:ascii="Times New Roman" w:hAnsi="Times New Roman" w:cs="Times New Roman"/>
            <w:sz w:val="24"/>
            <w:szCs w:val="24"/>
          </w:rPr>
          <w:fldChar w:fldCharType="begin"/>
        </w:r>
        <w:r w:rsidRPr="00BB40F4">
          <w:rPr>
            <w:rFonts w:ascii="Times New Roman" w:hAnsi="Times New Roman" w:cs="Times New Roman"/>
            <w:sz w:val="24"/>
            <w:szCs w:val="24"/>
          </w:rPr>
          <w:instrText>PAGE   \* MERGEFORMAT</w:instrText>
        </w:r>
        <w:r w:rsidRPr="00BB40F4">
          <w:rPr>
            <w:rFonts w:ascii="Times New Roman" w:hAnsi="Times New Roman" w:cs="Times New Roman"/>
            <w:sz w:val="24"/>
            <w:szCs w:val="24"/>
          </w:rPr>
          <w:fldChar w:fldCharType="separate"/>
        </w:r>
        <w:r w:rsidR="00830A62" w:rsidRPr="00830A62">
          <w:rPr>
            <w:rFonts w:ascii="Times New Roman" w:hAnsi="Times New Roman" w:cs="Times New Roman"/>
            <w:noProof/>
            <w:sz w:val="24"/>
            <w:szCs w:val="24"/>
            <w:lang w:val="uk-UA"/>
          </w:rPr>
          <w:t>2</w:t>
        </w:r>
        <w:r w:rsidRPr="00BB40F4">
          <w:rPr>
            <w:rFonts w:ascii="Times New Roman" w:hAnsi="Times New Roman" w:cs="Times New Roman"/>
            <w:sz w:val="24"/>
            <w:szCs w:val="24"/>
          </w:rPr>
          <w:fldChar w:fldCharType="end"/>
        </w:r>
        <w:r w:rsidRPr="00BB40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B40F4">
          <w:rPr>
            <w:rFonts w:ascii="Times New Roman" w:hAnsi="Times New Roman" w:cs="Times New Roman"/>
            <w:sz w:val="24"/>
            <w:szCs w:val="24"/>
            <w:lang w:val="uk-UA"/>
          </w:rPr>
          <w:t xml:space="preserve">Продовження додатка </w:t>
        </w:r>
      </w:p>
    </w:sdtContent>
  </w:sdt>
  <w:p w14:paraId="62222966" w14:textId="77777777" w:rsidR="00BB40F4" w:rsidRDefault="00BB40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842"/>
    <w:multiLevelType w:val="hybridMultilevel"/>
    <w:tmpl w:val="2042DAA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15:restartNumberingAfterBreak="0">
    <w:nsid w:val="0E42273F"/>
    <w:multiLevelType w:val="multilevel"/>
    <w:tmpl w:val="C02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87392"/>
    <w:multiLevelType w:val="multilevel"/>
    <w:tmpl w:val="E43C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33E4C"/>
    <w:multiLevelType w:val="multilevel"/>
    <w:tmpl w:val="300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27D1"/>
    <w:multiLevelType w:val="multilevel"/>
    <w:tmpl w:val="517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A303B"/>
    <w:multiLevelType w:val="multilevel"/>
    <w:tmpl w:val="0F9E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E5548"/>
    <w:multiLevelType w:val="multilevel"/>
    <w:tmpl w:val="096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71B08"/>
    <w:multiLevelType w:val="multilevel"/>
    <w:tmpl w:val="55A633DA"/>
    <w:lvl w:ilvl="0">
      <w:start w:val="1"/>
      <w:numFmt w:val="bullet"/>
      <w:lvlText w:val="•"/>
      <w:lvlJc w:val="left"/>
      <w:rPr>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386136"/>
    <w:multiLevelType w:val="multilevel"/>
    <w:tmpl w:val="1F7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B6F3B"/>
    <w:multiLevelType w:val="hybridMultilevel"/>
    <w:tmpl w:val="E66A10F6"/>
    <w:lvl w:ilvl="0" w:tplc="8856BE1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243045"/>
    <w:multiLevelType w:val="multilevel"/>
    <w:tmpl w:val="EB32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A033F"/>
    <w:multiLevelType w:val="multilevel"/>
    <w:tmpl w:val="6A3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64FA7"/>
    <w:multiLevelType w:val="multilevel"/>
    <w:tmpl w:val="DC8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7"/>
  </w:num>
  <w:num w:numId="4">
    <w:abstractNumId w:val="8"/>
  </w:num>
  <w:num w:numId="5">
    <w:abstractNumId w:val="6"/>
  </w:num>
  <w:num w:numId="6">
    <w:abstractNumId w:val="3"/>
  </w:num>
  <w:num w:numId="7">
    <w:abstractNumId w:val="12"/>
  </w:num>
  <w:num w:numId="8">
    <w:abstractNumId w:val="10"/>
  </w:num>
  <w:num w:numId="9">
    <w:abstractNumId w:val="11"/>
  </w:num>
  <w:num w:numId="10">
    <w:abstractNumId w:val="4"/>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7F"/>
    <w:rsid w:val="001E453A"/>
    <w:rsid w:val="00234689"/>
    <w:rsid w:val="00235F8D"/>
    <w:rsid w:val="002A761B"/>
    <w:rsid w:val="00347AAD"/>
    <w:rsid w:val="00552F7F"/>
    <w:rsid w:val="00583485"/>
    <w:rsid w:val="005E4096"/>
    <w:rsid w:val="00610F6F"/>
    <w:rsid w:val="006A76C7"/>
    <w:rsid w:val="006F3D50"/>
    <w:rsid w:val="006F6C63"/>
    <w:rsid w:val="006F6D2F"/>
    <w:rsid w:val="00830A62"/>
    <w:rsid w:val="008F6EF9"/>
    <w:rsid w:val="0090267E"/>
    <w:rsid w:val="00965C1E"/>
    <w:rsid w:val="00B76E50"/>
    <w:rsid w:val="00BB40F4"/>
    <w:rsid w:val="00BF1FBD"/>
    <w:rsid w:val="00C51DDD"/>
    <w:rsid w:val="00D042CE"/>
    <w:rsid w:val="00ED57A0"/>
    <w:rsid w:val="00F01BD8"/>
    <w:rsid w:val="00FA739B"/>
    <w:rsid w:val="00FE4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39C0"/>
  <w15:chartTrackingRefBased/>
  <w15:docId w15:val="{F7855605-044D-4C71-A59F-237787A6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6B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6B9"/>
    <w:pPr>
      <w:ind w:left="720"/>
      <w:contextualSpacing/>
    </w:pPr>
  </w:style>
  <w:style w:type="paragraph" w:styleId="a4">
    <w:name w:val="Normal (Web)"/>
    <w:aliases w:val="Обычный (Web)"/>
    <w:basedOn w:val="a"/>
    <w:uiPriority w:val="99"/>
    <w:rsid w:val="00FE46B9"/>
    <w:pPr>
      <w:spacing w:before="100" w:after="100" w:line="240" w:lineRule="auto"/>
      <w:ind w:firstLine="567"/>
      <w:jc w:val="both"/>
    </w:pPr>
    <w:rPr>
      <w:rFonts w:ascii="Arial" w:eastAsia="Times New Roman" w:hAnsi="Arial" w:cs="Arial"/>
      <w:sz w:val="24"/>
      <w:szCs w:val="24"/>
      <w:lang w:val="en-US" w:eastAsia="en-US"/>
    </w:rPr>
  </w:style>
  <w:style w:type="paragraph" w:styleId="a5">
    <w:name w:val="header"/>
    <w:basedOn w:val="a"/>
    <w:link w:val="a6"/>
    <w:uiPriority w:val="99"/>
    <w:unhideWhenUsed/>
    <w:rsid w:val="00BB40F4"/>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BB40F4"/>
    <w:rPr>
      <w:rFonts w:eastAsiaTheme="minorEastAsia"/>
      <w:lang w:val="ru-RU" w:eastAsia="ru-RU"/>
    </w:rPr>
  </w:style>
  <w:style w:type="paragraph" w:styleId="a7">
    <w:name w:val="footer"/>
    <w:basedOn w:val="a"/>
    <w:link w:val="a8"/>
    <w:uiPriority w:val="99"/>
    <w:unhideWhenUsed/>
    <w:rsid w:val="00BB40F4"/>
    <w:pPr>
      <w:tabs>
        <w:tab w:val="center" w:pos="4677"/>
        <w:tab w:val="right" w:pos="9355"/>
      </w:tabs>
      <w:spacing w:after="0" w:line="240" w:lineRule="auto"/>
    </w:pPr>
  </w:style>
  <w:style w:type="character" w:customStyle="1" w:styleId="a8">
    <w:name w:val="Нижній колонтитул Знак"/>
    <w:basedOn w:val="a0"/>
    <w:link w:val="a7"/>
    <w:uiPriority w:val="99"/>
    <w:rsid w:val="00BB40F4"/>
    <w:rPr>
      <w:rFonts w:eastAsiaTheme="minorEastAsia"/>
      <w:lang w:val="ru-RU" w:eastAsia="ru-RU"/>
    </w:rPr>
  </w:style>
  <w:style w:type="character" w:styleId="a9">
    <w:name w:val="Strong"/>
    <w:basedOn w:val="a0"/>
    <w:uiPriority w:val="22"/>
    <w:qFormat/>
    <w:rsid w:val="006A76C7"/>
    <w:rPr>
      <w:b/>
      <w:bCs/>
    </w:rPr>
  </w:style>
  <w:style w:type="paragraph" w:styleId="aa">
    <w:name w:val="Balloon Text"/>
    <w:basedOn w:val="a"/>
    <w:link w:val="ab"/>
    <w:uiPriority w:val="99"/>
    <w:semiHidden/>
    <w:unhideWhenUsed/>
    <w:rsid w:val="00830A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30A62"/>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6863">
      <w:bodyDiv w:val="1"/>
      <w:marLeft w:val="0"/>
      <w:marRight w:val="0"/>
      <w:marTop w:val="0"/>
      <w:marBottom w:val="0"/>
      <w:divBdr>
        <w:top w:val="none" w:sz="0" w:space="0" w:color="auto"/>
        <w:left w:val="none" w:sz="0" w:space="0" w:color="auto"/>
        <w:bottom w:val="none" w:sz="0" w:space="0" w:color="auto"/>
        <w:right w:val="none" w:sz="0" w:space="0" w:color="auto"/>
      </w:divBdr>
    </w:div>
    <w:div w:id="615334116">
      <w:bodyDiv w:val="1"/>
      <w:marLeft w:val="0"/>
      <w:marRight w:val="0"/>
      <w:marTop w:val="0"/>
      <w:marBottom w:val="0"/>
      <w:divBdr>
        <w:top w:val="none" w:sz="0" w:space="0" w:color="auto"/>
        <w:left w:val="none" w:sz="0" w:space="0" w:color="auto"/>
        <w:bottom w:val="none" w:sz="0" w:space="0" w:color="auto"/>
        <w:right w:val="none" w:sz="0" w:space="0" w:color="auto"/>
      </w:divBdr>
    </w:div>
    <w:div w:id="694814458">
      <w:bodyDiv w:val="1"/>
      <w:marLeft w:val="0"/>
      <w:marRight w:val="0"/>
      <w:marTop w:val="0"/>
      <w:marBottom w:val="0"/>
      <w:divBdr>
        <w:top w:val="none" w:sz="0" w:space="0" w:color="auto"/>
        <w:left w:val="none" w:sz="0" w:space="0" w:color="auto"/>
        <w:bottom w:val="none" w:sz="0" w:space="0" w:color="auto"/>
        <w:right w:val="none" w:sz="0" w:space="0" w:color="auto"/>
      </w:divBdr>
    </w:div>
    <w:div w:id="843087068">
      <w:bodyDiv w:val="1"/>
      <w:marLeft w:val="0"/>
      <w:marRight w:val="0"/>
      <w:marTop w:val="0"/>
      <w:marBottom w:val="0"/>
      <w:divBdr>
        <w:top w:val="none" w:sz="0" w:space="0" w:color="auto"/>
        <w:left w:val="none" w:sz="0" w:space="0" w:color="auto"/>
        <w:bottom w:val="none" w:sz="0" w:space="0" w:color="auto"/>
        <w:right w:val="none" w:sz="0" w:space="0" w:color="auto"/>
      </w:divBdr>
    </w:div>
    <w:div w:id="1427964266">
      <w:bodyDiv w:val="1"/>
      <w:marLeft w:val="0"/>
      <w:marRight w:val="0"/>
      <w:marTop w:val="0"/>
      <w:marBottom w:val="0"/>
      <w:divBdr>
        <w:top w:val="none" w:sz="0" w:space="0" w:color="auto"/>
        <w:left w:val="none" w:sz="0" w:space="0" w:color="auto"/>
        <w:bottom w:val="none" w:sz="0" w:space="0" w:color="auto"/>
        <w:right w:val="none" w:sz="0" w:space="0" w:color="auto"/>
      </w:divBdr>
    </w:div>
    <w:div w:id="1564564186">
      <w:bodyDiv w:val="1"/>
      <w:marLeft w:val="0"/>
      <w:marRight w:val="0"/>
      <w:marTop w:val="0"/>
      <w:marBottom w:val="0"/>
      <w:divBdr>
        <w:top w:val="none" w:sz="0" w:space="0" w:color="auto"/>
        <w:left w:val="none" w:sz="0" w:space="0" w:color="auto"/>
        <w:bottom w:val="none" w:sz="0" w:space="0" w:color="auto"/>
        <w:right w:val="none" w:sz="0" w:space="0" w:color="auto"/>
      </w:divBdr>
    </w:div>
    <w:div w:id="18178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9BEF-B6B6-44F8-B369-E1924195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8342</Words>
  <Characters>4756</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Ilya-408</dc:creator>
  <cp:keywords/>
  <dc:description/>
  <cp:lastModifiedBy>Tofan</cp:lastModifiedBy>
  <cp:revision>16</cp:revision>
  <cp:lastPrinted>2025-12-17T07:47:00Z</cp:lastPrinted>
  <dcterms:created xsi:type="dcterms:W3CDTF">2025-07-15T07:10:00Z</dcterms:created>
  <dcterms:modified xsi:type="dcterms:W3CDTF">2025-12-25T07:31:00Z</dcterms:modified>
</cp:coreProperties>
</file>