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DDD6" w14:textId="77624116" w:rsidR="00263859" w:rsidRDefault="00263859" w:rsidP="00263859">
      <w:pPr>
        <w:keepNext/>
        <w:tabs>
          <w:tab w:val="left" w:pos="0"/>
        </w:tabs>
        <w:spacing w:after="0"/>
        <w:jc w:val="center"/>
        <w:rPr>
          <w:i/>
          <w:noProof/>
        </w:rPr>
      </w:pPr>
      <w:r>
        <w:rPr>
          <w:i/>
          <w:noProof/>
        </w:rPr>
        <w:drawing>
          <wp:inline distT="0" distB="0" distL="0" distR="0" wp14:anchorId="707DBB78" wp14:editId="45DCAF66">
            <wp:extent cx="563880" cy="655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55320"/>
                    </a:xfrm>
                    <a:prstGeom prst="rect">
                      <a:avLst/>
                    </a:prstGeom>
                    <a:noFill/>
                    <a:ln>
                      <a:noFill/>
                    </a:ln>
                  </pic:spPr>
                </pic:pic>
              </a:graphicData>
            </a:graphic>
          </wp:inline>
        </w:drawing>
      </w:r>
    </w:p>
    <w:p w14:paraId="37841C4E" w14:textId="77777777" w:rsidR="00263859" w:rsidRDefault="00263859" w:rsidP="00263859">
      <w:pPr>
        <w:keepNext/>
        <w:tabs>
          <w:tab w:val="left" w:pos="0"/>
        </w:tabs>
        <w:spacing w:after="0"/>
        <w:jc w:val="center"/>
        <w:rPr>
          <w:rFonts w:ascii="Times New Roman" w:hAnsi="Times New Roman" w:cs="Times New Roman"/>
          <w:noProof/>
          <w:color w:val="000000"/>
          <w:sz w:val="28"/>
          <w:szCs w:val="28"/>
        </w:rPr>
      </w:pPr>
      <w:r>
        <w:rPr>
          <w:rFonts w:ascii="Times New Roman" w:hAnsi="Times New Roman" w:cs="Times New Roman"/>
          <w:noProof/>
          <w:sz w:val="28"/>
          <w:szCs w:val="28"/>
        </w:rPr>
        <w:t>УКРАЇНА</w:t>
      </w:r>
    </w:p>
    <w:p w14:paraId="623EB3B3" w14:textId="77777777" w:rsidR="00263859" w:rsidRDefault="00263859" w:rsidP="00263859">
      <w:pPr>
        <w:keepNext/>
        <w:tabs>
          <w:tab w:val="left" w:pos="0"/>
        </w:tabs>
        <w:spacing w:after="0"/>
        <w:jc w:val="center"/>
        <w:rPr>
          <w:rFonts w:ascii="Times New Roman" w:hAnsi="Times New Roman" w:cs="Times New Roman"/>
          <w:noProof/>
          <w:sz w:val="28"/>
          <w:szCs w:val="28"/>
        </w:rPr>
      </w:pPr>
      <w:r>
        <w:rPr>
          <w:rFonts w:ascii="Times New Roman" w:hAnsi="Times New Roman" w:cs="Times New Roman"/>
          <w:noProof/>
          <w:sz w:val="28"/>
          <w:szCs w:val="28"/>
        </w:rPr>
        <w:t>ЧОРНОМОРСЬКА МІСЬКА РАДА</w:t>
      </w:r>
    </w:p>
    <w:p w14:paraId="1A80D24A" w14:textId="77777777" w:rsidR="00263859" w:rsidRDefault="00263859" w:rsidP="00263859">
      <w:pPr>
        <w:keepNext/>
        <w:tabs>
          <w:tab w:val="left" w:pos="0"/>
        </w:tabs>
        <w:spacing w:after="0"/>
        <w:jc w:val="center"/>
        <w:rPr>
          <w:rFonts w:ascii="Times New Roman" w:hAnsi="Times New Roman" w:cs="Times New Roman"/>
          <w:noProof/>
          <w:sz w:val="28"/>
          <w:szCs w:val="28"/>
        </w:rPr>
      </w:pPr>
      <w:r>
        <w:rPr>
          <w:rFonts w:ascii="Times New Roman" w:hAnsi="Times New Roman" w:cs="Times New Roman"/>
          <w:noProof/>
          <w:sz w:val="28"/>
          <w:szCs w:val="28"/>
        </w:rPr>
        <w:t>Одеського району Одеської області</w:t>
      </w:r>
    </w:p>
    <w:p w14:paraId="5B1028D0" w14:textId="0F67F363" w:rsidR="00263859" w:rsidRDefault="00263859" w:rsidP="00263859">
      <w:pPr>
        <w:keepNext/>
        <w:tabs>
          <w:tab w:val="left" w:pos="0"/>
        </w:tabs>
        <w:spacing w:after="0"/>
        <w:jc w:val="center"/>
        <w:rPr>
          <w:rFonts w:ascii="Times New Roman" w:hAnsi="Times New Roman" w:cs="Times New Roman"/>
          <w:noProof/>
          <w:sz w:val="28"/>
          <w:szCs w:val="28"/>
        </w:rPr>
      </w:pPr>
    </w:p>
    <w:p w14:paraId="15FA9BCA" w14:textId="77777777" w:rsidR="00263859" w:rsidRDefault="00263859" w:rsidP="00263859">
      <w:pPr>
        <w:tabs>
          <w:tab w:val="left" w:pos="0"/>
        </w:tabs>
        <w:spacing w:after="0"/>
        <w:jc w:val="center"/>
        <w:rPr>
          <w:rFonts w:ascii="Times New Roman" w:hAnsi="Times New Roman" w:cs="Times New Roman"/>
          <w:b/>
          <w:noProof/>
          <w:spacing w:val="100"/>
          <w:sz w:val="32"/>
          <w:szCs w:val="32"/>
        </w:rPr>
      </w:pPr>
      <w:r>
        <w:rPr>
          <w:rFonts w:ascii="Times New Roman" w:hAnsi="Times New Roman" w:cs="Times New Roman"/>
          <w:b/>
          <w:noProof/>
          <w:spacing w:val="100"/>
          <w:sz w:val="32"/>
          <w:szCs w:val="32"/>
        </w:rPr>
        <w:t>РІШЕННЯ</w:t>
      </w:r>
    </w:p>
    <w:p w14:paraId="4A376142" w14:textId="77777777" w:rsidR="00263859" w:rsidRDefault="00263859" w:rsidP="00263859">
      <w:pPr>
        <w:jc w:val="center"/>
        <w:rPr>
          <w:rFonts w:ascii="Times New Roman" w:hAnsi="Times New Roman" w:cs="Times New Roman"/>
          <w:sz w:val="24"/>
          <w:szCs w:val="24"/>
        </w:rPr>
      </w:pPr>
    </w:p>
    <w:p w14:paraId="4D248592" w14:textId="77777777" w:rsidR="00FA1830" w:rsidRPr="00037223" w:rsidRDefault="00FA1830" w:rsidP="00FA1830">
      <w:pPr>
        <w:spacing w:after="0" w:line="240" w:lineRule="auto"/>
        <w:jc w:val="center"/>
        <w:rPr>
          <w:rFonts w:ascii="Times New Roman" w:eastAsia="MS Mincho" w:hAnsi="Times New Roman" w:cs="Times New Roman"/>
          <w:szCs w:val="20"/>
          <w:lang w:val="uk-UA" w:eastAsia="ru-RU"/>
        </w:rPr>
      </w:pPr>
    </w:p>
    <w:p w14:paraId="0D251B64" w14:textId="6422F6C4" w:rsidR="00FA1830" w:rsidRPr="00037223" w:rsidRDefault="00F91E8B" w:rsidP="006908E4">
      <w:pPr>
        <w:spacing w:line="240" w:lineRule="auto"/>
        <w:rPr>
          <w:rFonts w:ascii="Times New Roman" w:eastAsia="MS Mincho" w:hAnsi="Times New Roman" w:cs="Times New Roman"/>
          <w:sz w:val="32"/>
          <w:szCs w:val="32"/>
          <w:u w:val="single"/>
          <w:lang w:val="uk-UA" w:eastAsia="ru-RU"/>
        </w:rPr>
      </w:pPr>
      <w:r w:rsidRPr="00F91E8B">
        <w:rPr>
          <w:rFonts w:ascii="Times New Roman" w:hAnsi="Times New Roman" w:cs="Times New Roman"/>
          <w:b/>
          <w:sz w:val="32"/>
          <w:szCs w:val="32"/>
          <w:lang w:val="uk-UA"/>
        </w:rPr>
        <w:t xml:space="preserve">   </w:t>
      </w:r>
      <w:r w:rsidR="006908E4" w:rsidRPr="00263859">
        <w:rPr>
          <w:rFonts w:ascii="Times New Roman" w:hAnsi="Times New Roman" w:cs="Times New Roman"/>
          <w:b/>
          <w:sz w:val="32"/>
          <w:szCs w:val="32"/>
          <w:u w:val="single"/>
          <w:lang w:val="uk-UA"/>
        </w:rPr>
        <w:t>1</w:t>
      </w:r>
      <w:r w:rsidR="006908E4" w:rsidRPr="00263859">
        <w:rPr>
          <w:rFonts w:ascii="Times New Roman" w:hAnsi="Times New Roman" w:cs="Times New Roman"/>
          <w:b/>
          <w:sz w:val="32"/>
          <w:szCs w:val="32"/>
          <w:u w:val="single"/>
        </w:rPr>
        <w:t>0.03.2022</w:t>
      </w:r>
      <w:r w:rsidR="006908E4" w:rsidRPr="00263859">
        <w:rPr>
          <w:rFonts w:ascii="Times New Roman" w:hAnsi="Times New Roman" w:cs="Times New Roman"/>
          <w:b/>
          <w:sz w:val="32"/>
          <w:szCs w:val="32"/>
        </w:rPr>
        <w:t xml:space="preserve">                                                       </w:t>
      </w:r>
      <w:r w:rsidR="006908E4" w:rsidRPr="00263859">
        <w:rPr>
          <w:rFonts w:ascii="Times New Roman" w:hAnsi="Times New Roman" w:cs="Times New Roman"/>
          <w:b/>
          <w:sz w:val="32"/>
          <w:szCs w:val="32"/>
          <w:lang w:val="uk-UA"/>
        </w:rPr>
        <w:t xml:space="preserve">         </w:t>
      </w:r>
      <w:r w:rsidR="006908E4" w:rsidRPr="00263859">
        <w:rPr>
          <w:rFonts w:ascii="Times New Roman" w:hAnsi="Times New Roman" w:cs="Times New Roman"/>
          <w:b/>
          <w:sz w:val="32"/>
          <w:szCs w:val="32"/>
          <w:u w:val="single"/>
        </w:rPr>
        <w:t>№ 19</w:t>
      </w:r>
      <w:r w:rsidR="006908E4" w:rsidRPr="00263859">
        <w:rPr>
          <w:rFonts w:ascii="Times New Roman" w:hAnsi="Times New Roman" w:cs="Times New Roman"/>
          <w:b/>
          <w:sz w:val="32"/>
          <w:szCs w:val="32"/>
          <w:u w:val="single"/>
          <w:lang w:val="uk-UA"/>
        </w:rPr>
        <w:t>9</w:t>
      </w:r>
      <w:r w:rsidR="006908E4" w:rsidRPr="00263859">
        <w:rPr>
          <w:rFonts w:ascii="Times New Roman" w:hAnsi="Times New Roman" w:cs="Times New Roman"/>
          <w:b/>
          <w:sz w:val="32"/>
          <w:szCs w:val="32"/>
          <w:u w:val="single"/>
        </w:rPr>
        <w:t xml:space="preserve">- </w:t>
      </w:r>
      <w:r w:rsidR="006908E4" w:rsidRPr="00263859">
        <w:rPr>
          <w:rFonts w:ascii="Times New Roman" w:hAnsi="Times New Roman" w:cs="Times New Roman"/>
          <w:b/>
          <w:sz w:val="32"/>
          <w:szCs w:val="32"/>
          <w:u w:val="single"/>
          <w:lang w:val="en-US"/>
        </w:rPr>
        <w:t>VIII</w:t>
      </w:r>
      <w:r w:rsidR="006908E4">
        <w:rPr>
          <w:b/>
          <w:sz w:val="32"/>
          <w:szCs w:val="32"/>
          <w:lang w:val="uk-UA"/>
        </w:rPr>
        <w:t xml:space="preserve"> </w:t>
      </w:r>
    </w:p>
    <w:p w14:paraId="6E7E9CE6" w14:textId="757FDF62" w:rsidR="00FA1830" w:rsidRPr="00037223" w:rsidRDefault="00FA1830" w:rsidP="00FA1830">
      <w:pPr>
        <w:spacing w:after="0" w:line="240" w:lineRule="auto"/>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F91E8B" w14:paraId="2408ADD9" w14:textId="77777777" w:rsidTr="00BD3F80">
        <w:trPr>
          <w:trHeight w:val="574"/>
        </w:trPr>
        <w:tc>
          <w:tcPr>
            <w:tcW w:w="4962" w:type="dxa"/>
            <w:tcBorders>
              <w:top w:val="nil"/>
              <w:left w:val="nil"/>
              <w:bottom w:val="nil"/>
              <w:right w:val="nil"/>
            </w:tcBorders>
          </w:tcPr>
          <w:p w14:paraId="0A5618F9" w14:textId="5C4E687D"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2C239693" w:rsidR="00FA1830" w:rsidRPr="00037223" w:rsidRDefault="00FA1830" w:rsidP="00FA183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037223">
        <w:rPr>
          <w:rFonts w:ascii="Times New Roman" w:eastAsia="MS Mincho" w:hAnsi="Times New Roman" w:cs="Times New Roman"/>
          <w:color w:val="000000" w:themeColor="text1"/>
          <w:sz w:val="24"/>
          <w:szCs w:val="24"/>
          <w:lang w:val="uk-UA" w:eastAsia="ru-RU"/>
        </w:rPr>
        <w:t xml:space="preserve">З метою </w:t>
      </w:r>
      <w:r w:rsidR="000E5E1D" w:rsidRPr="00037223">
        <w:rPr>
          <w:rFonts w:ascii="Times New Roman" w:eastAsia="MS Mincho" w:hAnsi="Times New Roman" w:cs="Times New Roman"/>
          <w:color w:val="000000" w:themeColor="text1"/>
          <w:sz w:val="24"/>
          <w:szCs w:val="24"/>
          <w:lang w:val="uk-UA" w:eastAsia="ru-RU"/>
        </w:rPr>
        <w:t xml:space="preserve">забезпечення роботи комунальних підприємств в умовах воєнного стану, введеного Указом Президента України від 24 лютого 2022 р. № 64 "Про введення воєнного стану в Україні", та недопущення соціальної напруги серед працівників цих підприємств, </w:t>
      </w:r>
      <w:r w:rsidR="00411B15" w:rsidRPr="00037223">
        <w:rPr>
          <w:rFonts w:ascii="Times New Roman" w:eastAsia="MS Mincho" w:hAnsi="Times New Roman" w:cs="Times New Roman"/>
          <w:color w:val="000000" w:themeColor="text1"/>
          <w:sz w:val="24"/>
          <w:szCs w:val="24"/>
          <w:lang w:val="uk-UA" w:eastAsia="ru-RU"/>
        </w:rPr>
        <w:t xml:space="preserve">враховуючи рекомендації </w:t>
      </w:r>
      <w:r w:rsidR="00411B15" w:rsidRPr="00037223">
        <w:rPr>
          <w:rFonts w:ascii="Times New Roman" w:eastAsia="MS Mincho" w:hAnsi="Times New Roman" w:cs="Times New Roman"/>
          <w:sz w:val="24"/>
          <w:szCs w:val="24"/>
          <w:lang w:val="uk-UA" w:eastAsia="ru-RU"/>
        </w:rPr>
        <w:t xml:space="preserve">постійної комісії </w:t>
      </w:r>
      <w:r w:rsidR="00411B15" w:rsidRPr="00037223">
        <w:rPr>
          <w:rFonts w:ascii="Times New Roman" w:eastAsia="MS Mincho" w:hAnsi="Times New Roman" w:cs="Times New Roman"/>
          <w:color w:val="000000"/>
          <w:sz w:val="24"/>
          <w:szCs w:val="24"/>
          <w:lang w:val="uk-UA" w:eastAsia="ru-RU"/>
        </w:rPr>
        <w:t>з фінансово-економічних питань, бюджету, інвестицій та комунальної власності</w:t>
      </w:r>
      <w:r w:rsidR="00411B15" w:rsidRPr="00037223">
        <w:rPr>
          <w:rFonts w:ascii="Times New Roman" w:eastAsia="MS Mincho" w:hAnsi="Times New Roman" w:cs="Times New Roman"/>
          <w:color w:val="000000" w:themeColor="text1"/>
          <w:sz w:val="24"/>
          <w:szCs w:val="24"/>
          <w:lang w:val="uk-UA" w:eastAsia="ru-RU"/>
        </w:rPr>
        <w:t xml:space="preserve"> </w:t>
      </w:r>
      <w:r w:rsidRPr="00037223">
        <w:rPr>
          <w:rFonts w:ascii="Times New Roman" w:eastAsia="MS Mincho" w:hAnsi="Times New Roman" w:cs="Times New Roman"/>
          <w:color w:val="000000" w:themeColor="text1"/>
          <w:sz w:val="24"/>
          <w:szCs w:val="24"/>
          <w:lang w:val="uk-UA" w:eastAsia="ru-RU"/>
        </w:rPr>
        <w:t>керуючись пунктом 22 частини першої статті 26 Закону України "Про місцеве самоврядування в Україні",</w:t>
      </w:r>
    </w:p>
    <w:p w14:paraId="0B1DB93A" w14:textId="77777777" w:rsidR="00FA1830" w:rsidRPr="00037223" w:rsidRDefault="00FA1830"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r w:rsidRPr="00037223">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489CCB80"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r w:rsidR="000E5E1D" w:rsidRPr="00037223">
        <w:rPr>
          <w:rFonts w:ascii="Times New Roman" w:eastAsia="MS Mincho" w:hAnsi="Times New Roman" w:cs="Times New Roman"/>
          <w:sz w:val="24"/>
          <w:szCs w:val="24"/>
          <w:lang w:val="uk-UA" w:eastAsia="ru-RU"/>
        </w:rPr>
        <w:t xml:space="preserve">Внести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 та викласти додатки 1 та 2 до </w:t>
      </w:r>
      <w:r w:rsidR="00880F11" w:rsidRPr="00037223">
        <w:rPr>
          <w:rFonts w:ascii="Times New Roman" w:eastAsia="MS Mincho" w:hAnsi="Times New Roman" w:cs="Times New Roman"/>
          <w:sz w:val="24"/>
          <w:szCs w:val="24"/>
          <w:lang w:val="uk-UA" w:eastAsia="ru-RU"/>
        </w:rPr>
        <w:t xml:space="preserve">цієї </w:t>
      </w:r>
      <w:r w:rsidR="000E5E1D" w:rsidRPr="00037223">
        <w:rPr>
          <w:rFonts w:ascii="Times New Roman" w:eastAsia="MS Mincho" w:hAnsi="Times New Roman" w:cs="Times New Roman"/>
          <w:sz w:val="24"/>
          <w:szCs w:val="24"/>
          <w:lang w:val="uk-UA" w:eastAsia="ru-RU"/>
        </w:rPr>
        <w:t xml:space="preserve">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 1 та 2 до цього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2BE70F59"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цього рішення покласти на постійну комісію </w:t>
      </w:r>
      <w:r w:rsidRPr="00037223">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Pr="00037223">
        <w:rPr>
          <w:rFonts w:ascii="Times New Roman" w:eastAsia="MS Mincho" w:hAnsi="Times New Roman" w:cs="Times New Roman"/>
          <w:sz w:val="24"/>
          <w:szCs w:val="24"/>
          <w:lang w:val="uk-UA" w:eastAsia="ru-RU"/>
        </w:rPr>
        <w:t>заступник</w:t>
      </w:r>
      <w:r w:rsidR="000E5E1D" w:rsidRPr="00037223">
        <w:rPr>
          <w:rFonts w:ascii="Times New Roman" w:eastAsia="MS Mincho" w:hAnsi="Times New Roman" w:cs="Times New Roman"/>
          <w:sz w:val="24"/>
          <w:szCs w:val="24"/>
          <w:lang w:val="uk-UA" w:eastAsia="ru-RU"/>
        </w:rPr>
        <w:t>ів</w:t>
      </w:r>
      <w:r w:rsidRPr="00037223">
        <w:rPr>
          <w:rFonts w:ascii="Times New Roman" w:eastAsia="MS Mincho" w:hAnsi="Times New Roman" w:cs="Times New Roman"/>
          <w:sz w:val="24"/>
          <w:szCs w:val="24"/>
          <w:lang w:val="uk-UA" w:eastAsia="ru-RU"/>
        </w:rPr>
        <w:t xml:space="preserve"> міського голови  Олексан</w:t>
      </w:r>
      <w:r w:rsidR="00872181" w:rsidRPr="00037223">
        <w:rPr>
          <w:rFonts w:ascii="Times New Roman" w:eastAsia="MS Mincho" w:hAnsi="Times New Roman" w:cs="Times New Roman"/>
          <w:sz w:val="24"/>
          <w:szCs w:val="24"/>
          <w:lang w:val="uk-UA" w:eastAsia="ru-RU"/>
        </w:rPr>
        <w:t>дра Васильєва</w:t>
      </w:r>
      <w:r w:rsidR="000E5E1D" w:rsidRPr="00037223">
        <w:rPr>
          <w:rFonts w:ascii="Times New Roman" w:eastAsia="MS Mincho" w:hAnsi="Times New Roman" w:cs="Times New Roman"/>
          <w:sz w:val="24"/>
          <w:szCs w:val="24"/>
          <w:lang w:val="uk-UA" w:eastAsia="ru-RU"/>
        </w:rPr>
        <w:t xml:space="preserve">, </w:t>
      </w:r>
      <w:r w:rsidR="00880F11" w:rsidRPr="00037223">
        <w:rPr>
          <w:rFonts w:ascii="Times New Roman" w:eastAsia="MS Mincho" w:hAnsi="Times New Roman" w:cs="Times New Roman"/>
          <w:sz w:val="24"/>
          <w:szCs w:val="24"/>
          <w:lang w:val="uk-UA" w:eastAsia="ru-RU"/>
        </w:rPr>
        <w:t>Г</w:t>
      </w:r>
      <w:r w:rsidR="000E5E1D" w:rsidRPr="00037223">
        <w:rPr>
          <w:rFonts w:ascii="Times New Roman" w:eastAsia="MS Mincho" w:hAnsi="Times New Roman" w:cs="Times New Roman"/>
          <w:sz w:val="24"/>
          <w:szCs w:val="24"/>
          <w:lang w:val="uk-UA" w:eastAsia="ru-RU"/>
        </w:rPr>
        <w:t>ео</w:t>
      </w:r>
      <w:r w:rsidR="00880F11" w:rsidRPr="00037223">
        <w:rPr>
          <w:rFonts w:ascii="Times New Roman" w:eastAsia="MS Mincho" w:hAnsi="Times New Roman" w:cs="Times New Roman"/>
          <w:sz w:val="24"/>
          <w:szCs w:val="24"/>
          <w:lang w:val="uk-UA" w:eastAsia="ru-RU"/>
        </w:rPr>
        <w:t>ргія Нарожного та Ігоря Сурніна</w:t>
      </w:r>
      <w:r w:rsidR="00872181" w:rsidRPr="00037223">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037223" w:rsidRDefault="00716B7D" w:rsidP="00FA1830">
      <w:pPr>
        <w:spacing w:after="0" w:line="240" w:lineRule="auto"/>
        <w:ind w:firstLine="709"/>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9915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37223"/>
    <w:rsid w:val="000B5385"/>
    <w:rsid w:val="000E5E1D"/>
    <w:rsid w:val="00161C39"/>
    <w:rsid w:val="001C5E66"/>
    <w:rsid w:val="001D0E37"/>
    <w:rsid w:val="00263859"/>
    <w:rsid w:val="002B32CA"/>
    <w:rsid w:val="002B37B8"/>
    <w:rsid w:val="002F6E5B"/>
    <w:rsid w:val="00323AEC"/>
    <w:rsid w:val="0034698A"/>
    <w:rsid w:val="003508F0"/>
    <w:rsid w:val="00402333"/>
    <w:rsid w:val="00411B15"/>
    <w:rsid w:val="00450983"/>
    <w:rsid w:val="004667D3"/>
    <w:rsid w:val="005137E2"/>
    <w:rsid w:val="005230DE"/>
    <w:rsid w:val="00573E54"/>
    <w:rsid w:val="005B5F6C"/>
    <w:rsid w:val="006325AB"/>
    <w:rsid w:val="006340DD"/>
    <w:rsid w:val="00656315"/>
    <w:rsid w:val="00663DAD"/>
    <w:rsid w:val="00683900"/>
    <w:rsid w:val="006908E4"/>
    <w:rsid w:val="00701612"/>
    <w:rsid w:val="00703B66"/>
    <w:rsid w:val="00716B7D"/>
    <w:rsid w:val="00834BEF"/>
    <w:rsid w:val="00872181"/>
    <w:rsid w:val="00873810"/>
    <w:rsid w:val="00880F11"/>
    <w:rsid w:val="008B0426"/>
    <w:rsid w:val="00943C2A"/>
    <w:rsid w:val="00945B86"/>
    <w:rsid w:val="0098218A"/>
    <w:rsid w:val="00991580"/>
    <w:rsid w:val="009A61AC"/>
    <w:rsid w:val="009C35F1"/>
    <w:rsid w:val="00A24B68"/>
    <w:rsid w:val="00A25F46"/>
    <w:rsid w:val="00A30FE9"/>
    <w:rsid w:val="00A7214C"/>
    <w:rsid w:val="00AB3CBE"/>
    <w:rsid w:val="00AD6262"/>
    <w:rsid w:val="00B022E1"/>
    <w:rsid w:val="00B37617"/>
    <w:rsid w:val="00B65A81"/>
    <w:rsid w:val="00B76EDF"/>
    <w:rsid w:val="00B77EBE"/>
    <w:rsid w:val="00BC2F5D"/>
    <w:rsid w:val="00BC4075"/>
    <w:rsid w:val="00C30897"/>
    <w:rsid w:val="00C505BC"/>
    <w:rsid w:val="00C81043"/>
    <w:rsid w:val="00CB3CB6"/>
    <w:rsid w:val="00CB6AF4"/>
    <w:rsid w:val="00D30AE3"/>
    <w:rsid w:val="00D50999"/>
    <w:rsid w:val="00D9065B"/>
    <w:rsid w:val="00DC1948"/>
    <w:rsid w:val="00E81C3E"/>
    <w:rsid w:val="00E95B9E"/>
    <w:rsid w:val="00ED382E"/>
    <w:rsid w:val="00F47B15"/>
    <w:rsid w:val="00F91E8B"/>
    <w:rsid w:val="00FA1830"/>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о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4701">
      <w:bodyDiv w:val="1"/>
      <w:marLeft w:val="0"/>
      <w:marRight w:val="0"/>
      <w:marTop w:val="0"/>
      <w:marBottom w:val="0"/>
      <w:divBdr>
        <w:top w:val="none" w:sz="0" w:space="0" w:color="auto"/>
        <w:left w:val="none" w:sz="0" w:space="0" w:color="auto"/>
        <w:bottom w:val="none" w:sz="0" w:space="0" w:color="auto"/>
        <w:right w:val="none" w:sz="0" w:space="0" w:color="auto"/>
      </w:divBdr>
    </w:div>
    <w:div w:id="490171195">
      <w:bodyDiv w:val="1"/>
      <w:marLeft w:val="0"/>
      <w:marRight w:val="0"/>
      <w:marTop w:val="0"/>
      <w:marBottom w:val="0"/>
      <w:divBdr>
        <w:top w:val="none" w:sz="0" w:space="0" w:color="auto"/>
        <w:left w:val="none" w:sz="0" w:space="0" w:color="auto"/>
        <w:bottom w:val="none" w:sz="0" w:space="0" w:color="auto"/>
        <w:right w:val="none" w:sz="0" w:space="0" w:color="auto"/>
      </w:divBdr>
    </w:div>
    <w:div w:id="541983537">
      <w:bodyDiv w:val="1"/>
      <w:marLeft w:val="0"/>
      <w:marRight w:val="0"/>
      <w:marTop w:val="0"/>
      <w:marBottom w:val="0"/>
      <w:divBdr>
        <w:top w:val="none" w:sz="0" w:space="0" w:color="auto"/>
        <w:left w:val="none" w:sz="0" w:space="0" w:color="auto"/>
        <w:bottom w:val="none" w:sz="0" w:space="0" w:color="auto"/>
        <w:right w:val="none" w:sz="0" w:space="0" w:color="auto"/>
      </w:divBdr>
    </w:div>
    <w:div w:id="21097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ilya</cp:lastModifiedBy>
  <cp:revision>5</cp:revision>
  <dcterms:created xsi:type="dcterms:W3CDTF">2022-03-09T14:50:00Z</dcterms:created>
  <dcterms:modified xsi:type="dcterms:W3CDTF">2022-03-11T07:32:00Z</dcterms:modified>
</cp:coreProperties>
</file>