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D637" w14:textId="08B02BC5" w:rsidR="007C780B" w:rsidRPr="00215F5A" w:rsidRDefault="007C780B" w:rsidP="007C780B">
      <w:pPr>
        <w:tabs>
          <w:tab w:val="left" w:pos="6510"/>
        </w:tabs>
        <w:jc w:val="right"/>
        <w:rPr>
          <w:sz w:val="22"/>
          <w:szCs w:val="22"/>
          <w:lang w:val="uk-UA" w:eastAsia="en-US"/>
        </w:rPr>
      </w:pPr>
      <w:r w:rsidRPr="00215F5A">
        <w:rPr>
          <w:lang w:val="uk-UA"/>
        </w:rPr>
        <w:t xml:space="preserve">                                                                                     Додаток 2</w:t>
      </w:r>
    </w:p>
    <w:p w14:paraId="012FCB42" w14:textId="77777777" w:rsidR="007C780B" w:rsidRPr="00215F5A" w:rsidRDefault="007C780B" w:rsidP="007C780B">
      <w:pPr>
        <w:tabs>
          <w:tab w:val="left" w:pos="5245"/>
        </w:tabs>
        <w:jc w:val="right"/>
        <w:rPr>
          <w:lang w:val="uk-UA"/>
        </w:rPr>
      </w:pPr>
      <w:r w:rsidRPr="00215F5A">
        <w:rPr>
          <w:lang w:val="uk-UA"/>
        </w:rPr>
        <w:t xml:space="preserve">                                                                                       д</w:t>
      </w:r>
      <w:r w:rsidRPr="00215F5A">
        <w:rPr>
          <w:color w:val="000000"/>
          <w:lang w:val="uk-UA"/>
        </w:rPr>
        <w:t>о Програми</w:t>
      </w:r>
    </w:p>
    <w:p w14:paraId="4C964F25" w14:textId="77777777" w:rsidR="00D124DD" w:rsidRPr="00215F5A" w:rsidRDefault="00D124DD" w:rsidP="00D124DD">
      <w:pPr>
        <w:widowControl w:val="0"/>
        <w:autoSpaceDE w:val="0"/>
        <w:ind w:right="-2"/>
        <w:rPr>
          <w:b/>
          <w:bCs/>
          <w:lang w:val="uk-UA" w:eastAsia="ru-RU"/>
        </w:rPr>
      </w:pPr>
    </w:p>
    <w:p w14:paraId="7E36579C" w14:textId="47451406" w:rsidR="007C780B" w:rsidRPr="00215F5A" w:rsidRDefault="007C780B" w:rsidP="005827EC">
      <w:pPr>
        <w:widowControl w:val="0"/>
        <w:autoSpaceDE w:val="0"/>
        <w:ind w:right="-2"/>
        <w:jc w:val="center"/>
        <w:rPr>
          <w:b/>
          <w:bCs/>
          <w:lang w:val="uk-UA" w:eastAsia="ru-RU"/>
        </w:rPr>
      </w:pPr>
      <w:r w:rsidRPr="00215F5A">
        <w:rPr>
          <w:b/>
          <w:bCs/>
          <w:lang w:val="uk-UA" w:eastAsia="ru-RU"/>
        </w:rPr>
        <w:t xml:space="preserve">Перелік </w:t>
      </w:r>
      <w:r w:rsidR="00E91688" w:rsidRPr="00215F5A">
        <w:rPr>
          <w:b/>
          <w:bCs/>
          <w:lang w:val="uk-UA" w:eastAsia="ru-RU"/>
        </w:rPr>
        <w:t xml:space="preserve">заходів </w:t>
      </w:r>
      <w:r w:rsidR="00EC3D1D" w:rsidRPr="00215F5A">
        <w:rPr>
          <w:b/>
          <w:bCs/>
          <w:lang w:val="uk-UA" w:eastAsia="ru-RU"/>
        </w:rPr>
        <w:t xml:space="preserve">і </w:t>
      </w:r>
      <w:r w:rsidRPr="00215F5A">
        <w:rPr>
          <w:b/>
          <w:bCs/>
          <w:lang w:val="uk-UA" w:eastAsia="ru-RU"/>
        </w:rPr>
        <w:t xml:space="preserve">завдань </w:t>
      </w:r>
    </w:p>
    <w:p w14:paraId="53CD8962" w14:textId="3013845F" w:rsidR="00E77DC0" w:rsidRPr="00215F5A" w:rsidRDefault="00E77DC0" w:rsidP="00E77DC0">
      <w:pPr>
        <w:widowControl w:val="0"/>
        <w:autoSpaceDE w:val="0"/>
        <w:ind w:right="-2"/>
        <w:jc w:val="center"/>
        <w:rPr>
          <w:color w:val="000000"/>
          <w:lang w:val="uk-UA"/>
        </w:rPr>
      </w:pPr>
      <w:r w:rsidRPr="00215F5A">
        <w:rPr>
          <w:lang w:val="uk-UA"/>
        </w:rPr>
        <w:t>Міської цільової програм</w:t>
      </w:r>
      <w:r w:rsidR="00335906">
        <w:rPr>
          <w:lang w:val="uk-UA"/>
        </w:rPr>
        <w:t>и</w:t>
      </w:r>
      <w:r w:rsidRPr="00215F5A">
        <w:rPr>
          <w:lang w:val="uk-UA"/>
        </w:rPr>
        <w:t xml:space="preserve"> розвитку і функціонування   української   мови як державної на території  Чорноморської  міської територіальн</w:t>
      </w:r>
      <w:r w:rsidR="00335906">
        <w:rPr>
          <w:lang w:val="uk-UA"/>
        </w:rPr>
        <w:t>ої</w:t>
      </w:r>
      <w:r w:rsidRPr="00215F5A">
        <w:rPr>
          <w:lang w:val="uk-UA"/>
        </w:rPr>
        <w:t xml:space="preserve"> громади на 2022-2025 роки</w:t>
      </w:r>
    </w:p>
    <w:p w14:paraId="7D5114B4" w14:textId="77777777" w:rsidR="007C780B" w:rsidRPr="00215F5A" w:rsidRDefault="007C780B" w:rsidP="007C780B">
      <w:pPr>
        <w:widowControl w:val="0"/>
        <w:autoSpaceDE w:val="0"/>
        <w:ind w:right="-2"/>
        <w:jc w:val="center"/>
        <w:rPr>
          <w:lang w:val="uk-UA"/>
        </w:rPr>
      </w:pP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990"/>
        <w:gridCol w:w="4641"/>
        <w:gridCol w:w="1418"/>
        <w:gridCol w:w="1703"/>
        <w:gridCol w:w="1728"/>
        <w:gridCol w:w="2120"/>
      </w:tblGrid>
      <w:tr w:rsidR="007E658C" w:rsidRPr="00215F5A" w14:paraId="345B6BE9" w14:textId="77777777" w:rsidTr="00040F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49CF" w14:textId="3ABEB580" w:rsidR="005827EC" w:rsidRPr="00215F5A" w:rsidRDefault="005827EC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CF7" w14:textId="77777777" w:rsidR="005827EC" w:rsidRPr="00215F5A" w:rsidRDefault="005827EC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4D23" w14:textId="77777777" w:rsidR="005827EC" w:rsidRPr="00215F5A" w:rsidRDefault="005827EC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>Перелік заходів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1466" w14:textId="5C9BD715" w:rsidR="005827EC" w:rsidRPr="00215F5A" w:rsidRDefault="000548E7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>Терміни</w:t>
            </w:r>
            <w:r w:rsidR="005827EC" w:rsidRPr="00215F5A">
              <w:rPr>
                <w:b/>
                <w:bCs/>
                <w:color w:val="000000"/>
                <w:lang w:val="uk-UA" w:eastAsia="ru-RU"/>
              </w:rPr>
              <w:t xml:space="preserve"> виконання заходу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8159" w14:textId="77777777" w:rsidR="005827EC" w:rsidRPr="00215F5A" w:rsidRDefault="005827EC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>Виконавці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336" w14:textId="77777777" w:rsidR="005827EC" w:rsidRPr="00215F5A" w:rsidRDefault="005827EC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>Джерела фінансування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6B14" w14:textId="77777777" w:rsidR="005827EC" w:rsidRPr="00215F5A" w:rsidRDefault="005827EC">
            <w:pPr>
              <w:widowControl w:val="0"/>
              <w:autoSpaceDE w:val="0"/>
              <w:ind w:right="-2"/>
              <w:jc w:val="center"/>
              <w:rPr>
                <w:b/>
                <w:bCs/>
                <w:lang w:val="uk-UA"/>
              </w:rPr>
            </w:pPr>
            <w:r w:rsidRPr="00215F5A">
              <w:rPr>
                <w:b/>
                <w:bCs/>
                <w:color w:val="000000"/>
                <w:lang w:val="uk-UA" w:eastAsia="ru-RU"/>
              </w:rPr>
              <w:t xml:space="preserve">Обсяги фінансування (вартість), </w:t>
            </w:r>
          </w:p>
        </w:tc>
      </w:tr>
      <w:tr w:rsidR="007E658C" w:rsidRPr="00215F5A" w14:paraId="3687E0D3" w14:textId="77777777" w:rsidTr="00040FB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A4FC" w14:textId="77777777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1B23" w14:textId="283D5A59" w:rsidR="007E658C" w:rsidRPr="00215F5A" w:rsidRDefault="00040FB0" w:rsidP="007E658C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 w:eastAsia="en-US"/>
              </w:rPr>
              <w:t>Контроль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за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дотриманням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вимог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законодавства  щодо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функціонування державної мови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B0C" w14:textId="35CB40DC" w:rsidR="007E658C" w:rsidRPr="00215F5A" w:rsidRDefault="007E658C" w:rsidP="007E658C">
            <w:pPr>
              <w:widowControl w:val="0"/>
              <w:autoSpaceDE w:val="0"/>
              <w:ind w:right="-2"/>
              <w:jc w:val="both"/>
              <w:rPr>
                <w:lang w:val="uk-UA" w:eastAsia="en-US"/>
              </w:rPr>
            </w:pPr>
            <w:r w:rsidRPr="00215F5A">
              <w:rPr>
                <w:lang w:val="uk-UA" w:eastAsia="en-US"/>
              </w:rPr>
              <w:t>Здійснення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контролю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за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дотриманням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вимог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законодавства  щодо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функціонування державної мови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при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веденні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="00090B84" w:rsidRPr="00215F5A">
              <w:rPr>
                <w:lang w:val="uk-UA" w:eastAsia="en-US"/>
              </w:rPr>
              <w:t xml:space="preserve">діловодства 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spacing w:val="1"/>
                <w:lang w:val="uk-UA" w:eastAsia="en-US"/>
              </w:rPr>
              <w:t xml:space="preserve">та </w:t>
            </w:r>
            <w:r w:rsidR="00DB71EA" w:rsidRPr="00215F5A">
              <w:rPr>
                <w:spacing w:val="1"/>
                <w:lang w:val="uk-UA" w:eastAsia="en-US"/>
              </w:rPr>
              <w:t xml:space="preserve">при </w:t>
            </w:r>
            <w:r w:rsidR="00247C2A" w:rsidRPr="00215F5A">
              <w:rPr>
                <w:spacing w:val="1"/>
                <w:lang w:val="uk-UA" w:eastAsia="en-US"/>
              </w:rPr>
              <w:t xml:space="preserve">виконані посадових обов’язків працівниками </w:t>
            </w:r>
            <w:r w:rsidRPr="00215F5A">
              <w:rPr>
                <w:lang w:val="uk-UA" w:eastAsia="en-US"/>
              </w:rPr>
              <w:t>виконавчи</w:t>
            </w:r>
            <w:r w:rsidR="00247C2A" w:rsidRPr="00215F5A">
              <w:rPr>
                <w:lang w:val="uk-UA" w:eastAsia="en-US"/>
              </w:rPr>
              <w:t>х</w:t>
            </w:r>
            <w:r w:rsidRPr="00215F5A">
              <w:rPr>
                <w:lang w:val="uk-UA" w:eastAsia="en-US"/>
              </w:rPr>
              <w:t xml:space="preserve"> орган</w:t>
            </w:r>
            <w:r w:rsidR="00247C2A" w:rsidRPr="00215F5A">
              <w:rPr>
                <w:lang w:val="uk-UA" w:eastAsia="en-US"/>
              </w:rPr>
              <w:t>ів</w:t>
            </w:r>
            <w:r w:rsidRPr="00215F5A">
              <w:rPr>
                <w:lang w:val="uk-UA" w:eastAsia="en-US"/>
              </w:rPr>
              <w:t xml:space="preserve"> міської ради</w:t>
            </w:r>
            <w:r w:rsidR="00090B84" w:rsidRPr="00215F5A">
              <w:rPr>
                <w:lang w:val="uk-UA" w:eastAsia="en-US"/>
              </w:rPr>
              <w:t xml:space="preserve">, </w:t>
            </w:r>
            <w:r w:rsidR="00247C2A" w:rsidRPr="00215F5A">
              <w:rPr>
                <w:lang w:val="uk-UA" w:eastAsia="en-US"/>
              </w:rPr>
              <w:t xml:space="preserve">структурних підрозділів </w:t>
            </w:r>
            <w:r w:rsidRPr="00215F5A">
              <w:rPr>
                <w:lang w:val="uk-UA" w:eastAsia="en-US"/>
              </w:rPr>
              <w:t xml:space="preserve"> виконавчого комітету</w:t>
            </w:r>
            <w:r w:rsidR="00DB71EA" w:rsidRPr="00215F5A">
              <w:rPr>
                <w:lang w:val="uk-UA" w:eastAsia="en-US"/>
              </w:rPr>
              <w:t xml:space="preserve">, комунальних підприємств, установ та організацій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115" w14:textId="12396097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31A" w14:textId="77777777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 w:eastAsia="en-US"/>
              </w:rPr>
            </w:pPr>
            <w:r w:rsidRPr="00215F5A">
              <w:rPr>
                <w:lang w:val="uk-UA"/>
              </w:rPr>
              <w:t xml:space="preserve">Керівники </w:t>
            </w:r>
            <w:r w:rsidRPr="00215F5A">
              <w:rPr>
                <w:lang w:val="uk-UA" w:eastAsia="en-US"/>
              </w:rPr>
              <w:t>виконавчих органів міської ради</w:t>
            </w:r>
            <w:r w:rsidR="00090B84" w:rsidRPr="00215F5A">
              <w:rPr>
                <w:lang w:val="uk-UA" w:eastAsia="en-US"/>
              </w:rPr>
              <w:t>,</w:t>
            </w:r>
            <w:r w:rsidRPr="00215F5A">
              <w:rPr>
                <w:lang w:val="uk-UA" w:eastAsia="en-US"/>
              </w:rPr>
              <w:t xml:space="preserve"> структурних підрозділів виконавчого комітету</w:t>
            </w:r>
            <w:r w:rsidR="00DB71EA" w:rsidRPr="00215F5A">
              <w:rPr>
                <w:lang w:val="uk-UA" w:eastAsia="en-US"/>
              </w:rPr>
              <w:t>, комунальних підприємств, установ та організацій</w:t>
            </w:r>
          </w:p>
          <w:p w14:paraId="51A889C6" w14:textId="34A5A866" w:rsidR="00090B84" w:rsidRPr="00215F5A" w:rsidRDefault="00090B84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525" w14:textId="24F6CB50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BB8" w14:textId="2AE28D36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7E658C" w:rsidRPr="00215F5A" w14:paraId="1ECEAC72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7E8" w14:textId="77777777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F4F" w14:textId="77777777" w:rsidR="007E658C" w:rsidRPr="00215F5A" w:rsidRDefault="007E658C" w:rsidP="007E658C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F59" w14:textId="77777777" w:rsidR="007E658C" w:rsidRPr="00215F5A" w:rsidRDefault="000548E7" w:rsidP="007E658C">
            <w:pPr>
              <w:widowControl w:val="0"/>
              <w:autoSpaceDE w:val="0"/>
              <w:ind w:right="-2"/>
              <w:jc w:val="both"/>
              <w:rPr>
                <w:lang w:val="uk-UA" w:eastAsia="en-US"/>
              </w:rPr>
            </w:pPr>
            <w:r w:rsidRPr="00215F5A">
              <w:rPr>
                <w:lang w:val="uk-UA" w:eastAsia="en-US"/>
              </w:rPr>
              <w:t xml:space="preserve">Забезпечення контролю за дотриманням </w:t>
            </w:r>
            <w:r w:rsidR="00247C2A" w:rsidRPr="00215F5A">
              <w:rPr>
                <w:lang w:val="uk-UA" w:eastAsia="en-US"/>
              </w:rPr>
              <w:t>вимог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>законодавства  щодо</w:t>
            </w:r>
            <w:r w:rsidR="00247C2A" w:rsidRPr="00215F5A">
              <w:rPr>
                <w:spacing w:val="1"/>
                <w:lang w:val="uk-UA" w:eastAsia="en-US"/>
              </w:rPr>
              <w:t xml:space="preserve"> </w:t>
            </w:r>
            <w:r w:rsidR="00247C2A" w:rsidRPr="00215F5A">
              <w:rPr>
                <w:lang w:val="uk-UA" w:eastAsia="en-US"/>
              </w:rPr>
              <w:t xml:space="preserve">функціонування державної мови </w:t>
            </w:r>
            <w:r w:rsidRPr="00215F5A">
              <w:rPr>
                <w:lang w:val="uk-UA" w:eastAsia="en-US"/>
              </w:rPr>
              <w:t>в освітньому процесі</w:t>
            </w:r>
          </w:p>
          <w:p w14:paraId="356E641A" w14:textId="1B618952" w:rsidR="00090B84" w:rsidRPr="00215F5A" w:rsidRDefault="00090B84" w:rsidP="007E658C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139" w14:textId="2ECA9CB8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235" w14:textId="77777777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7952E85B" w14:textId="6923F794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689" w14:textId="0FB10A15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328" w14:textId="15DC7231" w:rsidR="007E658C" w:rsidRPr="00215F5A" w:rsidRDefault="007E658C" w:rsidP="007E658C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548E7" w:rsidRPr="00215F5A" w14:paraId="1E8F7EF8" w14:textId="77777777" w:rsidTr="00040FB0">
        <w:trPr>
          <w:trHeight w:val="11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881" w14:textId="77777777" w:rsidR="000548E7" w:rsidRPr="00215F5A" w:rsidRDefault="000548E7" w:rsidP="000548E7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5D7" w14:textId="77777777" w:rsidR="000548E7" w:rsidRPr="00215F5A" w:rsidRDefault="000548E7" w:rsidP="000548E7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EF0" w14:textId="3E31BEBE" w:rsidR="000548E7" w:rsidRPr="00215F5A" w:rsidRDefault="000548E7" w:rsidP="000548E7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 w:eastAsia="en-US"/>
              </w:rPr>
              <w:t>Забезпечення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виконання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вимог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законодавства  щодо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функціонування державної мови під час</w:t>
            </w:r>
            <w:r w:rsidRPr="00215F5A">
              <w:rPr>
                <w:spacing w:val="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 xml:space="preserve">проведення </w:t>
            </w:r>
            <w:r w:rsidRPr="00215F5A">
              <w:rPr>
                <w:spacing w:val="-1"/>
                <w:lang w:val="uk-UA" w:eastAsia="en-US"/>
              </w:rPr>
              <w:t>культурно-масових,</w:t>
            </w:r>
            <w:r w:rsidRPr="00215F5A">
              <w:rPr>
                <w:spacing w:val="-58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туристичних,</w:t>
            </w:r>
            <w:r w:rsidRPr="00215F5A">
              <w:rPr>
                <w:spacing w:val="34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спортивно-масових, освітніх та молодіжних</w:t>
            </w:r>
            <w:r w:rsidRPr="00215F5A">
              <w:rPr>
                <w:spacing w:val="-1"/>
                <w:lang w:val="uk-UA" w:eastAsia="en-US"/>
              </w:rPr>
              <w:t xml:space="preserve"> </w:t>
            </w:r>
            <w:r w:rsidRPr="00215F5A">
              <w:rPr>
                <w:lang w:val="uk-UA" w:eastAsia="en-US"/>
              </w:rPr>
              <w:t>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21E" w14:textId="4AD79B26" w:rsidR="000548E7" w:rsidRPr="00215F5A" w:rsidRDefault="000548E7" w:rsidP="000548E7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76C" w14:textId="5B32F01A" w:rsidR="000548E7" w:rsidRPr="00215F5A" w:rsidRDefault="000548E7" w:rsidP="000548E7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4C32058A" w14:textId="25CA4EB4" w:rsidR="000548E7" w:rsidRPr="00215F5A" w:rsidRDefault="000548E7" w:rsidP="000548E7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  <w:p w14:paraId="7367A626" w14:textId="4D88910C" w:rsidR="000548E7" w:rsidRPr="00215F5A" w:rsidRDefault="000548E7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молоді та 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40E" w14:textId="46C0232D" w:rsidR="000548E7" w:rsidRPr="00215F5A" w:rsidRDefault="000548E7" w:rsidP="000548E7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ECA" w14:textId="54124020" w:rsidR="000548E7" w:rsidRPr="00215F5A" w:rsidRDefault="000548E7" w:rsidP="000548E7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7F8ADA05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E6B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D873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110" w14:textId="6D5424CB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 w:eastAsia="en-US"/>
              </w:rPr>
            </w:pPr>
            <w:r w:rsidRPr="00215F5A">
              <w:rPr>
                <w:lang w:val="uk-UA" w:eastAsia="en-US"/>
              </w:rPr>
              <w:t xml:space="preserve">Забезпечення контролю за </w:t>
            </w:r>
            <w:r w:rsidR="00543669">
              <w:rPr>
                <w:lang w:val="uk-UA" w:eastAsia="en-US"/>
              </w:rPr>
              <w:t xml:space="preserve">дотриманням </w:t>
            </w:r>
            <w:r w:rsidR="00543669" w:rsidRPr="00215F5A">
              <w:rPr>
                <w:lang w:val="uk-UA" w:eastAsia="en-US"/>
              </w:rPr>
              <w:t>вимог</w:t>
            </w:r>
            <w:r w:rsidR="00543669" w:rsidRPr="00215F5A">
              <w:rPr>
                <w:spacing w:val="1"/>
                <w:lang w:val="uk-UA" w:eastAsia="en-US"/>
              </w:rPr>
              <w:t xml:space="preserve"> </w:t>
            </w:r>
            <w:r w:rsidR="00543669" w:rsidRPr="00215F5A">
              <w:rPr>
                <w:lang w:val="uk-UA" w:eastAsia="en-US"/>
              </w:rPr>
              <w:t>законодавства  щодо</w:t>
            </w:r>
            <w:r w:rsidR="00543669" w:rsidRPr="00215F5A">
              <w:rPr>
                <w:spacing w:val="1"/>
                <w:lang w:val="uk-UA" w:eastAsia="en-US"/>
              </w:rPr>
              <w:t xml:space="preserve"> </w:t>
            </w:r>
            <w:r w:rsidR="00543669" w:rsidRPr="00215F5A">
              <w:rPr>
                <w:lang w:val="uk-UA" w:eastAsia="en-US"/>
              </w:rPr>
              <w:t>функціонування державної мови</w:t>
            </w:r>
            <w:r w:rsidR="00543669" w:rsidRPr="00215F5A">
              <w:rPr>
                <w:lang w:val="uk-UA" w:eastAsia="en-US"/>
              </w:rPr>
              <w:t xml:space="preserve"> </w:t>
            </w:r>
            <w:r w:rsidR="00543669">
              <w:rPr>
                <w:lang w:val="uk-UA" w:eastAsia="en-US"/>
              </w:rPr>
              <w:t xml:space="preserve">при розташуванні </w:t>
            </w:r>
            <w:r w:rsidRPr="00215F5A">
              <w:rPr>
                <w:lang w:val="uk-UA" w:eastAsia="en-US"/>
              </w:rPr>
              <w:t xml:space="preserve">зовнішньої реклами </w:t>
            </w:r>
          </w:p>
          <w:p w14:paraId="1C0D1A5D" w14:textId="77777777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 w:eastAsia="en-US"/>
              </w:rPr>
            </w:pPr>
          </w:p>
          <w:p w14:paraId="4CA59BDA" w14:textId="1587F6A0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F81" w14:textId="5C5423E8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B27" w14:textId="22F25DE4" w:rsidR="00040FB0" w:rsidRPr="00215F5A" w:rsidRDefault="00656DD6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hyperlink r:id="rId6" w:history="1">
              <w:r w:rsidR="00040FB0" w:rsidRPr="00215F5A">
                <w:rPr>
                  <w:shd w:val="clear" w:color="auto" w:fill="FFFFFF"/>
                  <w:lang w:val="uk-UA" w:eastAsia="en-US"/>
                </w:rPr>
                <w:t>Управління архітектури та містобудування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636" w14:textId="4708A8CD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6CD" w14:textId="3240AA6C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72EBECC1" w14:textId="77777777" w:rsidTr="00040FB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2AA0F" w14:textId="4B71A51B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</w:t>
            </w:r>
          </w:p>
          <w:p w14:paraId="07BE44C0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69635F5C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6AD8A80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8D91A65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0C58493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E83540D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7C15E600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0F96699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304DA92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08CA3E2C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46B0EF17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4F3EC079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92C645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C93AB02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2D6A1597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D51AB99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6CBC86A1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7E3E28C2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1217BAE5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769A7AB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217AD5F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6D189F10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2A937471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320A52D4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2D3F907A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7839257A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4AC496C5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06703C69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D523DE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  <w:p w14:paraId="5B2EB56C" w14:textId="0A1E56B7" w:rsidR="00040FB0" w:rsidRPr="00215F5A" w:rsidRDefault="00040FB0" w:rsidP="00040FB0">
            <w:pPr>
              <w:widowControl w:val="0"/>
              <w:autoSpaceDE w:val="0"/>
              <w:ind w:right="-2"/>
              <w:rPr>
                <w:lang w:val="uk-UA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16CE86" w14:textId="229AC6BC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bCs/>
                <w:lang w:val="uk-UA"/>
              </w:rPr>
            </w:pPr>
            <w:r w:rsidRPr="00215F5A">
              <w:rPr>
                <w:lang w:val="uk-UA"/>
              </w:rPr>
              <w:lastRenderedPageBreak/>
              <w:t xml:space="preserve">Мотивування вивчення української мови.  </w:t>
            </w:r>
            <w:r w:rsidRPr="00215F5A">
              <w:rPr>
                <w:bCs/>
                <w:lang w:val="uk-UA" w:eastAsia="en-US"/>
              </w:rPr>
              <w:t>Формування україномовного</w:t>
            </w:r>
            <w:r w:rsidRPr="00215F5A">
              <w:rPr>
                <w:bCs/>
                <w:spacing w:val="-3"/>
                <w:lang w:val="uk-UA" w:eastAsia="en-US"/>
              </w:rPr>
              <w:t xml:space="preserve"> </w:t>
            </w:r>
            <w:r w:rsidRPr="00215F5A">
              <w:rPr>
                <w:bCs/>
                <w:lang w:val="uk-UA" w:eastAsia="en-US"/>
              </w:rPr>
              <w:t>національно-патріотичного</w:t>
            </w:r>
            <w:r w:rsidRPr="00215F5A">
              <w:rPr>
                <w:bCs/>
                <w:spacing w:val="-4"/>
                <w:lang w:val="uk-UA" w:eastAsia="en-US"/>
              </w:rPr>
              <w:t xml:space="preserve"> </w:t>
            </w:r>
            <w:r w:rsidRPr="00215F5A">
              <w:rPr>
                <w:bCs/>
                <w:lang w:val="uk-UA" w:eastAsia="en-US"/>
              </w:rPr>
              <w:t>середовища</w:t>
            </w:r>
          </w:p>
          <w:p w14:paraId="34E1830C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5B5604C2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6956CCE0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5FEBD43E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53A6E3E5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3E540602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52872C48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61B27EA2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7B354773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7B18F4FB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1F659AAE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4D37FA25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29885174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2073FA7B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350F9A91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2C890867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3F961AF6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0268DBC6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75FCE4B2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4DBAB4B6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29F2DF81" w14:textId="01DE71A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641D" w14:textId="6102616B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Організація роботи безоплатних курсів української мови для мешканців  Чорноморської міської територіальної громади та внутрішньо переміщених осіб, організація розмовних клубів та навчальних проєктів з української мови</w:t>
            </w:r>
          </w:p>
          <w:p w14:paraId="33602688" w14:textId="77777777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65752796" w14:textId="04C021FD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8985" w14:textId="48CEE141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FF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0A6988BF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BBEA" w14:textId="0F6996AD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C02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040FB0" w:rsidRPr="00215F5A" w14:paraId="4076B333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8660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4C33B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4D3" w14:textId="2EFA71FB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 xml:space="preserve">Популяризація курсів </w:t>
            </w:r>
            <w:r w:rsidR="009C71C8" w:rsidRPr="00215F5A">
              <w:rPr>
                <w:lang w:val="uk-UA"/>
              </w:rPr>
              <w:t xml:space="preserve">української мови </w:t>
            </w:r>
            <w:r w:rsidRPr="00215F5A">
              <w:rPr>
                <w:lang w:val="uk-UA"/>
              </w:rPr>
              <w:t>серед мешканців  Чорноморської міської територіальної громади та внутрішньо переміщених осіб шляхом широкого розповсюдження інформації  про них у соціальних мережах, на офіційному вебсайті міської ради</w:t>
            </w:r>
          </w:p>
          <w:p w14:paraId="7142644E" w14:textId="0AB2EF06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52E" w14:textId="65755CD0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8A1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27E0AE78" w14:textId="786465FF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361" w14:textId="3EA9DBDA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C83" w14:textId="1564098C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4132F757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5F01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90D7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ADC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 xml:space="preserve">Підвищення рівня володіння українською мовою педагогічними працівниками, працівниками сфери культури </w:t>
            </w:r>
          </w:p>
          <w:p w14:paraId="32C75C1A" w14:textId="46F68C9B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CAD" w14:textId="58343780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7FC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1BC9DA6A" w14:textId="0E392A43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культури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583" w14:textId="42170C6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47D" w14:textId="0943B0E0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DB71EA" w:rsidRPr="00215F5A" w14:paraId="267C652B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BC4C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5A76C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F27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 xml:space="preserve">Придбання художніх творів українських письменників та поетів для закладів освіти та культури </w:t>
            </w:r>
          </w:p>
          <w:p w14:paraId="60549ECB" w14:textId="04B0C0FD" w:rsidR="00090B84" w:rsidRPr="00215F5A" w:rsidRDefault="00090B84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34E" w14:textId="2B3DDCFF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9B5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64577DD7" w14:textId="4ED3E200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E64" w14:textId="683060F3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A6A" w14:textId="4652DBA4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DB71EA" w:rsidRPr="00215F5A" w14:paraId="3F4849BE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55AF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D6E4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FF7" w14:textId="77777777" w:rsidR="00090B84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Проведення творчих майстерень для педагогічних працівників з питання удосконалення володіння державною мовою</w:t>
            </w:r>
          </w:p>
          <w:p w14:paraId="51D9CB22" w14:textId="5014638D" w:rsidR="00543669" w:rsidRPr="00215F5A" w:rsidRDefault="00543669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D2E" w14:textId="0220A2E9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1C8" w14:textId="39167B45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7D9" w14:textId="2E83C981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A00" w14:textId="10D636A1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DB71EA" w:rsidRPr="00215F5A" w14:paraId="5CFAF814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BF53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AB31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991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Сприяння підвищенню кваліфікації педагогічних працівників закладів освіти з питань функціонування державної мови</w:t>
            </w:r>
          </w:p>
          <w:p w14:paraId="0DA3610D" w14:textId="44A1E002" w:rsidR="00090B84" w:rsidRPr="00215F5A" w:rsidRDefault="00090B84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914" w14:textId="10BD160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00B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5236476F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EFF" w14:textId="6F676319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ECD" w14:textId="676D9AD8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DB71EA" w:rsidRPr="00215F5A" w14:paraId="63A62087" w14:textId="77777777" w:rsidTr="00040F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24D9" w14:textId="7777777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46C4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D5A" w14:textId="77777777" w:rsidR="00DB71EA" w:rsidRPr="00215F5A" w:rsidRDefault="00DB71EA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Впровадження українознавчого матеріалу в освітній процес закладів дошкільної освіти</w:t>
            </w:r>
          </w:p>
          <w:p w14:paraId="15678DF2" w14:textId="6879352C" w:rsidR="00090B84" w:rsidRPr="00215F5A" w:rsidRDefault="00090B84" w:rsidP="00DB71E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DFE" w14:textId="1FA09A42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224" w14:textId="6F4AAAA5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2E4" w14:textId="1E815F86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711" w14:textId="643A5A97" w:rsidR="00DB71EA" w:rsidRPr="00215F5A" w:rsidRDefault="00DB71EA" w:rsidP="00DB71E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3123D3D1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68F4A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3E85E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276" w14:textId="6647AC8A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Участь у Всеукраїнському конкурсі-захисті науково-дослідницьких робіт здобувачів освіти – членів Малої академії наук у відділеннях «Мовознавство, фольклористика та мистецтвознавство», «Журналістика»</w:t>
            </w:r>
          </w:p>
          <w:p w14:paraId="66B328D6" w14:textId="77777777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35C639DD" w14:textId="238CB7FA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35A" w14:textId="13BE7278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2C9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09D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D77A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02D03FFF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BB3D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8E37B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0B6" w14:textId="02327981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 xml:space="preserve">Залучення мешканців міста до участі у Всеукраїнському радіо - диктанті національної єдності </w:t>
            </w:r>
          </w:p>
          <w:p w14:paraId="656C0295" w14:textId="77777777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5C3BDB18" w14:textId="77EADB85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9D5" w14:textId="0C3A11F4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2B8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20645DE1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3CD5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4C8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0CB06663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D00A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0BE2B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D98" w14:textId="0A79179E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Проведення серед здобувачів освіти форумів та інтерактивних заходів, присвячених популяризації української мови</w:t>
            </w:r>
          </w:p>
          <w:p w14:paraId="33EE720A" w14:textId="7DA677AE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7D4C3A5F" w14:textId="3BA17839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3963" w14:textId="2ACF8580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895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4E14E271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DBA0" w14:textId="7911CADF" w:rsidR="00040FB0" w:rsidRPr="00215F5A" w:rsidRDefault="00DB71EA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</w:t>
            </w:r>
            <w:r w:rsidR="00040FB0" w:rsidRPr="00215F5A">
              <w:rPr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430C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040FB0" w:rsidRPr="00215F5A" w14:paraId="240F0597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4AC0B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91828" w14:textId="77777777" w:rsidR="00040FB0" w:rsidRPr="00215F5A" w:rsidRDefault="00040FB0" w:rsidP="00040FB0">
            <w:pPr>
              <w:suppressAutoHyphens w:val="0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187" w14:textId="043D2F9A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Проведення дитячо-юнацької військово-патріотичної гри «Сокіл. Джура»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A092" w14:textId="76413A64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6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1E8B03E4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0CC1" w14:textId="0E62782A" w:rsidR="00040FB0" w:rsidRPr="00215F5A" w:rsidRDefault="00DB71EA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</w:t>
            </w:r>
            <w:r w:rsidR="00040FB0" w:rsidRPr="00215F5A">
              <w:rPr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3A87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040FB0" w:rsidRPr="00215F5A" w14:paraId="2007601B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47DF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023E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F6B" w14:textId="7BABFB39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Проведення науково-практичної конференції з питань функціонування української мови із залученням провідних мовознавців та літераторів України</w:t>
            </w:r>
          </w:p>
          <w:p w14:paraId="6D3DC3BA" w14:textId="77777777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723F4D48" w14:textId="2F494B15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AB9C" w14:textId="3F6A05B0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B3D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0BC57C84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7B5E" w14:textId="5E3C0B7D" w:rsidR="00040FB0" w:rsidRPr="00215F5A" w:rsidRDefault="00090B84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</w:t>
            </w:r>
            <w:r w:rsidR="00040FB0" w:rsidRPr="00215F5A">
              <w:rPr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8D74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040FB0" w:rsidRPr="00215F5A" w14:paraId="2EBEA86E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AF18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09E8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4F5E" w14:textId="6648645B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 xml:space="preserve">Участь здобувачів освіти у Міжнародному мовно-літературному конкурсі учнівської </w:t>
            </w:r>
            <w:r w:rsidRPr="00215F5A">
              <w:rPr>
                <w:lang w:val="uk-UA"/>
              </w:rPr>
              <w:lastRenderedPageBreak/>
              <w:t>та студентської молоді імені Тараса Шевченка</w:t>
            </w:r>
          </w:p>
          <w:p w14:paraId="023EDD44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7ED8C91E" w14:textId="00A51F6D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ACF" w14:textId="61691869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lastRenderedPageBreak/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3B3B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6FF90CB7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</w:t>
            </w:r>
            <w:r w:rsidRPr="00215F5A">
              <w:rPr>
                <w:lang w:val="uk-UA"/>
              </w:rPr>
              <w:lastRenderedPageBreak/>
              <w:t xml:space="preserve">культури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0DB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9C73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02A1F55E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0576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FE24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D72" w14:textId="31427F2B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Участь у Всеукраїнському конкурсі знавців української мови імені Петра Яцика</w:t>
            </w:r>
          </w:p>
          <w:p w14:paraId="229CD532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04C06321" w14:textId="4EF8C0E2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75E" w14:textId="17DA6E6E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BB3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180720BF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F422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B7C3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040FB0" w:rsidRPr="00215F5A" w14:paraId="4E5731DC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ECD6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8903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C6ED" w14:textId="549B251B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Організація літературних виставок-експозицій до річниць з днів народження видатних українських поетів та письменників</w:t>
            </w:r>
          </w:p>
          <w:p w14:paraId="5EEB5CB7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  <w:p w14:paraId="66D72974" w14:textId="15803BB8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4086" w14:textId="31CB3639" w:rsidR="00040FB0" w:rsidRPr="00215F5A" w:rsidRDefault="00040FB0" w:rsidP="00040FB0">
            <w:pPr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3869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5926E4EB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DDE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66F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  <w:tr w:rsidR="00215F5A" w:rsidRPr="00215F5A" w14:paraId="3687B4E7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66B52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CE8E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60C" w14:textId="236872BE" w:rsidR="00215F5A" w:rsidRPr="00215F5A" w:rsidRDefault="00215F5A" w:rsidP="00215F5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Видання збірок літературних творів місцевих авторів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747" w14:textId="51A67968" w:rsidR="00215F5A" w:rsidRPr="00215F5A" w:rsidRDefault="00215F5A" w:rsidP="00215F5A">
            <w:pPr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926" w14:textId="7C3F7129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  <w:p w14:paraId="0812CC1F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61F" w14:textId="24FE209A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A53" w14:textId="443568EB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215F5A" w:rsidRPr="00215F5A" w14:paraId="5BFB173C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D09C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9ABDD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A29" w14:textId="71692586" w:rsidR="00215F5A" w:rsidRPr="00215F5A" w:rsidRDefault="00215F5A" w:rsidP="00215F5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 xml:space="preserve">Проведення конкурсу на щорічну </w:t>
            </w:r>
            <w:r w:rsidRPr="00215F5A">
              <w:rPr>
                <w:bCs/>
                <w:lang w:val="uk-UA"/>
              </w:rPr>
              <w:t xml:space="preserve">Міську літературну премію </w:t>
            </w:r>
            <w:r w:rsidRPr="00215F5A">
              <w:rPr>
                <w:lang w:val="uk-UA"/>
              </w:rPr>
              <w:t>за кращий твір</w:t>
            </w:r>
            <w:r w:rsidRPr="00215F5A">
              <w:rPr>
                <w:bCs/>
                <w:lang w:val="uk-UA"/>
              </w:rPr>
              <w:t xml:space="preserve"> імені Василя Сагайдака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787" w14:textId="671037EC" w:rsidR="00215F5A" w:rsidRPr="00215F5A" w:rsidRDefault="00215F5A" w:rsidP="00215F5A">
            <w:pPr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FFC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  <w:p w14:paraId="0544451A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C9F" w14:textId="13298BEE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FC0" w14:textId="3BE9D3CC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215F5A" w:rsidRPr="00215F5A" w14:paraId="625955BD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34A4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1C73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159" w14:textId="0380836D" w:rsidR="00215F5A" w:rsidRPr="00215F5A" w:rsidRDefault="00215F5A" w:rsidP="00215F5A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Проведення літературного проекту «Казкова світлиця» за участю Матвієнко Л.В. та інших місцевих авторів, школярів.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0E0" w14:textId="01DF906C" w:rsidR="00215F5A" w:rsidRPr="00215F5A" w:rsidRDefault="00215F5A" w:rsidP="00215F5A">
            <w:pPr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E07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  <w:p w14:paraId="4AAA30A5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9A9" w14:textId="30F0E57D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2CA" w14:textId="24A0A90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215F5A" w:rsidRPr="00215F5A" w14:paraId="000CAA74" w14:textId="77777777" w:rsidTr="00040FB0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61D7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14D25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EB0" w14:textId="1EB28613" w:rsidR="00215F5A" w:rsidRPr="00215F5A" w:rsidRDefault="00215F5A" w:rsidP="00215F5A">
            <w:pPr>
              <w:ind w:firstLine="16"/>
              <w:rPr>
                <w:lang w:val="uk-UA"/>
              </w:rPr>
            </w:pPr>
            <w:r w:rsidRPr="00215F5A">
              <w:rPr>
                <w:lang w:val="uk-UA"/>
              </w:rPr>
              <w:t>Проведення  фестивалів для популяризації  української мови (міський фестиваль духовної музики та колядок «Різдвяні дзвони», Всеукраїнський фестиваль вокально-хорових колективів «Серпневий заспів»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582" w14:textId="2A0B3989" w:rsidR="00215F5A" w:rsidRPr="00215F5A" w:rsidRDefault="00215F5A" w:rsidP="00215F5A">
            <w:pPr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616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Відділ культури </w:t>
            </w:r>
          </w:p>
          <w:p w14:paraId="3F8F5189" w14:textId="77777777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F48" w14:textId="3D7B1140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 xml:space="preserve">Міський бюджет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72F" w14:textId="35519420" w:rsidR="00215F5A" w:rsidRPr="00215F5A" w:rsidRDefault="00215F5A" w:rsidP="00215F5A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 межах затвердженого фінансування</w:t>
            </w:r>
          </w:p>
        </w:tc>
      </w:tr>
      <w:tr w:rsidR="00040FB0" w:rsidRPr="00215F5A" w14:paraId="698A9731" w14:textId="77777777" w:rsidTr="00040FB0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77F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D0F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A70E" w14:textId="77777777" w:rsidR="00040FB0" w:rsidRPr="00215F5A" w:rsidRDefault="00040FB0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  <w:r w:rsidRPr="00215F5A">
              <w:rPr>
                <w:lang w:val="uk-UA"/>
              </w:rPr>
              <w:t>Участь у Всеукраїнській українознавчій грі «Соняшник»</w:t>
            </w:r>
          </w:p>
          <w:p w14:paraId="10760B97" w14:textId="758AB02D" w:rsidR="00090B84" w:rsidRPr="00215F5A" w:rsidRDefault="00090B84" w:rsidP="00040FB0">
            <w:pPr>
              <w:widowControl w:val="0"/>
              <w:autoSpaceDE w:val="0"/>
              <w:ind w:right="-2"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60BF" w14:textId="5BEBEE64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2022-2025 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E66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Відділ освіти</w:t>
            </w:r>
          </w:p>
          <w:p w14:paraId="0561C60B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88F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2125" w14:textId="77777777" w:rsidR="00040FB0" w:rsidRPr="00215F5A" w:rsidRDefault="00040FB0" w:rsidP="00040FB0">
            <w:pPr>
              <w:widowControl w:val="0"/>
              <w:autoSpaceDE w:val="0"/>
              <w:ind w:right="-2"/>
              <w:jc w:val="center"/>
              <w:rPr>
                <w:lang w:val="uk-UA"/>
              </w:rPr>
            </w:pPr>
            <w:r w:rsidRPr="00215F5A">
              <w:rPr>
                <w:lang w:val="uk-UA"/>
              </w:rPr>
              <w:t>Фінансування не потребує</w:t>
            </w:r>
          </w:p>
        </w:tc>
      </w:tr>
    </w:tbl>
    <w:p w14:paraId="04D7279E" w14:textId="77777777" w:rsidR="007C780B" w:rsidRPr="00215F5A" w:rsidRDefault="007C780B" w:rsidP="007C780B">
      <w:pPr>
        <w:widowControl w:val="0"/>
        <w:autoSpaceDE w:val="0"/>
        <w:ind w:right="-2"/>
        <w:jc w:val="center"/>
        <w:rPr>
          <w:lang w:val="uk-UA"/>
        </w:rPr>
      </w:pPr>
    </w:p>
    <w:p w14:paraId="4D1792B1" w14:textId="764A4558" w:rsidR="007C780B" w:rsidRPr="00215F5A" w:rsidRDefault="007C780B" w:rsidP="007C780B">
      <w:pPr>
        <w:widowControl w:val="0"/>
        <w:autoSpaceDE w:val="0"/>
        <w:ind w:right="-2"/>
        <w:jc w:val="center"/>
        <w:rPr>
          <w:color w:val="000000"/>
          <w:lang w:val="uk-UA"/>
        </w:rPr>
      </w:pPr>
    </w:p>
    <w:p w14:paraId="1A5339FB" w14:textId="77777777" w:rsidR="00090B84" w:rsidRPr="00215F5A" w:rsidRDefault="00090B84" w:rsidP="007C780B">
      <w:pPr>
        <w:widowControl w:val="0"/>
        <w:autoSpaceDE w:val="0"/>
        <w:ind w:right="-2"/>
        <w:jc w:val="center"/>
        <w:rPr>
          <w:color w:val="000000"/>
          <w:lang w:val="uk-UA"/>
        </w:rPr>
      </w:pPr>
    </w:p>
    <w:p w14:paraId="2013A39C" w14:textId="0A62A828" w:rsidR="002F1A67" w:rsidRPr="00215F5A" w:rsidRDefault="007C780B" w:rsidP="00D124DD">
      <w:pPr>
        <w:spacing w:line="276" w:lineRule="auto"/>
        <w:ind w:left="1416" w:firstLine="708"/>
        <w:rPr>
          <w:b/>
          <w:bCs/>
          <w:lang w:val="uk-UA" w:eastAsia="ru-RU"/>
        </w:rPr>
      </w:pPr>
      <w:r w:rsidRPr="00215F5A">
        <w:rPr>
          <w:lang w:val="uk-UA"/>
        </w:rPr>
        <w:t xml:space="preserve">Начальник відділу освіти </w:t>
      </w:r>
      <w:r w:rsidRPr="00215F5A">
        <w:rPr>
          <w:lang w:val="uk-UA"/>
        </w:rPr>
        <w:tab/>
      </w:r>
      <w:r w:rsidRPr="00215F5A">
        <w:rPr>
          <w:lang w:val="uk-UA"/>
        </w:rPr>
        <w:tab/>
      </w:r>
      <w:r w:rsidRPr="00215F5A">
        <w:rPr>
          <w:lang w:val="uk-UA"/>
        </w:rPr>
        <w:tab/>
        <w:t xml:space="preserve">     </w:t>
      </w:r>
      <w:r w:rsidRPr="00215F5A">
        <w:rPr>
          <w:lang w:val="uk-UA"/>
        </w:rPr>
        <w:tab/>
      </w:r>
      <w:r w:rsidRPr="00215F5A">
        <w:rPr>
          <w:lang w:val="uk-UA"/>
        </w:rPr>
        <w:tab/>
      </w:r>
      <w:r w:rsidRPr="00215F5A">
        <w:rPr>
          <w:lang w:val="uk-UA"/>
        </w:rPr>
        <w:tab/>
        <w:t xml:space="preserve">   Лілія АЛЕКСЕЙЧУК</w:t>
      </w:r>
    </w:p>
    <w:sectPr w:rsidR="002F1A67" w:rsidRPr="00215F5A" w:rsidSect="00090B84">
      <w:headerReference w:type="default" r:id="rId7"/>
      <w:footerReference w:type="default" r:id="rId8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EF02" w14:textId="77777777" w:rsidR="00656DD6" w:rsidRDefault="00656DD6" w:rsidP="007C780B">
      <w:r>
        <w:separator/>
      </w:r>
    </w:p>
  </w:endnote>
  <w:endnote w:type="continuationSeparator" w:id="0">
    <w:p w14:paraId="3F1C087A" w14:textId="77777777" w:rsidR="00656DD6" w:rsidRDefault="00656DD6" w:rsidP="007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F103" w14:textId="14968EFD" w:rsidR="007C780B" w:rsidRDefault="007C780B">
    <w:pPr>
      <w:pStyle w:val="a6"/>
      <w:jc w:val="center"/>
    </w:pPr>
  </w:p>
  <w:p w14:paraId="52F7021F" w14:textId="77777777" w:rsidR="007C780B" w:rsidRDefault="007C7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5E25" w14:textId="77777777" w:rsidR="00656DD6" w:rsidRDefault="00656DD6" w:rsidP="007C780B">
      <w:r>
        <w:separator/>
      </w:r>
    </w:p>
  </w:footnote>
  <w:footnote w:type="continuationSeparator" w:id="0">
    <w:p w14:paraId="1CE3E72D" w14:textId="77777777" w:rsidR="00656DD6" w:rsidRDefault="00656DD6" w:rsidP="007C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434005"/>
      <w:docPartObj>
        <w:docPartGallery w:val="Page Numbers (Top of Page)"/>
        <w:docPartUnique/>
      </w:docPartObj>
    </w:sdtPr>
    <w:sdtEndPr/>
    <w:sdtContent>
      <w:p w14:paraId="48FF3855" w14:textId="44339D5C" w:rsidR="007C780B" w:rsidRDefault="007C7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09884" w14:textId="77777777" w:rsidR="007C780B" w:rsidRDefault="007C7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F5"/>
    <w:rsid w:val="00040FB0"/>
    <w:rsid w:val="000548E7"/>
    <w:rsid w:val="00090B84"/>
    <w:rsid w:val="00215F5A"/>
    <w:rsid w:val="00247C2A"/>
    <w:rsid w:val="002F1A67"/>
    <w:rsid w:val="003154C9"/>
    <w:rsid w:val="00335906"/>
    <w:rsid w:val="00525F49"/>
    <w:rsid w:val="00543669"/>
    <w:rsid w:val="005827EC"/>
    <w:rsid w:val="00656DD6"/>
    <w:rsid w:val="00771DF5"/>
    <w:rsid w:val="007A6F61"/>
    <w:rsid w:val="007B2014"/>
    <w:rsid w:val="007C780B"/>
    <w:rsid w:val="007E658C"/>
    <w:rsid w:val="00843568"/>
    <w:rsid w:val="00874D8E"/>
    <w:rsid w:val="009C71C8"/>
    <w:rsid w:val="00A40EF1"/>
    <w:rsid w:val="00A41CBB"/>
    <w:rsid w:val="00B4525C"/>
    <w:rsid w:val="00B9201C"/>
    <w:rsid w:val="00D124DD"/>
    <w:rsid w:val="00D32C68"/>
    <w:rsid w:val="00DB71EA"/>
    <w:rsid w:val="00E77DC0"/>
    <w:rsid w:val="00E91688"/>
    <w:rsid w:val="00EC3D1D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C8612"/>
  <w15:chartTrackingRefBased/>
  <w15:docId w15:val="{988CA90C-C020-4CAB-A8EF-473A317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8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C7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8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m.gov.ua/uk/vlada/upravlinnya-arhitekturi-ta-mistobuduvann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16</cp:revision>
  <cp:lastPrinted>2022-06-30T10:06:00Z</cp:lastPrinted>
  <dcterms:created xsi:type="dcterms:W3CDTF">2022-06-30T09:34:00Z</dcterms:created>
  <dcterms:modified xsi:type="dcterms:W3CDTF">2022-07-06T10:18:00Z</dcterms:modified>
</cp:coreProperties>
</file>