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F3F9D" w14:textId="77777777" w:rsidR="0061784E" w:rsidRDefault="0061784E" w:rsidP="00081F06">
      <w:pPr>
        <w:spacing w:after="0"/>
        <w:ind w:right="-1" w:firstLine="58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Додаток 1</w:t>
      </w:r>
    </w:p>
    <w:p w14:paraId="0EE84EBE" w14:textId="77777777" w:rsidR="0061784E" w:rsidRDefault="0061784E" w:rsidP="00081F06">
      <w:pPr>
        <w:spacing w:after="0"/>
        <w:ind w:right="-1" w:firstLine="58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 розпорядження міського голови</w:t>
      </w:r>
    </w:p>
    <w:p w14:paraId="0121874C" w14:textId="6B60459A" w:rsidR="0061784E" w:rsidRPr="0065713B" w:rsidRDefault="0061784E" w:rsidP="00081F06">
      <w:pPr>
        <w:spacing w:after="0"/>
        <w:ind w:right="-1" w:firstLine="5812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від</w:t>
      </w:r>
      <w:r w:rsidR="0065713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09.02.2026 </w:t>
      </w:r>
      <w:r>
        <w:rPr>
          <w:rFonts w:ascii="Times New Roman" w:eastAsia="Times New Roman" w:hAnsi="Times New Roman" w:cs="Times New Roman"/>
          <w:sz w:val="24"/>
          <w:szCs w:val="24"/>
        </w:rPr>
        <w:t>№</w:t>
      </w:r>
      <w:r w:rsidR="0065713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26</w:t>
      </w:r>
    </w:p>
    <w:p w14:paraId="7E5031E4" w14:textId="77777777" w:rsidR="0061784E" w:rsidRDefault="0061784E" w:rsidP="00081F06">
      <w:pPr>
        <w:spacing w:after="0" w:line="276" w:lineRule="auto"/>
        <w:ind w:left="4820" w:right="-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AA79A8C" w14:textId="77777777" w:rsidR="005B034E" w:rsidRDefault="005B034E" w:rsidP="005B034E">
      <w:pPr>
        <w:spacing w:after="0" w:line="276" w:lineRule="auto"/>
        <w:ind w:left="48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AE0B670" w14:textId="77777777" w:rsidR="005B034E" w:rsidRDefault="005B034E" w:rsidP="005B034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План </w:t>
      </w:r>
    </w:p>
    <w:p w14:paraId="79C3CEC2" w14:textId="6A3B1B1A" w:rsidR="005B034E" w:rsidRDefault="005B034E" w:rsidP="005B034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реагування на кіберінциденти та кібератаки в інформаційно-комунікаційних системах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Чорноморської міської ради Одеського району Одеської області</w:t>
      </w:r>
    </w:p>
    <w:p w14:paraId="788BACDA" w14:textId="77777777" w:rsidR="0039490B" w:rsidRDefault="0039490B" w:rsidP="005B034E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5A5F919" w14:textId="77777777" w:rsidR="005B034E" w:rsidRDefault="005B034E" w:rsidP="005B034E">
      <w:pPr>
        <w:pBdr>
          <w:top w:val="none" w:sz="0" w:space="0" w:color="000000"/>
          <w:left w:val="none" w:sz="0" w:space="0" w:color="000000"/>
          <w:bottom w:val="none" w:sz="0" w:space="31" w:color="000000"/>
          <w:right w:val="none" w:sz="0" w:space="0" w:color="000000"/>
          <w:between w:val="none" w:sz="0" w:space="0" w:color="000000"/>
        </w:pBdr>
        <w:spacing w:after="0" w:line="288" w:lineRule="auto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План реагування на кіберінциденти та кібератаки в інформаційно-комунікаційних системах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Чорноморської міської ради Одеського району Одеської області (далі - План)</w:t>
      </w:r>
      <w:r>
        <w:rPr>
          <w:rFonts w:ascii="Times New Roman" w:eastAsia="Times New Roman" w:hAnsi="Times New Roman" w:cs="Times New Roman"/>
          <w:sz w:val="24"/>
          <w:szCs w:val="24"/>
        </w:rPr>
        <w:t>, розроблений з урахуванням методичних рекомендацій щодо реагування суб'єктами забезпечення кібербезпеки на різні види подій у кіберпросторі, затверджених наказом Адміністрації Державної служби спеціального зв'язку та захисту інформації України від 03 липня 2023 року № 570.</w:t>
      </w:r>
    </w:p>
    <w:p w14:paraId="1B51FCC4" w14:textId="77777777" w:rsidR="005B034E" w:rsidRDefault="005B034E" w:rsidP="005B034E">
      <w:pPr>
        <w:pBdr>
          <w:top w:val="none" w:sz="0" w:space="0" w:color="000000"/>
          <w:left w:val="none" w:sz="0" w:space="0" w:color="000000"/>
          <w:bottom w:val="none" w:sz="0" w:space="31" w:color="000000"/>
          <w:right w:val="none" w:sz="0" w:space="0" w:color="000000"/>
          <w:between w:val="none" w:sz="0" w:space="0" w:color="000000"/>
        </w:pBdr>
        <w:spacing w:after="0" w:line="288" w:lineRule="auto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5AA606" w14:textId="77777777" w:rsidR="005B034E" w:rsidRDefault="005B034E" w:rsidP="005B034E">
      <w:pPr>
        <w:pBdr>
          <w:top w:val="none" w:sz="0" w:space="0" w:color="000000"/>
          <w:left w:val="none" w:sz="0" w:space="0" w:color="000000"/>
          <w:bottom w:val="none" w:sz="0" w:space="31" w:color="000000"/>
          <w:right w:val="none" w:sz="0" w:space="0" w:color="000000"/>
          <w:between w:val="none" w:sz="0" w:space="0" w:color="000000"/>
        </w:pBdr>
        <w:spacing w:after="0" w:line="288" w:lineRule="auto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План застосовується у Чорноморській міській раді Одеського району Одеської області під час вжиття заходів із кіберзахисту відповідно до етапів реагування на різні види подій у кіберпросторі в інформаційно-комунікаційних системах Чорноморської міської ради Одеського району Одеської області.</w:t>
      </w:r>
    </w:p>
    <w:p w14:paraId="379FFE36" w14:textId="77777777" w:rsidR="005B034E" w:rsidRDefault="005B034E" w:rsidP="005B034E">
      <w:pPr>
        <w:pBdr>
          <w:top w:val="none" w:sz="0" w:space="0" w:color="000000"/>
          <w:left w:val="none" w:sz="0" w:space="0" w:color="000000"/>
          <w:bottom w:val="none" w:sz="0" w:space="31" w:color="000000"/>
          <w:right w:val="none" w:sz="0" w:space="0" w:color="000000"/>
          <w:between w:val="none" w:sz="0" w:space="0" w:color="000000"/>
        </w:pBdr>
        <w:spacing w:after="0" w:line="288" w:lineRule="auto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E822C7" w14:textId="77777777" w:rsidR="005B034E" w:rsidRDefault="005B034E" w:rsidP="005B034E">
      <w:pPr>
        <w:pBdr>
          <w:top w:val="none" w:sz="0" w:space="0" w:color="000000"/>
          <w:left w:val="none" w:sz="0" w:space="0" w:color="000000"/>
          <w:bottom w:val="none" w:sz="0" w:space="31" w:color="000000"/>
          <w:right w:val="none" w:sz="0" w:space="0" w:color="000000"/>
          <w:between w:val="none" w:sz="0" w:space="0" w:color="000000"/>
        </w:pBdr>
        <w:spacing w:after="0" w:line="288" w:lineRule="auto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Заходи з реагування на кіберінцидент, кібератаку проводяться таким чином, щоб забезпечити:</w:t>
      </w:r>
    </w:p>
    <w:p w14:paraId="578AF8DE" w14:textId="77777777" w:rsidR="005B034E" w:rsidRDefault="005B034E" w:rsidP="005B034E">
      <w:pPr>
        <w:pBdr>
          <w:top w:val="none" w:sz="0" w:space="0" w:color="000000"/>
          <w:left w:val="none" w:sz="0" w:space="0" w:color="000000"/>
          <w:bottom w:val="none" w:sz="0" w:space="31" w:color="000000"/>
          <w:right w:val="none" w:sz="0" w:space="0" w:color="000000"/>
          <w:between w:val="none" w:sz="0" w:space="0" w:color="000000"/>
        </w:pBdr>
        <w:spacing w:after="0" w:line="288" w:lineRule="auto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швидке виявлення кіберінциденту, кібератаки;</w:t>
      </w:r>
    </w:p>
    <w:p w14:paraId="097A4EEB" w14:textId="77777777" w:rsidR="005B034E" w:rsidRDefault="005B034E" w:rsidP="005B034E">
      <w:pPr>
        <w:pBdr>
          <w:top w:val="none" w:sz="0" w:space="0" w:color="000000"/>
          <w:left w:val="none" w:sz="0" w:space="0" w:color="000000"/>
          <w:bottom w:val="none" w:sz="0" w:space="31" w:color="000000"/>
          <w:right w:val="none" w:sz="0" w:space="0" w:color="000000"/>
          <w:between w:val="none" w:sz="0" w:space="0" w:color="000000"/>
        </w:pBdr>
        <w:spacing w:after="0" w:line="288" w:lineRule="auto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належне інформування про їх виникнення уповноважених органів та залучених сторін;</w:t>
      </w:r>
    </w:p>
    <w:p w14:paraId="343240EC" w14:textId="77777777" w:rsidR="005B034E" w:rsidRDefault="005B034E" w:rsidP="005B034E">
      <w:pPr>
        <w:pBdr>
          <w:top w:val="none" w:sz="0" w:space="0" w:color="000000"/>
          <w:left w:val="none" w:sz="0" w:space="0" w:color="000000"/>
          <w:bottom w:val="none" w:sz="0" w:space="31" w:color="000000"/>
          <w:right w:val="none" w:sz="0" w:space="0" w:color="000000"/>
          <w:between w:val="none" w:sz="0" w:space="0" w:color="000000"/>
        </w:pBdr>
        <w:spacing w:after="0" w:line="288" w:lineRule="auto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запобігання, мінімізацію та усунення негативних наслідків;</w:t>
      </w:r>
    </w:p>
    <w:p w14:paraId="06F17661" w14:textId="77777777" w:rsidR="005B034E" w:rsidRDefault="005B034E" w:rsidP="005B034E">
      <w:pPr>
        <w:pBdr>
          <w:top w:val="none" w:sz="0" w:space="0" w:color="000000"/>
          <w:left w:val="none" w:sz="0" w:space="0" w:color="000000"/>
          <w:bottom w:val="none" w:sz="0" w:space="31" w:color="000000"/>
          <w:right w:val="none" w:sz="0" w:space="0" w:color="000000"/>
          <w:between w:val="none" w:sz="0" w:space="0" w:color="000000"/>
        </w:pBdr>
        <w:spacing w:after="0" w:line="288" w:lineRule="auto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виявлення вразливостей;</w:t>
      </w:r>
    </w:p>
    <w:p w14:paraId="78571624" w14:textId="77777777" w:rsidR="005B034E" w:rsidRDefault="005B034E" w:rsidP="005B034E">
      <w:pPr>
        <w:pBdr>
          <w:top w:val="none" w:sz="0" w:space="0" w:color="000000"/>
          <w:left w:val="none" w:sz="0" w:space="0" w:color="000000"/>
          <w:bottom w:val="none" w:sz="0" w:space="31" w:color="000000"/>
          <w:right w:val="none" w:sz="0" w:space="0" w:color="000000"/>
          <w:between w:val="none" w:sz="0" w:space="0" w:color="000000"/>
        </w:pBdr>
        <w:spacing w:after="0" w:line="288" w:lineRule="auto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відновлення надання суб'єктами забезпечення кібербезпеки послуг;</w:t>
      </w:r>
    </w:p>
    <w:p w14:paraId="3FF9580B" w14:textId="77777777" w:rsidR="005B034E" w:rsidRDefault="005B034E" w:rsidP="005B034E">
      <w:pPr>
        <w:pBdr>
          <w:top w:val="none" w:sz="0" w:space="0" w:color="000000"/>
          <w:left w:val="none" w:sz="0" w:space="0" w:color="000000"/>
          <w:bottom w:val="none" w:sz="0" w:space="31" w:color="000000"/>
          <w:right w:val="none" w:sz="0" w:space="0" w:color="000000"/>
          <w:between w:val="none" w:sz="0" w:space="0" w:color="000000"/>
        </w:pBdr>
        <w:spacing w:after="0" w:line="288" w:lineRule="auto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сталість і надійність систем та інших об'єктів кіберзахисту, що належать суб'єктам забезпечення кібербезпеки;</w:t>
      </w:r>
    </w:p>
    <w:p w14:paraId="5BB3664D" w14:textId="77777777" w:rsidR="005B034E" w:rsidRDefault="005B034E" w:rsidP="005B034E">
      <w:pPr>
        <w:pBdr>
          <w:top w:val="none" w:sz="0" w:space="0" w:color="000000"/>
          <w:left w:val="none" w:sz="0" w:space="0" w:color="000000"/>
          <w:bottom w:val="none" w:sz="0" w:space="31" w:color="000000"/>
          <w:right w:val="none" w:sz="0" w:space="0" w:color="000000"/>
          <w:between w:val="none" w:sz="0" w:space="0" w:color="000000"/>
        </w:pBdr>
        <w:spacing w:after="0" w:line="288" w:lineRule="auto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унеможливлення повторної реалізації виявленого кіберінциденту, а щодо кібератак – збереження можливих електронних доказів.</w:t>
      </w:r>
    </w:p>
    <w:p w14:paraId="0C687CAE" w14:textId="77777777" w:rsidR="005B034E" w:rsidRDefault="005B034E" w:rsidP="005B034E">
      <w:pPr>
        <w:pBdr>
          <w:top w:val="none" w:sz="0" w:space="0" w:color="000000"/>
          <w:left w:val="none" w:sz="0" w:space="0" w:color="000000"/>
          <w:bottom w:val="none" w:sz="0" w:space="31" w:color="000000"/>
          <w:right w:val="none" w:sz="0" w:space="0" w:color="000000"/>
          <w:between w:val="none" w:sz="0" w:space="0" w:color="000000"/>
        </w:pBdr>
        <w:spacing w:after="0" w:line="288" w:lineRule="auto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83D77C" w14:textId="77777777" w:rsidR="005B034E" w:rsidRDefault="005B034E" w:rsidP="005B034E">
      <w:pPr>
        <w:pBdr>
          <w:top w:val="none" w:sz="0" w:space="0" w:color="000000"/>
          <w:left w:val="none" w:sz="0" w:space="0" w:color="000000"/>
          <w:bottom w:val="none" w:sz="0" w:space="31" w:color="000000"/>
          <w:right w:val="none" w:sz="0" w:space="0" w:color="000000"/>
          <w:between w:val="none" w:sz="0" w:space="0" w:color="000000"/>
        </w:pBdr>
        <w:spacing w:after="0" w:line="288" w:lineRule="auto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Терміни реагування на кібератаки та кіберінциденти вживаються у значеннях, наведених в Законах України «Про основні засади забезпечення кібербезпеки України», «Про захист інформації в інформаційно-комунікаційних системах» та інших нормативно-правових актах.</w:t>
      </w:r>
    </w:p>
    <w:p w14:paraId="1FEE7356" w14:textId="77777777" w:rsidR="005B034E" w:rsidRDefault="005B034E" w:rsidP="005B034E">
      <w:pPr>
        <w:pBdr>
          <w:top w:val="none" w:sz="0" w:space="0" w:color="000000"/>
          <w:left w:val="none" w:sz="0" w:space="0" w:color="000000"/>
          <w:bottom w:val="none" w:sz="0" w:space="31" w:color="000000"/>
          <w:right w:val="none" w:sz="0" w:space="0" w:color="000000"/>
          <w:between w:val="none" w:sz="0" w:space="0" w:color="000000"/>
        </w:pBdr>
        <w:spacing w:after="0" w:line="288" w:lineRule="auto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CB6211" w14:textId="77777777" w:rsidR="005B034E" w:rsidRDefault="005B034E" w:rsidP="005B034E">
      <w:pPr>
        <w:pBdr>
          <w:top w:val="none" w:sz="0" w:space="0" w:color="000000"/>
          <w:left w:val="none" w:sz="0" w:space="0" w:color="000000"/>
          <w:bottom w:val="none" w:sz="0" w:space="31" w:color="000000"/>
          <w:right w:val="none" w:sz="0" w:space="0" w:color="000000"/>
          <w:between w:val="none" w:sz="0" w:space="0" w:color="000000"/>
        </w:pBdr>
        <w:spacing w:after="0" w:line="288" w:lineRule="auto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При виявленні спроб вчинення кібератак або кіберінцидентів, інших несанкціонованих дій щодо інформаційних ресурсів в інформаційно-комунікаційних системах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Чорноморської міської ради Одеського району Одеської області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або сервісах та системах доступ до яких надано з метою виконання робочої діяльності на постійній або тимчасовій основі, посадовим особам необхідно:</w:t>
      </w:r>
    </w:p>
    <w:p w14:paraId="2A7DE604" w14:textId="77777777" w:rsidR="005B034E" w:rsidRDefault="005B034E" w:rsidP="005B034E">
      <w:pPr>
        <w:pBdr>
          <w:top w:val="none" w:sz="0" w:space="0" w:color="000000"/>
          <w:left w:val="none" w:sz="0" w:space="0" w:color="000000"/>
          <w:bottom w:val="none" w:sz="0" w:space="31" w:color="000000"/>
          <w:right w:val="none" w:sz="0" w:space="0" w:color="000000"/>
          <w:between w:val="none" w:sz="0" w:space="0" w:color="000000"/>
        </w:pBdr>
        <w:spacing w:after="0" w:line="288" w:lineRule="auto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5.1. Невідкладно повідомити відповідального за реагування на кібератаки та кіберінциденти про виявлені спроби порушення кіберзахисту.</w:t>
      </w:r>
    </w:p>
    <w:p w14:paraId="3AEDF800" w14:textId="77777777" w:rsidR="005B034E" w:rsidRDefault="005B034E" w:rsidP="005B034E">
      <w:pPr>
        <w:pBdr>
          <w:top w:val="none" w:sz="0" w:space="0" w:color="000000"/>
          <w:left w:val="none" w:sz="0" w:space="0" w:color="000000"/>
          <w:bottom w:val="none" w:sz="0" w:space="31" w:color="000000"/>
          <w:right w:val="none" w:sz="0" w:space="0" w:color="000000"/>
          <w:between w:val="none" w:sz="0" w:space="0" w:color="000000"/>
        </w:pBdr>
        <w:spacing w:after="0" w:line="288" w:lineRule="auto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5.2. Відповідальному за реагування на кібератаки та кіберінциденти:</w:t>
      </w:r>
    </w:p>
    <w:p w14:paraId="564FFBF4" w14:textId="77777777" w:rsidR="005B034E" w:rsidRDefault="005B034E" w:rsidP="005B034E">
      <w:pPr>
        <w:pBdr>
          <w:top w:val="none" w:sz="0" w:space="0" w:color="000000"/>
          <w:left w:val="none" w:sz="0" w:space="0" w:color="000000"/>
          <w:bottom w:val="none" w:sz="0" w:space="31" w:color="000000"/>
          <w:right w:val="none" w:sz="0" w:space="0" w:color="000000"/>
          <w:between w:val="none" w:sz="0" w:space="0" w:color="000000"/>
        </w:pBdr>
        <w:spacing w:after="0" w:line="288" w:lineRule="auto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а) невідкладно повідомити Урядову команду реагування на компʼютерні надзвичайні події України CERT-UA про інциденти кібербезпеки через онлайн форму </w:t>
      </w:r>
      <w:hyperlink r:id="rId8">
        <w:r>
          <w:rPr>
            <w:rFonts w:ascii="Times New Roman" w:eastAsia="Times New Roman" w:hAnsi="Times New Roman" w:cs="Times New Roman"/>
            <w:sz w:val="24"/>
            <w:szCs w:val="24"/>
          </w:rPr>
          <w:t>https://cert.gov.ua/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(пріоритетно), телефоном, або шляхом надсилання на електронну поштову адресу cert@cert.gov.uа відповідного повідомлення;</w:t>
      </w:r>
    </w:p>
    <w:p w14:paraId="5581A551" w14:textId="77777777" w:rsidR="005B034E" w:rsidRDefault="005B034E" w:rsidP="005B034E">
      <w:pPr>
        <w:pBdr>
          <w:top w:val="none" w:sz="0" w:space="0" w:color="000000"/>
          <w:left w:val="none" w:sz="0" w:space="0" w:color="000000"/>
          <w:bottom w:val="none" w:sz="0" w:space="31" w:color="000000"/>
          <w:right w:val="none" w:sz="0" w:space="0" w:color="000000"/>
          <w:between w:val="none" w:sz="0" w:space="0" w:color="000000"/>
        </w:pBdr>
        <w:spacing w:after="0" w:line="288" w:lineRule="auto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б) для організації методичної та технічної допомоги з локалізації, мінімізації наслідків кібератаки, кіберінциденту не пізніше 30 хвилин з моменту виявлення інформувати про виявлену кібератаку, кіберінцидент із зазначенням обʼєкта кібератаки, кіберінциденту, часу її здійснення та іншої наявної інформації:</w:t>
      </w:r>
    </w:p>
    <w:p w14:paraId="69B000EB" w14:textId="77777777" w:rsidR="005B034E" w:rsidRDefault="005B034E" w:rsidP="005B034E">
      <w:pPr>
        <w:pBdr>
          <w:top w:val="none" w:sz="0" w:space="0" w:color="000000"/>
          <w:left w:val="none" w:sz="0" w:space="0" w:color="000000"/>
          <w:bottom w:val="none" w:sz="0" w:space="31" w:color="000000"/>
          <w:right w:val="none" w:sz="0" w:space="0" w:color="000000"/>
          <w:between w:val="none" w:sz="0" w:space="0" w:color="000000"/>
        </w:pBdr>
        <w:spacing w:after="0" w:line="288" w:lineRule="auto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надавача послуг доступу до мережі Інтернет (інтернет провайдера) у випадках, коли кіберінцидент впливає на функціонування каналів зв'язку, пов'язаний із компрометацією мережевого обладнання надавача послуг або вимагає його участі для реалізації заходів з блокування шкідливого трафіку;</w:t>
      </w:r>
    </w:p>
    <w:p w14:paraId="2020382D" w14:textId="77777777" w:rsidR="005B034E" w:rsidRDefault="005B034E" w:rsidP="005B034E">
      <w:pPr>
        <w:pBdr>
          <w:top w:val="none" w:sz="0" w:space="0" w:color="000000"/>
          <w:left w:val="none" w:sz="0" w:space="0" w:color="000000"/>
          <w:bottom w:val="none" w:sz="0" w:space="31" w:color="000000"/>
          <w:right w:val="none" w:sz="0" w:space="0" w:color="000000"/>
          <w:between w:val="none" w:sz="0" w:space="0" w:color="000000"/>
        </w:pBdr>
        <w:spacing w:after="0" w:line="288" w:lineRule="auto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власника або розпорядника інформаційно-комунікаційної системи, електронного інформаційного ресурсу, сервісу, доступ до якого надається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Чорноморській міській раді Одеського району Одеської області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якщо кібератака або кіберінцидент безпосередньо стосується вказаної зовнішньої системи чи сервісу; </w:t>
      </w:r>
    </w:p>
    <w:p w14:paraId="0F17D30B" w14:textId="77777777" w:rsidR="005B034E" w:rsidRDefault="005B034E" w:rsidP="005B034E">
      <w:pPr>
        <w:pBdr>
          <w:top w:val="none" w:sz="0" w:space="0" w:color="000000"/>
          <w:left w:val="none" w:sz="0" w:space="0" w:color="000000"/>
          <w:bottom w:val="none" w:sz="0" w:space="31" w:color="000000"/>
          <w:right w:val="none" w:sz="0" w:space="0" w:color="000000"/>
          <w:between w:val="none" w:sz="0" w:space="0" w:color="000000"/>
        </w:pBdr>
        <w:spacing w:after="0" w:line="288" w:lineRule="auto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організації та виконавці, що залучені на договірній основі до технічної підтримки та супроводу інформаційно-комунікаційних систем, програмного забезпечення або обладнання, що перебувають у підпорядкуванні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Чорноморської міської ради Одеського району Одеської області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(підрядники, аутсорсингові компанії, підприємства, тощо), у разі, якщо кіберінцидент стосується об'єктів їхньої відповідальності;</w:t>
      </w:r>
    </w:p>
    <w:p w14:paraId="2008056B" w14:textId="77777777" w:rsidR="005B034E" w:rsidRDefault="005B034E" w:rsidP="005B034E">
      <w:pPr>
        <w:pBdr>
          <w:top w:val="none" w:sz="0" w:space="0" w:color="000000"/>
          <w:left w:val="none" w:sz="0" w:space="0" w:color="000000"/>
          <w:bottom w:val="none" w:sz="0" w:space="31" w:color="000000"/>
          <w:right w:val="none" w:sz="0" w:space="0" w:color="000000"/>
          <w:between w:val="none" w:sz="0" w:space="0" w:color="000000"/>
        </w:pBdr>
        <w:spacing w:after="0" w:line="288" w:lineRule="auto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національний координаційний центр кібербезпеки на електронну поштову адресу </w:t>
      </w:r>
      <w:hyperlink r:id="rId9">
        <w:r>
          <w:rPr>
            <w:rFonts w:ascii="Times New Roman" w:eastAsia="Times New Roman" w:hAnsi="Times New Roman" w:cs="Times New Roman"/>
            <w:sz w:val="24"/>
            <w:szCs w:val="24"/>
          </w:rPr>
          <w:t>report@ncscc.gov.ua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EC4AB17" w14:textId="77777777" w:rsidR="005B034E" w:rsidRDefault="005B034E" w:rsidP="005B034E">
      <w:pPr>
        <w:pBdr>
          <w:top w:val="none" w:sz="0" w:space="0" w:color="000000"/>
          <w:left w:val="none" w:sz="0" w:space="0" w:color="000000"/>
          <w:bottom w:val="none" w:sz="0" w:space="31" w:color="000000"/>
          <w:right w:val="none" w:sz="0" w:space="0" w:color="000000"/>
          <w:between w:val="none" w:sz="0" w:space="0" w:color="000000"/>
        </w:pBdr>
        <w:spacing w:after="0" w:line="288" w:lineRule="auto"/>
        <w:ind w:right="-2" w:firstLine="567"/>
        <w:jc w:val="both"/>
        <w:rPr>
          <w:rFonts w:ascii="Arial" w:eastAsia="Arial" w:hAnsi="Arial" w:cs="Arial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правоохоронні органи (Національну поліцію України, Службу безпеки України) у разі виявлення ознак кримінального правопорушення, передбаченого чинним законодавством України (зокрема, несанкціоноване втручання в роботу електронно-обчислювальних машин (комп'ютерів), автоматизованих систем, комп'ютерних мереж чи мереж електрозв'язку, поширення шкідливого програмного забезпечення);</w:t>
      </w:r>
    </w:p>
    <w:p w14:paraId="09E48DAA" w14:textId="77777777" w:rsidR="005B034E" w:rsidRDefault="005B034E" w:rsidP="005B034E">
      <w:pPr>
        <w:pBdr>
          <w:top w:val="none" w:sz="0" w:space="0" w:color="000000"/>
          <w:left w:val="none" w:sz="0" w:space="0" w:color="000000"/>
          <w:bottom w:val="none" w:sz="0" w:space="31" w:color="000000"/>
          <w:right w:val="none" w:sz="0" w:space="0" w:color="000000"/>
          <w:between w:val="none" w:sz="0" w:space="0" w:color="000000"/>
        </w:pBdr>
        <w:spacing w:after="0" w:line="288" w:lineRule="auto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в) протягом 12 годин після виявлення такої кібератаки або кіберінциденту у встановленому порядку надавати сторонам, залученим у локалізацію, мінімізацію наслідків кібератаки або кіберінциденту та їх моніторинг технічну інформацію (індикатори компрометації, тип атаки, особливості механізму реалізації тощо), а також інформацію щодо можливого джерела, потенційних наслідків, додаткових обставин, вжитих та запланованих заходів реагування.</w:t>
      </w:r>
    </w:p>
    <w:p w14:paraId="201B736C" w14:textId="77777777" w:rsidR="005B034E" w:rsidRDefault="005B034E" w:rsidP="005B034E">
      <w:pPr>
        <w:pBdr>
          <w:top w:val="none" w:sz="0" w:space="0" w:color="000000"/>
          <w:left w:val="none" w:sz="0" w:space="0" w:color="000000"/>
          <w:bottom w:val="none" w:sz="0" w:space="31" w:color="000000"/>
          <w:right w:val="none" w:sz="0" w:space="0" w:color="000000"/>
          <w:between w:val="none" w:sz="0" w:space="0" w:color="000000"/>
        </w:pBdr>
        <w:spacing w:after="0" w:line="288" w:lineRule="auto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FEEABE" w14:textId="77777777" w:rsidR="005B034E" w:rsidRDefault="005B034E" w:rsidP="005410C1">
      <w:pPr>
        <w:spacing w:after="0" w:line="288" w:lineRule="auto"/>
        <w:ind w:left="567" w:right="-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Начальник відділу інформаційних технологій</w:t>
      </w:r>
    </w:p>
    <w:p w14:paraId="36803E76" w14:textId="1537C32A" w:rsidR="005B034E" w:rsidRDefault="005B034E" w:rsidP="005410C1">
      <w:pPr>
        <w:spacing w:after="0" w:line="288" w:lineRule="auto"/>
        <w:ind w:left="567" w:right="-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 з питань доступу до публічної інформації                   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Анастасія АРТЕМЕНКО</w:t>
      </w:r>
    </w:p>
    <w:p w14:paraId="70E8FA9F" w14:textId="77777777" w:rsidR="005B034E" w:rsidRDefault="005B034E" w:rsidP="005410C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300" w:after="300" w:line="240" w:lineRule="auto"/>
        <w:ind w:left="567"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B8FA3F" w14:textId="769F928E" w:rsidR="0061784E" w:rsidRDefault="0061784E" w:rsidP="005B034E">
      <w:pPr>
        <w:spacing w:after="0" w:line="276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61784E" w:rsidSect="0039490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624" w:bottom="1701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2542D" w14:textId="77777777" w:rsidR="005432CB" w:rsidRDefault="005432CB">
      <w:pPr>
        <w:spacing w:after="0" w:line="240" w:lineRule="auto"/>
      </w:pPr>
      <w:r>
        <w:separator/>
      </w:r>
    </w:p>
  </w:endnote>
  <w:endnote w:type="continuationSeparator" w:id="0">
    <w:p w14:paraId="7445111A" w14:textId="77777777" w:rsidR="005432CB" w:rsidRDefault="005432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7D1393E-F536-4646-AB08-44E8BD065A83}"/>
    <w:embedBold r:id="rId2" w:fontKey="{1A60F794-B02D-42EF-930F-F97AF5DA26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3" w:fontKey="{A3A8380D-9E3F-40DF-A363-C72A298F155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9BF42B0B-7CE1-46B2-A540-3ADB49904CB2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1E5FFE8C-2C23-4428-9655-41FFF690680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7D" w14:textId="77777777" w:rsidR="006A7EF2" w:rsidRDefault="006A7EF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7B" w14:textId="77777777" w:rsidR="006A7EF2" w:rsidRDefault="006A7EF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7C" w14:textId="77777777" w:rsidR="006A7EF2" w:rsidRDefault="006A7EF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84C84" w14:textId="77777777" w:rsidR="005432CB" w:rsidRDefault="005432CB">
      <w:pPr>
        <w:spacing w:after="0" w:line="240" w:lineRule="auto"/>
      </w:pPr>
      <w:r>
        <w:separator/>
      </w:r>
    </w:p>
  </w:footnote>
  <w:footnote w:type="continuationSeparator" w:id="0">
    <w:p w14:paraId="3FBF0922" w14:textId="77777777" w:rsidR="005432CB" w:rsidRDefault="005432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7A" w14:textId="2E512967" w:rsidR="006A7EF2" w:rsidRPr="0047211E" w:rsidRDefault="0047211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  <w:lang w:val="uk-UA"/>
      </w:rPr>
    </w:pPr>
    <w:r>
      <w:rPr>
        <w:color w:val="000000"/>
        <w:lang w:val="uk-UA"/>
      </w:rPr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78" w14:textId="7AAE16A7" w:rsidR="006A7EF2" w:rsidRPr="0047211E" w:rsidRDefault="0047211E" w:rsidP="0047211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  <w:lang w:val="uk-UA"/>
      </w:rPr>
    </w:pPr>
    <w:r>
      <w:rPr>
        <w:color w:val="000000"/>
        <w:lang w:val="uk-UA"/>
      </w:rP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79" w14:textId="03A7F464" w:rsidR="006A7EF2" w:rsidRPr="0047211E" w:rsidRDefault="006A7EF2" w:rsidP="0047211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  <w:lang w:val="uk-U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EF2"/>
    <w:rsid w:val="00081F06"/>
    <w:rsid w:val="001112AF"/>
    <w:rsid w:val="0011227D"/>
    <w:rsid w:val="00265F28"/>
    <w:rsid w:val="00291246"/>
    <w:rsid w:val="00325503"/>
    <w:rsid w:val="0039490B"/>
    <w:rsid w:val="003D234F"/>
    <w:rsid w:val="0047211E"/>
    <w:rsid w:val="005410C1"/>
    <w:rsid w:val="005432CB"/>
    <w:rsid w:val="005B034E"/>
    <w:rsid w:val="0061784E"/>
    <w:rsid w:val="0065713B"/>
    <w:rsid w:val="006A7EF2"/>
    <w:rsid w:val="00835460"/>
    <w:rsid w:val="009C7DCD"/>
    <w:rsid w:val="00A50B2B"/>
    <w:rsid w:val="00AD0899"/>
    <w:rsid w:val="00B35D70"/>
    <w:rsid w:val="00C512BE"/>
    <w:rsid w:val="00CF37E2"/>
    <w:rsid w:val="00D17579"/>
    <w:rsid w:val="00D76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9303F9"/>
  <w15:docId w15:val="{4970BD70-6867-4E8B-ADB8-220A6DD89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List Paragraph"/>
    <w:uiPriority w:val="34"/>
    <w:qFormat/>
    <w:rsid w:val="003D687A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5">
    <w:name w:val="header"/>
    <w:link w:val="a6"/>
    <w:uiPriority w:val="99"/>
    <w:unhideWhenUsed/>
    <w:rsid w:val="008502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850202"/>
  </w:style>
  <w:style w:type="paragraph" w:styleId="a7">
    <w:name w:val="footer"/>
    <w:link w:val="a8"/>
    <w:uiPriority w:val="99"/>
    <w:unhideWhenUsed/>
    <w:rsid w:val="008502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850202"/>
  </w:style>
  <w:style w:type="character" w:customStyle="1" w:styleId="20">
    <w:name w:val="Заголовок 2 Знак"/>
    <w:basedOn w:val="a0"/>
    <w:uiPriority w:val="9"/>
    <w:rsid w:val="002E148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Standard">
    <w:name w:val="Standard"/>
    <w:uiPriority w:val="99"/>
    <w:rsid w:val="00104706"/>
    <w:pPr>
      <w:widowControl w:val="0"/>
      <w:suppressAutoHyphens/>
      <w:autoSpaceDN w:val="0"/>
      <w:spacing w:after="0" w:line="240" w:lineRule="auto"/>
    </w:pPr>
    <w:rPr>
      <w:rFonts w:ascii="Times New Roman" w:hAnsi="Times New Roman" w:cs="Tahoma"/>
      <w:kern w:val="3"/>
      <w:sz w:val="24"/>
      <w:szCs w:val="24"/>
      <w:lang w:val="de-DE" w:eastAsia="ja-JP" w:bidi="fa-IR"/>
    </w:rPr>
  </w:style>
  <w:style w:type="paragraph" w:styleId="a9">
    <w:name w:val="No Spacing"/>
    <w:uiPriority w:val="1"/>
    <w:qFormat/>
    <w:rsid w:val="002F6A41"/>
    <w:pPr>
      <w:spacing w:after="0" w:line="240" w:lineRule="auto"/>
    </w:pPr>
    <w:rPr>
      <w:rFonts w:cs="Times New Roman"/>
    </w:rPr>
  </w:style>
  <w:style w:type="paragraph" w:styleId="aa">
    <w:name w:val="Normal (Web)"/>
    <w:uiPriority w:val="99"/>
    <w:semiHidden/>
    <w:unhideWhenUsed/>
    <w:rsid w:val="00533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ert.gov.ua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eport@ncscc.gov.ua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fAZYyHuw5unkkIxkcRCebof1Ww==">CgMxLjAyCGguZ2pkZ3hzMg5oLmdoNzNjb28yYzBvaTINaC51cjZ0YW5hcGV4aDIOaC5mYzZudXZhdm03Z20yDmgueTBtYWZudTF1dmVjMg5oLjI5bDZ2aXExdDBmazIOaC42ZHFnMDdhbWN5YWQyDmguc21keG9wcTlndGg5Mg5oLjV5NzhlY3V6Z3pjMzIOaC54bGZvZXJqNXN0cXoyDmguOXRldWtpa2VxdWdvMg5oLms4M3RmeTI2dTVxdDIOaC45anlta2Fwbmc0dnA4AHIhMVRJRkIzUnQxTDFmckRNS3BzQVVuR1loQTlLM2lNVXB2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F2DA045-755E-45CB-9E7D-81B8F1329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3261</Words>
  <Characters>1859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Великая</dc:creator>
  <cp:lastModifiedBy>Admin</cp:lastModifiedBy>
  <cp:revision>13</cp:revision>
  <cp:lastPrinted>2026-01-27T08:52:00Z</cp:lastPrinted>
  <dcterms:created xsi:type="dcterms:W3CDTF">2021-12-02T09:13:00Z</dcterms:created>
  <dcterms:modified xsi:type="dcterms:W3CDTF">2026-02-10T08:17:00Z</dcterms:modified>
</cp:coreProperties>
</file>