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B3B8" w14:textId="77777777" w:rsidR="00EB20D8" w:rsidRDefault="00696391">
      <w:pPr>
        <w:spacing w:after="0" w:line="240" w:lineRule="auto"/>
        <w:ind w:left="5529"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Додаток 2</w:t>
      </w:r>
    </w:p>
    <w:p w14:paraId="76657374" w14:textId="77777777" w:rsidR="00EB20D8" w:rsidRDefault="00696391">
      <w:pPr>
        <w:spacing w:after="0" w:line="240" w:lineRule="auto"/>
        <w:ind w:left="5529" w:hanging="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рішення Чорноморської міської ради</w:t>
      </w:r>
    </w:p>
    <w:p w14:paraId="14E5DDD8" w14:textId="0A4AE4DA" w:rsidR="008F62C2" w:rsidRPr="008F62C2" w:rsidRDefault="008F62C2" w:rsidP="008F62C2">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                                                                                        </w:t>
      </w:r>
      <w:r w:rsidRPr="008F62C2">
        <w:rPr>
          <w:rFonts w:ascii="Times New Roman" w:eastAsia="Times New Roman" w:hAnsi="Times New Roman" w:cs="Times New Roman"/>
          <w:color w:val="000000"/>
          <w:sz w:val="24"/>
          <w:szCs w:val="24"/>
          <w:lang w:val="uk-UA" w:eastAsia="uk-UA"/>
        </w:rPr>
        <w:t>від  06.02.2026  № 10</w:t>
      </w:r>
      <w:r>
        <w:rPr>
          <w:rFonts w:ascii="Times New Roman" w:eastAsia="Times New Roman" w:hAnsi="Times New Roman" w:cs="Times New Roman"/>
          <w:color w:val="000000"/>
          <w:sz w:val="24"/>
          <w:szCs w:val="24"/>
          <w:lang w:val="uk-UA" w:eastAsia="uk-UA"/>
        </w:rPr>
        <w:t>50</w:t>
      </w:r>
      <w:r w:rsidRPr="008F62C2">
        <w:rPr>
          <w:rFonts w:ascii="Times New Roman" w:eastAsia="Times New Roman" w:hAnsi="Times New Roman" w:cs="Times New Roman"/>
          <w:color w:val="000000"/>
          <w:sz w:val="24"/>
          <w:szCs w:val="24"/>
          <w:lang w:val="uk-UA" w:eastAsia="uk-UA"/>
        </w:rPr>
        <w:t>- VIII</w:t>
      </w:r>
    </w:p>
    <w:p w14:paraId="21A256AE" w14:textId="77777777" w:rsidR="00EB20D8" w:rsidRDefault="00EB20D8">
      <w:pPr>
        <w:spacing w:after="0" w:line="240" w:lineRule="auto"/>
        <w:ind w:left="1" w:hanging="3"/>
        <w:jc w:val="center"/>
        <w:rPr>
          <w:rFonts w:ascii="Times New Roman" w:eastAsia="Times New Roman" w:hAnsi="Times New Roman" w:cs="Times New Roman"/>
          <w:b/>
          <w:sz w:val="24"/>
          <w:szCs w:val="24"/>
          <w:lang w:val="uk-UA"/>
        </w:rPr>
      </w:pPr>
    </w:p>
    <w:p w14:paraId="6BE42547" w14:textId="77777777" w:rsidR="00EB20D8" w:rsidRDefault="00EB20D8">
      <w:pPr>
        <w:spacing w:after="0" w:line="240" w:lineRule="auto"/>
        <w:ind w:left="1" w:hanging="3"/>
        <w:rPr>
          <w:rFonts w:ascii="Times New Roman" w:eastAsia="Times New Roman" w:hAnsi="Times New Roman" w:cs="Times New Roman"/>
          <w:b/>
          <w:sz w:val="24"/>
          <w:szCs w:val="24"/>
          <w:lang w:val="uk-UA"/>
        </w:rPr>
      </w:pPr>
    </w:p>
    <w:p w14:paraId="3E2CFEC3" w14:textId="77777777" w:rsidR="00EB20D8" w:rsidRDefault="00696391">
      <w:pPr>
        <w:spacing w:after="0" w:line="240" w:lineRule="auto"/>
        <w:ind w:left="1" w:hanging="3"/>
        <w:jc w:val="center"/>
        <w:rPr>
          <w:rFonts w:ascii="Times New Roman" w:eastAsia="Times New Roman" w:hAnsi="Times New Roman" w:cs="Times New Roman"/>
          <w:sz w:val="24"/>
          <w:szCs w:val="24"/>
          <w:lang w:val="uk-UA"/>
        </w:rPr>
      </w:pPr>
      <w:bookmarkStart w:id="0" w:name="_Hlk161318195"/>
      <w:r>
        <w:rPr>
          <w:rFonts w:ascii="Times New Roman" w:eastAsia="Times New Roman" w:hAnsi="Times New Roman" w:cs="Times New Roman"/>
          <w:b/>
          <w:sz w:val="24"/>
          <w:szCs w:val="24"/>
          <w:lang w:val="uk-UA"/>
        </w:rPr>
        <w:t>Перелік адміністративних послуг,</w:t>
      </w:r>
    </w:p>
    <w:p w14:paraId="4D09FB1C" w14:textId="77777777" w:rsidR="00EB20D8" w:rsidRDefault="00696391">
      <w:pPr>
        <w:spacing w:after="0" w:line="240" w:lineRule="auto"/>
        <w:ind w:left="1" w:hanging="3"/>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 які надаються на віддалених (у тому числі пересувних) робочих місцях адміністраторів Центру надання адміністративних послуг у м. Чорноморську</w:t>
      </w:r>
      <w:bookmarkEnd w:id="0"/>
      <w:r>
        <w:rPr>
          <w:rFonts w:ascii="Times New Roman" w:eastAsia="Times New Roman" w:hAnsi="Times New Roman" w:cs="Times New Roman"/>
          <w:b/>
          <w:sz w:val="24"/>
          <w:szCs w:val="24"/>
          <w:lang w:val="uk-UA"/>
        </w:rPr>
        <w:t>, в новій редакції</w:t>
      </w:r>
    </w:p>
    <w:p w14:paraId="12F351CB" w14:textId="77777777" w:rsidR="00EB20D8" w:rsidRDefault="00EB20D8">
      <w:pPr>
        <w:spacing w:after="0" w:line="240" w:lineRule="auto"/>
        <w:ind w:hanging="2"/>
        <w:jc w:val="center"/>
        <w:rPr>
          <w:rFonts w:ascii="Times New Roman" w:eastAsia="Times New Roman" w:hAnsi="Times New Roman" w:cs="Times New Roman"/>
          <w:sz w:val="24"/>
          <w:szCs w:val="24"/>
          <w:lang w:val="uk-UA"/>
        </w:rPr>
      </w:pPr>
    </w:p>
    <w:tbl>
      <w:tblPr>
        <w:tblW w:w="9498" w:type="dxa"/>
        <w:tblInd w:w="-5" w:type="dxa"/>
        <w:tblLayout w:type="fixed"/>
        <w:tblCellMar>
          <w:left w:w="57" w:type="dxa"/>
          <w:right w:w="57" w:type="dxa"/>
        </w:tblCellMar>
        <w:tblLook w:val="04A0" w:firstRow="1" w:lastRow="0" w:firstColumn="1" w:lastColumn="0" w:noHBand="0" w:noVBand="1"/>
      </w:tblPr>
      <w:tblGrid>
        <w:gridCol w:w="709"/>
        <w:gridCol w:w="992"/>
        <w:gridCol w:w="5245"/>
        <w:gridCol w:w="2552"/>
      </w:tblGrid>
      <w:tr w:rsidR="00EB20D8" w14:paraId="4D2D52C4" w14:textId="77777777">
        <w:trPr>
          <w:tblHeader/>
        </w:trPr>
        <w:tc>
          <w:tcPr>
            <w:tcW w:w="7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839C5B4"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з/п</w:t>
            </w:r>
          </w:p>
        </w:tc>
        <w:tc>
          <w:tcPr>
            <w:tcW w:w="992" w:type="dxa"/>
            <w:tcBorders>
              <w:top w:val="single" w:sz="4" w:space="0" w:color="00000A"/>
              <w:left w:val="single" w:sz="4" w:space="0" w:color="00000A"/>
              <w:bottom w:val="single" w:sz="4" w:space="0" w:color="auto"/>
              <w:right w:val="single" w:sz="4" w:space="0" w:color="00000A"/>
            </w:tcBorders>
            <w:vAlign w:val="center"/>
          </w:tcPr>
          <w:p w14:paraId="3B6279B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Код послуги Дія </w:t>
            </w:r>
          </w:p>
        </w:tc>
        <w:tc>
          <w:tcPr>
            <w:tcW w:w="5245" w:type="dxa"/>
            <w:tcBorders>
              <w:top w:val="single" w:sz="4" w:space="0" w:color="00000A"/>
              <w:left w:val="single" w:sz="4" w:space="0" w:color="00000A"/>
              <w:bottom w:val="single" w:sz="4" w:space="0" w:color="auto"/>
              <w:right w:val="single" w:sz="4" w:space="0" w:color="auto"/>
            </w:tcBorders>
            <w:vAlign w:val="center"/>
          </w:tcPr>
          <w:p w14:paraId="4BE4F7FD" w14:textId="77777777" w:rsidR="00EB20D8" w:rsidRDefault="00696391">
            <w:pPr>
              <w:spacing w:after="0" w:line="240" w:lineRule="auto"/>
              <w:ind w:left="86" w:right="34"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Найменування адміністративної послуги</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A84D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Суб’єкт надання адміністративної послуги</w:t>
            </w:r>
          </w:p>
          <w:p w14:paraId="709632F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(структурний підрозділ, відповідальний за надання адміністративної послуги)</w:t>
            </w:r>
          </w:p>
        </w:tc>
      </w:tr>
      <w:tr w:rsidR="00EB20D8" w14:paraId="29904BF6" w14:textId="77777777">
        <w:trPr>
          <w:trHeight w:val="649"/>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AA002" w14:textId="77777777" w:rsidR="00EB20D8" w:rsidRDefault="00696391">
            <w:pPr>
              <w:pStyle w:val="a9"/>
              <w:spacing w:line="240" w:lineRule="auto"/>
              <w:ind w:leftChars="0" w:left="86" w:right="34" w:firstLineChars="0"/>
              <w:jc w:val="center"/>
              <w:rPr>
                <w:b/>
                <w:lang w:val="uk-UA"/>
              </w:rPr>
            </w:pPr>
            <w:r>
              <w:rPr>
                <w:b/>
                <w:lang w:val="uk-UA"/>
              </w:rPr>
              <w:t xml:space="preserve">Категорія </w:t>
            </w:r>
          </w:p>
          <w:p w14:paraId="7CCEEE13" w14:textId="77777777" w:rsidR="00EB20D8" w:rsidRDefault="00696391">
            <w:pPr>
              <w:pStyle w:val="a9"/>
              <w:spacing w:line="240" w:lineRule="auto"/>
              <w:ind w:leftChars="0" w:left="86" w:right="34" w:firstLineChars="0"/>
              <w:jc w:val="center"/>
              <w:rPr>
                <w:u w:val="single"/>
                <w:lang w:val="uk-UA"/>
              </w:rPr>
            </w:pPr>
            <w:r>
              <w:rPr>
                <w:b/>
                <w:lang w:val="uk-UA"/>
              </w:rPr>
              <w:t>«Реєстрація та облік»</w:t>
            </w:r>
          </w:p>
        </w:tc>
      </w:tr>
      <w:tr w:rsidR="00EB20D8" w:rsidRPr="008F62C2" w14:paraId="1D7CD832"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BED5FD" w14:textId="77777777" w:rsidR="00EB20D8" w:rsidRDefault="00EB20D8">
            <w:pPr>
              <w:pStyle w:val="a9"/>
              <w:numPr>
                <w:ilvl w:val="0"/>
                <w:numId w:val="1"/>
              </w:numPr>
              <w:spacing w:line="240" w:lineRule="auto"/>
              <w:ind w:leftChars="0" w:right="-120" w:firstLineChars="0" w:hanging="683"/>
              <w:jc w:val="center"/>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241888" w14:textId="77777777" w:rsidR="00EB20D8" w:rsidRDefault="00696391">
            <w:pPr>
              <w:spacing w:after="0" w:line="240" w:lineRule="auto"/>
              <w:ind w:hanging="2"/>
              <w:jc w:val="center"/>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01369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ECE2081"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Комплексна електронна публічна послуга “</w:t>
            </w:r>
            <w:proofErr w:type="spellStart"/>
            <w:r>
              <w:rPr>
                <w:rFonts w:ascii="Times New Roman" w:hAnsi="Times New Roman" w:cs="Times New Roman"/>
                <w:sz w:val="24"/>
                <w:szCs w:val="24"/>
                <w:lang w:val="uk-UA"/>
              </w:rPr>
              <w:t>єМалятко</w:t>
            </w:r>
            <w:proofErr w:type="spellEnd"/>
            <w:r>
              <w:rPr>
                <w:rFonts w:ascii="Times New Roman" w:hAnsi="Times New Roman" w:cs="Times New Roman"/>
                <w:sz w:val="24"/>
                <w:szCs w:val="24"/>
                <w:lang w:val="uk-UA"/>
              </w:rPr>
              <w:t>”</w:t>
            </w:r>
          </w:p>
        </w:tc>
        <w:tc>
          <w:tcPr>
            <w:tcW w:w="25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743C22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EB20D8" w14:paraId="47D4D7DD" w14:textId="77777777">
        <w:trPr>
          <w:trHeight w:val="7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B247F" w14:textId="77777777" w:rsidR="00EB20D8" w:rsidRDefault="00EB20D8">
            <w:pPr>
              <w:pStyle w:val="a9"/>
              <w:numPr>
                <w:ilvl w:val="0"/>
                <w:numId w:val="1"/>
              </w:numPr>
              <w:spacing w:line="240" w:lineRule="auto"/>
              <w:ind w:leftChars="0" w:right="-120" w:firstLineChars="0" w:hanging="683"/>
              <w:jc w:val="center"/>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33DDB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CCF36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реєстру територіальної громади</w:t>
            </w:r>
          </w:p>
        </w:tc>
        <w:tc>
          <w:tcPr>
            <w:tcW w:w="255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1A23B98"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2FC96A1A" w14:textId="77777777">
        <w:trPr>
          <w:trHeight w:val="4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07AA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6D668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A0416FF"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проживання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9F3246D"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реєстрації обліку осіб 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EB20D8" w14:paraId="17BB2673" w14:textId="77777777">
        <w:trPr>
          <w:trHeight w:val="4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658DFC"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A04EF1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01217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A55FAF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проживання дитини до 14 років</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F89778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4C1DC71" w14:textId="77777777">
        <w:trPr>
          <w:trHeight w:val="42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CA477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23D9E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76A2AB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Зняття із реєстрації місця проживання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EF554C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2E9EE3A" w14:textId="77777777">
        <w:trPr>
          <w:trHeight w:val="4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3D6FC"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FB32A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3D1FCF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місця перебування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9E36015"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BCE396A" w14:textId="77777777">
        <w:trPr>
          <w:trHeight w:val="54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92437"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B3F4478" w14:textId="77777777" w:rsidR="00EB20D8" w:rsidRDefault="00696391">
            <w:pPr>
              <w:spacing w:after="0" w:line="240" w:lineRule="auto"/>
              <w:ind w:hanging="2"/>
              <w:jc w:val="center"/>
              <w:rPr>
                <w:rFonts w:ascii="Times New Roman" w:hAnsi="Times New Roman" w:cs="Times New Roman"/>
                <w:sz w:val="24"/>
                <w:szCs w:val="24"/>
                <w:lang w:val="uk-UA"/>
              </w:rPr>
            </w:pPr>
            <w:r>
              <w:rPr>
                <w:rFonts w:ascii="Times New Roman" w:hAnsi="Times New Roman" w:cs="Times New Roman"/>
                <w:sz w:val="24"/>
                <w:szCs w:val="24"/>
                <w:lang w:val="uk-UA"/>
              </w:rPr>
              <w:t>01377</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5329E6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інформації в Реєстрі територіальної громади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1F414C9"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7B69DA9" w14:textId="77777777">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89F37"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8A0E768" w14:textId="77777777" w:rsidR="00EB20D8" w:rsidRDefault="00696391">
            <w:pPr>
              <w:spacing w:after="0" w:line="240" w:lineRule="auto"/>
              <w:ind w:hanging="2"/>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rPr>
              <w:t>00201</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FDA664F"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довідки про склад зареєстрованих у житловому приміщенні/будинку осіб</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93C342"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4E0F5756" w14:textId="77777777">
        <w:trPr>
          <w:trHeight w:val="24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57C8B"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07AB9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01268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44E006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Повідомна реєстрація галузевих (міжгалузевих) і територіальних угод, колективних договорів</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F71DBE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EB20D8" w:rsidRPr="008F62C2" w14:paraId="0943A297" w14:textId="77777777">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02E17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8FCA73"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01237</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0A56772C"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Видача архівних довідок, копій або витягів на запити фізичних і юридичних осіб, необхідних для соціального захисту громадян</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267AD9"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bookmarkStart w:id="1" w:name="_Hlk176444631"/>
            <w:r>
              <w:rPr>
                <w:rFonts w:ascii="Times New Roman" w:eastAsia="Times New Roman" w:hAnsi="Times New Roman" w:cs="Times New Roman"/>
                <w:sz w:val="24"/>
                <w:szCs w:val="24"/>
                <w:lang w:val="uk-UA"/>
              </w:rPr>
              <w:t>Архівний відділ виконавчого комітету Чорноморської міської ради Одеського району Одеської області</w:t>
            </w:r>
            <w:bookmarkEnd w:id="1"/>
          </w:p>
        </w:tc>
      </w:tr>
      <w:tr w:rsidR="00EB20D8" w:rsidRPr="008F62C2" w14:paraId="6AEB28D3" w14:textId="77777777">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7315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33BC21A"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02003</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46ADCB8F" w14:textId="77777777" w:rsidR="00EB20D8" w:rsidRDefault="00696391">
            <w:pPr>
              <w:spacing w:after="0" w:line="240" w:lineRule="auto"/>
              <w:ind w:left="40"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14:paraId="76921278" w14:textId="77777777" w:rsidR="00EB20D8" w:rsidRDefault="00EB20D8">
            <w:pPr>
              <w:spacing w:after="0" w:line="240" w:lineRule="auto"/>
              <w:ind w:right="34" w:hanging="2"/>
              <w:jc w:val="both"/>
              <w:rPr>
                <w:rFonts w:ascii="Times New Roman" w:eastAsia="Times New Roman" w:hAnsi="Times New Roman" w:cs="Times New Roman"/>
                <w:sz w:val="24"/>
                <w:szCs w:val="24"/>
                <w:lang w:val="uk-UA"/>
              </w:rPr>
            </w:pP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46717A6"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bookmarkStart w:id="2" w:name="_Hlk179811633"/>
            <w:r>
              <w:rPr>
                <w:rFonts w:ascii="Times New Roman" w:eastAsia="Times New Roman" w:hAnsi="Times New Roman" w:cs="Times New Roman"/>
                <w:sz w:val="24"/>
                <w:szCs w:val="24"/>
                <w:lang w:val="uk-UA"/>
              </w:rPr>
              <w:t>Загальний відділ виконавчого комітету Чорноморської міської ради Одеського району Одеської області</w:t>
            </w:r>
            <w:bookmarkEnd w:id="2"/>
          </w:p>
          <w:p w14:paraId="520307F5"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або</w:t>
            </w:r>
          </w:p>
          <w:p w14:paraId="5CDB7A2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bookmarkStart w:id="3" w:name="_Hlk179811815"/>
            <w:r>
              <w:rPr>
                <w:rFonts w:ascii="Times New Roman" w:eastAsia="Times New Roman" w:hAnsi="Times New Roman" w:cs="Times New Roman"/>
                <w:sz w:val="24"/>
                <w:szCs w:val="24"/>
                <w:lang w:val="uk-UA"/>
              </w:rPr>
              <w:t>Організаційний відділ</w:t>
            </w:r>
            <w:bookmarkEnd w:id="3"/>
            <w:r>
              <w:rPr>
                <w:rFonts w:ascii="Times New Roman" w:eastAsia="Times New Roman" w:hAnsi="Times New Roman" w:cs="Times New Roman"/>
                <w:sz w:val="24"/>
                <w:szCs w:val="24"/>
                <w:lang w:val="uk-UA"/>
              </w:rPr>
              <w:t xml:space="preserve"> виконавчого комітету Чорноморської міської ради Одеського району Одеської області</w:t>
            </w:r>
          </w:p>
        </w:tc>
      </w:tr>
      <w:tr w:rsidR="00EB20D8" w:rsidRPr="008F62C2" w14:paraId="5D448CCB" w14:textId="77777777">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40BF9"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62C00E9"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02643</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12BBFFD" w14:textId="77777777" w:rsidR="00EB20D8" w:rsidRDefault="00696391">
            <w:pPr>
              <w:spacing w:after="0" w:line="240" w:lineRule="auto"/>
              <w:ind w:left="40"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Отримання відстрочки від призову на військову службу під час мобілізації, на особливий період</w:t>
            </w:r>
          </w:p>
        </w:tc>
        <w:tc>
          <w:tcPr>
            <w:tcW w:w="2552"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2671227B"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EB20D8" w14:paraId="7F3A04E8" w14:textId="77777777">
        <w:trPr>
          <w:trHeight w:val="23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166B04"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21448A0"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02418</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6F330999" w14:textId="77777777" w:rsidR="00EB20D8" w:rsidRDefault="00696391">
            <w:pPr>
              <w:spacing w:after="0" w:line="240" w:lineRule="auto"/>
              <w:ind w:left="40"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Реєстрація повідомлення про пошкоджене майно</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4042CD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28C6459" w14:textId="77777777">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47B62C"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A24906C"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02414</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17C5624B" w14:textId="77777777" w:rsidR="00EB20D8" w:rsidRDefault="00696391">
            <w:pPr>
              <w:spacing w:after="0" w:line="240" w:lineRule="auto"/>
              <w:ind w:left="40"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Реєстрація декларації про провадження господарської діяльності під час воєнного стану (</w:t>
            </w:r>
            <w:proofErr w:type="spellStart"/>
            <w:r>
              <w:rPr>
                <w:rFonts w:ascii="Times New Roman" w:eastAsia="Times New Roman" w:hAnsi="Times New Roman" w:cs="Times New Roman"/>
                <w:sz w:val="24"/>
                <w:szCs w:val="24"/>
                <w:lang w:val="uk-UA"/>
              </w:rPr>
              <w:t>єДекларація</w:t>
            </w:r>
            <w:proofErr w:type="spellEnd"/>
            <w:r>
              <w:rPr>
                <w:rFonts w:ascii="Times New Roman" w:eastAsia="Times New Roman" w:hAnsi="Times New Roman" w:cs="Times New Roman"/>
                <w:sz w:val="24"/>
                <w:szCs w:val="24"/>
                <w:lang w:val="uk-UA"/>
              </w:rPr>
              <w:t>)</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588FAC"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DC08451" w14:textId="77777777">
        <w:trPr>
          <w:trHeight w:val="3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E152AE"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82DE9ED"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02604</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47407BC" w14:textId="77777777" w:rsidR="00EB20D8" w:rsidRDefault="00696391">
            <w:pPr>
              <w:spacing w:after="0" w:line="240" w:lineRule="auto"/>
              <w:ind w:left="40" w:right="34" w:hanging="2"/>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єВідновлення</w:t>
            </w:r>
            <w:proofErr w:type="spellEnd"/>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2597A9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978EB46" w14:textId="77777777">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94A17F"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C044918"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02652</w:t>
            </w:r>
          </w:p>
        </w:tc>
        <w:tc>
          <w:tcPr>
            <w:tcW w:w="5245" w:type="dxa"/>
            <w:tcBorders>
              <w:top w:val="single" w:sz="2" w:space="0" w:color="auto"/>
              <w:left w:val="single" w:sz="2" w:space="0" w:color="auto"/>
              <w:bottom w:val="single" w:sz="2" w:space="0" w:color="auto"/>
              <w:right w:val="single" w:sz="2" w:space="0" w:color="auto"/>
            </w:tcBorders>
            <w:shd w:val="clear" w:color="auto" w:fill="auto"/>
          </w:tcPr>
          <w:p w14:paraId="2B751442" w14:textId="77777777" w:rsidR="00EB20D8" w:rsidRDefault="00696391">
            <w:pPr>
              <w:spacing w:after="0" w:line="240" w:lineRule="auto"/>
              <w:ind w:left="40"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Отримання державної грошової підтримки для проходження скринінгу здоров’я особами віком від 40 років</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596E91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422D5FD" w14:textId="77777777">
        <w:trPr>
          <w:trHeight w:val="691"/>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54842740"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Категорія «Реєстрація та облік»</w:t>
            </w:r>
          </w:p>
          <w:p w14:paraId="41898792"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Підкатегорія «Державна реєстрація актів цивільного стану»</w:t>
            </w:r>
          </w:p>
        </w:tc>
      </w:tr>
      <w:tr w:rsidR="00EB20D8" w:rsidRPr="008F62C2" w14:paraId="143DA52E" w14:textId="77777777">
        <w:trPr>
          <w:trHeight w:val="5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CC9214"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0CBA6B"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00983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B587AB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актових записів цивільного стану, їх поновлення та припинення їх дії</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68317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Чорноморський відділ державної реєстрації актів цивільного стану в Одеському районі Одеської області Одеського міжрегіонального управління міністерства юстиції України</w:t>
            </w:r>
          </w:p>
        </w:tc>
      </w:tr>
      <w:tr w:rsidR="00EB20D8" w14:paraId="368EC859" w14:textId="77777777">
        <w:trPr>
          <w:trHeight w:val="5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2514C"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E598D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254DD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народження дитини та її походження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22813DC"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196F004" w14:textId="77777777">
        <w:trPr>
          <w:trHeight w:val="2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DFFD8"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8CE2A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BDFEAB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шлюбу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83B9A3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2BF5C55" w14:textId="77777777">
        <w:trPr>
          <w:trHeight w:val="2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3A8EF"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194A81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F01A7A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розірвання шлюбу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D8A03C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E54EFFD" w14:textId="77777777">
        <w:trPr>
          <w:trHeight w:val="13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FEBFF"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5D548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00868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07F9B8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зміни власного імені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7F3D0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8A0A07B" w14:textId="77777777">
        <w:trPr>
          <w:trHeight w:val="2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1029E"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3E4C7B"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108BF8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Державна реєстрація смерті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77A7BA3D"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691337C4" w14:textId="77777777">
        <w:trPr>
          <w:trHeight w:val="54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49EA7"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D72FB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01418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F4EEDA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витягу з Державного реєстру актів цивільного стану громадян</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200F06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BEBCBED" w14:textId="77777777">
        <w:trPr>
          <w:trHeight w:val="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7E3BE2"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0CC174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01854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0A5F84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Повторна видача свідоцтва про державну реєстрацію акта цивільного стану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3199F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8D515ED" w14:textId="77777777">
        <w:trPr>
          <w:trHeight w:val="681"/>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17DC04E4"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Категорія </w:t>
            </w:r>
          </w:p>
          <w:p w14:paraId="3B09FA53"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«Паспортні та міграційні питання»</w:t>
            </w:r>
          </w:p>
        </w:tc>
      </w:tr>
      <w:tr w:rsidR="00EB20D8" w14:paraId="45B3E80E" w14:textId="77777777">
        <w:trPr>
          <w:trHeight w:val="157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518EFC" w14:textId="77777777" w:rsidR="00EB20D8" w:rsidRDefault="00EB20D8">
            <w:pPr>
              <w:pStyle w:val="a9"/>
              <w:numPr>
                <w:ilvl w:val="0"/>
                <w:numId w:val="1"/>
              </w:numPr>
              <w:spacing w:line="240" w:lineRule="auto"/>
              <w:ind w:leftChars="0" w:right="-120" w:firstLineChars="0" w:hanging="683"/>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E74C5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00026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668639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Вклеювання до паспорта громадянина України (зразка 1994 року) фотокартки при досягненні 25- і 45-річного віку</w:t>
            </w:r>
          </w:p>
        </w:tc>
        <w:tc>
          <w:tcPr>
            <w:tcW w:w="2552" w:type="dxa"/>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DC0BA3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Чорноморський міський відділ Головного управління ДМС України в Одеській області</w:t>
            </w:r>
          </w:p>
        </w:tc>
      </w:tr>
      <w:tr w:rsidR="00EB20D8" w14:paraId="57B72911" w14:textId="77777777">
        <w:trPr>
          <w:trHeight w:val="799"/>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4B6BDC6E"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6EAC0134"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«Земельні питання»</w:t>
            </w:r>
          </w:p>
        </w:tc>
      </w:tr>
      <w:tr w:rsidR="00EB20D8" w14:paraId="2063BD48" w14:textId="77777777">
        <w:trPr>
          <w:trHeight w:val="94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46A59"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500855D"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00199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0920F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розроблення проєкту землеустрою щодо відведення земельної ділянки у користування</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ABEA38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Чорноморська міська рада Одеського району Одеської області</w:t>
            </w:r>
          </w:p>
          <w:p w14:paraId="294392C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EB20D8" w14:paraId="37E1C24F" w14:textId="77777777">
        <w:trPr>
          <w:trHeight w:val="98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7A109C"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8DC1C59"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02146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F38368E"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розроблення проєкту землеустрою</w:t>
            </w:r>
            <w:r>
              <w:rPr>
                <w:rFonts w:ascii="Times New Roman" w:hAnsi="Times New Roman" w:cs="Times New Roman"/>
                <w:sz w:val="24"/>
                <w:szCs w:val="24"/>
              </w:rPr>
              <w:t xml:space="preserve"> </w:t>
            </w:r>
            <w:r>
              <w:rPr>
                <w:rFonts w:ascii="Times New Roman" w:eastAsia="Times New Roman" w:hAnsi="Times New Roman" w:cs="Times New Roman"/>
                <w:sz w:val="24"/>
                <w:szCs w:val="24"/>
                <w:lang w:val="uk-UA"/>
              </w:rPr>
              <w:t>щодо відведення земельної ділянки у разі зміни її цільового призначення</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A91D69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91D99E8" w14:textId="77777777">
        <w:trPr>
          <w:trHeight w:val="9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908F1B"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CEC803"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00176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8DC06AF"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Видача дозволу на розроблення проєкту землеустрою щодо відведення земельної ділянки у межах безоплатної приватизації</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BF9617C"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CE92B63" w14:textId="77777777">
        <w:trPr>
          <w:trHeight w:val="12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CC49FD"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3F4454"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00202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F2D270D"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встановлення (відновлення) меж земельної ділянки в натурі (на місцевості)</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240041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3D949EA7" w14:textId="77777777">
        <w:trPr>
          <w:trHeight w:val="99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B16266"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18CCA1"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02303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46F13B5"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поділу та об’єднання земельної ділянки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453CAB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803F4EF" w14:textId="77777777">
        <w:trPr>
          <w:trHeight w:val="12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A3BE59"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CA2265"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02032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99629CD"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встановлення меж частини земельної ділянки, на яку поширюються права суборенди та/або сервітуту</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0CE5E4A"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FAD8197" w14:textId="77777777">
        <w:trPr>
          <w:trHeight w:val="96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F4E3D"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59948E9"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01402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48EE8D0"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розробку технічної документації із землеустрою щодо інвентаризації земель</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986490F"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73F00F13" w14:textId="77777777">
        <w:trPr>
          <w:trHeight w:val="69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97524"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BFACAA"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54FAD47"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проєкту землеустрою щодо відведення земельної ділянки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CB76D7D"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2425932" w14:textId="77777777">
        <w:trPr>
          <w:trHeight w:val="7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C2C988"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BA6D80"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00085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307B486"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Погодження технічної документації із землеустрою</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4F24202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Чорноморська міська рада Одеського району Одеської області</w:t>
            </w:r>
          </w:p>
          <w:p w14:paraId="59A5372B"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EB20D8" w14:paraId="400FC8A7" w14:textId="77777777">
        <w:trPr>
          <w:trHeight w:val="10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8426E"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F096F93"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00214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80A064F"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3A0EF79"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338D0C15" w14:textId="77777777">
        <w:trPr>
          <w:trHeight w:val="84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0ECF6"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DF5EAD"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23FED5D"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з бонітування ґрунтів</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981CC71"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484173BF" w14:textId="77777777">
        <w:trPr>
          <w:trHeight w:val="7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1BEB8"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1E5311"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02089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0656BD3"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із землеустрою щодо інвентаризації земель</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DE6546B"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6B2C5CC" w14:textId="77777777">
        <w:trPr>
          <w:trHeight w:val="68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6BE5F7"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461F76B"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D5D90AB"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технічної документації з економічної оцінки земель</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983F74C"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5F48A98" w14:textId="77777777">
        <w:trPr>
          <w:trHeight w:val="56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AB2DC"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FC862D"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00189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CB44789"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Поновлення договору оренди земельної ділянки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B292EC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E17DAD5" w14:textId="77777777">
        <w:trPr>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188D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4BAA42E"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02115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7391B8E"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Укладання договору оренди земельної ділянки, додаткової угоди до договору оренди землі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4E2DBD2"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CF3F9C9" w14:textId="77777777">
        <w:trPr>
          <w:trHeight w:val="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195B8"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09AE33"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00204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56CCC31" w14:textId="001E3BA5"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Внесення змін до договору оренди землі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9E262C5"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B2E1568" w14:textId="77777777">
        <w:trPr>
          <w:trHeight w:val="6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A1542"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1E663B" w14:textId="77777777" w:rsidR="00EB20D8" w:rsidRDefault="00696391">
            <w:pPr>
              <w:spacing w:after="0" w:line="240" w:lineRule="auto"/>
              <w:ind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00192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644DCF2"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Припинення права оренди земельної ділянки або її частини у разі добровільної відмови орендаря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DCFEF8"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06034E6" w14:textId="77777777">
        <w:trPr>
          <w:trHeight w:val="7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0F0F6E"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CFD0A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00198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985049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згоди на передачу орендованої земельної ділянки в суборенду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F0CFD59"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799E037" w14:textId="77777777">
        <w:trPr>
          <w:trHeight w:val="153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A5EA45"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19352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00208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318FC1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Продаж не на конкурентних засадах земельної ділянки несільськогосподарського</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uk-UA"/>
              </w:rPr>
              <w:t>призначення, на якій розташовані об’єкти нерухомого майна, які перебувають у власності громадян та юридичних осіб</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08B35C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AFD289E" w14:textId="77777777">
        <w:trPr>
          <w:trHeight w:val="10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A891B"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3AC52D"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02078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9AB063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Включення до переліку вільних від забудови</w:t>
            </w:r>
            <w:r>
              <w:rPr>
                <w:rFonts w:ascii="Times New Roman" w:hAnsi="Times New Roman" w:cs="Times New Roman"/>
                <w:sz w:val="24"/>
                <w:szCs w:val="24"/>
                <w:shd w:val="clear" w:color="auto" w:fill="92D050"/>
                <w:lang w:val="uk-UA"/>
              </w:rPr>
              <w:t xml:space="preserve"> </w:t>
            </w:r>
            <w:r>
              <w:rPr>
                <w:rFonts w:ascii="Times New Roman" w:hAnsi="Times New Roman" w:cs="Times New Roman"/>
                <w:sz w:val="24"/>
                <w:szCs w:val="24"/>
                <w:lang w:val="uk-UA"/>
              </w:rPr>
              <w:t>земельних ділянок комунальної власності, які або права на які виставляються на земельні торги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7119848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01FA5B6" w14:textId="77777777">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11CC5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D87641"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02226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D3D56E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(доповнень) до рішення міської ради щодо земельних питань</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53AE99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A460810" w14:textId="77777777">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AF42A7"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9CE35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DCAAFA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Інші земельні питання</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3C0E60B"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543FF49B" w14:textId="77777777">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2E62EC"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95AD02" w14:textId="77777777" w:rsidR="00EB20D8" w:rsidRDefault="00696391">
            <w:pPr>
              <w:spacing w:after="0" w:line="240" w:lineRule="auto"/>
              <w:ind w:hanging="2"/>
              <w:jc w:val="center"/>
              <w:rPr>
                <w:rFonts w:ascii="Times New Roman" w:eastAsia="Times New Roman" w:hAnsi="Times New Roman" w:cs="Times New Roman"/>
                <w:sz w:val="20"/>
                <w:szCs w:val="20"/>
                <w:lang w:val="uk-UA"/>
              </w:rPr>
            </w:pPr>
            <w:r>
              <w:rPr>
                <w:rFonts w:ascii="Times New Roman" w:hAnsi="Times New Roman" w:cs="Times New Roman"/>
                <w:b/>
                <w:bCs/>
                <w:sz w:val="24"/>
                <w:szCs w:val="24"/>
                <w:lang w:val="uk-UA"/>
              </w:rPr>
              <w:t>02456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81B052F"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552"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66D88548" w14:textId="77777777" w:rsidR="00EB20D8" w:rsidRDefault="00696391">
            <w:pPr>
              <w:pStyle w:val="a9"/>
              <w:spacing w:line="240" w:lineRule="auto"/>
              <w:ind w:left="0" w:hanging="2"/>
              <w:jc w:val="center"/>
              <w:rPr>
                <w:lang w:val="uk-UA"/>
              </w:rPr>
            </w:pPr>
            <w:r>
              <w:rPr>
                <w:lang w:val="uk-UA"/>
              </w:rPr>
              <w:t>Сектор №3 відділу №5 управління надання адміністративних послуг</w:t>
            </w:r>
          </w:p>
          <w:p w14:paraId="1B7DFE97" w14:textId="77777777" w:rsidR="00EB20D8" w:rsidRDefault="00696391">
            <w:pPr>
              <w:pStyle w:val="a9"/>
              <w:spacing w:line="240" w:lineRule="auto"/>
              <w:ind w:left="0" w:hanging="2"/>
              <w:jc w:val="center"/>
              <w:rPr>
                <w:lang w:val="uk-UA"/>
              </w:rPr>
            </w:pPr>
            <w:r>
              <w:rPr>
                <w:lang w:val="uk-UA"/>
              </w:rPr>
              <w:t>Головного управління Держгеокадастру</w:t>
            </w:r>
          </w:p>
          <w:p w14:paraId="4B9C9BC1" w14:textId="77777777" w:rsidR="00EB20D8" w:rsidRDefault="00696391">
            <w:pPr>
              <w:spacing w:after="0" w:line="240" w:lineRule="auto"/>
              <w:ind w:left="-108" w:right="-108" w:hanging="2"/>
              <w:jc w:val="center"/>
              <w:rPr>
                <w:rFonts w:ascii="Times New Roman" w:hAnsi="Times New Roman" w:cs="Times New Roman"/>
                <w:sz w:val="24"/>
                <w:lang w:val="uk-UA"/>
              </w:rPr>
            </w:pPr>
            <w:r>
              <w:rPr>
                <w:rFonts w:ascii="Times New Roman" w:hAnsi="Times New Roman" w:cs="Times New Roman"/>
                <w:sz w:val="24"/>
                <w:lang w:val="uk-UA"/>
              </w:rPr>
              <w:t>в Одеській області</w:t>
            </w:r>
          </w:p>
          <w:p w14:paraId="52101E18" w14:textId="77777777" w:rsidR="00EB20D8" w:rsidRDefault="00EB20D8">
            <w:pPr>
              <w:spacing w:after="0" w:line="240" w:lineRule="auto"/>
              <w:ind w:left="-108" w:right="-108" w:hanging="2"/>
              <w:jc w:val="center"/>
              <w:rPr>
                <w:rFonts w:ascii="Times New Roman" w:hAnsi="Times New Roman" w:cs="Times New Roman"/>
                <w:sz w:val="24"/>
                <w:lang w:val="uk-UA"/>
              </w:rPr>
            </w:pPr>
          </w:p>
          <w:p w14:paraId="6FA2D12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забезпечення діяльності Центру надання адміністративних послуг у м. Чорноморську виконавчого комітету Чорноморської міської ради Одеського району Одеської області</w:t>
            </w:r>
          </w:p>
        </w:tc>
      </w:tr>
      <w:tr w:rsidR="00EB20D8" w14:paraId="78FCC243" w14:textId="77777777">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E09FF"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93241FF" w14:textId="77777777" w:rsidR="00EB20D8" w:rsidRDefault="00696391">
            <w:pPr>
              <w:spacing w:after="0" w:line="240" w:lineRule="auto"/>
              <w:ind w:hanging="2"/>
              <w:jc w:val="center"/>
              <w:rPr>
                <w:rFonts w:ascii="Times New Roman" w:eastAsia="Times New Roman" w:hAnsi="Times New Roman" w:cs="Times New Roman"/>
                <w:sz w:val="20"/>
                <w:szCs w:val="20"/>
                <w:lang w:val="uk-UA"/>
              </w:rPr>
            </w:pPr>
            <w:r>
              <w:rPr>
                <w:rFonts w:ascii="Times New Roman" w:hAnsi="Times New Roman" w:cs="Times New Roman"/>
                <w:b/>
                <w:bCs/>
                <w:sz w:val="24"/>
                <w:szCs w:val="24"/>
                <w:lang w:val="uk-UA"/>
              </w:rPr>
              <w:t>02455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81A9C9E"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F7301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102480A3" w14:textId="77777777">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F5E0B"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797AD41" w14:textId="77777777" w:rsidR="00EB20D8" w:rsidRDefault="00696391">
            <w:pPr>
              <w:spacing w:after="0" w:line="240" w:lineRule="auto"/>
              <w:ind w:hanging="2"/>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0DE67C3" w14:textId="77777777" w:rsidR="00EB20D8" w:rsidRDefault="00696391">
            <w:pPr>
              <w:spacing w:after="0" w:line="240" w:lineRule="auto"/>
              <w:ind w:right="34" w:hanging="2"/>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Визначення або зміна відомостей про місце розташування земельних ділянок</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F3F72D1"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EB20D8" w14:paraId="3E1613C8" w14:textId="77777777">
        <w:trPr>
          <w:trHeight w:val="7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22C4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88DCF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01161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3917BF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рішення про передачу у власність, надання у користування земельних ділянок із земель державної або комунальної власності</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ADAE407"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Чорноморська міська рада Одеського району Одеської області</w:t>
            </w:r>
          </w:p>
          <w:p w14:paraId="7F4CBDB0"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комунальної власності та земельних відносин Чорноморської міської ради Одеського району Одеської області)</w:t>
            </w:r>
          </w:p>
        </w:tc>
      </w:tr>
      <w:tr w:rsidR="00EB20D8" w14:paraId="12C8AF4D"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044BAA"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D7BB8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4142A5"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EA6744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0A58FF8" w14:textId="77777777">
        <w:trPr>
          <w:trHeight w:val="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71A7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2EB2A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F877FE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рішення про продаж земельних ділянок державної та комунальної власності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C42FB0B"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BA22FD1"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52096B"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40446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00217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78D314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EA784E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3C80D683" w14:textId="77777777">
        <w:trPr>
          <w:trHeight w:val="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EBE87C"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F428DA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741FB4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Затвердження технічної документації з нормативної грошової оцінки земельної ділянки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9513C3D"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2208E1E7" w14:textId="77777777">
        <w:trPr>
          <w:trHeight w:val="787"/>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24EE82A0"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48F2B4A4"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«Містобудування, благоустрій та архітектурна діяльність»</w:t>
            </w:r>
          </w:p>
        </w:tc>
      </w:tr>
      <w:tr w:rsidR="00EB20D8" w:rsidRPr="008F62C2" w14:paraId="6E866EBD" w14:textId="77777777">
        <w:trPr>
          <w:trHeight w:val="5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84108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7A4941"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D59306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будівельного паспорта забудови земельної ділянки</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A1FD7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EB20D8" w14:paraId="0469F15C" w14:textId="77777777">
        <w:trPr>
          <w:trHeight w:val="61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D5FEE"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B5F31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63AC99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дубліката будівельного паспорта забудови земельної ділянки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85372DB"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519D430" w14:textId="77777777">
        <w:trPr>
          <w:trHeight w:val="54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47CBF"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D284B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239B4A5"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будівельного паспорта забудови земельної ділянки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AD4144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090B656" w14:textId="77777777">
        <w:trPr>
          <w:trHeight w:val="5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92A77"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2ED57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8C140C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Коригування адреси об’єкта, що будується (на підставі проектної документації)</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8DFE63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662BF34" w14:textId="77777777">
        <w:trPr>
          <w:trHeight w:val="39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0EF598"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F0C01B"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00177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B06974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довідки про адресу нерухомого майна</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6E5BBCF"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41BBF43F"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6BAF36"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2D8E3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01279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4B4FD5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Переведення дачного і садового будинку у житловий будинок</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9529C67"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w:t>
            </w:r>
          </w:p>
          <w:p w14:paraId="6E68B385"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EB20D8" w:rsidRPr="008F62C2" w14:paraId="3F8E60F9" w14:textId="77777777">
        <w:trPr>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047DE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5E126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01888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6F4E85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C81184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архітектури та містобудування виконавчого комітету Чорноморської міської ради Одеського району Одеської області</w:t>
            </w:r>
          </w:p>
        </w:tc>
      </w:tr>
      <w:tr w:rsidR="00EB20D8" w14:paraId="4B72B039" w14:textId="77777777">
        <w:trPr>
          <w:trHeight w:val="8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C8FC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A40EE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00190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DDC462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Оформлення паспорта прив’язки тимчасової споруди для провадження підприємницької діяльності</w:t>
            </w:r>
          </w:p>
        </w:tc>
        <w:tc>
          <w:tcPr>
            <w:tcW w:w="2552"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67B18C9"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0DDAFD4" w14:textId="77777777">
        <w:trPr>
          <w:trHeight w:val="8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4A0907"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4923B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00193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6ECED7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паспорта прив’язки тимчасової споруди для провадження підприємницької діяльності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5EC5FA"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62D5F06" w14:textId="77777777">
        <w:trPr>
          <w:trHeight w:val="8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2CFE37"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214B7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00191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258D2A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змін до паспорта прив’язки тимчасової споруди для провадження підприємницької діяльності</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495E98B"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DF4F537" w14:textId="77777777">
        <w:trPr>
          <w:trHeight w:val="2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0903B"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2AA027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F2DAA09"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Присвоєння адреси об’єкту нерухомого майна</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5E0D91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65392BF" w14:textId="77777777">
        <w:trPr>
          <w:trHeight w:val="54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E3B8EA"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39E0B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D6FBCE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Зміна адреси об’єкта нерухомого майна (для введених в експлуатацію об’єктів)</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AEC8A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406BE275"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C7DCD"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D12CCC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01208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546EE0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3AD2493"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Державна інспекція архітектури та містобудування</w:t>
            </w:r>
          </w:p>
          <w:p w14:paraId="768FA672"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p w14:paraId="5D271C0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EB20D8" w:rsidRPr="008F62C2" w14:paraId="62A30731"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C7DDA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8E886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01209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D1407F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481CD0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5B888E92"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6731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198E9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01218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27F5BD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AF24688"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2F6B526C"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9C8A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62BA74"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01219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797D89F"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75E157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446039EF" w14:textId="77777777">
        <w:trPr>
          <w:trHeight w:val="87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A4E680"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72B870D"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BE8F3A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початок виконання підготовчих робіт</w:t>
            </w:r>
          </w:p>
        </w:tc>
        <w:tc>
          <w:tcPr>
            <w:tcW w:w="2552"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9C2D984"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Державна інспекція архітектури та містобудування</w:t>
            </w:r>
          </w:p>
          <w:p w14:paraId="731F94FC"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p w14:paraId="02D8707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EB20D8" w14:paraId="7D6B9C26"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3523B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A6F28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01188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3B1F0F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C77079A"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CAC6B75"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5442E"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858CD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8794FA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0F185F1"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D6A6549" w14:textId="77777777">
        <w:trPr>
          <w:trHeight w:val="9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23E42"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1B4935"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01263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4D4714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50AE119"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CE4EBD2" w14:textId="77777777">
        <w:trPr>
          <w:trHeight w:val="8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9086A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89C85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3D6D8F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44E5A2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FDF8D36" w14:textId="77777777">
        <w:trPr>
          <w:trHeight w:val="84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8AE385"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472F9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01376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CF8CE1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про готовність до експлуатації об’єкта з незначними наслідками (СС1)</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007A20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FD1388D"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7FBC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D1DED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01189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45F0C7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D6DFEB5"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8AEF2E9"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36552"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2D2E96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01902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050325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FA7F00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2AF0DA47"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5C09AB"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7EBC64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B23685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867A34F"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57AD2613"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9B57F"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F4720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FC816F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552" w:type="dxa"/>
            <w:vMerge w:val="restart"/>
            <w:tcBorders>
              <w:top w:val="single" w:sz="4"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4DF107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Державна інспекція архітектури та містобудування</w:t>
            </w:r>
          </w:p>
          <w:p w14:paraId="3C88308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p w14:paraId="5A24FA8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EB20D8" w:rsidRPr="008F62C2" w14:paraId="2E092BE8"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B4C6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B4E1AC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01873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E67042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711782F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68A82F92"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7DD51"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72421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02423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25D779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6C2C26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3891E84D"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D705D"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7FC948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FDAB285"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3FF69FD"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35B55843"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4CF95"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C4C464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53189C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880868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5580D09A" w14:textId="77777777">
        <w:trPr>
          <w:trHeight w:val="35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7DE92"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6281A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02477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11390E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255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8C9191A"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Державна інспекція архітектури та містобудування</w:t>
            </w:r>
          </w:p>
          <w:p w14:paraId="75D4A71A"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p w14:paraId="06AA7CC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державного архітектурно-будівельного контролю виконавчого комітету Чорноморської міської ради Одеського району Одеської області</w:t>
            </w:r>
          </w:p>
        </w:tc>
      </w:tr>
      <w:tr w:rsidR="00EB20D8" w:rsidRPr="008F62C2" w14:paraId="68BF33BF" w14:textId="77777777">
        <w:trPr>
          <w:trHeight w:val="62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389C3"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A08C0A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D4879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Проведення обстеження об’єктів нерухомого майна, розташованого в Чорноморській міській територіальній громаді та знищеного та/або пошкодженого внаслідок бойових дій, терористичних актів, диверсій, спричинених збройною агресією РФ</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C009836"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w:t>
            </w:r>
          </w:p>
          <w:p w14:paraId="50625E0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(Комісія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EB20D8" w14:paraId="0A01ED6F" w14:textId="77777777">
        <w:trPr>
          <w:trHeight w:val="141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885036" w14:textId="77777777" w:rsidR="00EB20D8" w:rsidRDefault="00EB20D8">
            <w:pPr>
              <w:pStyle w:val="a9"/>
              <w:numPr>
                <w:ilvl w:val="0"/>
                <w:numId w:val="1"/>
              </w:numPr>
              <w:spacing w:line="240" w:lineRule="auto"/>
              <w:ind w:leftChars="0" w:right="-120" w:firstLineChars="0" w:hanging="683"/>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7A25E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01028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70BB85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гірничого відводу для розробки родовищ корисних копалин підземним способом (шахтами та рудниками)</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7AB1999"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Південне міжрегіональне управління Державної служби з питань праці</w:t>
            </w:r>
          </w:p>
        </w:tc>
      </w:tr>
      <w:tr w:rsidR="00EB20D8" w14:paraId="7002CE04" w14:textId="77777777">
        <w:trPr>
          <w:trHeight w:val="615"/>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1DEAA68F"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Категорія </w:t>
            </w:r>
          </w:p>
          <w:p w14:paraId="1D235865"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«Ветерани війни та члени їх родин»</w:t>
            </w:r>
          </w:p>
        </w:tc>
      </w:tr>
      <w:tr w:rsidR="00EB20D8" w14:paraId="6204B4F9" w14:textId="77777777">
        <w:trPr>
          <w:trHeight w:val="83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1F771C"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294E81"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02266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3B582E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відомостей з Єдиного державного реєстру ветеранів війни</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56BC22B"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EB20D8" w14:paraId="63294047" w14:textId="77777777">
        <w:trPr>
          <w:trHeight w:val="5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DFFE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5ADF8A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02596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E284AE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особи з інвалідністю внаслідок війни</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ACE308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410484BD" w14:textId="77777777">
        <w:trPr>
          <w:trHeight w:val="55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BCF90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DAAE374"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02597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FE4A56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члена сім’ї загиблого (померлого) ветерана війни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71AAD04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6AFE8C70" w14:textId="77777777">
        <w:trPr>
          <w:trHeight w:val="56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3A907F"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AC6070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02598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A09169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посвідчення особи з інвалідністю внаслідок війни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9B4752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AFA5B0B"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FF0B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42378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02599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65925E9"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5103CD5"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F66D114"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2BE23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926DE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02600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08F6F5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9AE5105"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72E7AC6"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22FED4"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696C6E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158AAF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учасника бойових дій, видача посвідчення особам, які з 24 лютого по 25 березня 2022 р. відповідно до </w:t>
            </w:r>
            <w:hyperlink r:id="rId7" w:tgtFrame="_blank" w:history="1">
              <w:r>
                <w:rPr>
                  <w:rStyle w:val="a7"/>
                  <w:rFonts w:ascii="Times New Roman" w:hAnsi="Times New Roman" w:cs="Times New Roman"/>
                  <w:color w:val="auto"/>
                  <w:sz w:val="24"/>
                  <w:szCs w:val="24"/>
                  <w:u w:val="none"/>
                  <w:lang w:val="uk-UA"/>
                </w:rPr>
                <w:t>Закону України</w:t>
              </w:r>
            </w:hyperlink>
            <w:r>
              <w:rPr>
                <w:rFonts w:ascii="Times New Roman" w:hAnsi="Times New Roman" w:cs="Times New Roman"/>
                <w:sz w:val="24"/>
                <w:szCs w:val="24"/>
                <w:lang w:val="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1A3778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EB20D8" w14:paraId="3F2B1789" w14:textId="77777777">
        <w:trPr>
          <w:trHeight w:val="76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213B2"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0A7BBD"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A39E70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членам сімей загиблих (померлих) Захисників і Захисниць України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A613B42"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9FE647F"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F1523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EBE1B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6402718"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6287ADF"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AC362F5" w14:textId="77777777">
        <w:trPr>
          <w:trHeight w:val="5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49BA3" w14:textId="77777777" w:rsidR="00EB20D8" w:rsidRDefault="00EB20D8">
            <w:pPr>
              <w:pStyle w:val="a9"/>
              <w:numPr>
                <w:ilvl w:val="0"/>
                <w:numId w:val="1"/>
              </w:numPr>
              <w:spacing w:line="240" w:lineRule="auto"/>
              <w:ind w:leftChars="0" w:right="-120" w:firstLineChars="0" w:hanging="686"/>
              <w:rPr>
                <w:lang w:val="uk-UA"/>
              </w:rPr>
            </w:pPr>
          </w:p>
          <w:p w14:paraId="53440899" w14:textId="77777777" w:rsidR="00EB20D8" w:rsidRDefault="00EB20D8">
            <w:pPr>
              <w:pStyle w:val="a9"/>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0ABF14"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01586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B5158E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ACB77E5"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7F49A4C8" w14:textId="77777777">
        <w:trPr>
          <w:trHeight w:val="50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93FAA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3040FD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DE195C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члена сім’ї загиблого (померлого) Захисника чи Захисниці України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23B12B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69FA4F80" w14:textId="77777777">
        <w:trPr>
          <w:trHeight w:val="5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D8A7C7"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A9630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00241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449907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особи з інвалідністю внаслідок війни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537D53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65EB5BB"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87BF4"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67F704"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01286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A7C10D9"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49F17B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EB20D8" w:rsidRPr="008F62C2" w14:paraId="6DE3BD66" w14:textId="77777777">
        <w:trPr>
          <w:trHeight w:val="40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07381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FE9ED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01877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820A6E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7B09F8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E42516C" w14:textId="77777777">
        <w:trPr>
          <w:trHeight w:val="5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741F6"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C2A774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42E8A7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учасника війни, видача посвідчення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58834030"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rsidRPr="008F62C2" w14:paraId="7174FDE0" w14:textId="77777777">
        <w:trPr>
          <w:trHeight w:val="29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D119F"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09BC0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01597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D7F4C6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7A21E6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A0A13A4"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8656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C35E2B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02499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A46D5A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A7E4AD8"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4F49820F" w14:textId="77777777">
        <w:trPr>
          <w:trHeight w:val="46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1FA022"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4EE43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D94C2E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F05097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EB20D8" w:rsidRPr="008F62C2" w14:paraId="79D95694" w14:textId="77777777">
        <w:trPr>
          <w:trHeight w:val="155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E89D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589C41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02502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1352DF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грошової допомоги особам з інвалідністю внаслідок війни, зазначеним у</w:t>
            </w:r>
            <w:hyperlink r:id="rId8" w:anchor="n103" w:tgtFrame="_blank" w:history="1">
              <w:r>
                <w:rPr>
                  <w:rStyle w:val="a7"/>
                  <w:rFonts w:ascii="Times New Roman" w:hAnsi="Times New Roman" w:cs="Times New Roman"/>
                  <w:color w:val="auto"/>
                  <w:sz w:val="24"/>
                  <w:szCs w:val="24"/>
                  <w:u w:val="none"/>
                  <w:lang w:val="uk-UA"/>
                </w:rPr>
                <w:t> пунктах 11-16</w:t>
              </w:r>
            </w:hyperlink>
            <w:r>
              <w:rPr>
                <w:rFonts w:ascii="Times New Roman" w:hAnsi="Times New Roman" w:cs="Times New Roman"/>
                <w:sz w:val="24"/>
                <w:szCs w:val="24"/>
                <w:lang w:val="uk-UA"/>
              </w:rPr>
              <w:t> частини другої статті 7 Закону України “Про статус ветеранів війни, гарантії їх соціального захисту”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030C3E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9288FDB" w14:textId="77777777">
        <w:trPr>
          <w:trHeight w:val="367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6F62B"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EED105"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01284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ED5A155"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49AFEAA"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5761854" w14:textId="77777777">
        <w:trPr>
          <w:trHeight w:val="7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6A6712"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00C21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01588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E2351D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постраждалого учасника Революції Гідності, видача посвідчення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084CC7"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5E19634C" w14:textId="77777777">
        <w:trPr>
          <w:trHeight w:val="5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4FE6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140A53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01598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80EE2C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Позбавлення статусу постраждалого учасника Революції Гідності за заявою особи</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1DF3A8"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A53572A" w14:textId="77777777">
        <w:trPr>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68A3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7198AD"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01285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7FB1B4F"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Позбавлення статусу учасника бойових дій за заявою такої особи</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7538649"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EB20D8" w14:paraId="17900D5B"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0553C"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32DA2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02606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E6FD3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8D80B8"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2585AFE5" w14:textId="77777777">
        <w:trPr>
          <w:trHeight w:val="105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F7B4F"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5A2CC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02607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B75FA5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8126A5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Міністерство у справах ветеранів України</w:t>
            </w:r>
          </w:p>
        </w:tc>
      </w:tr>
      <w:tr w:rsidR="00EB20D8" w14:paraId="05BF22EE" w14:textId="77777777">
        <w:trPr>
          <w:trHeight w:val="779"/>
        </w:trPr>
        <w:tc>
          <w:tcPr>
            <w:tcW w:w="9498"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vAlign w:val="center"/>
          </w:tcPr>
          <w:p w14:paraId="271F057D"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Категорія </w:t>
            </w:r>
          </w:p>
          <w:p w14:paraId="04532BAC" w14:textId="77777777" w:rsidR="00EB20D8" w:rsidRDefault="00696391">
            <w:pPr>
              <w:spacing w:after="0" w:line="240" w:lineRule="auto"/>
              <w:ind w:left="-108" w:right="-108" w:hanging="2"/>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«Соціальний захист та підтримка»</w:t>
            </w:r>
          </w:p>
        </w:tc>
      </w:tr>
      <w:tr w:rsidR="00EB20D8" w14:paraId="02237FCC"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BAF8D4"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E8B49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02347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365851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разової грошової виплати до Дня Незалежності України особам, визначеним </w:t>
            </w:r>
            <w:hyperlink r:id="rId9" w:tgtFrame="_blank" w:history="1">
              <w:r>
                <w:rPr>
                  <w:rStyle w:val="a7"/>
                  <w:rFonts w:ascii="Times New Roman" w:hAnsi="Times New Roman" w:cs="Times New Roman"/>
                  <w:color w:val="auto"/>
                  <w:sz w:val="24"/>
                  <w:szCs w:val="24"/>
                  <w:u w:val="none"/>
                  <w:lang w:val="uk-UA"/>
                </w:rPr>
                <w:t>Законом України</w:t>
              </w:r>
            </w:hyperlink>
            <w:r>
              <w:rPr>
                <w:rFonts w:ascii="Times New Roman" w:hAnsi="Times New Roman" w:cs="Times New Roman"/>
                <w:sz w:val="24"/>
                <w:szCs w:val="24"/>
                <w:lang w:val="uk-UA"/>
              </w:rPr>
              <w:t> “Про захист ветеранів війни, гарантії їх соціального захисту” та </w:t>
            </w:r>
            <w:hyperlink r:id="rId10" w:tgtFrame="_blank" w:history="1">
              <w:r>
                <w:rPr>
                  <w:rStyle w:val="a7"/>
                  <w:rFonts w:ascii="Times New Roman" w:hAnsi="Times New Roman" w:cs="Times New Roman"/>
                  <w:color w:val="auto"/>
                  <w:sz w:val="24"/>
                  <w:szCs w:val="24"/>
                  <w:u w:val="none"/>
                  <w:lang w:val="uk-UA"/>
                </w:rPr>
                <w:t>Законом України</w:t>
              </w:r>
            </w:hyperlink>
            <w:r>
              <w:rPr>
                <w:rFonts w:ascii="Times New Roman" w:hAnsi="Times New Roman" w:cs="Times New Roman"/>
                <w:sz w:val="24"/>
                <w:szCs w:val="24"/>
                <w:lang w:val="uk-UA"/>
              </w:rPr>
              <w:t> “Про жертви нацистських переслідувань”</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B0651A"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rsidRPr="008F62C2" w14:paraId="7CF6E497"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2FFE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FCFCF15"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01746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24818C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2EB03A0"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EB20D8" w14:paraId="71AD2CF9"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8C3DB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428948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01434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3D80E3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матеріальної допомоги постраждалим від пожежі або стихійного лиха</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2A511EA"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672375CF"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E09F9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57633D"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C86C68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97BA2D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695008D7" w14:textId="77777777">
        <w:trPr>
          <w:trHeight w:val="29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36D97"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8F01D95"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01392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EABD445"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70FB073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rsidRPr="008F62C2" w14:paraId="792B4B60" w14:textId="77777777">
        <w:trPr>
          <w:trHeight w:val="168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5E9A4"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9C1287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02542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2397E85"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2B79DB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126DDFA9" w14:textId="77777777">
        <w:trPr>
          <w:trHeight w:val="104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4946E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329FBB"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00036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826942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громадян, які потребують поліпшення житлових умов</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B0ED0D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EB20D8" w14:paraId="46977538" w14:textId="77777777">
        <w:trPr>
          <w:trHeight w:val="12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AB10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071D3B"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02101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4F954A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Зняття з квартирного обліку громадян, які потребують поліпшення житлових умов за місцем проживання (за заявою особи)</w:t>
            </w:r>
          </w:p>
        </w:tc>
        <w:tc>
          <w:tcPr>
            <w:tcW w:w="2552" w:type="dxa"/>
            <w:vMerge/>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3C3133A8"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57CB8EB" w14:textId="77777777">
        <w:trPr>
          <w:trHeight w:val="11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5754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1E15EC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01471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DFD589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громадян, які потребують надання житлового приміщення з фондів житла для тимчасового проживання</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B3CC5CB"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0114797" w14:textId="77777777">
        <w:trPr>
          <w:trHeight w:val="14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6EFB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967758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115B16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адресної соціальної виплати студентській молоді</w:t>
            </w:r>
          </w:p>
        </w:tc>
        <w:tc>
          <w:tcPr>
            <w:tcW w:w="2552" w:type="dxa"/>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843E767"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EB20D8" w14:paraId="19852532" w14:textId="77777777">
        <w:trPr>
          <w:trHeight w:val="13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269087"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D83597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00751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30D176F"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видача посвідчень ветеранам праці</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848BCE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rsidRPr="008F62C2" w14:paraId="15FF5336" w14:textId="77777777">
        <w:trPr>
          <w:trHeight w:val="4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483DE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7BA80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01257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2E9D79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552" w:type="dxa"/>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0011E97"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EB20D8" w14:paraId="2559B540" w14:textId="77777777">
        <w:trPr>
          <w:trHeight w:val="50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A7FA3"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BF6CD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00169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7BEC7F9"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взяття на облік внутрішньо переміщеної особи</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4D0A75E5"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60988C50" w14:textId="77777777">
        <w:trPr>
          <w:trHeight w:val="49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23A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5864A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01622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61A85C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за належні для отримання жилі приміщення</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8C049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2E5B11D"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C717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C94935"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02417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00A3678"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допомоги на проживання внутрішньо переміщеним особам</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2D8669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rsidRPr="008F62C2" w14:paraId="6D551645"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1FED3"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359B965"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01433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42A423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43C033D"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капітального будівництва Чорноморської міської ради Одеського району Одеської області)</w:t>
            </w:r>
          </w:p>
        </w:tc>
      </w:tr>
      <w:tr w:rsidR="00EB20D8" w:rsidRPr="008F62C2" w14:paraId="7391E391" w14:textId="77777777">
        <w:trPr>
          <w:trHeight w:val="259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716B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0FE7884"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01262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D622F4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статусу дитини, яка постраждала внаслідок воєнних дій та збройних конфліктів</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D8487"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(служба у справах дітей Чорноморської міської ради Одеського району Одеської області)</w:t>
            </w:r>
          </w:p>
        </w:tc>
      </w:tr>
      <w:tr w:rsidR="00EB20D8" w14:paraId="5B3AFF4E" w14:textId="77777777">
        <w:trPr>
          <w:trHeight w:val="57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3C512"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BC0EE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D951CD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Установлення статусу, видача посвідчень батькам багатодітної сім’ї та дитини з багатодітної сім’ї</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C816637"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rsidRPr="008F62C2" w14:paraId="5A6C7934" w14:textId="77777777">
        <w:trPr>
          <w:trHeight w:val="98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E10CC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B4219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01200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E7A260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Вклейка фотокартки в посвідчення дитини з багатодітної сім’ї у зв’язку з досягненням 14-річного віку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F12AC6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6E3D39AD" w14:textId="77777777">
        <w:trPr>
          <w:trHeight w:val="69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81EC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8628BB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796E53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дубліката посвідчення батьків багатодітної сім’ї та дитини з багатодітної сім’ї</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2E5355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579A469D" w14:textId="77777777">
        <w:trPr>
          <w:trHeight w:val="70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EA85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BC9F3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035E99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строку дії посвідчень батьків багатодітної сім’ї та дитини з багатодітної сім’ї</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F4FE89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529F87D" w14:textId="77777777">
        <w:trPr>
          <w:trHeight w:val="97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F1941C"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CBD7CD"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222C74F"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винагороди жінкам, яким присвоєно почесне звання України “Мати-героїня”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B451B01"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14:paraId="76F5B63B" w14:textId="77777777">
        <w:trPr>
          <w:trHeight w:val="7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80D444"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E5C0C4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50800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при народженні дитини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74D2E4A"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6242A64" w14:textId="77777777">
        <w:trPr>
          <w:trHeight w:val="126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F2B72"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602766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7860E69"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CE3B1AD"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3D2BC25" w14:textId="77777777">
        <w:trPr>
          <w:trHeight w:val="8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57F2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8C860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0FFEDC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над якими встановлено опіку чи піклування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552C81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66804523" w14:textId="77777777">
        <w:trPr>
          <w:trHeight w:val="7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3C51C"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ADB4D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6FF64A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одиноким матерям</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EC4947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EF9588B" w14:textId="77777777">
        <w:trPr>
          <w:trHeight w:val="7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3579F"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C952BC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1BC5F68"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при усиновленні дитини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2A4FFE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695FFFD4" w14:textId="77777777">
        <w:trPr>
          <w:trHeight w:val="15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B9EEB"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B3CA2F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00959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044D8D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C3F745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3AA582D" w14:textId="77777777">
        <w:trPr>
          <w:trHeight w:val="71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7F2A6"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D474C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00960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09142D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допомоги на дітей, які виховуються у багатодітних сім’ях</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FBE540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2AE5C55"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1DC23"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96F67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01775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37A259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одноразової натуральної допомоги “пакунок малюка”</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00032E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072EEFED" w14:textId="77777777">
        <w:trPr>
          <w:trHeight w:val="106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BF57F"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255D92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01227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278D37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одноразової натуральної допомоги “пакунок малюка”</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054257D"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rsidRPr="008F62C2" w14:paraId="385715D1" w14:textId="77777777">
        <w:trPr>
          <w:trHeight w:val="155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674D4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0CE46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FA3191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F0545E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38E7997" w14:textId="77777777">
        <w:trPr>
          <w:trHeight w:val="13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C07126"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FC1A28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285328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AF0D0FD"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07AE5C2B" w14:textId="77777777">
        <w:trPr>
          <w:trHeight w:val="99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1B94A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21A9F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01405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C81915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Оплата послуги патронату над дитиною та виплата соціальної допомоги на утримання дитини в сім’ї патронатного вихователя</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11B27E9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rsidRPr="008F62C2" w14:paraId="09FE909A" w14:textId="77777777">
        <w:trPr>
          <w:trHeight w:val="211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55B2D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2B9D4B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01386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E22621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4819347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1FF8581" w14:textId="77777777">
        <w:trPr>
          <w:trHeight w:val="62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E4EB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FAF184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02065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B423D2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Видача Єдиного квитка дітям-сиротам і дітям, які залишилися без піклування батьків</w:t>
            </w:r>
          </w:p>
        </w:tc>
        <w:tc>
          <w:tcPr>
            <w:tcW w:w="2552"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3831C90D"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освіти</w:t>
            </w:r>
          </w:p>
          <w:p w14:paraId="27318672"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Чорноморської міської ради Одеського району Одеської області</w:t>
            </w:r>
          </w:p>
        </w:tc>
      </w:tr>
      <w:tr w:rsidR="00EB20D8" w:rsidRPr="008F62C2" w14:paraId="3CBD1DA5" w14:textId="77777777">
        <w:trPr>
          <w:trHeight w:val="992"/>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D47F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D9F8BE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C6F25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Призначення допомоги дітям-сиротам та дітям, позбавленим батьківського піклування, після закінчення загальної середньої освіти за умови подальшого працевлаштування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74BA9C7"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161326B1" w14:textId="77777777">
        <w:trPr>
          <w:trHeight w:val="7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116AF"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D00714"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02271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2AC330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Призначення одноразової допомоги дітям-сиротам і дітям, позбавленим батьківського піклування, після досягнення 18-річного віку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32E6631"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19509B1B"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AAC66"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074746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01265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EA2B23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29AD7AB"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(служба у справах дітей Чорноморської міської ради Одеського району Одеської області)</w:t>
            </w:r>
          </w:p>
        </w:tc>
      </w:tr>
      <w:tr w:rsidR="00EB20D8" w14:paraId="1B834FB2"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4CBC3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CDC5A2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00119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C7A4B8E"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AB13678"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13C3E0F3"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78434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1BAD81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00242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8017CA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посвідчення особам з інвалідністю з дитинства та дітям з інвалідністю</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3C188570"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14:paraId="777A17F9"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7CC64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0CF32F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01385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7E3D94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дозволу на тимчасове розміщення металевого гаража</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B13F3BA"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(відділ  комунального господарства та благоустрою Чорноморської міської ради Одеського району Одеської області)</w:t>
            </w:r>
          </w:p>
        </w:tc>
      </w:tr>
      <w:tr w:rsidR="00EB20D8" w14:paraId="00C16F0D"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AE987"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3CDD0E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9D35D38"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CAC157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151418BE" w14:textId="77777777">
        <w:trPr>
          <w:trHeight w:val="101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929BB"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7D2AF1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01255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894F6F9"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35D3B002"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BF0A5A0" w14:textId="77777777">
        <w:trPr>
          <w:trHeight w:val="7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71733"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431E95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9D1014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особам з інвалідністю замість санаторно-курортної путівки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2AB865"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3423D83"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02F9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CDDA04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D59712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B57681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5E32CCA4" w14:textId="77777777">
        <w:trPr>
          <w:trHeight w:val="65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02BE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170DDA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1F484C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самостійного санаторно-курортного лікування осіб з інвалідністю</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C96547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994FE3F"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DBA62"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2140A3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5D86D7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AEC62BF"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5EBCC533" w14:textId="77777777">
        <w:trPr>
          <w:trHeight w:val="86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3D46B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9CEE51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137CB45"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осіб з інвалідністю</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47DF21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51A0F9E" w14:textId="77777777">
        <w:trPr>
          <w:trHeight w:val="113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5892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47BED9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157ACA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B88405D"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580BB19" w14:textId="77777777">
        <w:trPr>
          <w:trHeight w:val="9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D56A93"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3662AB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182B4B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5B7411"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368B5F5" w14:textId="77777777">
        <w:trPr>
          <w:trHeight w:val="7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F618C"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7BE3EBB"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87963F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особам з інвалідністю з дитинства та дітям з інвалідністю</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3FD31B5"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14:paraId="3F1714B8"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BA3C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7375DFB"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21D1D0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1EF943F"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8F02FC8" w14:textId="77777777">
        <w:trPr>
          <w:trHeight w:val="5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F676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03DBB7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B4EC70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на догляд</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83589B1"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A5E54F1" w14:textId="77777777">
        <w:trPr>
          <w:trHeight w:val="72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C8F5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F31ED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00096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3F4220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особам, які не мають права на пенсію, та особам з інвалідністю</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7C98E2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77F18C7" w14:textId="77777777">
        <w:trPr>
          <w:trHeight w:val="142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5D0D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6EA6CED"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00141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A619FBF"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для отримання пільг особам з інвалідністю, які не мають права на пенсію чи соціальну допомогу</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E3A23D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2E17CC80" w14:textId="77777777">
        <w:trPr>
          <w:trHeight w:val="225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DE9B4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4F7F0B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6DBB63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надбавки на догляд за особами з інвалідністю з дитинства та дітьми з інвалідністю</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15E9315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14:paraId="3528CCCA" w14:textId="77777777">
        <w:trPr>
          <w:trHeight w:val="140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3444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94EE9A1"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3658F98"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0A428659"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2EF2C246" w14:textId="77777777">
        <w:trPr>
          <w:trHeight w:val="113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4852B"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7599A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01404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395D15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Компенсація вартості продуктів харчування громадянам, які постраждали внаслідок Чорнобильської катастрофи</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58C35A5"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rsidRPr="008F62C2" w14:paraId="0187AA2E" w14:textId="77777777">
        <w:trPr>
          <w:trHeight w:val="352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F801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F2AEC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00232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F27FBC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BF217CC"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02213803" w14:textId="77777777">
        <w:trPr>
          <w:trHeight w:val="101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8D6E7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D2A7F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330FA9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14:paraId="2A826A13" w14:textId="77777777" w:rsidR="00EB20D8" w:rsidRDefault="00EB20D8">
            <w:pPr>
              <w:spacing w:after="0" w:line="240" w:lineRule="auto"/>
              <w:ind w:right="34" w:hanging="2"/>
              <w:jc w:val="both"/>
              <w:rPr>
                <w:rFonts w:ascii="Times New Roman" w:hAnsi="Times New Roman" w:cs="Times New Roman"/>
                <w:sz w:val="24"/>
                <w:szCs w:val="24"/>
                <w:lang w:val="uk-UA"/>
              </w:rPr>
            </w:pP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82C2F58"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F8F387E" w14:textId="77777777">
        <w:trPr>
          <w:trHeight w:val="4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C775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DA9E1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EFCA9F"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63D0FAD"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rsidRPr="008F62C2" w14:paraId="38409646"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882B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A8BB2F8"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5DC40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4367559"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06F742F1" w14:textId="77777777">
        <w:trPr>
          <w:trHeight w:val="10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BDBCC7"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1FFD42B"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00170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E7B401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956EE0D"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E2D0B83" w14:textId="77777777">
        <w:trPr>
          <w:trHeight w:val="43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9D9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E9C963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83CCF2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державної соціальної допомоги малозабезпеченим сім’ям</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FE48E1E"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ACCA945" w14:textId="77777777">
        <w:trPr>
          <w:trHeight w:val="53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2ED9F"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C02A7CE"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01974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EC68C5"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пільги на оплату житлово-комунальних послуг</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47C2CBA"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418AF54"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DDD4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58EF0F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00101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7BF1D7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29D9D04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4BC76C8F" w14:textId="77777777">
        <w:trPr>
          <w:trHeight w:val="46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DA52C"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856435A"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00139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062C0A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щодо надання соціальних послуг</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785317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70BEB90" w14:textId="77777777">
        <w:trPr>
          <w:trHeight w:val="10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1338B"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373455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8391A5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61B34FD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14:paraId="1764B49A" w14:textId="77777777">
        <w:trPr>
          <w:trHeight w:val="107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8BF563"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0519515"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02605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4D1105C"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36D691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F06BA04" w14:textId="77777777">
        <w:trPr>
          <w:trHeight w:val="114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F18E2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EE68BB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02025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D8AAB8A"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BE3D8F3"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6596FCEE" w14:textId="77777777">
        <w:trPr>
          <w:trHeight w:val="77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CFBEC"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D957F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00157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C10604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пільги на придбання палива, у тому числі рідкого, скрапленого балонного газу для побутових потреб</w:t>
            </w:r>
          </w:p>
        </w:tc>
        <w:tc>
          <w:tcPr>
            <w:tcW w:w="255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5B4AF49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14:paraId="00A6A1FD" w14:textId="77777777">
        <w:trPr>
          <w:trHeight w:val="108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E2269"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1AF4A1"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01995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427A04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6F3C8AD3"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rsidRPr="008F62C2" w14:paraId="05CFAFB6"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9184C"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B25EB1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01997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8B7F06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направлення на комплексну реабілітацію (</w:t>
            </w:r>
            <w:proofErr w:type="spellStart"/>
            <w:r>
              <w:rPr>
                <w:rFonts w:ascii="Times New Roman" w:hAnsi="Times New Roman" w:cs="Times New Roman"/>
                <w:sz w:val="24"/>
                <w:szCs w:val="24"/>
                <w:lang w:val="uk-UA"/>
              </w:rPr>
              <w:t>абілітацію</w:t>
            </w:r>
            <w:proofErr w:type="spellEnd"/>
            <w:r>
              <w:rPr>
                <w:rFonts w:ascii="Times New Roman" w:hAnsi="Times New Roman" w:cs="Times New Roman"/>
                <w:sz w:val="24"/>
                <w:szCs w:val="24"/>
                <w:lang w:val="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1" w:anchor="n74" w:tgtFrame="_blank" w:history="1">
              <w:r>
                <w:rPr>
                  <w:rStyle w:val="a7"/>
                  <w:rFonts w:ascii="Times New Roman" w:hAnsi="Times New Roman" w:cs="Times New Roman"/>
                  <w:color w:val="auto"/>
                  <w:sz w:val="24"/>
                  <w:szCs w:val="24"/>
                  <w:lang w:val="uk-UA"/>
                </w:rPr>
                <w:t>шостому</w:t>
              </w:r>
            </w:hyperlink>
            <w:r>
              <w:rPr>
                <w:rFonts w:ascii="Times New Roman" w:hAnsi="Times New Roman" w:cs="Times New Roman"/>
                <w:sz w:val="24"/>
                <w:szCs w:val="24"/>
                <w:lang w:val="uk-UA"/>
              </w:rPr>
              <w:t> і </w:t>
            </w:r>
            <w:hyperlink r:id="rId12" w:anchor="n560" w:tgtFrame="_blank" w:history="1">
              <w:r>
                <w:rPr>
                  <w:rStyle w:val="a7"/>
                  <w:rFonts w:ascii="Times New Roman" w:hAnsi="Times New Roman" w:cs="Times New Roman"/>
                  <w:color w:val="auto"/>
                  <w:sz w:val="24"/>
                  <w:szCs w:val="24"/>
                  <w:lang w:val="uk-UA"/>
                </w:rPr>
                <w:t>сьомому</w:t>
              </w:r>
            </w:hyperlink>
            <w:r>
              <w:rPr>
                <w:rFonts w:ascii="Times New Roman" w:hAnsi="Times New Roman" w:cs="Times New Roman"/>
                <w:sz w:val="24"/>
                <w:szCs w:val="24"/>
                <w:lang w:val="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Pr>
                <w:rFonts w:ascii="Times New Roman" w:hAnsi="Times New Roman" w:cs="Times New Roman"/>
                <w:sz w:val="24"/>
                <w:szCs w:val="24"/>
                <w:lang w:val="uk-UA"/>
              </w:rPr>
              <w:t>Мінсоцполітики</w:t>
            </w:r>
            <w:proofErr w:type="spellEnd"/>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38E5140"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1B237C6B"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C652F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B68AD6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01996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9D06D8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C06C795"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C00188E" w14:textId="77777777">
        <w:trPr>
          <w:trHeight w:val="11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2B414"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843387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02263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5D9CE81"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552" w:type="dxa"/>
            <w:vMerge w:val="restart"/>
            <w:tcBorders>
              <w:top w:val="single" w:sz="2" w:space="0" w:color="auto"/>
              <w:left w:val="single" w:sz="2" w:space="0" w:color="auto"/>
              <w:right w:val="single" w:sz="2" w:space="0" w:color="auto"/>
            </w:tcBorders>
            <w:shd w:val="clear" w:color="auto" w:fill="FFFFFF"/>
            <w:tcMar>
              <w:top w:w="0" w:type="dxa"/>
              <w:left w:w="108" w:type="dxa"/>
              <w:bottom w:w="0" w:type="dxa"/>
              <w:right w:w="108" w:type="dxa"/>
            </w:tcMar>
          </w:tcPr>
          <w:p w14:paraId="0FD3D0DB"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rsidRPr="008F62C2" w14:paraId="09C605BA"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202C9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E5BA34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02264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C93AF6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8BC459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35B8E68E"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E12B52"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47ECC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01735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54C380"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ADCDA8B"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CADF21E"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AFFC8"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DE3907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02064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E2A2C5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довідки про право на отримання пільг, які надаються з урахуванням доходу</w:t>
            </w:r>
          </w:p>
        </w:tc>
        <w:tc>
          <w:tcPr>
            <w:tcW w:w="2552"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62F35919"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обслуговування громадян №19 (сервісний центр) Головного управління Пенсійного фонду України в Одеській області</w:t>
            </w:r>
          </w:p>
        </w:tc>
      </w:tr>
      <w:tr w:rsidR="00EB20D8" w14:paraId="7617CD79" w14:textId="77777777">
        <w:trPr>
          <w:trHeight w:val="132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AF393"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E4F2B7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02539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E433EA2"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2552" w:type="dxa"/>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24C6B4E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rsidRPr="008F62C2" w14:paraId="1D9D4104" w14:textId="77777777">
        <w:trPr>
          <w:trHeight w:val="154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69504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283854BC"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02216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14176D9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61D403A8"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EB20D8" w14:paraId="5D9FBB28" w14:textId="77777777">
        <w:trPr>
          <w:trHeight w:val="1268"/>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83B6F"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20D13C6"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02500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ABC75E8"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2B044389"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0B1B612F" w14:textId="77777777">
        <w:trPr>
          <w:trHeight w:val="183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AC18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1BF9265"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00228</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D5FD634"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3" w:tgtFrame="_blank" w:history="1">
              <w:r>
                <w:rPr>
                  <w:rStyle w:val="a7"/>
                  <w:rFonts w:ascii="Times New Roman" w:hAnsi="Times New Roman" w:cs="Times New Roman"/>
                  <w:color w:val="auto"/>
                  <w:sz w:val="24"/>
                  <w:szCs w:val="24"/>
                  <w:u w:val="none"/>
                  <w:lang w:val="uk-UA"/>
                </w:rPr>
                <w:t>“Про статус ветеранів війни, гарантії їх соціального захисту”</w:t>
              </w:r>
            </w:hyperlink>
            <w:r>
              <w:rPr>
                <w:rFonts w:ascii="Times New Roman" w:hAnsi="Times New Roman" w:cs="Times New Roman"/>
                <w:sz w:val="24"/>
                <w:szCs w:val="24"/>
                <w:lang w:val="uk-UA"/>
              </w:rPr>
              <w:t> та </w:t>
            </w:r>
            <w:hyperlink r:id="rId14" w:tgtFrame="_blank" w:history="1">
              <w:r>
                <w:rPr>
                  <w:rStyle w:val="a7"/>
                  <w:rFonts w:ascii="Times New Roman" w:hAnsi="Times New Roman" w:cs="Times New Roman"/>
                  <w:color w:val="auto"/>
                  <w:sz w:val="24"/>
                  <w:szCs w:val="24"/>
                  <w:u w:val="none"/>
                  <w:lang w:val="uk-UA"/>
                </w:rPr>
                <w:t>“Про жертви нацистських переслідувань”</w:t>
              </w:r>
            </w:hyperlink>
          </w:p>
        </w:tc>
        <w:tc>
          <w:tcPr>
            <w:tcW w:w="2552" w:type="dxa"/>
            <w:vMerge w:val="restart"/>
            <w:tcBorders>
              <w:top w:val="single" w:sz="2" w:space="0" w:color="auto"/>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50A9547F"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r>
      <w:tr w:rsidR="00EB20D8" w14:paraId="77D52EF3" w14:textId="77777777">
        <w:trPr>
          <w:trHeight w:val="68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769C2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E51CD59"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01197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33FC439"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Встановлення статусу, видача посвідчень жертвам нацистських переслідувань</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40577FF8"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770B0D6"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8ED2B"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D8F7BC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01981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48BCC53"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022A2F99"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2E5A0473"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E65511"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F5A1B42"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00125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ED481A7"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552" w:type="dxa"/>
            <w:vMerge/>
            <w:tcBorders>
              <w:left w:val="single" w:sz="2" w:space="0" w:color="auto"/>
              <w:bottom w:val="single" w:sz="4" w:space="0" w:color="auto"/>
              <w:right w:val="single" w:sz="2" w:space="0" w:color="auto"/>
            </w:tcBorders>
            <w:shd w:val="clear" w:color="auto" w:fill="FFFFFF"/>
            <w:tcMar>
              <w:top w:w="0" w:type="dxa"/>
              <w:left w:w="108" w:type="dxa"/>
              <w:bottom w:w="0" w:type="dxa"/>
              <w:right w:w="108" w:type="dxa"/>
            </w:tcMar>
          </w:tcPr>
          <w:p w14:paraId="197EBE5F"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22CED06C" w14:textId="77777777">
        <w:trPr>
          <w:trHeight w:val="585"/>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67106"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3AC587"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01747</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67B8976B"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hAnsi="Times New Roman" w:cs="Times New Roman"/>
                <w:sz w:val="24"/>
                <w:szCs w:val="24"/>
                <w:lang w:val="uk-UA"/>
              </w:rPr>
              <w:t>Прийняття рішення про надання особам грошової допомоги постраждалим від надзвичайних ситуацій</w:t>
            </w:r>
          </w:p>
        </w:tc>
        <w:tc>
          <w:tcPr>
            <w:tcW w:w="2552" w:type="dxa"/>
            <w:vMerge w:val="restart"/>
            <w:tcBorders>
              <w:top w:val="single" w:sz="4" w:space="0" w:color="auto"/>
              <w:left w:val="single" w:sz="2" w:space="0" w:color="auto"/>
              <w:right w:val="single" w:sz="2" w:space="0" w:color="auto"/>
            </w:tcBorders>
            <w:shd w:val="clear" w:color="auto" w:fill="FFFFFF"/>
            <w:tcMar>
              <w:top w:w="0" w:type="dxa"/>
              <w:left w:w="108" w:type="dxa"/>
              <w:bottom w:w="0" w:type="dxa"/>
              <w:right w:w="108" w:type="dxa"/>
            </w:tcMar>
          </w:tcPr>
          <w:p w14:paraId="2F95D9BC"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Виконавчий комітет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EB20D8" w14:paraId="72ADF860" w14:textId="77777777">
        <w:trPr>
          <w:trHeight w:val="617"/>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41992D"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A9E4EC1"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01435</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0640222D"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адресної матеріальної допомоги громадянам на лікування</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56BC69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75C2BF1B" w14:textId="77777777">
        <w:trPr>
          <w:trHeight w:val="5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958B7"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61D194F"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4"/>
                <w:szCs w:val="24"/>
                <w:lang w:val="uk-UA"/>
              </w:rPr>
              <w:t>01241</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560A158"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допомоги на поховання деяких категорій осіб</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171AAF46"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43AE92C7" w14:textId="77777777">
        <w:trPr>
          <w:trHeight w:val="79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0BEF94"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59F2EC70"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7655F4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Відшкодування витрат на проведення поминального обіду при здійсненні поховання загиблого Захисника/Захисниці України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6704F16B"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rsidRPr="008F62C2" w14:paraId="40F20DBF" w14:textId="77777777">
        <w:trPr>
          <w:trHeight w:val="120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58345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05DC7973" w14:textId="77777777" w:rsidR="00EB20D8" w:rsidRDefault="00696391">
            <w:pPr>
              <w:spacing w:after="0" w:line="240" w:lineRule="auto"/>
              <w:ind w:hanging="2"/>
              <w:jc w:val="center"/>
              <w:rPr>
                <w:rFonts w:ascii="Times New Roman" w:hAnsi="Times New Roman" w:cs="Times New Roman"/>
                <w:b/>
                <w:bCs/>
                <w:sz w:val="24"/>
                <w:szCs w:val="24"/>
                <w:lang w:val="uk-UA"/>
              </w:rPr>
            </w:pPr>
            <w:r>
              <w:rPr>
                <w:rFonts w:ascii="Times New Roman" w:eastAsia="Times New Roman" w:hAnsi="Times New Roman" w:cs="Times New Roman"/>
                <w:sz w:val="20"/>
                <w:szCs w:val="20"/>
                <w:lang w:val="uk-UA"/>
              </w:rPr>
              <w:t>Не визначено</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62BD8B6" w14:textId="77777777" w:rsidR="00EB20D8" w:rsidRDefault="00696391">
            <w:pPr>
              <w:spacing w:after="0" w:line="240" w:lineRule="auto"/>
              <w:ind w:right="34" w:hanging="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Надання одноразової матеріальної допомоги в розмірі 20000 грн військовослужбовцям, які призвані з 01.01.2024 на військову службу за мобілізацією під час воєнного стану, введеного Указом Президента України від 24.02.2022 №64/2022 "Про введення воєнного стану в Україні" (зі змінами)</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0B25B734" w14:textId="77777777" w:rsidR="00EB20D8" w:rsidRDefault="00EB20D8">
            <w:pPr>
              <w:spacing w:after="0" w:line="240" w:lineRule="auto"/>
              <w:ind w:left="-108" w:right="-108" w:hanging="2"/>
              <w:jc w:val="center"/>
              <w:rPr>
                <w:rFonts w:ascii="Times New Roman" w:eastAsia="Times New Roman" w:hAnsi="Times New Roman" w:cs="Times New Roman"/>
                <w:sz w:val="24"/>
                <w:szCs w:val="24"/>
                <w:lang w:val="uk-UA"/>
              </w:rPr>
            </w:pPr>
          </w:p>
        </w:tc>
      </w:tr>
      <w:tr w:rsidR="00EB20D8" w14:paraId="25CCA13D" w14:textId="77777777">
        <w:trPr>
          <w:trHeight w:val="681"/>
        </w:trPr>
        <w:tc>
          <w:tcPr>
            <w:tcW w:w="9498" w:type="dxa"/>
            <w:gridSpan w:val="4"/>
            <w:tcBorders>
              <w:top w:val="single" w:sz="4" w:space="0" w:color="00000A"/>
              <w:left w:val="single" w:sz="4" w:space="0" w:color="00000A"/>
              <w:bottom w:val="single" w:sz="4" w:space="0" w:color="00000A"/>
              <w:right w:val="single" w:sz="2" w:space="0" w:color="auto"/>
            </w:tcBorders>
            <w:tcMar>
              <w:top w:w="0" w:type="dxa"/>
              <w:left w:w="108" w:type="dxa"/>
              <w:bottom w:w="0" w:type="dxa"/>
              <w:right w:w="108" w:type="dxa"/>
            </w:tcMar>
            <w:vAlign w:val="center"/>
          </w:tcPr>
          <w:p w14:paraId="77357637" w14:textId="77777777" w:rsidR="00EB20D8" w:rsidRDefault="00696391">
            <w:pPr>
              <w:spacing w:after="0" w:line="240" w:lineRule="auto"/>
              <w:ind w:left="-108" w:right="-108" w:hanging="2"/>
              <w:jc w:val="center"/>
              <w:rPr>
                <w:rFonts w:ascii="Times New Roman" w:eastAsia="SimSun" w:hAnsi="Times New Roman" w:cs="Times New Roman"/>
                <w:b/>
                <w:bCs/>
                <w:sz w:val="24"/>
                <w:szCs w:val="24"/>
                <w:shd w:val="clear" w:color="auto" w:fill="FFFFFF"/>
              </w:rPr>
            </w:pPr>
            <w:r>
              <w:rPr>
                <w:rFonts w:ascii="Times New Roman" w:eastAsia="Times New Roman" w:hAnsi="Times New Roman" w:cs="Times New Roman"/>
                <w:b/>
                <w:bCs/>
                <w:sz w:val="24"/>
                <w:szCs w:val="24"/>
                <w:lang w:val="uk-UA"/>
              </w:rPr>
              <w:t>Категорія «Соціальний захист та підтримка»</w:t>
            </w:r>
          </w:p>
          <w:p w14:paraId="3522811E" w14:textId="77777777" w:rsidR="00EB20D8" w:rsidRDefault="00696391">
            <w:pPr>
              <w:spacing w:after="0" w:line="240" w:lineRule="auto"/>
              <w:ind w:left="-108" w:right="-108" w:hanging="2"/>
              <w:jc w:val="center"/>
              <w:rPr>
                <w:rFonts w:ascii="Times New Roman" w:eastAsia="Times New Roman" w:hAnsi="Times New Roman" w:cs="Times New Roman"/>
                <w:sz w:val="24"/>
                <w:szCs w:val="24"/>
                <w:lang w:val="uk-UA"/>
              </w:rPr>
            </w:pPr>
            <w:proofErr w:type="spellStart"/>
            <w:r>
              <w:rPr>
                <w:rFonts w:ascii="Times New Roman" w:eastAsia="SimSun" w:hAnsi="Times New Roman" w:cs="Times New Roman"/>
                <w:b/>
                <w:bCs/>
                <w:sz w:val="24"/>
                <w:szCs w:val="24"/>
                <w:shd w:val="clear" w:color="auto" w:fill="FFFFFF"/>
              </w:rPr>
              <w:t>Підкатегорія</w:t>
            </w:r>
            <w:proofErr w:type="spellEnd"/>
            <w:r>
              <w:rPr>
                <w:rFonts w:ascii="Times New Roman" w:eastAsia="SimSun" w:hAnsi="Times New Roman" w:cs="Times New Roman"/>
                <w:b/>
                <w:bCs/>
                <w:sz w:val="24"/>
                <w:szCs w:val="24"/>
                <w:shd w:val="clear" w:color="auto" w:fill="FFFFFF"/>
              </w:rPr>
              <w:t xml:space="preserve"> </w:t>
            </w:r>
            <w:r>
              <w:rPr>
                <w:rFonts w:ascii="Times New Roman" w:eastAsia="Times New Roman" w:hAnsi="Times New Roman" w:cs="Times New Roman"/>
                <w:b/>
                <w:bCs/>
                <w:sz w:val="24"/>
                <w:szCs w:val="24"/>
                <w:lang w:val="uk-UA"/>
              </w:rPr>
              <w:t>«</w:t>
            </w:r>
            <w:proofErr w:type="spellStart"/>
            <w:r>
              <w:rPr>
                <w:rFonts w:ascii="Times New Roman" w:eastAsia="SimSun" w:hAnsi="Times New Roman" w:cs="Times New Roman"/>
                <w:b/>
                <w:bCs/>
                <w:sz w:val="24"/>
                <w:szCs w:val="24"/>
                <w:shd w:val="clear" w:color="auto" w:fill="FFFFFF"/>
              </w:rPr>
              <w:t>Зайнятість</w:t>
            </w:r>
            <w:proofErr w:type="spellEnd"/>
            <w:r>
              <w:rPr>
                <w:rFonts w:ascii="Times New Roman" w:eastAsia="SimSun" w:hAnsi="Times New Roman" w:cs="Times New Roman"/>
                <w:b/>
                <w:bCs/>
                <w:sz w:val="24"/>
                <w:szCs w:val="24"/>
                <w:shd w:val="clear" w:color="auto" w:fill="FFFFFF"/>
              </w:rPr>
              <w:t xml:space="preserve"> </w:t>
            </w:r>
            <w:proofErr w:type="spellStart"/>
            <w:r>
              <w:rPr>
                <w:rFonts w:ascii="Times New Roman" w:eastAsia="SimSun" w:hAnsi="Times New Roman" w:cs="Times New Roman"/>
                <w:b/>
                <w:bCs/>
                <w:sz w:val="24"/>
                <w:szCs w:val="24"/>
                <w:shd w:val="clear" w:color="auto" w:fill="FFFFFF"/>
              </w:rPr>
              <w:t>населення</w:t>
            </w:r>
            <w:proofErr w:type="spellEnd"/>
            <w:r>
              <w:rPr>
                <w:rFonts w:ascii="Times New Roman" w:eastAsia="Times New Roman" w:hAnsi="Times New Roman" w:cs="Times New Roman"/>
                <w:b/>
                <w:bCs/>
                <w:sz w:val="24"/>
                <w:szCs w:val="24"/>
                <w:lang w:val="uk-UA"/>
              </w:rPr>
              <w:t>»</w:t>
            </w:r>
          </w:p>
        </w:tc>
      </w:tr>
      <w:tr w:rsidR="00EB20D8" w14:paraId="1496F846" w14:textId="77777777">
        <w:trPr>
          <w:trHeight w:val="396"/>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1BEA5"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70E1B326" w14:textId="77777777" w:rsidR="00EB20D8" w:rsidRDefault="00696391">
            <w:pPr>
              <w:pStyle w:val="a8"/>
              <w:spacing w:before="75" w:after="75"/>
              <w:jc w:val="center"/>
              <w:rPr>
                <w:rFonts w:ascii="Times New Roman" w:eastAsia="Times New Roman" w:hAnsi="Times New Roman" w:cs="Times New Roman"/>
                <w:b/>
                <w:bCs/>
                <w:lang w:val="uk-UA"/>
              </w:rPr>
            </w:pPr>
            <w:r>
              <w:rPr>
                <w:rFonts w:ascii="Times New Roman" w:hAnsi="Times New Roman" w:cs="Times New Roman"/>
                <w:b/>
                <w:bCs/>
              </w:rPr>
              <w:t>02653</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7CA576EE" w14:textId="77777777" w:rsidR="00EB20D8" w:rsidRDefault="00696391">
            <w:pPr>
              <w:pStyle w:val="a8"/>
              <w:spacing w:before="75" w:after="75" w:line="240" w:lineRule="auto"/>
              <w:rPr>
                <w:rFonts w:ascii="Times New Roman" w:eastAsia="Times New Roman" w:hAnsi="Times New Roman" w:cs="Times New Roman"/>
                <w:lang w:val="uk-UA"/>
              </w:rPr>
            </w:pPr>
            <w:proofErr w:type="spellStart"/>
            <w:r>
              <w:rPr>
                <w:rFonts w:ascii="Times New Roman" w:hAnsi="Times New Roman" w:cs="Times New Roman"/>
              </w:rPr>
              <w:t>Взяття</w:t>
            </w:r>
            <w:proofErr w:type="spellEnd"/>
            <w:r>
              <w:rPr>
                <w:rFonts w:ascii="Times New Roman" w:hAnsi="Times New Roman" w:cs="Times New Roman"/>
              </w:rPr>
              <w:t xml:space="preserve"> на </w:t>
            </w:r>
            <w:proofErr w:type="spellStart"/>
            <w:r>
              <w:rPr>
                <w:rFonts w:ascii="Times New Roman" w:hAnsi="Times New Roman" w:cs="Times New Roman"/>
              </w:rPr>
              <w:t>облік</w:t>
            </w:r>
            <w:proofErr w:type="spellEnd"/>
            <w:r>
              <w:rPr>
                <w:rFonts w:ascii="Times New Roman" w:hAnsi="Times New Roman" w:cs="Times New Roman"/>
              </w:rPr>
              <w:t xml:space="preserve"> </w:t>
            </w:r>
            <w:proofErr w:type="spellStart"/>
            <w:r>
              <w:rPr>
                <w:rFonts w:ascii="Times New Roman" w:hAnsi="Times New Roman" w:cs="Times New Roman"/>
              </w:rPr>
              <w:t>осіб</w:t>
            </w:r>
            <w:proofErr w:type="spellEnd"/>
            <w:r>
              <w:rPr>
                <w:rFonts w:ascii="Times New Roman" w:hAnsi="Times New Roman" w:cs="Times New Roman"/>
              </w:rPr>
              <w:t xml:space="preserve">, </w:t>
            </w:r>
            <w:proofErr w:type="spellStart"/>
            <w:r>
              <w:rPr>
                <w:rFonts w:ascii="Times New Roman" w:hAnsi="Times New Roman" w:cs="Times New Roman"/>
              </w:rPr>
              <w:t>які</w:t>
            </w:r>
            <w:proofErr w:type="spellEnd"/>
            <w:r>
              <w:rPr>
                <w:rFonts w:ascii="Times New Roman" w:hAnsi="Times New Roman" w:cs="Times New Roman"/>
              </w:rPr>
              <w:t xml:space="preserve"> </w:t>
            </w:r>
            <w:proofErr w:type="spellStart"/>
            <w:r>
              <w:rPr>
                <w:rFonts w:ascii="Times New Roman" w:hAnsi="Times New Roman" w:cs="Times New Roman"/>
              </w:rPr>
              <w:t>шукають</w:t>
            </w:r>
            <w:proofErr w:type="spellEnd"/>
            <w:r>
              <w:rPr>
                <w:rFonts w:ascii="Times New Roman" w:hAnsi="Times New Roman" w:cs="Times New Roman"/>
              </w:rPr>
              <w:t xml:space="preserve"> роботу</w:t>
            </w:r>
          </w:p>
        </w:tc>
        <w:tc>
          <w:tcPr>
            <w:tcW w:w="2552" w:type="dxa"/>
            <w:vMerge w:val="restart"/>
            <w:tcBorders>
              <w:left w:val="single" w:sz="2" w:space="0" w:color="auto"/>
              <w:right w:val="single" w:sz="2" w:space="0" w:color="auto"/>
            </w:tcBorders>
            <w:shd w:val="clear" w:color="auto" w:fill="FFFFFF"/>
            <w:tcMar>
              <w:top w:w="0" w:type="dxa"/>
              <w:left w:w="108" w:type="dxa"/>
              <w:bottom w:w="0" w:type="dxa"/>
              <w:right w:w="108" w:type="dxa"/>
            </w:tcMar>
          </w:tcPr>
          <w:p w14:paraId="733A81E3" w14:textId="77777777" w:rsidR="00EB20D8" w:rsidRDefault="00696391">
            <w:pPr>
              <w:pStyle w:val="a8"/>
              <w:spacing w:before="75" w:after="75"/>
              <w:jc w:val="center"/>
              <w:rPr>
                <w:rFonts w:ascii="Times New Roman" w:eastAsia="Times New Roman" w:hAnsi="Times New Roman" w:cs="Times New Roman"/>
                <w:lang w:val="uk-UA"/>
              </w:rPr>
            </w:pPr>
            <w:r>
              <w:rPr>
                <w:rFonts w:ascii="Times New Roman" w:eastAsia="Times New Roman" w:hAnsi="Times New Roman" w:cs="Times New Roman"/>
                <w:lang w:val="uk-UA"/>
              </w:rPr>
              <w:t>Одеський обласний центр зайнятості</w:t>
            </w:r>
          </w:p>
        </w:tc>
      </w:tr>
      <w:tr w:rsidR="00EB20D8" w14:paraId="6B237CAB" w14:textId="77777777">
        <w:trPr>
          <w:trHeight w:val="56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19ABE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4AF7BF65" w14:textId="77777777" w:rsidR="00EB20D8" w:rsidRDefault="00696391">
            <w:pPr>
              <w:pStyle w:val="a8"/>
              <w:spacing w:before="75" w:after="75"/>
              <w:jc w:val="center"/>
              <w:rPr>
                <w:rFonts w:ascii="Times New Roman" w:eastAsia="Times New Roman" w:hAnsi="Times New Roman" w:cs="Times New Roman"/>
                <w:b/>
                <w:bCs/>
                <w:lang w:val="uk-UA"/>
              </w:rPr>
            </w:pPr>
            <w:r>
              <w:rPr>
                <w:rFonts w:ascii="Times New Roman" w:hAnsi="Times New Roman" w:cs="Times New Roman"/>
                <w:b/>
                <w:bCs/>
              </w:rPr>
              <w:t>02419</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5B9BCC91" w14:textId="77777777" w:rsidR="00EB20D8" w:rsidRDefault="00696391">
            <w:pPr>
              <w:pStyle w:val="a8"/>
              <w:spacing w:before="75" w:after="75" w:line="240" w:lineRule="auto"/>
              <w:rPr>
                <w:rFonts w:ascii="Times New Roman" w:eastAsia="Times New Roman" w:hAnsi="Times New Roman" w:cs="Times New Roman"/>
                <w:lang w:val="uk-UA"/>
              </w:rPr>
            </w:pPr>
            <w:proofErr w:type="spellStart"/>
            <w:r>
              <w:rPr>
                <w:rFonts w:ascii="Times New Roman" w:hAnsi="Times New Roman" w:cs="Times New Roman"/>
              </w:rPr>
              <w:t>Надання</w:t>
            </w:r>
            <w:proofErr w:type="spellEnd"/>
            <w:r>
              <w:rPr>
                <w:rFonts w:ascii="Times New Roman" w:hAnsi="Times New Roman" w:cs="Times New Roman"/>
              </w:rPr>
              <w:t xml:space="preserve"> </w:t>
            </w:r>
            <w:proofErr w:type="spellStart"/>
            <w:r>
              <w:rPr>
                <w:rFonts w:ascii="Times New Roman" w:hAnsi="Times New Roman" w:cs="Times New Roman"/>
              </w:rPr>
              <w:t>довідки</w:t>
            </w:r>
            <w:proofErr w:type="spellEnd"/>
            <w:r>
              <w:rPr>
                <w:rFonts w:ascii="Times New Roman" w:hAnsi="Times New Roman" w:cs="Times New Roman"/>
              </w:rPr>
              <w:t xml:space="preserve"> про </w:t>
            </w:r>
            <w:proofErr w:type="spellStart"/>
            <w:r>
              <w:rPr>
                <w:rFonts w:ascii="Times New Roman" w:hAnsi="Times New Roman" w:cs="Times New Roman"/>
              </w:rPr>
              <w:t>проведені</w:t>
            </w:r>
            <w:proofErr w:type="spellEnd"/>
            <w:r>
              <w:rPr>
                <w:rFonts w:ascii="Times New Roman" w:hAnsi="Times New Roman" w:cs="Times New Roman"/>
              </w:rPr>
              <w:t xml:space="preserve"> </w:t>
            </w:r>
            <w:proofErr w:type="spellStart"/>
            <w:r>
              <w:rPr>
                <w:rFonts w:ascii="Times New Roman" w:hAnsi="Times New Roman" w:cs="Times New Roman"/>
              </w:rPr>
              <w:t>виплати</w:t>
            </w:r>
            <w:proofErr w:type="spellEnd"/>
            <w:r>
              <w:rPr>
                <w:rFonts w:ascii="Times New Roman" w:hAnsi="Times New Roman" w:cs="Times New Roman"/>
              </w:rPr>
              <w:t xml:space="preserve"> та </w:t>
            </w:r>
            <w:proofErr w:type="spellStart"/>
            <w:r>
              <w:rPr>
                <w:rFonts w:ascii="Times New Roman" w:hAnsi="Times New Roman" w:cs="Times New Roman"/>
              </w:rPr>
              <w:t>суми</w:t>
            </w:r>
            <w:proofErr w:type="spellEnd"/>
            <w:r>
              <w:rPr>
                <w:rFonts w:ascii="Times New Roman" w:hAnsi="Times New Roman" w:cs="Times New Roman"/>
              </w:rPr>
              <w:t xml:space="preserve"> </w:t>
            </w:r>
            <w:proofErr w:type="spellStart"/>
            <w:r>
              <w:rPr>
                <w:rFonts w:ascii="Times New Roman" w:hAnsi="Times New Roman" w:cs="Times New Roman"/>
              </w:rPr>
              <w:t>нарахованого</w:t>
            </w:r>
            <w:proofErr w:type="spellEnd"/>
            <w:r>
              <w:rPr>
                <w:rFonts w:ascii="Times New Roman" w:hAnsi="Times New Roman" w:cs="Times New Roman"/>
              </w:rPr>
              <w:t xml:space="preserve"> доходу</w:t>
            </w:r>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2F465D82" w14:textId="77777777" w:rsidR="00EB20D8" w:rsidRDefault="00EB20D8">
            <w:pPr>
              <w:pStyle w:val="a8"/>
              <w:spacing w:before="75" w:after="75"/>
              <w:jc w:val="center"/>
              <w:rPr>
                <w:rFonts w:ascii="Times New Roman" w:eastAsia="Times New Roman" w:hAnsi="Times New Roman" w:cs="Times New Roman"/>
                <w:lang w:val="uk-UA"/>
              </w:rPr>
            </w:pPr>
          </w:p>
        </w:tc>
      </w:tr>
      <w:tr w:rsidR="00EB20D8" w14:paraId="11AC5A05" w14:textId="77777777">
        <w:trPr>
          <w:trHeight w:val="31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0198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133094BE" w14:textId="77777777" w:rsidR="00EB20D8" w:rsidRDefault="00696391">
            <w:pPr>
              <w:pStyle w:val="a8"/>
              <w:spacing w:before="75" w:after="75"/>
              <w:jc w:val="center"/>
              <w:rPr>
                <w:rFonts w:ascii="Times New Roman" w:eastAsia="Times New Roman" w:hAnsi="Times New Roman" w:cs="Times New Roman"/>
                <w:b/>
                <w:bCs/>
                <w:lang w:val="uk-UA"/>
              </w:rPr>
            </w:pPr>
            <w:r>
              <w:rPr>
                <w:rFonts w:ascii="Times New Roman" w:hAnsi="Times New Roman" w:cs="Times New Roman"/>
                <w:b/>
                <w:bCs/>
              </w:rPr>
              <w:t>02132</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BD5B0A2" w14:textId="77777777" w:rsidR="00EB20D8" w:rsidRDefault="00696391">
            <w:pPr>
              <w:pStyle w:val="a8"/>
              <w:spacing w:before="75" w:after="75" w:line="240" w:lineRule="auto"/>
              <w:rPr>
                <w:rFonts w:ascii="Times New Roman" w:eastAsia="Times New Roman" w:hAnsi="Times New Roman" w:cs="Times New Roman"/>
                <w:lang w:val="uk-UA"/>
              </w:rPr>
            </w:pPr>
            <w:proofErr w:type="spellStart"/>
            <w:r>
              <w:rPr>
                <w:rFonts w:ascii="Times New Roman" w:hAnsi="Times New Roman" w:cs="Times New Roman"/>
              </w:rPr>
              <w:t>Подання</w:t>
            </w:r>
            <w:proofErr w:type="spellEnd"/>
            <w:r>
              <w:rPr>
                <w:rFonts w:ascii="Times New Roman" w:hAnsi="Times New Roman" w:cs="Times New Roman"/>
              </w:rPr>
              <w:t xml:space="preserve"> заяви на </w:t>
            </w:r>
            <w:proofErr w:type="spellStart"/>
            <w:r>
              <w:rPr>
                <w:rFonts w:ascii="Times New Roman" w:hAnsi="Times New Roman" w:cs="Times New Roman"/>
              </w:rPr>
              <w:t>припинення</w:t>
            </w:r>
            <w:proofErr w:type="spellEnd"/>
            <w:r>
              <w:rPr>
                <w:rFonts w:ascii="Times New Roman" w:hAnsi="Times New Roman" w:cs="Times New Roman"/>
              </w:rPr>
              <w:t xml:space="preserve"> </w:t>
            </w:r>
            <w:proofErr w:type="spellStart"/>
            <w:r>
              <w:rPr>
                <w:rFonts w:ascii="Times New Roman" w:hAnsi="Times New Roman" w:cs="Times New Roman"/>
              </w:rPr>
              <w:t>реєстрації</w:t>
            </w:r>
            <w:proofErr w:type="spellEnd"/>
            <w:r>
              <w:rPr>
                <w:rFonts w:ascii="Times New Roman" w:hAnsi="Times New Roman" w:cs="Times New Roman"/>
              </w:rPr>
              <w:t xml:space="preserve"> </w:t>
            </w:r>
            <w:proofErr w:type="spellStart"/>
            <w:r>
              <w:rPr>
                <w:rFonts w:ascii="Times New Roman" w:hAnsi="Times New Roman" w:cs="Times New Roman"/>
              </w:rPr>
              <w:t>безробітного</w:t>
            </w:r>
            <w:proofErr w:type="spellEnd"/>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5BBE9EF9" w14:textId="77777777" w:rsidR="00EB20D8" w:rsidRDefault="00EB20D8">
            <w:pPr>
              <w:pStyle w:val="a8"/>
              <w:spacing w:before="75" w:after="75"/>
              <w:jc w:val="center"/>
              <w:rPr>
                <w:rFonts w:ascii="Times New Roman" w:eastAsia="Times New Roman" w:hAnsi="Times New Roman" w:cs="Times New Roman"/>
                <w:lang w:val="uk-UA"/>
              </w:rPr>
            </w:pPr>
          </w:p>
        </w:tc>
      </w:tr>
      <w:tr w:rsidR="00EB20D8" w14:paraId="4C2F4BA4" w14:textId="77777777">
        <w:trPr>
          <w:trHeight w:val="359"/>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CA2A1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679D6D5" w14:textId="77777777" w:rsidR="00EB20D8" w:rsidRDefault="00696391">
            <w:pPr>
              <w:pStyle w:val="a8"/>
              <w:spacing w:before="75" w:after="75"/>
              <w:jc w:val="center"/>
              <w:rPr>
                <w:rFonts w:ascii="Times New Roman" w:eastAsia="Times New Roman" w:hAnsi="Times New Roman" w:cs="Times New Roman"/>
                <w:b/>
                <w:bCs/>
                <w:lang w:val="uk-UA"/>
              </w:rPr>
            </w:pPr>
            <w:r>
              <w:rPr>
                <w:rFonts w:ascii="Times New Roman" w:hAnsi="Times New Roman" w:cs="Times New Roman"/>
                <w:b/>
                <w:bCs/>
              </w:rPr>
              <w:t>02050</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3AF01EB4" w14:textId="77777777" w:rsidR="00EB20D8" w:rsidRDefault="00696391">
            <w:pPr>
              <w:pStyle w:val="a8"/>
              <w:spacing w:before="75" w:after="75" w:line="240" w:lineRule="auto"/>
              <w:rPr>
                <w:rFonts w:ascii="Times New Roman" w:eastAsia="Times New Roman" w:hAnsi="Times New Roman" w:cs="Times New Roman"/>
                <w:lang w:val="uk-UA"/>
              </w:rPr>
            </w:pPr>
            <w:proofErr w:type="spellStart"/>
            <w:r>
              <w:rPr>
                <w:rFonts w:ascii="Times New Roman" w:hAnsi="Times New Roman" w:cs="Times New Roman"/>
              </w:rPr>
              <w:t>Надання</w:t>
            </w:r>
            <w:proofErr w:type="spellEnd"/>
            <w:r>
              <w:rPr>
                <w:rFonts w:ascii="Times New Roman" w:hAnsi="Times New Roman" w:cs="Times New Roman"/>
              </w:rPr>
              <w:t xml:space="preserve"> </w:t>
            </w:r>
            <w:proofErr w:type="spellStart"/>
            <w:r>
              <w:rPr>
                <w:rFonts w:ascii="Times New Roman" w:hAnsi="Times New Roman" w:cs="Times New Roman"/>
              </w:rPr>
              <w:t>довідки</w:t>
            </w:r>
            <w:proofErr w:type="spellEnd"/>
            <w:r>
              <w:rPr>
                <w:rFonts w:ascii="Times New Roman" w:hAnsi="Times New Roman" w:cs="Times New Roman"/>
              </w:rPr>
              <w:t xml:space="preserve"> про </w:t>
            </w:r>
            <w:proofErr w:type="spellStart"/>
            <w:r>
              <w:rPr>
                <w:rFonts w:ascii="Times New Roman" w:hAnsi="Times New Roman" w:cs="Times New Roman"/>
              </w:rPr>
              <w:t>перебування</w:t>
            </w:r>
            <w:proofErr w:type="spellEnd"/>
            <w:r>
              <w:rPr>
                <w:rFonts w:ascii="Times New Roman" w:hAnsi="Times New Roman" w:cs="Times New Roman"/>
              </w:rPr>
              <w:t xml:space="preserve"> особи на </w:t>
            </w:r>
            <w:proofErr w:type="spellStart"/>
            <w:r>
              <w:rPr>
                <w:rFonts w:ascii="Times New Roman" w:hAnsi="Times New Roman" w:cs="Times New Roman"/>
              </w:rPr>
              <w:t>обліку</w:t>
            </w:r>
            <w:proofErr w:type="spellEnd"/>
            <w:r>
              <w:rPr>
                <w:rFonts w:ascii="Times New Roman" w:hAnsi="Times New Roman" w:cs="Times New Roman"/>
              </w:rPr>
              <w:t>/</w:t>
            </w:r>
            <w:proofErr w:type="spellStart"/>
            <w:r>
              <w:rPr>
                <w:rFonts w:ascii="Times New Roman" w:hAnsi="Times New Roman" w:cs="Times New Roman"/>
              </w:rPr>
              <w:t>реєстрації</w:t>
            </w:r>
            <w:proofErr w:type="spellEnd"/>
            <w:r>
              <w:rPr>
                <w:rFonts w:ascii="Times New Roman" w:hAnsi="Times New Roman" w:cs="Times New Roman"/>
              </w:rPr>
              <w:t xml:space="preserve"> </w:t>
            </w:r>
            <w:proofErr w:type="spellStart"/>
            <w:r>
              <w:rPr>
                <w:rFonts w:ascii="Times New Roman" w:hAnsi="Times New Roman" w:cs="Times New Roman"/>
              </w:rPr>
              <w:t>безробітного</w:t>
            </w:r>
            <w:proofErr w:type="spellEnd"/>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304F7221" w14:textId="77777777" w:rsidR="00EB20D8" w:rsidRDefault="00EB20D8">
            <w:pPr>
              <w:pStyle w:val="a8"/>
              <w:spacing w:before="75" w:after="75"/>
              <w:jc w:val="center"/>
              <w:rPr>
                <w:rFonts w:ascii="Times New Roman" w:eastAsia="Times New Roman" w:hAnsi="Times New Roman" w:cs="Times New Roman"/>
                <w:lang w:val="uk-UA"/>
              </w:rPr>
            </w:pPr>
          </w:p>
        </w:tc>
      </w:tr>
      <w:tr w:rsidR="00EB20D8" w14:paraId="32D02343" w14:textId="77777777">
        <w:trPr>
          <w:trHeight w:val="43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78A2A"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3FFE7C76" w14:textId="77777777" w:rsidR="00EB20D8" w:rsidRDefault="00696391">
            <w:pPr>
              <w:pStyle w:val="a8"/>
              <w:spacing w:before="75" w:after="75"/>
              <w:jc w:val="center"/>
              <w:rPr>
                <w:rFonts w:ascii="Times New Roman" w:eastAsia="Times New Roman" w:hAnsi="Times New Roman" w:cs="Times New Roman"/>
                <w:b/>
                <w:bCs/>
                <w:lang w:val="uk-UA"/>
              </w:rPr>
            </w:pPr>
            <w:r>
              <w:rPr>
                <w:rFonts w:ascii="Times New Roman" w:hAnsi="Times New Roman" w:cs="Times New Roman"/>
                <w:b/>
                <w:bCs/>
              </w:rPr>
              <w:t>01256</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4CA50071" w14:textId="77777777" w:rsidR="00EB20D8" w:rsidRDefault="00696391">
            <w:pPr>
              <w:pStyle w:val="a8"/>
              <w:spacing w:before="75" w:after="75" w:line="240" w:lineRule="auto"/>
              <w:rPr>
                <w:rFonts w:ascii="Times New Roman" w:eastAsia="Times New Roman" w:hAnsi="Times New Roman" w:cs="Times New Roman"/>
                <w:lang w:val="uk-UA"/>
              </w:rPr>
            </w:pPr>
            <w:proofErr w:type="spellStart"/>
            <w:r>
              <w:rPr>
                <w:rFonts w:ascii="Times New Roman" w:hAnsi="Times New Roman" w:cs="Times New Roman"/>
              </w:rPr>
              <w:t>Подання</w:t>
            </w:r>
            <w:proofErr w:type="spellEnd"/>
            <w:r>
              <w:rPr>
                <w:rFonts w:ascii="Times New Roman" w:hAnsi="Times New Roman" w:cs="Times New Roman"/>
              </w:rPr>
              <w:t xml:space="preserve"> заяви на </w:t>
            </w:r>
            <w:proofErr w:type="spellStart"/>
            <w:r>
              <w:rPr>
                <w:rFonts w:ascii="Times New Roman" w:hAnsi="Times New Roman" w:cs="Times New Roman"/>
              </w:rPr>
              <w:t>отримання</w:t>
            </w:r>
            <w:proofErr w:type="spellEnd"/>
            <w:r>
              <w:rPr>
                <w:rFonts w:ascii="Times New Roman" w:hAnsi="Times New Roman" w:cs="Times New Roman"/>
              </w:rPr>
              <w:t>/</w:t>
            </w:r>
            <w:proofErr w:type="spellStart"/>
            <w:r>
              <w:rPr>
                <w:rFonts w:ascii="Times New Roman" w:hAnsi="Times New Roman" w:cs="Times New Roman"/>
              </w:rPr>
              <w:t>поновлення</w:t>
            </w:r>
            <w:proofErr w:type="spellEnd"/>
            <w:r>
              <w:rPr>
                <w:rFonts w:ascii="Times New Roman" w:hAnsi="Times New Roman" w:cs="Times New Roman"/>
              </w:rPr>
              <w:t xml:space="preserve"> статусу </w:t>
            </w:r>
            <w:proofErr w:type="spellStart"/>
            <w:r>
              <w:rPr>
                <w:rFonts w:ascii="Times New Roman" w:hAnsi="Times New Roman" w:cs="Times New Roman"/>
              </w:rPr>
              <w:t>зареєстрованого</w:t>
            </w:r>
            <w:proofErr w:type="spellEnd"/>
            <w:r>
              <w:rPr>
                <w:rFonts w:ascii="Times New Roman" w:hAnsi="Times New Roman" w:cs="Times New Roman"/>
              </w:rPr>
              <w:t xml:space="preserve"> </w:t>
            </w:r>
            <w:proofErr w:type="spellStart"/>
            <w:r>
              <w:rPr>
                <w:rFonts w:ascii="Times New Roman" w:hAnsi="Times New Roman" w:cs="Times New Roman"/>
              </w:rPr>
              <w:t>безробітного</w:t>
            </w:r>
            <w:proofErr w:type="spellEnd"/>
          </w:p>
        </w:tc>
        <w:tc>
          <w:tcPr>
            <w:tcW w:w="2552" w:type="dxa"/>
            <w:vMerge/>
            <w:tcBorders>
              <w:left w:val="single" w:sz="2" w:space="0" w:color="auto"/>
              <w:right w:val="single" w:sz="2" w:space="0" w:color="auto"/>
            </w:tcBorders>
            <w:shd w:val="clear" w:color="auto" w:fill="FFFFFF"/>
            <w:tcMar>
              <w:top w:w="0" w:type="dxa"/>
              <w:left w:w="108" w:type="dxa"/>
              <w:bottom w:w="0" w:type="dxa"/>
              <w:right w:w="108" w:type="dxa"/>
            </w:tcMar>
          </w:tcPr>
          <w:p w14:paraId="402F2FA7" w14:textId="77777777" w:rsidR="00EB20D8" w:rsidRDefault="00EB20D8">
            <w:pPr>
              <w:pStyle w:val="a8"/>
              <w:spacing w:before="75" w:after="75"/>
              <w:jc w:val="center"/>
              <w:rPr>
                <w:rFonts w:ascii="Times New Roman" w:eastAsia="Times New Roman" w:hAnsi="Times New Roman" w:cs="Times New Roman"/>
                <w:lang w:val="uk-UA"/>
              </w:rPr>
            </w:pPr>
          </w:p>
        </w:tc>
      </w:tr>
      <w:tr w:rsidR="00EB20D8" w14:paraId="05B8ACCB" w14:textId="77777777">
        <w:trPr>
          <w:trHeight w:val="281"/>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60FC40" w14:textId="77777777" w:rsidR="00EB20D8" w:rsidRDefault="00EB20D8">
            <w:pPr>
              <w:pStyle w:val="a9"/>
              <w:numPr>
                <w:ilvl w:val="0"/>
                <w:numId w:val="1"/>
              </w:numPr>
              <w:spacing w:line="240" w:lineRule="auto"/>
              <w:ind w:leftChars="0" w:right="-120" w:firstLineChars="0" w:hanging="686"/>
              <w:rPr>
                <w:lang w:val="uk-UA"/>
              </w:rPr>
            </w:pPr>
          </w:p>
        </w:tc>
        <w:tc>
          <w:tcPr>
            <w:tcW w:w="992" w:type="dxa"/>
            <w:tcBorders>
              <w:top w:val="single" w:sz="2" w:space="0" w:color="auto"/>
              <w:left w:val="single" w:sz="2" w:space="0" w:color="auto"/>
              <w:bottom w:val="single" w:sz="2" w:space="0" w:color="auto"/>
              <w:right w:val="single" w:sz="2" w:space="0" w:color="auto"/>
            </w:tcBorders>
            <w:shd w:val="clear" w:color="auto" w:fill="FFFFFF"/>
          </w:tcPr>
          <w:p w14:paraId="62AAD148" w14:textId="77777777" w:rsidR="00EB20D8" w:rsidRDefault="00696391">
            <w:pPr>
              <w:pStyle w:val="a8"/>
              <w:spacing w:before="75" w:after="75"/>
              <w:jc w:val="center"/>
              <w:rPr>
                <w:rFonts w:ascii="Times New Roman" w:eastAsia="Times New Roman" w:hAnsi="Times New Roman" w:cs="Times New Roman"/>
                <w:b/>
                <w:bCs/>
                <w:lang w:val="uk-UA"/>
              </w:rPr>
            </w:pPr>
            <w:r>
              <w:rPr>
                <w:rFonts w:ascii="Times New Roman" w:hAnsi="Times New Roman" w:cs="Times New Roman"/>
                <w:b/>
                <w:bCs/>
              </w:rPr>
              <w:t>02654</w:t>
            </w:r>
          </w:p>
        </w:tc>
        <w:tc>
          <w:tcPr>
            <w:tcW w:w="5245" w:type="dxa"/>
            <w:tcBorders>
              <w:top w:val="single" w:sz="2" w:space="0" w:color="auto"/>
              <w:left w:val="single" w:sz="2" w:space="0" w:color="auto"/>
              <w:bottom w:val="single" w:sz="2" w:space="0" w:color="auto"/>
              <w:right w:val="single" w:sz="2" w:space="0" w:color="auto"/>
            </w:tcBorders>
            <w:shd w:val="clear" w:color="auto" w:fill="FFFFFF"/>
          </w:tcPr>
          <w:p w14:paraId="21389225" w14:textId="77777777" w:rsidR="00EB20D8" w:rsidRDefault="00696391">
            <w:pPr>
              <w:pStyle w:val="a8"/>
              <w:spacing w:before="75" w:after="75" w:line="240" w:lineRule="auto"/>
              <w:rPr>
                <w:rFonts w:ascii="Times New Roman" w:eastAsia="Times New Roman" w:hAnsi="Times New Roman" w:cs="Times New Roman"/>
                <w:lang w:val="uk-UA"/>
              </w:rPr>
            </w:pPr>
            <w:proofErr w:type="spellStart"/>
            <w:r>
              <w:rPr>
                <w:rFonts w:ascii="Times New Roman" w:hAnsi="Times New Roman" w:cs="Times New Roman"/>
              </w:rPr>
              <w:t>Подання</w:t>
            </w:r>
            <w:proofErr w:type="spellEnd"/>
            <w:r>
              <w:rPr>
                <w:rFonts w:ascii="Times New Roman" w:hAnsi="Times New Roman" w:cs="Times New Roman"/>
              </w:rPr>
              <w:t xml:space="preserve"> заяви на </w:t>
            </w:r>
            <w:proofErr w:type="spellStart"/>
            <w:r>
              <w:rPr>
                <w:rFonts w:ascii="Times New Roman" w:hAnsi="Times New Roman" w:cs="Times New Roman"/>
              </w:rPr>
              <w:t>оформлення</w:t>
            </w:r>
            <w:proofErr w:type="spellEnd"/>
            <w:r>
              <w:rPr>
                <w:rFonts w:ascii="Times New Roman" w:hAnsi="Times New Roman" w:cs="Times New Roman"/>
              </w:rPr>
              <w:t xml:space="preserve"> </w:t>
            </w:r>
            <w:proofErr w:type="spellStart"/>
            <w:r>
              <w:rPr>
                <w:rFonts w:ascii="Times New Roman" w:hAnsi="Times New Roman" w:cs="Times New Roman"/>
              </w:rPr>
              <w:t>допомоги</w:t>
            </w:r>
            <w:proofErr w:type="spellEnd"/>
            <w:r>
              <w:rPr>
                <w:rFonts w:ascii="Times New Roman" w:hAnsi="Times New Roman" w:cs="Times New Roman"/>
              </w:rPr>
              <w:t xml:space="preserve"> на </w:t>
            </w:r>
            <w:proofErr w:type="spellStart"/>
            <w:r>
              <w:rPr>
                <w:rFonts w:ascii="Times New Roman" w:hAnsi="Times New Roman" w:cs="Times New Roman"/>
              </w:rPr>
              <w:t>поховання</w:t>
            </w:r>
            <w:proofErr w:type="spellEnd"/>
            <w:r>
              <w:rPr>
                <w:rFonts w:ascii="Times New Roman" w:hAnsi="Times New Roman" w:cs="Times New Roman"/>
              </w:rPr>
              <w:t xml:space="preserve"> у </w:t>
            </w:r>
            <w:proofErr w:type="spellStart"/>
            <w:r>
              <w:rPr>
                <w:rFonts w:ascii="Times New Roman" w:hAnsi="Times New Roman" w:cs="Times New Roman"/>
              </w:rPr>
              <w:t>разі</w:t>
            </w:r>
            <w:proofErr w:type="spellEnd"/>
            <w:r>
              <w:rPr>
                <w:rFonts w:ascii="Times New Roman" w:hAnsi="Times New Roman" w:cs="Times New Roman"/>
              </w:rPr>
              <w:t xml:space="preserve"> </w:t>
            </w:r>
            <w:proofErr w:type="spellStart"/>
            <w:r>
              <w:rPr>
                <w:rFonts w:ascii="Times New Roman" w:hAnsi="Times New Roman" w:cs="Times New Roman"/>
              </w:rPr>
              <w:t>смерті</w:t>
            </w:r>
            <w:proofErr w:type="spellEnd"/>
            <w:r>
              <w:rPr>
                <w:rFonts w:ascii="Times New Roman" w:hAnsi="Times New Roman" w:cs="Times New Roman"/>
              </w:rPr>
              <w:t xml:space="preserve"> </w:t>
            </w:r>
            <w:proofErr w:type="spellStart"/>
            <w:r>
              <w:rPr>
                <w:rFonts w:ascii="Times New Roman" w:hAnsi="Times New Roman" w:cs="Times New Roman"/>
              </w:rPr>
              <w:t>безробітного</w:t>
            </w:r>
            <w:proofErr w:type="spellEnd"/>
          </w:p>
        </w:tc>
        <w:tc>
          <w:tcPr>
            <w:tcW w:w="2552" w:type="dxa"/>
            <w:vMerge/>
            <w:tcBorders>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14:paraId="76167916" w14:textId="77777777" w:rsidR="00EB20D8" w:rsidRDefault="00EB20D8">
            <w:pPr>
              <w:pStyle w:val="a8"/>
              <w:spacing w:before="75" w:after="75"/>
              <w:jc w:val="center"/>
              <w:rPr>
                <w:rFonts w:ascii="Times New Roman" w:eastAsia="Times New Roman" w:hAnsi="Times New Roman" w:cs="Times New Roman"/>
                <w:lang w:val="uk-UA"/>
              </w:rPr>
            </w:pPr>
          </w:p>
        </w:tc>
      </w:tr>
    </w:tbl>
    <w:p w14:paraId="2902C5B3" w14:textId="77777777" w:rsidR="00EB20D8" w:rsidRDefault="00EB20D8">
      <w:pPr>
        <w:spacing w:after="0" w:line="240" w:lineRule="auto"/>
        <w:jc w:val="both"/>
        <w:rPr>
          <w:rFonts w:ascii="Times New Roman" w:hAnsi="Times New Roman" w:cs="Times New Roman"/>
          <w:sz w:val="24"/>
          <w:szCs w:val="24"/>
          <w:lang w:val="uk-UA"/>
        </w:rPr>
      </w:pPr>
    </w:p>
    <w:p w14:paraId="1D81491A" w14:textId="77777777" w:rsidR="00EB20D8" w:rsidRDefault="00EB20D8">
      <w:pPr>
        <w:spacing w:after="0" w:line="240" w:lineRule="auto"/>
        <w:jc w:val="both"/>
        <w:rPr>
          <w:rFonts w:ascii="Times New Roman" w:hAnsi="Times New Roman" w:cs="Times New Roman"/>
          <w:sz w:val="24"/>
          <w:szCs w:val="24"/>
          <w:lang w:val="uk-UA"/>
        </w:rPr>
      </w:pPr>
    </w:p>
    <w:p w14:paraId="7DCB7A5D" w14:textId="77777777" w:rsidR="00EB20D8" w:rsidRDefault="00696391">
      <w:pPr>
        <w:spacing w:after="0"/>
        <w:ind w:firstLine="709"/>
        <w:rPr>
          <w:rFonts w:ascii="Times New Roman" w:eastAsia="Arial" w:hAnsi="Times New Roman" w:cs="Times New Roman"/>
          <w:sz w:val="24"/>
          <w:szCs w:val="24"/>
          <w:lang w:val="uk-UA" w:eastAsia="ru-RU"/>
        </w:rPr>
      </w:pPr>
      <w:r>
        <w:rPr>
          <w:rFonts w:ascii="Times New Roman" w:hAnsi="Times New Roman" w:cs="Times New Roman"/>
          <w:sz w:val="24"/>
          <w:szCs w:val="24"/>
          <w:lang w:val="uk-UA"/>
        </w:rPr>
        <w:t xml:space="preserve">Начальник </w:t>
      </w:r>
      <w:r>
        <w:rPr>
          <w:rFonts w:ascii="Times New Roman" w:eastAsia="Arial" w:hAnsi="Times New Roman" w:cs="Times New Roman"/>
          <w:sz w:val="24"/>
          <w:szCs w:val="24"/>
          <w:lang w:val="uk-UA" w:eastAsia="ru-RU"/>
        </w:rPr>
        <w:t xml:space="preserve">управління забезпечення </w:t>
      </w:r>
    </w:p>
    <w:p w14:paraId="02224A89" w14:textId="77777777" w:rsidR="00EB20D8" w:rsidRDefault="00696391">
      <w:pPr>
        <w:spacing w:after="0"/>
        <w:ind w:firstLine="709"/>
        <w:rPr>
          <w:rFonts w:ascii="Times New Roman" w:eastAsia="Arial" w:hAnsi="Times New Roman" w:cs="Times New Roman"/>
          <w:sz w:val="24"/>
          <w:szCs w:val="24"/>
          <w:lang w:val="uk-UA" w:eastAsia="ru-RU"/>
        </w:rPr>
      </w:pPr>
      <w:r>
        <w:rPr>
          <w:rFonts w:ascii="Times New Roman" w:eastAsia="Arial" w:hAnsi="Times New Roman" w:cs="Times New Roman"/>
          <w:sz w:val="24"/>
          <w:szCs w:val="24"/>
          <w:lang w:val="uk-UA" w:eastAsia="ru-RU"/>
        </w:rPr>
        <w:t xml:space="preserve">діяльності Центру надання </w:t>
      </w:r>
    </w:p>
    <w:p w14:paraId="789209E9" w14:textId="77777777" w:rsidR="00EB20D8" w:rsidRDefault="00696391">
      <w:pPr>
        <w:spacing w:after="0" w:line="240" w:lineRule="auto"/>
        <w:ind w:left="709"/>
        <w:jc w:val="both"/>
        <w:rPr>
          <w:rFonts w:ascii="Times New Roman" w:hAnsi="Times New Roman" w:cs="Times New Roman"/>
          <w:sz w:val="24"/>
          <w:szCs w:val="24"/>
          <w:lang w:val="uk-UA"/>
        </w:rPr>
      </w:pPr>
      <w:r>
        <w:rPr>
          <w:rFonts w:ascii="Times New Roman" w:eastAsia="Arial" w:hAnsi="Times New Roman" w:cs="Times New Roman"/>
          <w:sz w:val="24"/>
          <w:szCs w:val="24"/>
          <w:lang w:val="uk-UA" w:eastAsia="ru-RU"/>
        </w:rPr>
        <w:t xml:space="preserve">адміністративних послуг у м. Чорноморську                                    </w:t>
      </w:r>
      <w:r>
        <w:rPr>
          <w:rFonts w:ascii="Times New Roman" w:hAnsi="Times New Roman" w:cs="Times New Roman"/>
          <w:sz w:val="24"/>
          <w:szCs w:val="24"/>
          <w:lang w:val="uk-UA"/>
        </w:rPr>
        <w:t>Ірина МАЦІЄВИЧ</w:t>
      </w:r>
    </w:p>
    <w:p w14:paraId="2808858E" w14:textId="77777777" w:rsidR="00EB20D8" w:rsidRDefault="00EB20D8">
      <w:pPr>
        <w:spacing w:after="0" w:line="240" w:lineRule="auto"/>
        <w:ind w:left="709"/>
        <w:jc w:val="both"/>
        <w:rPr>
          <w:rFonts w:ascii="Times New Roman" w:hAnsi="Times New Roman" w:cs="Times New Roman"/>
          <w:sz w:val="24"/>
          <w:szCs w:val="24"/>
          <w:lang w:val="uk-UA"/>
        </w:rPr>
      </w:pPr>
    </w:p>
    <w:sectPr w:rsidR="00EB20D8">
      <w:headerReference w:type="default" r:id="rId15"/>
      <w:pgSz w:w="11910" w:h="16840"/>
      <w:pgMar w:top="1040" w:right="570" w:bottom="1418" w:left="1701"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BF8A" w14:textId="77777777" w:rsidR="00EB20D8" w:rsidRDefault="00696391">
      <w:pPr>
        <w:spacing w:line="240" w:lineRule="auto"/>
      </w:pPr>
      <w:r>
        <w:separator/>
      </w:r>
    </w:p>
  </w:endnote>
  <w:endnote w:type="continuationSeparator" w:id="0">
    <w:p w14:paraId="7FDBF60F" w14:textId="77777777" w:rsidR="00EB20D8" w:rsidRDefault="00696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194B" w14:textId="77777777" w:rsidR="00EB20D8" w:rsidRDefault="00696391">
      <w:pPr>
        <w:spacing w:after="0"/>
      </w:pPr>
      <w:r>
        <w:separator/>
      </w:r>
    </w:p>
  </w:footnote>
  <w:footnote w:type="continuationSeparator" w:id="0">
    <w:p w14:paraId="5BE73B38" w14:textId="77777777" w:rsidR="00EB20D8" w:rsidRDefault="006963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115555"/>
      <w:docPartObj>
        <w:docPartGallery w:val="AutoText"/>
      </w:docPartObj>
    </w:sdtPr>
    <w:sdtEndPr>
      <w:rPr>
        <w:rFonts w:ascii="Times New Roman" w:hAnsi="Times New Roman" w:cs="Times New Roman"/>
      </w:rPr>
    </w:sdtEndPr>
    <w:sdtContent>
      <w:p w14:paraId="071E23B2" w14:textId="77777777" w:rsidR="00EB20D8" w:rsidRDefault="00696391">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uk-UA"/>
          </w:rPr>
          <w:t>2</w:t>
        </w:r>
        <w:r>
          <w:rPr>
            <w:rFonts w:ascii="Times New Roman" w:hAnsi="Times New Roman" w:cs="Times New Roman"/>
          </w:rPr>
          <w:fldChar w:fldCharType="end"/>
        </w:r>
      </w:p>
      <w:p w14:paraId="3519DEBC" w14:textId="77777777" w:rsidR="00EB20D8" w:rsidRDefault="00696391">
        <w:pPr>
          <w:pStyle w:val="a5"/>
          <w:jc w:val="right"/>
          <w:rPr>
            <w:rFonts w:ascii="Times New Roman" w:hAnsi="Times New Roman" w:cs="Times New Roman"/>
          </w:rPr>
        </w:pPr>
        <w:r>
          <w:rPr>
            <w:rFonts w:ascii="Times New Roman" w:hAnsi="Times New Roman" w:cs="Times New Roman"/>
            <w:lang w:val="uk-UA"/>
          </w:rPr>
          <w:t>Продовження додатка 2</w:t>
        </w:r>
      </w:p>
    </w:sdtContent>
  </w:sdt>
  <w:p w14:paraId="7C7641FE" w14:textId="77777777" w:rsidR="00EB20D8" w:rsidRDefault="00EB20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926C2"/>
    <w:multiLevelType w:val="multilevel"/>
    <w:tmpl w:val="2A792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C8"/>
    <w:rsid w:val="00046DCF"/>
    <w:rsid w:val="00063731"/>
    <w:rsid w:val="00077329"/>
    <w:rsid w:val="000A48B9"/>
    <w:rsid w:val="000A7D07"/>
    <w:rsid w:val="000B2907"/>
    <w:rsid w:val="000C4781"/>
    <w:rsid w:val="00100882"/>
    <w:rsid w:val="00162789"/>
    <w:rsid w:val="001A292D"/>
    <w:rsid w:val="001D0280"/>
    <w:rsid w:val="001E5BDC"/>
    <w:rsid w:val="00235F68"/>
    <w:rsid w:val="0026134D"/>
    <w:rsid w:val="002943FA"/>
    <w:rsid w:val="00297EE1"/>
    <w:rsid w:val="002B31C4"/>
    <w:rsid w:val="003134A1"/>
    <w:rsid w:val="00332649"/>
    <w:rsid w:val="00340854"/>
    <w:rsid w:val="00343C69"/>
    <w:rsid w:val="003612A5"/>
    <w:rsid w:val="003615F2"/>
    <w:rsid w:val="004062A8"/>
    <w:rsid w:val="00413F7D"/>
    <w:rsid w:val="00433C58"/>
    <w:rsid w:val="004609C3"/>
    <w:rsid w:val="00467EAB"/>
    <w:rsid w:val="004748C7"/>
    <w:rsid w:val="004B585B"/>
    <w:rsid w:val="004E5ACB"/>
    <w:rsid w:val="00510702"/>
    <w:rsid w:val="00575B1D"/>
    <w:rsid w:val="00590687"/>
    <w:rsid w:val="00596E9D"/>
    <w:rsid w:val="005A2B2D"/>
    <w:rsid w:val="005E00D7"/>
    <w:rsid w:val="00652AAB"/>
    <w:rsid w:val="006634B8"/>
    <w:rsid w:val="00692702"/>
    <w:rsid w:val="00696391"/>
    <w:rsid w:val="006C3EEF"/>
    <w:rsid w:val="006E7FF1"/>
    <w:rsid w:val="00730D21"/>
    <w:rsid w:val="00754376"/>
    <w:rsid w:val="00761ED4"/>
    <w:rsid w:val="00762C6D"/>
    <w:rsid w:val="00765268"/>
    <w:rsid w:val="00776DAD"/>
    <w:rsid w:val="00786F92"/>
    <w:rsid w:val="007974D1"/>
    <w:rsid w:val="007A2F8B"/>
    <w:rsid w:val="007C7DDA"/>
    <w:rsid w:val="007C7F7C"/>
    <w:rsid w:val="007F49CB"/>
    <w:rsid w:val="0080679D"/>
    <w:rsid w:val="00807B59"/>
    <w:rsid w:val="00823877"/>
    <w:rsid w:val="008B0F8D"/>
    <w:rsid w:val="008F62C2"/>
    <w:rsid w:val="00906970"/>
    <w:rsid w:val="0092144E"/>
    <w:rsid w:val="00987AD5"/>
    <w:rsid w:val="009A4A4D"/>
    <w:rsid w:val="009E4779"/>
    <w:rsid w:val="00A2609F"/>
    <w:rsid w:val="00A31D7B"/>
    <w:rsid w:val="00A321D1"/>
    <w:rsid w:val="00A3237E"/>
    <w:rsid w:val="00A367BD"/>
    <w:rsid w:val="00A77334"/>
    <w:rsid w:val="00AD3940"/>
    <w:rsid w:val="00AE3079"/>
    <w:rsid w:val="00AE7E2E"/>
    <w:rsid w:val="00B05687"/>
    <w:rsid w:val="00B62FC0"/>
    <w:rsid w:val="00B75EBD"/>
    <w:rsid w:val="00B83A6E"/>
    <w:rsid w:val="00BB1034"/>
    <w:rsid w:val="00BC15FE"/>
    <w:rsid w:val="00C67BA1"/>
    <w:rsid w:val="00C71BA9"/>
    <w:rsid w:val="00CC5871"/>
    <w:rsid w:val="00CD37D4"/>
    <w:rsid w:val="00CD6DC8"/>
    <w:rsid w:val="00D5480C"/>
    <w:rsid w:val="00D54DB7"/>
    <w:rsid w:val="00D92BB7"/>
    <w:rsid w:val="00D93DCB"/>
    <w:rsid w:val="00DC2658"/>
    <w:rsid w:val="00DE1792"/>
    <w:rsid w:val="00E037CB"/>
    <w:rsid w:val="00E52D23"/>
    <w:rsid w:val="00EB05BB"/>
    <w:rsid w:val="00EB20D8"/>
    <w:rsid w:val="00ED0BF8"/>
    <w:rsid w:val="00EE5FA9"/>
    <w:rsid w:val="00F220F0"/>
    <w:rsid w:val="00F63FF4"/>
    <w:rsid w:val="00F813E8"/>
    <w:rsid w:val="00F8317C"/>
    <w:rsid w:val="00F9196A"/>
    <w:rsid w:val="00FA6481"/>
    <w:rsid w:val="00FD09DF"/>
    <w:rsid w:val="40F01A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BA0F"/>
  <w15:docId w15:val="{0FA1F2A2-9DC0-4152-A255-9E200498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rPr>
      <w:color w:val="0000FF"/>
      <w:u w:val="single"/>
    </w:rPr>
  </w:style>
  <w:style w:type="paragraph" w:styleId="a8">
    <w:name w:val="Normal (Web)"/>
    <w:basedOn w:val="a"/>
    <w:uiPriority w:val="99"/>
    <w:semiHidden/>
    <w:unhideWhenUsed/>
    <w:rPr>
      <w:sz w:val="24"/>
      <w:szCs w:val="24"/>
    </w:rPr>
  </w:style>
  <w:style w:type="paragraph" w:styleId="a9">
    <w:name w:val="List Paragraph"/>
    <w:basedOn w:val="a"/>
    <w:uiPriority w:val="34"/>
    <w:qFormat/>
    <w:pPr>
      <w:autoSpaceDN w:val="0"/>
      <w:spacing w:after="0" w:line="1" w:lineRule="atLeast"/>
      <w:ind w:leftChars="-1" w:left="720" w:hangingChars="1" w:hanging="1"/>
      <w:textAlignment w:val="baseline"/>
      <w:outlineLvl w:val="0"/>
    </w:pPr>
    <w:rPr>
      <w:rFonts w:ascii="Times New Roman" w:eastAsia="Times New Roman" w:hAnsi="Times New Roman" w:cs="Times New Roman"/>
      <w:kern w:val="3"/>
      <w:position w:val="-1"/>
      <w:sz w:val="24"/>
      <w:szCs w:val="24"/>
      <w:lang w:eastAsia="ru-RU"/>
    </w:rPr>
  </w:style>
  <w:style w:type="character" w:customStyle="1" w:styleId="a6">
    <w:name w:val="Верхній колонтитул Знак"/>
    <w:basedOn w:val="a0"/>
    <w:link w:val="a5"/>
    <w:uiPriority w:val="99"/>
    <w:qFormat/>
  </w:style>
  <w:style w:type="character" w:customStyle="1" w:styleId="a4">
    <w:name w:val="Нижній колонтитул Знак"/>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3" Type="http://schemas.openxmlformats.org/officeDocument/2006/relationships/settings" Target="settings.xml"/><Relationship Id="rId7" Type="http://schemas.openxmlformats.org/officeDocument/2006/relationships/hyperlink" Target="https://zakon.rada.gov.ua/laws/show/2114-20" TargetMode="External"/><Relationship Id="rId12" Type="http://schemas.openxmlformats.org/officeDocument/2006/relationships/hyperlink" Target="https://zakon.rada.gov.ua/laws/show/2961-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961-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rada.gov.ua/laws/show/1584-14" TargetMode="External"/><Relationship Id="rId4" Type="http://schemas.openxmlformats.org/officeDocument/2006/relationships/webSettings" Target="web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158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27518</Words>
  <Characters>15686</Characters>
  <Application>Microsoft Office Word</Application>
  <DocSecurity>0</DocSecurity>
  <Lines>130</Lines>
  <Paragraphs>86</Paragraphs>
  <ScaleCrop>false</ScaleCrop>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Tofan</cp:lastModifiedBy>
  <cp:revision>10</cp:revision>
  <cp:lastPrinted>2026-02-02T11:34:00Z</cp:lastPrinted>
  <dcterms:created xsi:type="dcterms:W3CDTF">2026-01-21T14:22:00Z</dcterms:created>
  <dcterms:modified xsi:type="dcterms:W3CDTF">2026-02-09T13:17:00Z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DE5F90D634F24EBC91BEC42849A82A49_12</vt:lpwstr>
  </property>
</Properties>
</file>