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6FEA" w14:textId="77777777" w:rsidR="00A255BC" w:rsidRPr="00A255BC" w:rsidRDefault="00A255BC" w:rsidP="00A255BC">
      <w:pPr>
        <w:spacing w:after="0"/>
        <w:ind w:right="3973"/>
        <w:jc w:val="center"/>
        <w:rPr>
          <w:rFonts w:ascii="Times New Roman" w:hAnsi="Times New Roman" w:cs="Times New Roman"/>
        </w:rPr>
      </w:pPr>
    </w:p>
    <w:p w14:paraId="1AC15E85" w14:textId="77777777" w:rsidR="00A255BC" w:rsidRPr="00A255BC" w:rsidRDefault="00A255BC" w:rsidP="00A255BC">
      <w:pPr>
        <w:spacing w:after="0"/>
        <w:jc w:val="center"/>
        <w:rPr>
          <w:rFonts w:ascii="Times New Roman" w:hAnsi="Times New Roman" w:cs="Times New Roman"/>
        </w:rPr>
      </w:pPr>
      <w:r w:rsidRPr="00A255BC">
        <w:rPr>
          <w:rFonts w:ascii="Times New Roman" w:eastAsia="Times New Roman" w:hAnsi="Times New Roman" w:cs="Times New Roman"/>
          <w:sz w:val="24"/>
          <w:szCs w:val="24"/>
          <w:lang w:val="uk-UA" w:eastAsia="uk-UA"/>
        </w:rPr>
        <w:object w:dxaOrig="825" w:dyaOrig="1080" w14:anchorId="7C1E5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7" o:title=""/>
          </v:shape>
          <o:OLEObject Type="Embed" ProgID="Word.Picture.8" ShapeID="_x0000_i1025" DrawAspect="Content" ObjectID="_1723532083" r:id="rId8"/>
        </w:object>
      </w:r>
    </w:p>
    <w:p w14:paraId="0753C732" w14:textId="77777777" w:rsidR="00A255BC" w:rsidRPr="00A255BC" w:rsidRDefault="00A255BC" w:rsidP="00A255BC">
      <w:pPr>
        <w:spacing w:after="0"/>
        <w:jc w:val="center"/>
        <w:rPr>
          <w:rFonts w:ascii="Times New Roman" w:hAnsi="Times New Roman" w:cs="Times New Roman"/>
        </w:rPr>
      </w:pPr>
      <w:r w:rsidRPr="00A255BC">
        <w:rPr>
          <w:rFonts w:ascii="Times New Roman" w:hAnsi="Times New Roman" w:cs="Times New Roman"/>
          <w:b/>
          <w:sz w:val="28"/>
          <w:szCs w:val="28"/>
        </w:rPr>
        <w:t>УКРАЇНА</w:t>
      </w:r>
    </w:p>
    <w:p w14:paraId="340D8974" w14:textId="77777777" w:rsidR="00A255BC" w:rsidRPr="00A255BC" w:rsidRDefault="00A255BC" w:rsidP="00A255BC">
      <w:pPr>
        <w:spacing w:after="0"/>
        <w:jc w:val="center"/>
        <w:rPr>
          <w:rFonts w:ascii="Times New Roman" w:hAnsi="Times New Roman" w:cs="Times New Roman"/>
          <w:b/>
          <w:sz w:val="28"/>
          <w:szCs w:val="28"/>
        </w:rPr>
      </w:pPr>
      <w:r w:rsidRPr="00A255BC">
        <w:rPr>
          <w:rFonts w:ascii="Times New Roman" w:hAnsi="Times New Roman" w:cs="Times New Roman"/>
          <w:b/>
          <w:sz w:val="28"/>
          <w:szCs w:val="28"/>
        </w:rPr>
        <w:t>Ч О Р Н О М О Р С Ь К А      М І С Ь К А     Р А Д А</w:t>
      </w:r>
    </w:p>
    <w:p w14:paraId="065EFB24" w14:textId="77777777" w:rsidR="00A255BC" w:rsidRPr="00A255BC" w:rsidRDefault="00A255BC" w:rsidP="00A255BC">
      <w:pPr>
        <w:spacing w:after="0"/>
        <w:jc w:val="center"/>
        <w:rPr>
          <w:rFonts w:ascii="Times New Roman" w:hAnsi="Times New Roman" w:cs="Times New Roman"/>
          <w:b/>
          <w:sz w:val="28"/>
          <w:szCs w:val="28"/>
        </w:rPr>
      </w:pPr>
      <w:r w:rsidRPr="00A255BC">
        <w:rPr>
          <w:rFonts w:ascii="Times New Roman" w:hAnsi="Times New Roman" w:cs="Times New Roman"/>
          <w:b/>
          <w:sz w:val="28"/>
          <w:szCs w:val="28"/>
        </w:rPr>
        <w:t>В И К О Н А В Ч И Й      К О М І Т Е Т</w:t>
      </w:r>
    </w:p>
    <w:p w14:paraId="04D538F2" w14:textId="77777777" w:rsidR="00A255BC" w:rsidRPr="00A255BC" w:rsidRDefault="00A255BC" w:rsidP="00A255BC">
      <w:pPr>
        <w:spacing w:after="0"/>
        <w:jc w:val="center"/>
        <w:rPr>
          <w:rFonts w:ascii="Times New Roman" w:hAnsi="Times New Roman" w:cs="Times New Roman"/>
          <w:b/>
          <w:sz w:val="28"/>
          <w:szCs w:val="28"/>
        </w:rPr>
      </w:pPr>
      <w:r w:rsidRPr="00A255BC">
        <w:rPr>
          <w:rFonts w:ascii="Times New Roman" w:hAnsi="Times New Roman" w:cs="Times New Roman"/>
          <w:b/>
          <w:sz w:val="28"/>
          <w:szCs w:val="28"/>
        </w:rPr>
        <w:t>РІШЕННЯ</w:t>
      </w:r>
    </w:p>
    <w:p w14:paraId="02F65D7B" w14:textId="77777777" w:rsidR="00A255BC" w:rsidRPr="00A255BC" w:rsidRDefault="00A255BC" w:rsidP="00A255BC">
      <w:pPr>
        <w:spacing w:after="0"/>
        <w:ind w:right="1461"/>
        <w:jc w:val="center"/>
        <w:rPr>
          <w:rFonts w:ascii="Times New Roman" w:hAnsi="Times New Roman" w:cs="Times New Roman"/>
          <w:sz w:val="24"/>
          <w:szCs w:val="24"/>
        </w:rPr>
      </w:pPr>
      <w:r w:rsidRPr="00A255BC">
        <w:rPr>
          <w:rFonts w:ascii="Times New Roman" w:hAnsi="Times New Roman" w:cs="Times New Roman"/>
          <w:noProof/>
          <w:sz w:val="24"/>
          <w:szCs w:val="24"/>
          <w:lang w:eastAsia="ru-RU"/>
        </w:rPr>
        <mc:AlternateContent>
          <mc:Choice Requires="wps">
            <w:drawing>
              <wp:anchor distT="4294967294" distB="4294967294" distL="114300" distR="114300" simplePos="0" relativeHeight="251656192" behindDoc="0" locked="0" layoutInCell="1" allowOverlap="1" wp14:anchorId="334D4F54" wp14:editId="37E9205C">
                <wp:simplePos x="0" y="0"/>
                <wp:positionH relativeFrom="column">
                  <wp:posOffset>4191000</wp:posOffset>
                </wp:positionH>
                <wp:positionV relativeFrom="paragraph">
                  <wp:posOffset>224154</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1C93" id="Прямая соединительная линия 10"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" strokeweight="1pt"/>
            </w:pict>
          </mc:Fallback>
        </mc:AlternateContent>
      </w:r>
      <w:r w:rsidRPr="00A255BC">
        <w:rPr>
          <w:rFonts w:ascii="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058B30E8" wp14:editId="47DFF2B2">
                <wp:simplePos x="0" y="0"/>
                <wp:positionH relativeFrom="column">
                  <wp:posOffset>0</wp:posOffset>
                </wp:positionH>
                <wp:positionV relativeFrom="paragraph">
                  <wp:posOffset>224154</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3979" id="Прямая соединительная линия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" strokeweight="1pt"/>
            </w:pict>
          </mc:Fallback>
        </mc:AlternateContent>
      </w:r>
      <w:r w:rsidRPr="00A255BC">
        <w:rPr>
          <w:rFonts w:ascii="Times New Roman" w:hAnsi="Times New Roman" w:cs="Times New Roman"/>
          <w:b/>
          <w:sz w:val="36"/>
          <w:szCs w:val="36"/>
        </w:rPr>
        <w:t xml:space="preserve">    06.04.2022                                                              7</w:t>
      </w:r>
      <w:r>
        <w:rPr>
          <w:rFonts w:ascii="Times New Roman" w:hAnsi="Times New Roman" w:cs="Times New Roman"/>
          <w:b/>
          <w:sz w:val="36"/>
          <w:szCs w:val="36"/>
        </w:rPr>
        <w:t>8</w:t>
      </w:r>
    </w:p>
    <w:p w14:paraId="406CE8B0" w14:textId="77777777" w:rsidR="00630DE5" w:rsidRPr="00954600" w:rsidRDefault="00A255BC" w:rsidP="00A255BC">
      <w:pPr>
        <w:ind w:right="56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D2779D7" w14:textId="77777777" w:rsidR="00DB26F4" w:rsidRPr="00954600" w:rsidRDefault="00DB26F4" w:rsidP="00DF6EB6">
      <w:pPr>
        <w:ind w:right="5810"/>
        <w:jc w:val="both"/>
        <w:rPr>
          <w:rFonts w:ascii="Times New Roman" w:hAnsi="Times New Roman" w:cs="Times New Roman"/>
          <w:sz w:val="24"/>
          <w:szCs w:val="24"/>
          <w:lang w:val="uk-UA"/>
        </w:rPr>
      </w:pPr>
    </w:p>
    <w:p w14:paraId="5E79E5AD" w14:textId="77777777" w:rsidR="009E2B70" w:rsidRPr="00954600" w:rsidRDefault="00692A11" w:rsidP="00692A11">
      <w:pPr>
        <w:ind w:right="5102"/>
        <w:jc w:val="both"/>
        <w:rPr>
          <w:rFonts w:ascii="Times New Roman" w:hAnsi="Times New Roman" w:cs="Times New Roman"/>
          <w:sz w:val="24"/>
          <w:szCs w:val="24"/>
          <w:lang w:val="uk-UA"/>
        </w:rPr>
      </w:pPr>
      <w:r w:rsidRPr="00622FD6">
        <w:rPr>
          <w:rFonts w:ascii="Times New Roman" w:hAnsi="Times New Roman" w:cs="Times New Roman"/>
          <w:bCs/>
          <w:sz w:val="24"/>
          <w:szCs w:val="24"/>
          <w:lang w:val="uk-UA"/>
        </w:rPr>
        <w:t>Про створення матеріального резерву Ч</w:t>
      </w:r>
      <w:r>
        <w:rPr>
          <w:rFonts w:ascii="Times New Roman" w:hAnsi="Times New Roman" w:cs="Times New Roman"/>
          <w:bCs/>
          <w:sz w:val="24"/>
          <w:szCs w:val="24"/>
          <w:lang w:val="uk-UA"/>
        </w:rPr>
        <w:t xml:space="preserve">орноморської міської </w:t>
      </w:r>
      <w:r w:rsidRPr="00622FD6">
        <w:rPr>
          <w:rFonts w:ascii="Times New Roman" w:hAnsi="Times New Roman" w:cs="Times New Roman"/>
          <w:bCs/>
          <w:sz w:val="24"/>
          <w:szCs w:val="24"/>
          <w:lang w:val="uk-UA"/>
        </w:rPr>
        <w:t>територіальної громади</w:t>
      </w:r>
      <w:r>
        <w:rPr>
          <w:rFonts w:ascii="Times New Roman" w:hAnsi="Times New Roman" w:cs="Times New Roman"/>
          <w:bCs/>
          <w:sz w:val="24"/>
          <w:szCs w:val="24"/>
          <w:lang w:val="uk-UA"/>
        </w:rPr>
        <w:t xml:space="preserve"> Одеського району Одеської області </w:t>
      </w:r>
      <w:r w:rsidRPr="00622FD6">
        <w:rPr>
          <w:rFonts w:ascii="Times New Roman" w:hAnsi="Times New Roman" w:cs="Times New Roman"/>
          <w:bCs/>
          <w:sz w:val="24"/>
          <w:szCs w:val="24"/>
          <w:lang w:val="uk-UA"/>
        </w:rPr>
        <w:t>для запобігання і ліквідації</w:t>
      </w:r>
      <w:r>
        <w:rPr>
          <w:rFonts w:ascii="Times New Roman" w:hAnsi="Times New Roman" w:cs="Times New Roman"/>
          <w:bCs/>
          <w:sz w:val="24"/>
          <w:szCs w:val="24"/>
          <w:lang w:val="uk-UA"/>
        </w:rPr>
        <w:t xml:space="preserve"> </w:t>
      </w:r>
      <w:r w:rsidRPr="00622FD6">
        <w:rPr>
          <w:rFonts w:ascii="Times New Roman" w:hAnsi="Times New Roman" w:cs="Times New Roman"/>
          <w:bCs/>
          <w:sz w:val="24"/>
          <w:szCs w:val="24"/>
          <w:lang w:val="uk-UA"/>
        </w:rPr>
        <w:t>наслідків надзвичайних ситуацій</w:t>
      </w:r>
    </w:p>
    <w:p w14:paraId="056CFD03" w14:textId="77777777" w:rsidR="00DF6EB6" w:rsidRDefault="00DF6EB6" w:rsidP="00DF6EB6">
      <w:pPr>
        <w:spacing w:after="0" w:line="240" w:lineRule="auto"/>
        <w:ind w:firstLine="567"/>
        <w:jc w:val="both"/>
        <w:rPr>
          <w:rFonts w:ascii="Times New Roman" w:hAnsi="Times New Roman" w:cs="Times New Roman"/>
          <w:sz w:val="24"/>
          <w:szCs w:val="24"/>
          <w:lang w:val="uk-UA"/>
        </w:rPr>
      </w:pPr>
    </w:p>
    <w:p w14:paraId="4133036D" w14:textId="77777777" w:rsidR="00AD09D0" w:rsidRPr="00954600" w:rsidRDefault="00AD09D0" w:rsidP="00DF6EB6">
      <w:pPr>
        <w:spacing w:after="0" w:line="240" w:lineRule="auto"/>
        <w:ind w:firstLine="567"/>
        <w:jc w:val="both"/>
        <w:rPr>
          <w:rFonts w:ascii="Times New Roman" w:hAnsi="Times New Roman" w:cs="Times New Roman"/>
          <w:sz w:val="24"/>
          <w:szCs w:val="24"/>
          <w:lang w:val="uk-UA"/>
        </w:rPr>
      </w:pPr>
    </w:p>
    <w:p w14:paraId="5D17544C" w14:textId="77777777" w:rsidR="00630DE5" w:rsidRDefault="00DF6EB6" w:rsidP="00DF6EB6">
      <w:pPr>
        <w:spacing w:after="0" w:line="240" w:lineRule="auto"/>
        <w:ind w:firstLine="567"/>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 xml:space="preserve">З метою здійснення заходів, спрямованих на запобігання та ліквідацію наслідків надзвичайних ситуацій та надання термінової допомоги населенню Чорноморської </w:t>
      </w:r>
      <w:r w:rsidR="00692A11">
        <w:rPr>
          <w:rFonts w:ascii="Times New Roman" w:hAnsi="Times New Roman" w:cs="Times New Roman"/>
          <w:sz w:val="24"/>
          <w:szCs w:val="24"/>
          <w:lang w:val="uk-UA"/>
        </w:rPr>
        <w:t xml:space="preserve">міської </w:t>
      </w:r>
      <w:r w:rsidRPr="00954600">
        <w:rPr>
          <w:rFonts w:ascii="Times New Roman" w:hAnsi="Times New Roman" w:cs="Times New Roman"/>
          <w:sz w:val="24"/>
          <w:szCs w:val="24"/>
          <w:lang w:val="uk-UA"/>
        </w:rPr>
        <w:t xml:space="preserve">територіальної громади Одеського району Одеської області, </w:t>
      </w:r>
      <w:r w:rsidRPr="00954600">
        <w:rPr>
          <w:rFonts w:ascii="Times New Roman" w:eastAsia="Times New Roman" w:hAnsi="Times New Roman" w:cs="Times New Roman"/>
          <w:sz w:val="24"/>
          <w:szCs w:val="24"/>
          <w:lang w:val="uk-UA" w:eastAsia="ru-RU"/>
        </w:rPr>
        <w:t xml:space="preserve">належної роботи щодо створення та використання місцевого матеріального резерву, здійснення контролю за його наявністю, відповідно до вимог </w:t>
      </w:r>
      <w:r w:rsidR="00630DE5" w:rsidRPr="00954600">
        <w:rPr>
          <w:rFonts w:ascii="Times New Roman" w:hAnsi="Times New Roman" w:cs="Times New Roman"/>
          <w:sz w:val="24"/>
          <w:szCs w:val="24"/>
          <w:lang w:val="uk-UA"/>
        </w:rPr>
        <w:t xml:space="preserve">пункту 15 частини 2 статті 19 та статті 98 Кодексу цивільного захисту України, постанови Кабінету Міністрів України від 30 вересня 2015 року № 775 </w:t>
      </w:r>
      <w:r w:rsidR="00DD67A9">
        <w:rPr>
          <w:rFonts w:ascii="Times New Roman" w:hAnsi="Times New Roman" w:cs="Times New Roman"/>
          <w:sz w:val="24"/>
          <w:szCs w:val="24"/>
          <w:lang w:val="uk-UA"/>
        </w:rPr>
        <w:t>"</w:t>
      </w:r>
      <w:r w:rsidR="00630DE5" w:rsidRPr="00954600">
        <w:rPr>
          <w:rFonts w:ascii="Times New Roman" w:hAnsi="Times New Roman" w:cs="Times New Roman"/>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sidR="00DD67A9">
        <w:rPr>
          <w:rFonts w:ascii="Times New Roman" w:hAnsi="Times New Roman" w:cs="Times New Roman"/>
          <w:sz w:val="24"/>
          <w:szCs w:val="24"/>
          <w:lang w:val="uk-UA"/>
        </w:rPr>
        <w:t>"</w:t>
      </w:r>
      <w:r w:rsidR="00630DE5" w:rsidRPr="00954600">
        <w:rPr>
          <w:rFonts w:ascii="Times New Roman" w:hAnsi="Times New Roman" w:cs="Times New Roman"/>
          <w:sz w:val="24"/>
          <w:szCs w:val="24"/>
          <w:lang w:val="uk-UA"/>
        </w:rPr>
        <w:t xml:space="preserve">, </w:t>
      </w:r>
      <w:r w:rsidR="00DD67A9">
        <w:rPr>
          <w:rFonts w:ascii="Times New Roman" w:hAnsi="Times New Roman" w:cs="Times New Roman"/>
          <w:sz w:val="24"/>
          <w:szCs w:val="24"/>
          <w:lang w:val="uk-UA"/>
        </w:rPr>
        <w:t xml:space="preserve"> керуючись статтями  </w:t>
      </w:r>
      <w:r w:rsidR="00F02CD4" w:rsidRPr="00954600">
        <w:rPr>
          <w:rFonts w:ascii="Times New Roman" w:hAnsi="Times New Roman" w:cs="Times New Roman"/>
          <w:sz w:val="24"/>
          <w:szCs w:val="24"/>
          <w:lang w:val="uk-UA"/>
        </w:rPr>
        <w:t xml:space="preserve">38, </w:t>
      </w:r>
      <w:r w:rsidR="00DD67A9">
        <w:rPr>
          <w:rFonts w:ascii="Times New Roman" w:hAnsi="Times New Roman" w:cs="Times New Roman"/>
          <w:sz w:val="24"/>
          <w:szCs w:val="24"/>
          <w:lang w:val="uk-UA"/>
        </w:rPr>
        <w:t>52 Закону України "</w:t>
      </w:r>
      <w:r w:rsidR="00630DE5" w:rsidRPr="00954600">
        <w:rPr>
          <w:rFonts w:ascii="Times New Roman" w:hAnsi="Times New Roman" w:cs="Times New Roman"/>
          <w:sz w:val="24"/>
          <w:szCs w:val="24"/>
          <w:lang w:val="uk-UA"/>
        </w:rPr>
        <w:t>Про місцеве самоврядування в Україні</w:t>
      </w:r>
      <w:r w:rsidR="00DD67A9">
        <w:rPr>
          <w:rFonts w:ascii="Times New Roman" w:hAnsi="Times New Roman" w:cs="Times New Roman"/>
          <w:sz w:val="24"/>
          <w:szCs w:val="24"/>
          <w:lang w:val="uk-UA"/>
        </w:rPr>
        <w:t>"</w:t>
      </w:r>
      <w:r w:rsidR="00630DE5" w:rsidRPr="00954600">
        <w:rPr>
          <w:rFonts w:ascii="Times New Roman" w:hAnsi="Times New Roman" w:cs="Times New Roman"/>
          <w:sz w:val="24"/>
          <w:szCs w:val="24"/>
          <w:lang w:val="uk-UA"/>
        </w:rPr>
        <w:t>,</w:t>
      </w:r>
    </w:p>
    <w:p w14:paraId="6309D06F" w14:textId="77777777" w:rsidR="00EA1DF1" w:rsidRPr="00954600" w:rsidRDefault="00EA1DF1" w:rsidP="00DF6EB6">
      <w:pPr>
        <w:spacing w:after="0" w:line="240" w:lineRule="auto"/>
        <w:ind w:firstLine="567"/>
        <w:jc w:val="both"/>
        <w:rPr>
          <w:rFonts w:ascii="Times New Roman" w:hAnsi="Times New Roman" w:cs="Times New Roman"/>
          <w:sz w:val="24"/>
          <w:szCs w:val="24"/>
          <w:lang w:val="uk-UA"/>
        </w:rPr>
      </w:pPr>
    </w:p>
    <w:p w14:paraId="0A8E1096" w14:textId="77777777" w:rsidR="00630DE5" w:rsidRPr="00954600" w:rsidRDefault="00630DE5" w:rsidP="00AE2263">
      <w:pPr>
        <w:spacing w:before="120" w:after="120" w:line="240" w:lineRule="auto"/>
        <w:ind w:firstLine="567"/>
        <w:jc w:val="center"/>
        <w:rPr>
          <w:rFonts w:ascii="Times New Roman" w:hAnsi="Times New Roman" w:cs="Times New Roman"/>
          <w:sz w:val="24"/>
          <w:szCs w:val="24"/>
          <w:lang w:val="uk-UA"/>
        </w:rPr>
      </w:pPr>
      <w:r w:rsidRPr="00954600">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071F114E" w14:textId="77777777" w:rsidR="00630DE5" w:rsidRDefault="00630DE5" w:rsidP="00DD67A9">
      <w:pPr>
        <w:pStyle w:val="a4"/>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Створити</w:t>
      </w:r>
      <w:r w:rsidR="00C71803" w:rsidRPr="00954600">
        <w:rPr>
          <w:rFonts w:ascii="Times New Roman" w:hAnsi="Times New Roman" w:cs="Times New Roman"/>
          <w:sz w:val="24"/>
          <w:szCs w:val="24"/>
          <w:lang w:val="uk-UA"/>
        </w:rPr>
        <w:t xml:space="preserve"> </w:t>
      </w:r>
      <w:r w:rsidR="00DD67A9" w:rsidRPr="00622FD6">
        <w:rPr>
          <w:rFonts w:ascii="Times New Roman" w:hAnsi="Times New Roman" w:cs="Times New Roman"/>
          <w:bCs/>
          <w:sz w:val="24"/>
          <w:szCs w:val="24"/>
          <w:lang w:val="uk-UA"/>
        </w:rPr>
        <w:t>матеріальн</w:t>
      </w:r>
      <w:r w:rsidR="00DD67A9">
        <w:rPr>
          <w:rFonts w:ascii="Times New Roman" w:hAnsi="Times New Roman" w:cs="Times New Roman"/>
          <w:bCs/>
          <w:sz w:val="24"/>
          <w:szCs w:val="24"/>
          <w:lang w:val="uk-UA"/>
        </w:rPr>
        <w:t xml:space="preserve">ий </w:t>
      </w:r>
      <w:r w:rsidR="00DD67A9" w:rsidRPr="00622FD6">
        <w:rPr>
          <w:rFonts w:ascii="Times New Roman" w:hAnsi="Times New Roman" w:cs="Times New Roman"/>
          <w:bCs/>
          <w:sz w:val="24"/>
          <w:szCs w:val="24"/>
          <w:lang w:val="uk-UA"/>
        </w:rPr>
        <w:t>резерв Ч</w:t>
      </w:r>
      <w:r w:rsidR="00DD67A9">
        <w:rPr>
          <w:rFonts w:ascii="Times New Roman" w:hAnsi="Times New Roman" w:cs="Times New Roman"/>
          <w:bCs/>
          <w:sz w:val="24"/>
          <w:szCs w:val="24"/>
          <w:lang w:val="uk-UA"/>
        </w:rPr>
        <w:t xml:space="preserve">орноморської міської </w:t>
      </w:r>
      <w:r w:rsidR="00DD67A9" w:rsidRPr="00622FD6">
        <w:rPr>
          <w:rFonts w:ascii="Times New Roman" w:hAnsi="Times New Roman" w:cs="Times New Roman"/>
          <w:bCs/>
          <w:sz w:val="24"/>
          <w:szCs w:val="24"/>
          <w:lang w:val="uk-UA"/>
        </w:rPr>
        <w:t>територіальної громади</w:t>
      </w:r>
      <w:r w:rsidR="00DD67A9">
        <w:rPr>
          <w:rFonts w:ascii="Times New Roman" w:hAnsi="Times New Roman" w:cs="Times New Roman"/>
          <w:bCs/>
          <w:sz w:val="24"/>
          <w:szCs w:val="24"/>
          <w:lang w:val="uk-UA"/>
        </w:rPr>
        <w:t xml:space="preserve"> Одеського району Одеської області </w:t>
      </w:r>
      <w:r w:rsidR="00DD67A9" w:rsidRPr="00622FD6">
        <w:rPr>
          <w:rFonts w:ascii="Times New Roman" w:hAnsi="Times New Roman" w:cs="Times New Roman"/>
          <w:bCs/>
          <w:sz w:val="24"/>
          <w:szCs w:val="24"/>
          <w:lang w:val="uk-UA"/>
        </w:rPr>
        <w:t>для запобігання і ліквідації</w:t>
      </w:r>
      <w:r w:rsidR="00DD67A9">
        <w:rPr>
          <w:rFonts w:ascii="Times New Roman" w:hAnsi="Times New Roman" w:cs="Times New Roman"/>
          <w:bCs/>
          <w:sz w:val="24"/>
          <w:szCs w:val="24"/>
          <w:lang w:val="uk-UA"/>
        </w:rPr>
        <w:t xml:space="preserve"> </w:t>
      </w:r>
      <w:r w:rsidR="00DD67A9" w:rsidRPr="00622FD6">
        <w:rPr>
          <w:rFonts w:ascii="Times New Roman" w:hAnsi="Times New Roman" w:cs="Times New Roman"/>
          <w:bCs/>
          <w:sz w:val="24"/>
          <w:szCs w:val="24"/>
          <w:lang w:val="uk-UA"/>
        </w:rPr>
        <w:t>наслідків надзвичайних ситуацій</w:t>
      </w:r>
      <w:r w:rsidR="00C71803" w:rsidRPr="00954600">
        <w:rPr>
          <w:rFonts w:ascii="Times New Roman" w:hAnsi="Times New Roman" w:cs="Times New Roman"/>
          <w:sz w:val="24"/>
          <w:szCs w:val="24"/>
          <w:lang w:val="uk-UA"/>
        </w:rPr>
        <w:t>.</w:t>
      </w:r>
    </w:p>
    <w:p w14:paraId="4DE78366" w14:textId="77777777" w:rsidR="00AD09D0" w:rsidRDefault="00AD09D0" w:rsidP="00AD09D0">
      <w:pPr>
        <w:pStyle w:val="a4"/>
        <w:tabs>
          <w:tab w:val="left" w:pos="709"/>
          <w:tab w:val="left" w:pos="851"/>
        </w:tabs>
        <w:spacing w:after="0" w:line="240" w:lineRule="auto"/>
        <w:ind w:left="567"/>
        <w:jc w:val="both"/>
        <w:rPr>
          <w:rFonts w:ascii="Times New Roman" w:hAnsi="Times New Roman" w:cs="Times New Roman"/>
          <w:sz w:val="24"/>
          <w:szCs w:val="24"/>
          <w:lang w:val="uk-UA"/>
        </w:rPr>
      </w:pPr>
    </w:p>
    <w:p w14:paraId="45A8C462" w14:textId="77777777" w:rsidR="00630DE5" w:rsidRDefault="00630DE5" w:rsidP="00DD67A9">
      <w:pPr>
        <w:pStyle w:val="a4"/>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Затвердити Порядок створення та використання матеріального</w:t>
      </w:r>
      <w:r w:rsidR="00C71803" w:rsidRPr="00954600">
        <w:rPr>
          <w:rFonts w:ascii="Times New Roman" w:hAnsi="Times New Roman" w:cs="Times New Roman"/>
          <w:sz w:val="24"/>
          <w:szCs w:val="24"/>
          <w:lang w:val="uk-UA"/>
        </w:rPr>
        <w:t xml:space="preserve"> </w:t>
      </w:r>
      <w:r w:rsidRPr="00954600">
        <w:rPr>
          <w:rFonts w:ascii="Times New Roman" w:hAnsi="Times New Roman" w:cs="Times New Roman"/>
          <w:sz w:val="24"/>
          <w:szCs w:val="24"/>
          <w:lang w:val="uk-UA"/>
        </w:rPr>
        <w:t>резерву</w:t>
      </w:r>
      <w:r w:rsidR="00DD67A9">
        <w:rPr>
          <w:rFonts w:ascii="Times New Roman" w:hAnsi="Times New Roman" w:cs="Times New Roman"/>
          <w:sz w:val="24"/>
          <w:szCs w:val="24"/>
          <w:lang w:val="uk-UA"/>
        </w:rPr>
        <w:t xml:space="preserve"> Чорноморської </w:t>
      </w:r>
      <w:r w:rsidR="00DD67A9">
        <w:rPr>
          <w:rFonts w:ascii="Times New Roman" w:hAnsi="Times New Roman" w:cs="Times New Roman"/>
          <w:bCs/>
          <w:sz w:val="24"/>
          <w:szCs w:val="24"/>
          <w:lang w:val="uk-UA"/>
        </w:rPr>
        <w:t xml:space="preserve">міської </w:t>
      </w:r>
      <w:r w:rsidR="00DD67A9" w:rsidRPr="00622FD6">
        <w:rPr>
          <w:rFonts w:ascii="Times New Roman" w:hAnsi="Times New Roman" w:cs="Times New Roman"/>
          <w:bCs/>
          <w:sz w:val="24"/>
          <w:szCs w:val="24"/>
          <w:lang w:val="uk-UA"/>
        </w:rPr>
        <w:t>територіальної громади</w:t>
      </w:r>
      <w:r w:rsidR="00DD67A9">
        <w:rPr>
          <w:rFonts w:ascii="Times New Roman" w:hAnsi="Times New Roman" w:cs="Times New Roman"/>
          <w:bCs/>
          <w:sz w:val="24"/>
          <w:szCs w:val="24"/>
          <w:lang w:val="uk-UA"/>
        </w:rPr>
        <w:t xml:space="preserve"> Одеського району Одеської області</w:t>
      </w:r>
      <w:r w:rsidR="00C71803" w:rsidRPr="00954600">
        <w:rPr>
          <w:rFonts w:ascii="Times New Roman" w:hAnsi="Times New Roman" w:cs="Times New Roman"/>
          <w:sz w:val="24"/>
          <w:szCs w:val="24"/>
          <w:lang w:val="uk-UA"/>
        </w:rPr>
        <w:t xml:space="preserve"> </w:t>
      </w:r>
      <w:r w:rsidRPr="00954600">
        <w:rPr>
          <w:rFonts w:ascii="Times New Roman" w:hAnsi="Times New Roman" w:cs="Times New Roman"/>
          <w:sz w:val="24"/>
          <w:szCs w:val="24"/>
          <w:lang w:val="uk-UA"/>
        </w:rPr>
        <w:t>для зап</w:t>
      </w:r>
      <w:r w:rsidR="00C71803" w:rsidRPr="00954600">
        <w:rPr>
          <w:rFonts w:ascii="Times New Roman" w:hAnsi="Times New Roman" w:cs="Times New Roman"/>
          <w:sz w:val="24"/>
          <w:szCs w:val="24"/>
          <w:lang w:val="uk-UA"/>
        </w:rPr>
        <w:t xml:space="preserve">обігання і ліквідації наслідків </w:t>
      </w:r>
      <w:r w:rsidRPr="00954600">
        <w:rPr>
          <w:rFonts w:ascii="Times New Roman" w:hAnsi="Times New Roman" w:cs="Times New Roman"/>
          <w:sz w:val="24"/>
          <w:szCs w:val="24"/>
          <w:lang w:val="uk-UA"/>
        </w:rPr>
        <w:t xml:space="preserve">надзвичайних ситуацій </w:t>
      </w:r>
      <w:r w:rsidR="00C71803" w:rsidRPr="00954600">
        <w:rPr>
          <w:rFonts w:ascii="Times New Roman" w:hAnsi="Times New Roman" w:cs="Times New Roman"/>
          <w:sz w:val="24"/>
          <w:szCs w:val="24"/>
          <w:lang w:val="uk-UA"/>
        </w:rPr>
        <w:t>(Додаток 1).</w:t>
      </w:r>
    </w:p>
    <w:p w14:paraId="7682C5C1" w14:textId="77777777" w:rsidR="00AD09D0" w:rsidRDefault="00AD09D0" w:rsidP="00AD09D0">
      <w:pPr>
        <w:pStyle w:val="a4"/>
        <w:tabs>
          <w:tab w:val="left" w:pos="709"/>
          <w:tab w:val="left" w:pos="851"/>
        </w:tabs>
        <w:spacing w:after="0" w:line="240" w:lineRule="auto"/>
        <w:ind w:left="567"/>
        <w:jc w:val="both"/>
        <w:rPr>
          <w:rFonts w:ascii="Times New Roman" w:hAnsi="Times New Roman" w:cs="Times New Roman"/>
          <w:sz w:val="24"/>
          <w:szCs w:val="24"/>
          <w:lang w:val="uk-UA"/>
        </w:rPr>
      </w:pPr>
    </w:p>
    <w:p w14:paraId="11E97B5F" w14:textId="77777777" w:rsidR="00630DE5" w:rsidRDefault="00630DE5" w:rsidP="00DD67A9">
      <w:pPr>
        <w:pStyle w:val="a4"/>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Визначити та затвердити номенклатуру та обсяги матеріального</w:t>
      </w:r>
      <w:r w:rsidR="00C71803" w:rsidRPr="00954600">
        <w:rPr>
          <w:rFonts w:ascii="Times New Roman" w:hAnsi="Times New Roman" w:cs="Times New Roman"/>
          <w:sz w:val="24"/>
          <w:szCs w:val="24"/>
          <w:lang w:val="uk-UA"/>
        </w:rPr>
        <w:t xml:space="preserve"> </w:t>
      </w:r>
      <w:r w:rsidRPr="00954600">
        <w:rPr>
          <w:rFonts w:ascii="Times New Roman" w:hAnsi="Times New Roman" w:cs="Times New Roman"/>
          <w:sz w:val="24"/>
          <w:szCs w:val="24"/>
          <w:lang w:val="uk-UA"/>
        </w:rPr>
        <w:t>резерву</w:t>
      </w:r>
      <w:r w:rsidR="00346D70">
        <w:rPr>
          <w:rFonts w:ascii="Times New Roman" w:hAnsi="Times New Roman" w:cs="Times New Roman"/>
          <w:sz w:val="24"/>
          <w:szCs w:val="24"/>
          <w:lang w:val="uk-UA"/>
        </w:rPr>
        <w:t xml:space="preserve"> </w:t>
      </w:r>
      <w:r w:rsidR="00346D70" w:rsidRPr="00622FD6">
        <w:rPr>
          <w:rFonts w:ascii="Times New Roman" w:hAnsi="Times New Roman" w:cs="Times New Roman"/>
          <w:bCs/>
          <w:sz w:val="24"/>
          <w:szCs w:val="24"/>
          <w:lang w:val="uk-UA"/>
        </w:rPr>
        <w:t>Ч</w:t>
      </w:r>
      <w:r w:rsidR="00346D70">
        <w:rPr>
          <w:rFonts w:ascii="Times New Roman" w:hAnsi="Times New Roman" w:cs="Times New Roman"/>
          <w:bCs/>
          <w:sz w:val="24"/>
          <w:szCs w:val="24"/>
          <w:lang w:val="uk-UA"/>
        </w:rPr>
        <w:t xml:space="preserve">орноморської міської </w:t>
      </w:r>
      <w:r w:rsidR="00346D70" w:rsidRPr="00622FD6">
        <w:rPr>
          <w:rFonts w:ascii="Times New Roman" w:hAnsi="Times New Roman" w:cs="Times New Roman"/>
          <w:bCs/>
          <w:sz w:val="24"/>
          <w:szCs w:val="24"/>
          <w:lang w:val="uk-UA"/>
        </w:rPr>
        <w:t>територіальної громади</w:t>
      </w:r>
      <w:r w:rsidR="00346D70">
        <w:rPr>
          <w:rFonts w:ascii="Times New Roman" w:hAnsi="Times New Roman" w:cs="Times New Roman"/>
          <w:bCs/>
          <w:sz w:val="24"/>
          <w:szCs w:val="24"/>
          <w:lang w:val="uk-UA"/>
        </w:rPr>
        <w:t xml:space="preserve"> Одеського району Одеської області                      </w:t>
      </w:r>
      <w:r w:rsidR="00C71803" w:rsidRPr="00954600">
        <w:rPr>
          <w:rFonts w:ascii="Times New Roman" w:hAnsi="Times New Roman" w:cs="Times New Roman"/>
          <w:sz w:val="24"/>
          <w:szCs w:val="24"/>
          <w:lang w:val="uk-UA"/>
        </w:rPr>
        <w:t xml:space="preserve"> (Додаток 2)</w:t>
      </w:r>
      <w:r w:rsidRPr="00954600">
        <w:rPr>
          <w:rFonts w:ascii="Times New Roman" w:hAnsi="Times New Roman" w:cs="Times New Roman"/>
          <w:sz w:val="24"/>
          <w:szCs w:val="24"/>
          <w:lang w:val="uk-UA"/>
        </w:rPr>
        <w:t>.</w:t>
      </w:r>
    </w:p>
    <w:p w14:paraId="452EA189" w14:textId="77777777" w:rsidR="00AD09D0" w:rsidRDefault="00AD09D0" w:rsidP="00AD09D0">
      <w:pPr>
        <w:pStyle w:val="a4"/>
        <w:tabs>
          <w:tab w:val="left" w:pos="709"/>
          <w:tab w:val="left" w:pos="851"/>
        </w:tabs>
        <w:spacing w:after="0" w:line="240" w:lineRule="auto"/>
        <w:ind w:left="567"/>
        <w:jc w:val="both"/>
        <w:rPr>
          <w:rFonts w:ascii="Times New Roman" w:hAnsi="Times New Roman" w:cs="Times New Roman"/>
          <w:sz w:val="24"/>
          <w:szCs w:val="24"/>
          <w:lang w:val="uk-UA"/>
        </w:rPr>
      </w:pPr>
    </w:p>
    <w:p w14:paraId="28F7DD30" w14:textId="77777777" w:rsidR="004075A6" w:rsidRPr="00B77AA2" w:rsidRDefault="004075A6" w:rsidP="00DD67A9">
      <w:pPr>
        <w:pStyle w:val="a4"/>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B77AA2">
        <w:rPr>
          <w:rFonts w:ascii="Times New Roman" w:hAnsi="Times New Roman" w:cs="Times New Roman"/>
          <w:sz w:val="24"/>
          <w:szCs w:val="24"/>
          <w:lang w:val="uk-UA"/>
        </w:rPr>
        <w:t>Визначити відповідальними за створення матеріального резерву:</w:t>
      </w:r>
    </w:p>
    <w:p w14:paraId="47ED3ACD" w14:textId="77777777" w:rsidR="004075A6" w:rsidRPr="00B77AA2" w:rsidRDefault="004075A6" w:rsidP="004B6E3E">
      <w:pPr>
        <w:tabs>
          <w:tab w:val="left" w:pos="709"/>
          <w:tab w:val="left" w:pos="851"/>
        </w:tabs>
        <w:spacing w:after="0" w:line="240" w:lineRule="auto"/>
        <w:ind w:firstLine="567"/>
        <w:jc w:val="both"/>
        <w:rPr>
          <w:rFonts w:ascii="Times New Roman" w:hAnsi="Times New Roman" w:cs="Times New Roman"/>
          <w:sz w:val="24"/>
          <w:szCs w:val="24"/>
          <w:lang w:val="uk-UA"/>
        </w:rPr>
      </w:pPr>
      <w:r w:rsidRPr="00B77AA2">
        <w:rPr>
          <w:rFonts w:ascii="Times New Roman" w:hAnsi="Times New Roman" w:cs="Times New Roman"/>
          <w:sz w:val="24"/>
          <w:szCs w:val="24"/>
          <w:lang w:val="uk-UA"/>
        </w:rPr>
        <w:t>4.1. управління економі</w:t>
      </w:r>
      <w:r w:rsidR="004B6E3E">
        <w:rPr>
          <w:rFonts w:ascii="Times New Roman" w:hAnsi="Times New Roman" w:cs="Times New Roman"/>
          <w:sz w:val="24"/>
          <w:szCs w:val="24"/>
          <w:lang w:val="uk-UA"/>
        </w:rPr>
        <w:t>чного розвитку</w:t>
      </w:r>
      <w:r w:rsidRPr="00B77AA2">
        <w:rPr>
          <w:rFonts w:ascii="Times New Roman" w:hAnsi="Times New Roman" w:cs="Times New Roman"/>
          <w:sz w:val="24"/>
          <w:szCs w:val="24"/>
          <w:lang w:val="uk-UA"/>
        </w:rPr>
        <w:t xml:space="preserve"> та торгівлі виконавчого комітету Чорноморської міської ради Одеського району Одеської області </w:t>
      </w:r>
      <w:r w:rsidR="006223EB" w:rsidRPr="00B77AA2">
        <w:rPr>
          <w:rFonts w:ascii="Times New Roman" w:hAnsi="Times New Roman" w:cs="Times New Roman"/>
          <w:sz w:val="24"/>
          <w:szCs w:val="24"/>
          <w:lang w:val="uk-UA"/>
        </w:rPr>
        <w:t xml:space="preserve">- </w:t>
      </w:r>
      <w:r w:rsidRPr="00B77AA2">
        <w:rPr>
          <w:rFonts w:ascii="Times New Roman" w:hAnsi="Times New Roman" w:cs="Times New Roman"/>
          <w:sz w:val="24"/>
          <w:szCs w:val="24"/>
          <w:lang w:val="uk-UA"/>
        </w:rPr>
        <w:t>за резерв продовольства, одягу, взуття, предметів першої необхідності;</w:t>
      </w:r>
    </w:p>
    <w:p w14:paraId="72F5A56F" w14:textId="77777777" w:rsidR="00C95D48" w:rsidRDefault="00C95D48" w:rsidP="004B6E3E">
      <w:pPr>
        <w:tabs>
          <w:tab w:val="left" w:pos="709"/>
          <w:tab w:val="left" w:pos="851"/>
        </w:tabs>
        <w:spacing w:after="0" w:line="240" w:lineRule="auto"/>
        <w:ind w:firstLine="567"/>
        <w:jc w:val="both"/>
        <w:rPr>
          <w:rFonts w:ascii="Times New Roman" w:hAnsi="Times New Roman" w:cs="Times New Roman"/>
          <w:sz w:val="24"/>
          <w:szCs w:val="24"/>
          <w:lang w:val="uk-UA"/>
        </w:rPr>
      </w:pPr>
    </w:p>
    <w:p w14:paraId="54D880CB" w14:textId="77777777" w:rsidR="004075A6" w:rsidRPr="00B77AA2" w:rsidRDefault="004075A6" w:rsidP="004B6E3E">
      <w:pPr>
        <w:tabs>
          <w:tab w:val="left" w:pos="709"/>
          <w:tab w:val="left" w:pos="851"/>
        </w:tabs>
        <w:spacing w:after="0" w:line="240" w:lineRule="auto"/>
        <w:ind w:firstLine="567"/>
        <w:jc w:val="both"/>
        <w:rPr>
          <w:rFonts w:ascii="Times New Roman" w:hAnsi="Times New Roman" w:cs="Times New Roman"/>
          <w:sz w:val="24"/>
          <w:szCs w:val="24"/>
          <w:lang w:val="uk-UA"/>
        </w:rPr>
      </w:pPr>
      <w:r w:rsidRPr="00B77AA2">
        <w:rPr>
          <w:rFonts w:ascii="Times New Roman" w:hAnsi="Times New Roman" w:cs="Times New Roman"/>
          <w:sz w:val="24"/>
          <w:szCs w:val="24"/>
          <w:lang w:val="uk-UA"/>
        </w:rPr>
        <w:lastRenderedPageBreak/>
        <w:t xml:space="preserve">4.2. </w:t>
      </w:r>
      <w:r w:rsidR="006A617E" w:rsidRPr="00B77AA2">
        <w:rPr>
          <w:rFonts w:ascii="Times New Roman" w:hAnsi="Times New Roman" w:cs="Times New Roman"/>
          <w:sz w:val="24"/>
          <w:szCs w:val="24"/>
          <w:lang w:val="uk-UA"/>
        </w:rPr>
        <w:t xml:space="preserve">відділ комунального господарства та благоустрою Чорноморської міської ради Одеського району Одеської області </w:t>
      </w:r>
      <w:r w:rsidR="006223EB" w:rsidRPr="00B77AA2">
        <w:rPr>
          <w:rFonts w:ascii="Times New Roman" w:hAnsi="Times New Roman" w:cs="Times New Roman"/>
          <w:sz w:val="24"/>
          <w:szCs w:val="24"/>
          <w:lang w:val="uk-UA"/>
        </w:rPr>
        <w:t>-</w:t>
      </w:r>
      <w:r w:rsidRPr="00B77AA2">
        <w:rPr>
          <w:rFonts w:ascii="Times New Roman" w:hAnsi="Times New Roman" w:cs="Times New Roman"/>
          <w:sz w:val="24"/>
          <w:szCs w:val="24"/>
          <w:lang w:val="uk-UA"/>
        </w:rPr>
        <w:t xml:space="preserve"> за резерв засобів для забезпечення аварійно-відновлювальних робіт, будівельних та інших матеріалів, резерв пал</w:t>
      </w:r>
      <w:r w:rsidR="004B6E3E">
        <w:rPr>
          <w:rFonts w:ascii="Times New Roman" w:hAnsi="Times New Roman" w:cs="Times New Roman"/>
          <w:sz w:val="24"/>
          <w:szCs w:val="24"/>
          <w:lang w:val="uk-UA"/>
        </w:rPr>
        <w:t>ьно</w:t>
      </w:r>
      <w:r w:rsidRPr="00B77AA2">
        <w:rPr>
          <w:rFonts w:ascii="Times New Roman" w:hAnsi="Times New Roman" w:cs="Times New Roman"/>
          <w:sz w:val="24"/>
          <w:szCs w:val="24"/>
          <w:lang w:val="uk-UA"/>
        </w:rPr>
        <w:t>-мастильних матеріалів;</w:t>
      </w:r>
    </w:p>
    <w:p w14:paraId="10D1D420" w14:textId="77777777" w:rsidR="006223EB" w:rsidRPr="00B77AA2" w:rsidRDefault="004B6E3E" w:rsidP="004B6E3E">
      <w:pPr>
        <w:tabs>
          <w:tab w:val="left" w:pos="709"/>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006223EB" w:rsidRPr="00B77AA2">
        <w:rPr>
          <w:rFonts w:ascii="Times New Roman" w:hAnsi="Times New Roman" w:cs="Times New Roman"/>
          <w:sz w:val="24"/>
          <w:szCs w:val="24"/>
          <w:lang w:val="uk-UA"/>
        </w:rPr>
        <w:t>. в</w:t>
      </w:r>
      <w:r w:rsidR="006223EB" w:rsidRPr="00B77AA2">
        <w:rPr>
          <w:rFonts w:ascii="Times New Roman" w:eastAsia="Times New Roman" w:hAnsi="Times New Roman" w:cs="Times New Roman"/>
          <w:sz w:val="24"/>
          <w:szCs w:val="24"/>
          <w:lang w:val="uk-UA" w:eastAsia="ru-RU"/>
        </w:rPr>
        <w:t>ідділ взаємодії з правоохоронними органами, органами ДСНС, оборонної роботи</w:t>
      </w:r>
      <w:r w:rsidR="006223EB" w:rsidRPr="00B77AA2">
        <w:rPr>
          <w:rFonts w:ascii="Times New Roman" w:hAnsi="Times New Roman" w:cs="Times New Roman"/>
          <w:sz w:val="24"/>
          <w:szCs w:val="24"/>
          <w:lang w:val="uk-UA"/>
        </w:rPr>
        <w:t xml:space="preserve"> виконавчого комітету Чорноморської міської ради Одеського району Одеської області - за резерв аварійно-рятувальних засобів для реагування на виникнення надзвичайних ситуацій на території територіальної громади;</w:t>
      </w:r>
    </w:p>
    <w:p w14:paraId="5CC38413" w14:textId="77777777" w:rsidR="004075A6" w:rsidRDefault="001C3408" w:rsidP="004B6E3E">
      <w:pPr>
        <w:tabs>
          <w:tab w:val="left" w:pos="709"/>
          <w:tab w:val="left" w:pos="851"/>
        </w:tabs>
        <w:spacing w:after="0" w:line="240" w:lineRule="auto"/>
        <w:ind w:firstLine="567"/>
        <w:jc w:val="both"/>
        <w:rPr>
          <w:rFonts w:ascii="Times New Roman" w:hAnsi="Times New Roman" w:cs="Times New Roman"/>
          <w:sz w:val="24"/>
          <w:szCs w:val="24"/>
          <w:lang w:val="uk-UA"/>
        </w:rPr>
      </w:pPr>
      <w:r w:rsidRPr="00B77AA2">
        <w:rPr>
          <w:rFonts w:ascii="Times New Roman" w:hAnsi="Times New Roman" w:cs="Times New Roman"/>
          <w:sz w:val="24"/>
          <w:szCs w:val="24"/>
          <w:lang w:val="uk-UA"/>
        </w:rPr>
        <w:t>4.</w:t>
      </w:r>
      <w:r w:rsidR="004B6E3E">
        <w:rPr>
          <w:rFonts w:ascii="Times New Roman" w:hAnsi="Times New Roman" w:cs="Times New Roman"/>
          <w:sz w:val="24"/>
          <w:szCs w:val="24"/>
          <w:lang w:val="uk-UA"/>
        </w:rPr>
        <w:t>4</w:t>
      </w:r>
      <w:r w:rsidRPr="00B77AA2">
        <w:rPr>
          <w:rFonts w:ascii="Times New Roman" w:hAnsi="Times New Roman" w:cs="Times New Roman"/>
          <w:sz w:val="24"/>
          <w:szCs w:val="24"/>
          <w:lang w:val="uk-UA"/>
        </w:rPr>
        <w:t xml:space="preserve">. </w:t>
      </w:r>
      <w:r w:rsidR="004075A6" w:rsidRPr="00B77AA2">
        <w:rPr>
          <w:rFonts w:ascii="Times New Roman" w:hAnsi="Times New Roman" w:cs="Times New Roman"/>
          <w:sz w:val="24"/>
          <w:szCs w:val="24"/>
          <w:lang w:val="uk-UA"/>
        </w:rPr>
        <w:t>комунальне некомерційне підприємство «Чорноморська лікарня» Чорноморської міської ради Одеського району Одеської області</w:t>
      </w:r>
      <w:r w:rsidRPr="00B77AA2">
        <w:rPr>
          <w:rFonts w:ascii="Times New Roman" w:hAnsi="Times New Roman" w:cs="Times New Roman"/>
          <w:sz w:val="24"/>
          <w:szCs w:val="24"/>
          <w:lang w:val="uk-UA"/>
        </w:rPr>
        <w:t xml:space="preserve"> – за резерв лікарських засобів</w:t>
      </w:r>
      <w:r w:rsidR="004075A6" w:rsidRPr="00B77AA2">
        <w:rPr>
          <w:rFonts w:ascii="Times New Roman" w:hAnsi="Times New Roman" w:cs="Times New Roman"/>
          <w:sz w:val="24"/>
          <w:szCs w:val="24"/>
          <w:lang w:val="uk-UA"/>
        </w:rPr>
        <w:t>.</w:t>
      </w:r>
    </w:p>
    <w:p w14:paraId="53AEAC6F" w14:textId="77777777" w:rsidR="00AD09D0" w:rsidRPr="00B77AA2" w:rsidRDefault="00AD09D0" w:rsidP="004B6E3E">
      <w:pPr>
        <w:tabs>
          <w:tab w:val="left" w:pos="709"/>
          <w:tab w:val="left" w:pos="851"/>
        </w:tabs>
        <w:spacing w:after="0" w:line="240" w:lineRule="auto"/>
        <w:ind w:firstLine="567"/>
        <w:jc w:val="both"/>
        <w:rPr>
          <w:rFonts w:ascii="Times New Roman" w:hAnsi="Times New Roman" w:cs="Times New Roman"/>
          <w:sz w:val="24"/>
          <w:szCs w:val="24"/>
          <w:lang w:val="uk-UA"/>
        </w:rPr>
      </w:pPr>
    </w:p>
    <w:p w14:paraId="6F1A0EDD" w14:textId="77777777" w:rsidR="00527E7A" w:rsidRDefault="006A617E" w:rsidP="004B6E3E">
      <w:pPr>
        <w:tabs>
          <w:tab w:val="left" w:pos="709"/>
          <w:tab w:val="left" w:pos="851"/>
        </w:tabs>
        <w:spacing w:after="0" w:line="240" w:lineRule="auto"/>
        <w:ind w:firstLine="567"/>
        <w:jc w:val="both"/>
        <w:rPr>
          <w:rFonts w:ascii="Times New Roman" w:hAnsi="Times New Roman" w:cs="Times New Roman"/>
          <w:sz w:val="24"/>
          <w:szCs w:val="24"/>
          <w:lang w:val="uk-UA"/>
        </w:rPr>
      </w:pPr>
      <w:r w:rsidRPr="00B77AA2">
        <w:rPr>
          <w:rFonts w:ascii="Times New Roman" w:hAnsi="Times New Roman" w:cs="Times New Roman"/>
          <w:sz w:val="24"/>
          <w:szCs w:val="24"/>
          <w:lang w:val="uk-UA"/>
        </w:rPr>
        <w:t>5</w:t>
      </w:r>
      <w:r w:rsidR="006223EB" w:rsidRPr="00B77AA2">
        <w:rPr>
          <w:rFonts w:ascii="Times New Roman" w:hAnsi="Times New Roman" w:cs="Times New Roman"/>
          <w:sz w:val="24"/>
          <w:szCs w:val="24"/>
          <w:lang w:val="uk-UA"/>
        </w:rPr>
        <w:t>. Юридичний супровід управлінь та відділів</w:t>
      </w:r>
      <w:r w:rsidR="00F4469D">
        <w:rPr>
          <w:rFonts w:ascii="Times New Roman" w:hAnsi="Times New Roman" w:cs="Times New Roman"/>
          <w:sz w:val="24"/>
          <w:szCs w:val="24"/>
          <w:lang w:val="uk-UA"/>
        </w:rPr>
        <w:t>,</w:t>
      </w:r>
      <w:r w:rsidR="006223EB" w:rsidRPr="00B77AA2">
        <w:rPr>
          <w:rFonts w:ascii="Times New Roman" w:hAnsi="Times New Roman" w:cs="Times New Roman"/>
          <w:sz w:val="24"/>
          <w:szCs w:val="24"/>
          <w:lang w:val="uk-UA"/>
        </w:rPr>
        <w:t xml:space="preserve"> які займаються створенням матеріального резерву</w:t>
      </w:r>
      <w:r w:rsidR="00F4469D">
        <w:rPr>
          <w:rFonts w:ascii="Times New Roman" w:hAnsi="Times New Roman" w:cs="Times New Roman"/>
          <w:sz w:val="24"/>
          <w:szCs w:val="24"/>
          <w:lang w:val="uk-UA"/>
        </w:rPr>
        <w:t>,</w:t>
      </w:r>
      <w:r w:rsidR="006223EB" w:rsidRPr="00B77AA2">
        <w:rPr>
          <w:rFonts w:ascii="Times New Roman" w:hAnsi="Times New Roman" w:cs="Times New Roman"/>
          <w:sz w:val="24"/>
          <w:szCs w:val="24"/>
          <w:lang w:val="uk-UA"/>
        </w:rPr>
        <w:t xml:space="preserve"> здійснює спеціаліст юридичного відділу Віктор Дабіжа, а у випадку його відсутності</w:t>
      </w:r>
      <w:r w:rsidR="00527E7A" w:rsidRPr="00B77AA2">
        <w:rPr>
          <w:rFonts w:ascii="Times New Roman" w:hAnsi="Times New Roman" w:cs="Times New Roman"/>
          <w:sz w:val="24"/>
          <w:szCs w:val="24"/>
          <w:lang w:val="uk-UA"/>
        </w:rPr>
        <w:t>,</w:t>
      </w:r>
      <w:r w:rsidR="006223EB" w:rsidRPr="00B77AA2">
        <w:rPr>
          <w:rFonts w:ascii="Times New Roman" w:hAnsi="Times New Roman" w:cs="Times New Roman"/>
          <w:sz w:val="24"/>
          <w:szCs w:val="24"/>
          <w:lang w:val="uk-UA"/>
        </w:rPr>
        <w:t xml:space="preserve"> інший спеціаліст юридичного відділу, визначений начальником юридичного відділу.</w:t>
      </w:r>
      <w:r w:rsidR="00AD09D0">
        <w:rPr>
          <w:rFonts w:ascii="Times New Roman" w:hAnsi="Times New Roman" w:cs="Times New Roman"/>
          <w:sz w:val="24"/>
          <w:szCs w:val="24"/>
          <w:lang w:val="uk-UA"/>
        </w:rPr>
        <w:t xml:space="preserve"> </w:t>
      </w:r>
    </w:p>
    <w:p w14:paraId="55B92DBE" w14:textId="77777777" w:rsidR="00AD09D0" w:rsidRPr="00B77AA2" w:rsidRDefault="00AD09D0" w:rsidP="004B6E3E">
      <w:pPr>
        <w:tabs>
          <w:tab w:val="left" w:pos="709"/>
          <w:tab w:val="left" w:pos="851"/>
        </w:tabs>
        <w:spacing w:after="0" w:line="240" w:lineRule="auto"/>
        <w:ind w:firstLine="567"/>
        <w:jc w:val="both"/>
        <w:rPr>
          <w:rFonts w:ascii="Times New Roman" w:hAnsi="Times New Roman" w:cs="Times New Roman"/>
          <w:sz w:val="24"/>
          <w:szCs w:val="24"/>
          <w:lang w:val="uk-UA"/>
        </w:rPr>
      </w:pPr>
    </w:p>
    <w:p w14:paraId="3C1CBCCC" w14:textId="77777777" w:rsidR="009A5D03" w:rsidRDefault="00740F5B" w:rsidP="004B6E3E">
      <w:pPr>
        <w:pStyle w:val="a7"/>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4A6FF5" w:rsidRPr="009A5D03">
        <w:rPr>
          <w:rFonts w:ascii="Times New Roman" w:hAnsi="Times New Roman" w:cs="Times New Roman"/>
          <w:sz w:val="24"/>
          <w:szCs w:val="24"/>
          <w:lang w:val="uk-UA"/>
        </w:rPr>
        <w:t>. Комунальним підприємствам та установам Чорноморської міської ради Одеського району Одеської області забезпечити накопичення, зберігання пально-мастильних матеріалів на власних територіях для запобігання і ліквідації наслідків надзвичайних ситуацій, вихо</w:t>
      </w:r>
      <w:r w:rsidR="009A5D03" w:rsidRPr="009A5D03">
        <w:rPr>
          <w:rFonts w:ascii="Times New Roman" w:hAnsi="Times New Roman" w:cs="Times New Roman"/>
          <w:sz w:val="24"/>
          <w:szCs w:val="24"/>
          <w:lang w:val="uk-UA"/>
        </w:rPr>
        <w:t>дячи з специфіки своєї діяльності.</w:t>
      </w:r>
    </w:p>
    <w:p w14:paraId="3583B1BB" w14:textId="77777777" w:rsidR="00AD09D0" w:rsidRPr="009A5D03" w:rsidRDefault="00AD09D0" w:rsidP="004B6E3E">
      <w:pPr>
        <w:pStyle w:val="a7"/>
        <w:ind w:firstLine="567"/>
        <w:jc w:val="both"/>
        <w:rPr>
          <w:rFonts w:ascii="Times New Roman" w:hAnsi="Times New Roman" w:cs="Times New Roman"/>
          <w:sz w:val="24"/>
          <w:szCs w:val="24"/>
          <w:lang w:val="uk-UA"/>
        </w:rPr>
      </w:pPr>
    </w:p>
    <w:p w14:paraId="184621B0" w14:textId="77777777" w:rsidR="00AE2263" w:rsidRPr="009A5D03" w:rsidRDefault="00740F5B" w:rsidP="004B6E3E">
      <w:pPr>
        <w:pStyle w:val="a7"/>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9A5D03" w:rsidRPr="009A5D03">
        <w:rPr>
          <w:rFonts w:ascii="Times New Roman" w:hAnsi="Times New Roman" w:cs="Times New Roman"/>
          <w:sz w:val="24"/>
          <w:szCs w:val="24"/>
          <w:lang w:val="uk-UA"/>
        </w:rPr>
        <w:t xml:space="preserve">. </w:t>
      </w:r>
      <w:r w:rsidR="00630DE5" w:rsidRPr="009A5D03">
        <w:rPr>
          <w:rFonts w:ascii="Times New Roman" w:hAnsi="Times New Roman" w:cs="Times New Roman"/>
          <w:sz w:val="24"/>
          <w:szCs w:val="24"/>
          <w:lang w:val="uk-UA"/>
        </w:rPr>
        <w:t xml:space="preserve">Контроль за виконанням </w:t>
      </w:r>
      <w:r w:rsidR="00AE2263" w:rsidRPr="009A5D03">
        <w:rPr>
          <w:rFonts w:ascii="Times New Roman" w:hAnsi="Times New Roman" w:cs="Times New Roman"/>
          <w:sz w:val="24"/>
          <w:szCs w:val="24"/>
          <w:lang w:val="uk-UA"/>
        </w:rPr>
        <w:t xml:space="preserve">даного </w:t>
      </w:r>
      <w:r w:rsidR="00630DE5" w:rsidRPr="009A5D03">
        <w:rPr>
          <w:rFonts w:ascii="Times New Roman" w:hAnsi="Times New Roman" w:cs="Times New Roman"/>
          <w:sz w:val="24"/>
          <w:szCs w:val="24"/>
          <w:lang w:val="uk-UA"/>
        </w:rPr>
        <w:t>рішення</w:t>
      </w:r>
      <w:r w:rsidR="00AE2263" w:rsidRPr="009A5D03">
        <w:rPr>
          <w:rFonts w:ascii="Times New Roman" w:hAnsi="Times New Roman" w:cs="Times New Roman"/>
          <w:sz w:val="24"/>
          <w:szCs w:val="24"/>
          <w:lang w:val="uk-UA"/>
        </w:rPr>
        <w:t xml:space="preserve"> </w:t>
      </w:r>
      <w:r w:rsidR="00630DE5" w:rsidRPr="009A5D03">
        <w:rPr>
          <w:rFonts w:ascii="Times New Roman" w:hAnsi="Times New Roman" w:cs="Times New Roman"/>
          <w:sz w:val="24"/>
          <w:szCs w:val="24"/>
          <w:lang w:val="uk-UA"/>
        </w:rPr>
        <w:t>покласти</w:t>
      </w:r>
      <w:r w:rsidR="00AE2263" w:rsidRPr="009A5D03">
        <w:rPr>
          <w:rFonts w:ascii="Times New Roman" w:hAnsi="Times New Roman" w:cs="Times New Roman"/>
          <w:sz w:val="24"/>
          <w:szCs w:val="24"/>
          <w:lang w:val="uk-UA"/>
        </w:rPr>
        <w:t xml:space="preserve"> на заступника Чорноморського міського голови </w:t>
      </w:r>
      <w:r w:rsidR="008716E2" w:rsidRPr="009A5D03">
        <w:rPr>
          <w:rFonts w:ascii="Times New Roman" w:hAnsi="Times New Roman" w:cs="Times New Roman"/>
          <w:sz w:val="24"/>
          <w:szCs w:val="24"/>
          <w:lang w:val="uk-UA"/>
        </w:rPr>
        <w:t>Олександра В</w:t>
      </w:r>
      <w:r w:rsidR="00346D70" w:rsidRPr="009A5D03">
        <w:rPr>
          <w:rFonts w:ascii="Times New Roman" w:hAnsi="Times New Roman" w:cs="Times New Roman"/>
          <w:sz w:val="24"/>
          <w:szCs w:val="24"/>
          <w:lang w:val="uk-UA"/>
        </w:rPr>
        <w:t>асильєва.</w:t>
      </w:r>
    </w:p>
    <w:p w14:paraId="55870CBE" w14:textId="77777777" w:rsidR="00DD67A9" w:rsidRDefault="00DD67A9" w:rsidP="00AE2263">
      <w:pPr>
        <w:pStyle w:val="a4"/>
        <w:spacing w:after="0" w:line="240" w:lineRule="auto"/>
        <w:ind w:left="927"/>
        <w:jc w:val="both"/>
        <w:rPr>
          <w:rFonts w:ascii="Times New Roman" w:hAnsi="Times New Roman" w:cs="Times New Roman"/>
          <w:sz w:val="24"/>
          <w:szCs w:val="24"/>
          <w:lang w:val="uk-UA"/>
        </w:rPr>
      </w:pPr>
    </w:p>
    <w:p w14:paraId="3900AA84" w14:textId="77777777" w:rsidR="004A6FF5" w:rsidRDefault="004A6FF5" w:rsidP="00AE2263">
      <w:pPr>
        <w:pStyle w:val="a4"/>
        <w:spacing w:after="0" w:line="240" w:lineRule="auto"/>
        <w:ind w:left="927"/>
        <w:jc w:val="both"/>
        <w:rPr>
          <w:rFonts w:ascii="Times New Roman" w:hAnsi="Times New Roman" w:cs="Times New Roman"/>
          <w:sz w:val="24"/>
          <w:szCs w:val="24"/>
          <w:lang w:val="uk-UA"/>
        </w:rPr>
      </w:pPr>
    </w:p>
    <w:p w14:paraId="699A6D75" w14:textId="77777777" w:rsidR="00F4469D" w:rsidRDefault="00F4469D" w:rsidP="00AE2263">
      <w:pPr>
        <w:pStyle w:val="a4"/>
        <w:spacing w:after="0" w:line="240" w:lineRule="auto"/>
        <w:ind w:left="927"/>
        <w:jc w:val="both"/>
        <w:rPr>
          <w:rFonts w:ascii="Times New Roman" w:hAnsi="Times New Roman" w:cs="Times New Roman"/>
          <w:sz w:val="24"/>
          <w:szCs w:val="24"/>
          <w:lang w:val="uk-UA"/>
        </w:rPr>
      </w:pPr>
    </w:p>
    <w:p w14:paraId="646603BC" w14:textId="77777777" w:rsidR="00F4469D" w:rsidRPr="00954600" w:rsidRDefault="00F4469D" w:rsidP="00AE2263">
      <w:pPr>
        <w:pStyle w:val="a4"/>
        <w:spacing w:after="0" w:line="240" w:lineRule="auto"/>
        <w:ind w:left="927"/>
        <w:jc w:val="both"/>
        <w:rPr>
          <w:rFonts w:ascii="Times New Roman" w:hAnsi="Times New Roman" w:cs="Times New Roman"/>
          <w:sz w:val="24"/>
          <w:szCs w:val="24"/>
          <w:lang w:val="uk-UA"/>
        </w:rPr>
      </w:pPr>
    </w:p>
    <w:p w14:paraId="38AA2228" w14:textId="77777777" w:rsidR="00630DE5" w:rsidRPr="00954600" w:rsidRDefault="00AE2263"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 xml:space="preserve">Міський голова </w:t>
      </w:r>
      <w:r w:rsidRPr="00954600">
        <w:rPr>
          <w:rFonts w:ascii="Times New Roman" w:hAnsi="Times New Roman" w:cs="Times New Roman"/>
          <w:sz w:val="24"/>
          <w:szCs w:val="24"/>
          <w:lang w:val="uk-UA"/>
        </w:rPr>
        <w:tab/>
        <w:t>Василь ГУЛЯЄВ</w:t>
      </w:r>
    </w:p>
    <w:p w14:paraId="71ED30B8" w14:textId="77777777" w:rsidR="00DB26F4" w:rsidRPr="00954600" w:rsidRDefault="00DB26F4"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3372FB08" w14:textId="77777777" w:rsidR="00DB26F4" w:rsidRDefault="00DB26F4"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5D1522DE"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0EE78B00"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63CC2523"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9B99B04"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507CA020"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5817C3E4"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2C2DA9F"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849C29B"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30BB7AAB"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35DBB1A"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5DDFAB23"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68B53D9F"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0C09E9C9"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735A8282"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724DA1CB"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2744F098" w14:textId="77777777" w:rsidR="006A01FD" w:rsidRDefault="006A01FD"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1ACEB6D6" w14:textId="77777777" w:rsidR="006A01FD" w:rsidRDefault="006A01FD"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0748EB64"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137AFEEC"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709261EC"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3AC391CC" w14:textId="77777777" w:rsidR="004A6FF5" w:rsidRDefault="004A6FF5"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7BBD0AB5" w14:textId="77777777" w:rsidR="001130B3" w:rsidRDefault="001130B3" w:rsidP="00AE2263">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p w14:paraId="57868DEA" w14:textId="77777777" w:rsidR="001130B3" w:rsidRPr="00954600" w:rsidRDefault="001130B3" w:rsidP="004B6E3E">
      <w:pPr>
        <w:pStyle w:val="a5"/>
        <w:spacing w:before="124"/>
        <w:ind w:left="5245"/>
        <w:jc w:val="both"/>
        <w:rPr>
          <w:lang w:val="uk-UA"/>
        </w:rPr>
      </w:pPr>
      <w:r w:rsidRPr="00954600">
        <w:rPr>
          <w:lang w:val="uk-UA"/>
        </w:rPr>
        <w:lastRenderedPageBreak/>
        <w:t>Додаток 1</w:t>
      </w:r>
    </w:p>
    <w:p w14:paraId="5FFF3DD9" w14:textId="77777777" w:rsidR="001130B3" w:rsidRDefault="001130B3" w:rsidP="004B6E3E">
      <w:pPr>
        <w:spacing w:after="0" w:line="240" w:lineRule="auto"/>
        <w:ind w:left="5245"/>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 xml:space="preserve">до рішення виконавчого комітету Чорноморської міської ради </w:t>
      </w:r>
    </w:p>
    <w:p w14:paraId="5DF48C17" w14:textId="77777777" w:rsidR="004B6E3E" w:rsidRPr="00954600" w:rsidRDefault="004B6E3E" w:rsidP="004B6E3E">
      <w:pPr>
        <w:spacing w:after="0" w:line="240" w:lineRule="auto"/>
        <w:ind w:left="52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06.04.2022 № </w:t>
      </w:r>
      <w:r w:rsidR="00746B9E">
        <w:rPr>
          <w:rFonts w:ascii="Times New Roman" w:hAnsi="Times New Roman" w:cs="Times New Roman"/>
          <w:sz w:val="24"/>
          <w:szCs w:val="24"/>
          <w:lang w:val="uk-UA"/>
        </w:rPr>
        <w:t>78</w:t>
      </w:r>
    </w:p>
    <w:p w14:paraId="09AF3B88" w14:textId="77777777" w:rsidR="001130B3" w:rsidRPr="00954600" w:rsidRDefault="001130B3" w:rsidP="004B6E3E">
      <w:pPr>
        <w:spacing w:after="0" w:line="240" w:lineRule="auto"/>
        <w:jc w:val="both"/>
        <w:rPr>
          <w:rFonts w:ascii="Times New Roman" w:hAnsi="Times New Roman" w:cs="Times New Roman"/>
          <w:sz w:val="24"/>
          <w:szCs w:val="24"/>
          <w:lang w:val="uk-UA"/>
        </w:rPr>
      </w:pPr>
    </w:p>
    <w:p w14:paraId="228B7679" w14:textId="77777777" w:rsidR="001130B3" w:rsidRPr="00954600" w:rsidRDefault="001130B3" w:rsidP="001130B3">
      <w:pPr>
        <w:pStyle w:val="3"/>
        <w:shd w:val="clear" w:color="auto" w:fill="FFFFFF"/>
        <w:spacing w:before="0" w:after="0"/>
        <w:jc w:val="center"/>
        <w:rPr>
          <w:rFonts w:ascii="Times New Roman" w:hAnsi="Times New Roman"/>
          <w:bCs w:val="0"/>
          <w:sz w:val="24"/>
          <w:szCs w:val="24"/>
          <w:bdr w:val="none" w:sz="0" w:space="0" w:color="auto" w:frame="1"/>
        </w:rPr>
      </w:pPr>
      <w:r w:rsidRPr="00954600">
        <w:rPr>
          <w:rFonts w:ascii="Times New Roman" w:hAnsi="Times New Roman"/>
          <w:bCs w:val="0"/>
          <w:sz w:val="24"/>
          <w:szCs w:val="24"/>
          <w:bdr w:val="none" w:sz="0" w:space="0" w:color="auto" w:frame="1"/>
        </w:rPr>
        <w:t>ПОРЯДОК</w:t>
      </w:r>
    </w:p>
    <w:p w14:paraId="5B4CBDEC" w14:textId="77777777" w:rsidR="001130B3" w:rsidRDefault="001130B3" w:rsidP="001130B3">
      <w:pPr>
        <w:shd w:val="clear" w:color="auto" w:fill="FFFFFF"/>
        <w:spacing w:after="0"/>
        <w:ind w:firstLine="567"/>
        <w:jc w:val="center"/>
        <w:rPr>
          <w:rFonts w:ascii="Times New Roman" w:hAnsi="Times New Roman" w:cs="Times New Roman"/>
          <w:sz w:val="24"/>
          <w:szCs w:val="24"/>
          <w:lang w:val="uk-UA"/>
        </w:rPr>
      </w:pPr>
      <w:r w:rsidRPr="00954600">
        <w:rPr>
          <w:rFonts w:ascii="Times New Roman" w:hAnsi="Times New Roman" w:cs="Times New Roman"/>
          <w:sz w:val="24"/>
          <w:szCs w:val="24"/>
          <w:lang w:val="uk-UA"/>
        </w:rPr>
        <w:t>створення та використання матеріального резерву</w:t>
      </w:r>
      <w:r>
        <w:rPr>
          <w:rFonts w:ascii="Times New Roman" w:hAnsi="Times New Roman" w:cs="Times New Roman"/>
          <w:sz w:val="24"/>
          <w:szCs w:val="24"/>
          <w:lang w:val="uk-UA"/>
        </w:rPr>
        <w:t xml:space="preserve"> Чорноморської </w:t>
      </w:r>
      <w:r>
        <w:rPr>
          <w:rFonts w:ascii="Times New Roman" w:hAnsi="Times New Roman" w:cs="Times New Roman"/>
          <w:bCs/>
          <w:sz w:val="24"/>
          <w:szCs w:val="24"/>
          <w:lang w:val="uk-UA"/>
        </w:rPr>
        <w:t xml:space="preserve">міської </w:t>
      </w:r>
      <w:r w:rsidRPr="00622FD6">
        <w:rPr>
          <w:rFonts w:ascii="Times New Roman" w:hAnsi="Times New Roman" w:cs="Times New Roman"/>
          <w:bCs/>
          <w:sz w:val="24"/>
          <w:szCs w:val="24"/>
          <w:lang w:val="uk-UA"/>
        </w:rPr>
        <w:t>територіальної громади</w:t>
      </w:r>
      <w:r>
        <w:rPr>
          <w:rFonts w:ascii="Times New Roman" w:hAnsi="Times New Roman" w:cs="Times New Roman"/>
          <w:bCs/>
          <w:sz w:val="24"/>
          <w:szCs w:val="24"/>
          <w:lang w:val="uk-UA"/>
        </w:rPr>
        <w:t xml:space="preserve"> Одеського району Одеської області</w:t>
      </w:r>
      <w:r w:rsidRPr="00954600">
        <w:rPr>
          <w:rFonts w:ascii="Times New Roman" w:hAnsi="Times New Roman" w:cs="Times New Roman"/>
          <w:sz w:val="24"/>
          <w:szCs w:val="24"/>
          <w:lang w:val="uk-UA"/>
        </w:rPr>
        <w:t xml:space="preserve"> для запобігання і ліквідації наслідків надзвичайних ситуацій</w:t>
      </w:r>
    </w:p>
    <w:p w14:paraId="2A1EE8E4" w14:textId="77777777" w:rsidR="001130B3" w:rsidRPr="00954600" w:rsidRDefault="001130B3" w:rsidP="001130B3">
      <w:pPr>
        <w:shd w:val="clear" w:color="auto" w:fill="FFFFFF"/>
        <w:spacing w:after="0"/>
        <w:ind w:firstLine="567"/>
        <w:jc w:val="center"/>
        <w:rPr>
          <w:bdr w:val="none" w:sz="0" w:space="0" w:color="auto" w:frame="1"/>
          <w:lang w:val="uk-UA"/>
        </w:rPr>
      </w:pPr>
    </w:p>
    <w:p w14:paraId="7ED94AB7" w14:textId="77777777" w:rsidR="001130B3" w:rsidRPr="00954600" w:rsidRDefault="001130B3" w:rsidP="001130B3">
      <w:pPr>
        <w:shd w:val="clear" w:color="auto" w:fill="FFFFFF"/>
        <w:spacing w:after="0"/>
        <w:ind w:firstLine="567"/>
        <w:jc w:val="center"/>
        <w:rPr>
          <w:rFonts w:ascii="Times New Roman" w:hAnsi="Times New Roman" w:cs="Times New Roman"/>
          <w:b/>
          <w:sz w:val="24"/>
          <w:szCs w:val="24"/>
          <w:bdr w:val="none" w:sz="0" w:space="0" w:color="auto" w:frame="1"/>
          <w:lang w:val="uk-UA"/>
        </w:rPr>
      </w:pPr>
      <w:r w:rsidRPr="00954600">
        <w:rPr>
          <w:rFonts w:ascii="Times New Roman" w:hAnsi="Times New Roman" w:cs="Times New Roman"/>
          <w:b/>
          <w:sz w:val="24"/>
          <w:szCs w:val="24"/>
          <w:bdr w:val="none" w:sz="0" w:space="0" w:color="auto" w:frame="1"/>
          <w:lang w:val="uk-UA"/>
        </w:rPr>
        <w:t>1. Загальні положення</w:t>
      </w:r>
    </w:p>
    <w:p w14:paraId="71145127"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bdr w:val="none" w:sz="0" w:space="0" w:color="auto" w:frame="1"/>
          <w:lang w:val="uk-UA"/>
        </w:rPr>
        <w:t xml:space="preserve">1.1. </w:t>
      </w:r>
      <w:r w:rsidRPr="00954600">
        <w:rPr>
          <w:rFonts w:ascii="Times New Roman" w:eastAsia="Times New Roman" w:hAnsi="Times New Roman" w:cs="Times New Roman"/>
          <w:sz w:val="24"/>
          <w:szCs w:val="24"/>
          <w:lang w:val="uk-UA" w:eastAsia="ru-RU"/>
        </w:rPr>
        <w:t xml:space="preserve">Цей Порядок розроблено відповідно до вимог </w:t>
      </w:r>
      <w:r w:rsidRPr="00954600">
        <w:rPr>
          <w:rFonts w:ascii="Times New Roman" w:hAnsi="Times New Roman" w:cs="Times New Roman"/>
          <w:sz w:val="24"/>
          <w:szCs w:val="24"/>
          <w:lang w:val="uk-UA"/>
        </w:rPr>
        <w:t xml:space="preserve">пункту 15 частини 2 статті 19 та статті 98 </w:t>
      </w:r>
      <w:r w:rsidRPr="00954600">
        <w:rPr>
          <w:rFonts w:ascii="Times New Roman" w:eastAsia="Times New Roman" w:hAnsi="Times New Roman" w:cs="Times New Roman"/>
          <w:sz w:val="24"/>
          <w:szCs w:val="24"/>
          <w:lang w:val="uk-UA" w:eastAsia="ru-RU"/>
        </w:rPr>
        <w:t>Кодексу цивільного захисту України,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w:t>
      </w:r>
      <w:r>
        <w:rPr>
          <w:rFonts w:ascii="Times New Roman" w:eastAsia="Times New Roman" w:hAnsi="Times New Roman" w:cs="Times New Roman"/>
          <w:sz w:val="24"/>
          <w:szCs w:val="24"/>
          <w:lang w:val="uk-UA" w:eastAsia="ru-RU"/>
        </w:rPr>
        <w:t>аслідків надзвичайних ситуацій»</w:t>
      </w:r>
      <w:r w:rsidRPr="00954600">
        <w:rPr>
          <w:rFonts w:ascii="Times New Roman" w:eastAsia="Times New Roman" w:hAnsi="Times New Roman" w:cs="Times New Roman"/>
          <w:sz w:val="24"/>
          <w:szCs w:val="24"/>
          <w:lang w:val="uk-UA" w:eastAsia="ru-RU"/>
        </w:rPr>
        <w:t xml:space="preserve"> з метою організації належної роботи щодо створення та використання місцевого матеріального резерву, здійснення контролю за його наявністю.</w:t>
      </w:r>
    </w:p>
    <w:p w14:paraId="337A3CFB"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sz w:val="24"/>
          <w:szCs w:val="24"/>
          <w:bdr w:val="none" w:sz="0" w:space="0" w:color="auto" w:frame="1"/>
          <w:lang w:val="uk-UA"/>
        </w:rPr>
        <w:t>1.2. У цьому Порядку терміни вживаються у такому значенні:</w:t>
      </w:r>
    </w:p>
    <w:p w14:paraId="73822DBD"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матеріальний резерв</w:t>
      </w:r>
      <w:r w:rsidRPr="00954600">
        <w:rPr>
          <w:rFonts w:ascii="Times New Roman" w:hAnsi="Times New Roman" w:cs="Times New Roman"/>
          <w:sz w:val="24"/>
          <w:szCs w:val="24"/>
          <w:bdr w:val="none" w:sz="0" w:space="0" w:color="auto" w:frame="1"/>
          <w:lang w:val="uk-UA"/>
        </w:rPr>
        <w:t xml:space="preserve"> – це заздалегідь створений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w:t>
      </w:r>
      <w:r w:rsidRPr="00954600">
        <w:rPr>
          <w:rFonts w:ascii="Times New Roman" w:eastAsia="Times New Roman" w:hAnsi="Times New Roman" w:cs="Times New Roman"/>
          <w:sz w:val="24"/>
          <w:szCs w:val="24"/>
          <w:lang w:val="uk-UA" w:eastAsia="ru-RU"/>
        </w:rPr>
        <w:t xml:space="preserve">природного та воєнного характеру </w:t>
      </w:r>
      <w:r w:rsidRPr="00954600">
        <w:rPr>
          <w:rFonts w:ascii="Times New Roman" w:hAnsi="Times New Roman" w:cs="Times New Roman"/>
          <w:sz w:val="24"/>
          <w:szCs w:val="24"/>
          <w:bdr w:val="none" w:sz="0" w:space="0" w:color="auto" w:frame="1"/>
          <w:lang w:val="uk-UA"/>
        </w:rPr>
        <w:t>місцевого рівня, надання допомоги постраждалому населенню, проведення невідкладних відновлювальних робіт і заходів;</w:t>
      </w:r>
    </w:p>
    <w:p w14:paraId="6421B394"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зберігання</w:t>
      </w:r>
      <w:r w:rsidRPr="00954600">
        <w:rPr>
          <w:rFonts w:ascii="Times New Roman" w:hAnsi="Times New Roman" w:cs="Times New Roman"/>
          <w:sz w:val="24"/>
          <w:szCs w:val="24"/>
          <w:bdr w:val="none" w:sz="0" w:space="0" w:color="auto" w:frame="1"/>
          <w:lang w:val="uk-UA"/>
        </w:rPr>
        <w:t xml:space="preserve"> – це утримання та зберігання матеріальних цінностей протягом періоду, передбаченого інструкцією з експлуатації та в умовах, що відповідають технічним умовам та державним стандартам України;</w:t>
      </w:r>
    </w:p>
    <w:p w14:paraId="7BF321C8"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sz w:val="24"/>
          <w:szCs w:val="24"/>
          <w:bdr w:val="none" w:sz="0" w:space="0" w:color="auto" w:frame="1"/>
          <w:lang w:val="uk-UA"/>
        </w:rPr>
        <w:t>заміна матеріальних цінностей</w:t>
      </w:r>
      <w:r w:rsidRPr="00954600">
        <w:rPr>
          <w:rFonts w:ascii="Times New Roman" w:hAnsi="Times New Roman" w:cs="Times New Roman"/>
          <w:sz w:val="24"/>
          <w:szCs w:val="24"/>
          <w:bdr w:val="none" w:sz="0" w:space="0" w:color="auto" w:frame="1"/>
          <w:lang w:val="uk-UA"/>
        </w:rPr>
        <w:t xml:space="preserve"> – відпуск матеріальних цінностей з резерву за умови закладання тієї ж кількості аналогічних або інших однотипних матеріальних цінностей у зв’язку зі зміною стандартів і технології виготовлення виробів;</w:t>
      </w:r>
    </w:p>
    <w:p w14:paraId="396400E0"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освіження (поновлення) резерву</w:t>
      </w:r>
      <w:r w:rsidRPr="00954600">
        <w:rPr>
          <w:rFonts w:ascii="Times New Roman" w:hAnsi="Times New Roman" w:cs="Times New Roman"/>
          <w:sz w:val="24"/>
          <w:szCs w:val="24"/>
          <w:bdr w:val="none" w:sz="0" w:space="0" w:color="auto" w:frame="1"/>
          <w:lang w:val="uk-UA"/>
        </w:rPr>
        <w:t xml:space="preserve"> – відпуск матеріальних цінностей з резерву у зв’язку із закінченням встановленого терміну зберігання матеріальних цінностей, тари, упаковки, а також внаслідок виникнення обставин, які можуть призвести до псування або погіршення якості продукції до закінчення терміну ії зберігання, за умови наступної поставки і закладення до резерву тієї ж кількості аналогічних матеріальних цінностей;</w:t>
      </w:r>
    </w:p>
    <w:p w14:paraId="4C8257BB"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b/>
          <w:bCs/>
          <w:sz w:val="24"/>
          <w:szCs w:val="24"/>
          <w:bdr w:val="none" w:sz="0" w:space="0" w:color="auto" w:frame="1"/>
          <w:lang w:val="uk-UA"/>
        </w:rPr>
        <w:t>номенклатура матеріальних резервів</w:t>
      </w:r>
      <w:r w:rsidRPr="00954600">
        <w:rPr>
          <w:rFonts w:ascii="Times New Roman" w:hAnsi="Times New Roman" w:cs="Times New Roman"/>
          <w:sz w:val="24"/>
          <w:szCs w:val="24"/>
          <w:bdr w:val="none" w:sz="0" w:space="0" w:color="auto" w:frame="1"/>
          <w:lang w:val="uk-UA"/>
        </w:rPr>
        <w:t xml:space="preserve"> (далі - номенклатура) - обґрунтований і затверджений у встановленому порядку перелік матеріальних цінностей, відповідно до якого проводиться накопичення матеріальних резервів.</w:t>
      </w:r>
    </w:p>
    <w:p w14:paraId="3F6C9047"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Інші терміни вживаються у значенні, наведеному в Кодексі цивільного захисту України.</w:t>
      </w:r>
    </w:p>
    <w:p w14:paraId="42E7CA7C"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lang w:val="uk-UA"/>
        </w:rPr>
        <w:t xml:space="preserve">1.3. </w:t>
      </w:r>
      <w:r w:rsidRPr="00954600">
        <w:rPr>
          <w:rFonts w:ascii="Times New Roman" w:eastAsia="Times New Roman" w:hAnsi="Times New Roman" w:cs="Times New Roman"/>
          <w:b/>
          <w:sz w:val="24"/>
          <w:szCs w:val="24"/>
          <w:lang w:val="uk-UA" w:eastAsia="ru-RU"/>
        </w:rPr>
        <w:t>Відділ взаємодії з правоохоронними органами, органами ДСНС, оборонної роботи</w:t>
      </w:r>
      <w:r w:rsidRPr="00954600">
        <w:rPr>
          <w:rFonts w:ascii="Times New Roman" w:eastAsia="Times New Roman" w:hAnsi="Times New Roman" w:cs="Times New Roman"/>
          <w:sz w:val="24"/>
          <w:szCs w:val="24"/>
          <w:lang w:val="uk-UA" w:eastAsia="ru-RU"/>
        </w:rPr>
        <w:t xml:space="preserve"> (далі – Відділ) забезпечує створення, накопичення, збереження, розподіл матеріальних резервів для запобігання і ліквідації наслідків надзвичайних ситуацій, природного та воєнного характеру, а також проведення заходів з життєзабезпечення постраждалого населення і надання йому допомоги.</w:t>
      </w:r>
    </w:p>
    <w:p w14:paraId="514FD6F4"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xml:space="preserve">1.4. Відділ за рішенням </w:t>
      </w:r>
      <w:r w:rsidRPr="00954600">
        <w:rPr>
          <w:rFonts w:ascii="Times New Roman" w:hAnsi="Times New Roman" w:cs="Times New Roman"/>
          <w:b/>
          <w:sz w:val="24"/>
          <w:szCs w:val="24"/>
          <w:lang w:val="uk-UA"/>
        </w:rPr>
        <w:t>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w:t>
      </w:r>
      <w:r w:rsidRPr="00954600">
        <w:rPr>
          <w:rFonts w:ascii="Times New Roman" w:eastAsia="Times New Roman" w:hAnsi="Times New Roman" w:cs="Times New Roman"/>
          <w:sz w:val="24"/>
          <w:szCs w:val="24"/>
          <w:lang w:val="uk-UA" w:eastAsia="ru-RU"/>
        </w:rPr>
        <w:t xml:space="preserve"> (далі - комісія ТЕБ та НС) забезпечує відпуск матеріально - технічних цінностей матеріального резерву для запобігання і ліквідації </w:t>
      </w:r>
      <w:r w:rsidRPr="00954600">
        <w:rPr>
          <w:rFonts w:ascii="Times New Roman" w:eastAsia="Times New Roman" w:hAnsi="Times New Roman" w:cs="Times New Roman"/>
          <w:sz w:val="24"/>
          <w:szCs w:val="24"/>
          <w:lang w:val="uk-UA" w:eastAsia="ru-RU"/>
        </w:rPr>
        <w:lastRenderedPageBreak/>
        <w:t>наслідків надзвичайних ситуацій, а також проведення заходів з життєзабезпечення постраждалого населення і надання йому допомоги.</w:t>
      </w:r>
    </w:p>
    <w:p w14:paraId="7EF63BA8" w14:textId="77777777" w:rsidR="001130B3" w:rsidRPr="00954600" w:rsidRDefault="001130B3" w:rsidP="001130B3">
      <w:pPr>
        <w:pStyle w:val="a3"/>
        <w:spacing w:before="240" w:after="0"/>
        <w:ind w:firstLine="567"/>
        <w:jc w:val="center"/>
        <w:rPr>
          <w:b/>
          <w:lang w:val="uk-UA"/>
        </w:rPr>
      </w:pPr>
      <w:r w:rsidRPr="00954600">
        <w:rPr>
          <w:b/>
          <w:lang w:val="uk-UA"/>
        </w:rPr>
        <w:t>2. Створення місцевого матеріального резерву</w:t>
      </w:r>
    </w:p>
    <w:p w14:paraId="475BA73F" w14:textId="77777777" w:rsidR="001130B3" w:rsidRPr="00954600" w:rsidRDefault="001130B3" w:rsidP="001130B3">
      <w:pPr>
        <w:pStyle w:val="a7"/>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 xml:space="preserve">2.1. Місцевий матеріальний резерв Чорноморської територіальної громади Одеського району Одеської області створюється рішенням виконавчого комітету Чорноморської міської ради Одеського району Одеської області для здійснення заходів, спрямованих на запобігання і ліквідацію наслідків надзвичайних ситуацій </w:t>
      </w:r>
      <w:r w:rsidRPr="00954600">
        <w:rPr>
          <w:rFonts w:ascii="Times New Roman" w:hAnsi="Times New Roman" w:cs="Times New Roman"/>
          <w:sz w:val="24"/>
          <w:szCs w:val="24"/>
          <w:lang w:val="uk-UA"/>
        </w:rPr>
        <w:t xml:space="preserve">техногенного, природного та воєнного характеру, ліквідації цих надзвичайних ситуацій та їх наслідків, </w:t>
      </w:r>
      <w:r w:rsidRPr="00954600">
        <w:rPr>
          <w:rFonts w:ascii="Times New Roman" w:hAnsi="Times New Roman" w:cs="Times New Roman"/>
          <w:sz w:val="24"/>
          <w:szCs w:val="24"/>
          <w:bdr w:val="none" w:sz="0" w:space="0" w:color="auto" w:frame="1"/>
          <w:lang w:val="uk-UA"/>
        </w:rPr>
        <w:t xml:space="preserve">та надання термінової допомоги постраждалому населенню. </w:t>
      </w:r>
    </w:p>
    <w:p w14:paraId="222C089C" w14:textId="77777777" w:rsidR="001130B3" w:rsidRPr="00954600" w:rsidRDefault="001130B3" w:rsidP="001130B3">
      <w:pPr>
        <w:pStyle w:val="a7"/>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2.2. Створення, утримання та поповнення матеріального резерву здійснюється за рахунок коштів місцевого бюджету за встановленими нормами.</w:t>
      </w:r>
    </w:p>
    <w:p w14:paraId="0E5311A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Створення, утримання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23D90A5D"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sz w:val="24"/>
          <w:szCs w:val="24"/>
          <w:bdr w:val="none" w:sz="0" w:space="0" w:color="auto" w:frame="1"/>
          <w:lang w:val="uk-UA"/>
        </w:rPr>
        <w:t>2.3. Цей Порядок, номенклатура та обсяги місцевого матеріального резерву визначаються та затверджуються рішенням виконавчого комітету Чорноморської міської ради Одеського району Одеської області.</w:t>
      </w:r>
    </w:p>
    <w:p w14:paraId="586F4B54"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Номенклатура та обсяги місцевого матеріального резерву визначаються та затверджуються з урахуванням прогнозованих надзвичайних ситуацій для Чорноморської територіальної громади, обсягів робіт з ліквідації їх наслідків, розмірів заподіяних збитків, обсягів забезпечення життєдіяльності постраждалого населення.</w:t>
      </w:r>
    </w:p>
    <w:p w14:paraId="40A9C28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lang w:val="uk-UA"/>
        </w:rPr>
        <w:t xml:space="preserve">2.4. </w:t>
      </w:r>
      <w:r w:rsidRPr="00954600">
        <w:rPr>
          <w:rFonts w:ascii="Times New Roman" w:eastAsia="Times New Roman" w:hAnsi="Times New Roman" w:cs="Times New Roman"/>
          <w:sz w:val="24"/>
          <w:szCs w:val="24"/>
          <w:lang w:val="uk-UA" w:eastAsia="ru-RU"/>
        </w:rPr>
        <w:t>Матеріально-технічні цінності, зараховані до матеріального резерву, розміщуються на об’єктах підприємств, установ, організацій, призначених або пристосованих для їх зберігання. Місця розміщення матеріального резерву може визначатись розпорядженням міського голови.</w:t>
      </w:r>
    </w:p>
    <w:p w14:paraId="4B98E69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2.5. Матеріальні цінності, що поставляються до матеріального резерву, повинні мати сертифікат відповідності на весь нормативний строк їх зберігання.</w:t>
      </w:r>
    </w:p>
    <w:p w14:paraId="43D44E55"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2.6. Накопичення резерву здійснюється за встановленими нормами та в межах коштів, виділених з місцевого бюджету та інших незаборонених законодавством джерел.</w:t>
      </w:r>
    </w:p>
    <w:p w14:paraId="42CDF44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Поновлення резерву, який був використаний під час ліквідації надзвичайних ситуацій, здійснюється за рахунок коштів, передбачених у місцевому бюджеті на його створення і накопичення.</w:t>
      </w:r>
    </w:p>
    <w:p w14:paraId="72217373" w14:textId="77777777" w:rsidR="001130B3" w:rsidRDefault="001130B3" w:rsidP="001130B3">
      <w:pPr>
        <w:spacing w:before="240" w:after="0" w:line="240" w:lineRule="auto"/>
        <w:ind w:firstLine="567"/>
        <w:jc w:val="center"/>
        <w:rPr>
          <w:rFonts w:ascii="Times New Roman" w:eastAsia="Times New Roman" w:hAnsi="Times New Roman" w:cs="Times New Roman"/>
          <w:b/>
          <w:sz w:val="24"/>
          <w:szCs w:val="24"/>
          <w:lang w:val="uk-UA" w:eastAsia="ru-RU"/>
        </w:rPr>
      </w:pPr>
      <w:r w:rsidRPr="00954600">
        <w:rPr>
          <w:rFonts w:ascii="Times New Roman" w:eastAsia="Times New Roman" w:hAnsi="Times New Roman" w:cs="Times New Roman"/>
          <w:b/>
          <w:sz w:val="24"/>
          <w:szCs w:val="24"/>
          <w:lang w:val="uk-UA" w:eastAsia="ru-RU"/>
        </w:rPr>
        <w:t>3. Використання матеріального резерву</w:t>
      </w:r>
    </w:p>
    <w:p w14:paraId="0857084E"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 Матеріальний резерв використовується виключно для:</w:t>
      </w:r>
    </w:p>
    <w:p w14:paraId="0DE63FD4"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здійснення запобіжних заходів у разі загрози виникнення надзвичайних ситуацій природного характеру;</w:t>
      </w:r>
    </w:p>
    <w:p w14:paraId="552B50ED"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ліквідації наслідків надзвичайних ситуацій природного характеру;</w:t>
      </w:r>
    </w:p>
    <w:p w14:paraId="79CC74AD"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проведення невідкладних відновлювальних робіт і заходів;</w:t>
      </w:r>
    </w:p>
    <w:p w14:paraId="33A5163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надання постраждалому населенню необхідної допомоги для забезпечення його життєдіяльності;</w:t>
      </w:r>
    </w:p>
    <w:p w14:paraId="5F52487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розгортання та утримання тимчасових пунктів проживання і харчування постраждалого населення;</w:t>
      </w:r>
    </w:p>
    <w:p w14:paraId="72B3138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5B0156D8" w14:textId="77777777" w:rsidR="001130B3" w:rsidRPr="005D1DC8"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5D1DC8">
        <w:rPr>
          <w:rFonts w:ascii="Times New Roman" w:eastAsia="Times New Roman" w:hAnsi="Times New Roman" w:cs="Times New Roman"/>
          <w:sz w:val="24"/>
          <w:szCs w:val="24"/>
          <w:lang w:val="uk-UA" w:eastAsia="ru-RU"/>
        </w:rPr>
        <w:t>- задоволення нагальних потреб територіальної громади на період дії воєнного стану під час проведення активних бойових дій.</w:t>
      </w:r>
    </w:p>
    <w:p w14:paraId="5D6D81D8" w14:textId="77777777" w:rsidR="001130B3" w:rsidRPr="00954600" w:rsidRDefault="001130B3" w:rsidP="004B6E3E">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lastRenderedPageBreak/>
        <w:t xml:space="preserve">3.2. Матеріальні резерви залучаються для ліквідації наслідків надзвичайної ситуації природного характеру місцевого рівня, а також у разі недостатньої наявності об'єктового матеріального резерву, чи повного його використання, за зверненням керівника  </w:t>
      </w:r>
      <w:r w:rsidRPr="00954600">
        <w:rPr>
          <w:rFonts w:ascii="Times New Roman" w:hAnsi="Times New Roman" w:cs="Times New Roman"/>
          <w:sz w:val="24"/>
          <w:szCs w:val="24"/>
          <w:lang w:val="uk-UA"/>
        </w:rPr>
        <w:t xml:space="preserve">міської ланки територіальної підсистеми Єдиної державної системи  цивільного захисту (далі - </w:t>
      </w:r>
      <w:r w:rsidRPr="00954600">
        <w:rPr>
          <w:rFonts w:ascii="Times New Roman" w:eastAsia="Times New Roman" w:hAnsi="Times New Roman" w:cs="Times New Roman"/>
          <w:sz w:val="24"/>
          <w:szCs w:val="24"/>
          <w:lang w:val="uk-UA" w:eastAsia="ru-RU"/>
        </w:rPr>
        <w:t>МЛ ТП ЄДС ЦЗ).</w:t>
      </w:r>
    </w:p>
    <w:p w14:paraId="4D1B3274" w14:textId="77777777" w:rsidR="001130B3" w:rsidRPr="00954600" w:rsidRDefault="001130B3" w:rsidP="004B6E3E">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Залучення матеріального резерву для проведення заходів, пов'язаних із запобіганням виникненню надзвичайних ситуацій 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14:paraId="276B7711" w14:textId="77777777" w:rsidR="001130B3" w:rsidRPr="00954600" w:rsidRDefault="001130B3" w:rsidP="004B6E3E">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3.3. Використання матеріального резерву здійснюється на підставі рішення комісії ТЕБ та НС, прийнятого відповідно до поданого мотивованого звернення у межах повноважень комісії ТЕБ та НС:</w:t>
      </w:r>
    </w:p>
    <w:p w14:paraId="60C3825E"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місцевої ланки територіальної підсистеми ЄДС ЦЗ, узгодженого з Відділом;</w:t>
      </w:r>
    </w:p>
    <w:p w14:paraId="476D3D05"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керівників структурних підрозділів органів міської ради, підприємств, установ, організацій.</w:t>
      </w:r>
    </w:p>
    <w:p w14:paraId="44CABFBC"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Таке звернення подається на підставі документів, що містять обґрунтування необхідності залучення (використання) матеріальних цінностей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w:t>
      </w:r>
    </w:p>
    <w:p w14:paraId="312A5DBF" w14:textId="77777777" w:rsidR="001130B3" w:rsidRPr="005D1DC8" w:rsidRDefault="001130B3" w:rsidP="004B6E3E">
      <w:pPr>
        <w:spacing w:after="0" w:line="240" w:lineRule="auto"/>
        <w:jc w:val="both"/>
        <w:rPr>
          <w:rFonts w:ascii="Times New Roman" w:eastAsia="Times New Roman" w:hAnsi="Times New Roman" w:cs="Times New Roman"/>
          <w:sz w:val="24"/>
          <w:szCs w:val="24"/>
          <w:lang w:val="uk-UA" w:eastAsia="ru-RU"/>
        </w:rPr>
      </w:pPr>
      <w:r w:rsidRPr="005D1DC8">
        <w:rPr>
          <w:rFonts w:ascii="Times New Roman" w:eastAsia="Times New Roman" w:hAnsi="Times New Roman" w:cs="Times New Roman"/>
          <w:sz w:val="24"/>
          <w:szCs w:val="24"/>
          <w:lang w:val="uk-UA" w:eastAsia="ru-RU"/>
        </w:rPr>
        <w:t xml:space="preserve">На період дії воєнного стану з метою задоволення нагальних потреб функціонування міської ради, забезпечення населення Чорноморської міської територіальної громади під час активних бойових дії, використання матеріального резерву </w:t>
      </w:r>
      <w:r>
        <w:rPr>
          <w:rFonts w:ascii="Times New Roman" w:eastAsia="Times New Roman" w:hAnsi="Times New Roman" w:cs="Times New Roman"/>
          <w:sz w:val="24"/>
          <w:szCs w:val="24"/>
          <w:lang w:val="uk-UA" w:eastAsia="ru-RU"/>
        </w:rPr>
        <w:t xml:space="preserve">у випадку неможливості </w:t>
      </w:r>
      <w:r w:rsidRPr="00954600">
        <w:rPr>
          <w:rFonts w:ascii="Times New Roman" w:eastAsia="Times New Roman" w:hAnsi="Times New Roman" w:cs="Times New Roman"/>
          <w:sz w:val="24"/>
          <w:szCs w:val="24"/>
          <w:lang w:val="uk-UA" w:eastAsia="ru-RU"/>
        </w:rPr>
        <w:t>комісії ТЕБ та НС</w:t>
      </w:r>
      <w:r w:rsidRPr="005F5933">
        <w:rPr>
          <w:rFonts w:ascii="Times New Roman" w:eastAsia="Times New Roman" w:hAnsi="Times New Roman" w:cs="Times New Roman"/>
          <w:sz w:val="24"/>
          <w:szCs w:val="24"/>
          <w:lang w:val="uk-UA" w:eastAsia="ru-RU"/>
        </w:rPr>
        <w:t xml:space="preserve"> викон</w:t>
      </w:r>
      <w:r>
        <w:rPr>
          <w:rFonts w:ascii="Times New Roman" w:eastAsia="Times New Roman" w:hAnsi="Times New Roman" w:cs="Times New Roman"/>
          <w:sz w:val="24"/>
          <w:szCs w:val="24"/>
          <w:lang w:val="uk-UA" w:eastAsia="ru-RU"/>
        </w:rPr>
        <w:t xml:space="preserve">увати </w:t>
      </w:r>
      <w:r w:rsidRPr="005F5933">
        <w:rPr>
          <w:rFonts w:ascii="Times New Roman" w:eastAsia="Times New Roman" w:hAnsi="Times New Roman" w:cs="Times New Roman"/>
          <w:sz w:val="24"/>
          <w:szCs w:val="24"/>
          <w:lang w:val="uk-UA" w:eastAsia="ru-RU"/>
        </w:rPr>
        <w:t>свої повноважен</w:t>
      </w:r>
      <w:r>
        <w:rPr>
          <w:rFonts w:ascii="Times New Roman" w:eastAsia="Times New Roman" w:hAnsi="Times New Roman" w:cs="Times New Roman"/>
          <w:sz w:val="24"/>
          <w:szCs w:val="24"/>
          <w:lang w:val="uk-UA" w:eastAsia="ru-RU"/>
        </w:rPr>
        <w:t xml:space="preserve">ня </w:t>
      </w:r>
      <w:r w:rsidRPr="005D1DC8">
        <w:rPr>
          <w:rFonts w:ascii="Times New Roman" w:eastAsia="Times New Roman" w:hAnsi="Times New Roman" w:cs="Times New Roman"/>
          <w:sz w:val="24"/>
          <w:szCs w:val="24"/>
          <w:lang w:val="uk-UA" w:eastAsia="ru-RU"/>
        </w:rPr>
        <w:t>здійснюється на підставі розпорядження міського голови.</w:t>
      </w:r>
      <w:r>
        <w:rPr>
          <w:rFonts w:ascii="Times New Roman" w:eastAsia="Times New Roman" w:hAnsi="Times New Roman" w:cs="Times New Roman"/>
          <w:sz w:val="24"/>
          <w:szCs w:val="24"/>
          <w:lang w:val="uk-UA" w:eastAsia="ru-RU"/>
        </w:rPr>
        <w:t xml:space="preserve"> </w:t>
      </w:r>
    </w:p>
    <w:p w14:paraId="415B490B"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3.4. Відділ на підставі рішення комісії ТЕБ та НС забезпечує відпуск матеріально-технічних цінностей матеріального резерву посадовим особам (керівникам), вказаним у</w:t>
      </w:r>
      <w:r>
        <w:rPr>
          <w:rFonts w:ascii="Times New Roman" w:eastAsia="Times New Roman" w:hAnsi="Times New Roman" w:cs="Times New Roman"/>
          <w:sz w:val="24"/>
          <w:szCs w:val="24"/>
          <w:lang w:val="uk-UA" w:eastAsia="ru-RU"/>
        </w:rPr>
        <w:t xml:space="preserve"> п. 3.3</w:t>
      </w:r>
      <w:r w:rsidRPr="00954600">
        <w:rPr>
          <w:rFonts w:ascii="Times New Roman" w:eastAsia="Times New Roman" w:hAnsi="Times New Roman" w:cs="Times New Roman"/>
          <w:sz w:val="24"/>
          <w:szCs w:val="24"/>
          <w:lang w:val="uk-UA" w:eastAsia="ru-RU"/>
        </w:rPr>
        <w:t xml:space="preserve"> цього розділу для забезпечення виконання завдань, викладених у п. 3.1.</w:t>
      </w:r>
    </w:p>
    <w:p w14:paraId="660E10F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3.5. Аварійно-рятувальні підрозділи органів ДСНС України, інші керівники, які відповідно до рішення комісії ТЕБ та НС отримали і використали матеріально-технічні цінності матеріального резерву, у двотижневий термін надають звіти про їх використання до Відділу.</w:t>
      </w:r>
    </w:p>
    <w:p w14:paraId="44AE0277"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Аварійно-рятувальні підрозділи органів ДСНС України, які відповідно до рішення комісії ТЕБ та НС отримали і використали матеріально-технічні цінності резерву, у двотижневий термін надають копії звітів про їх використання до Головного управління ДСНС України у Одеській області.</w:t>
      </w:r>
    </w:p>
    <w:p w14:paraId="62A1592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3.6. Відновлення дієздатності спеціальної техніки Головного управління ДСНС України у Одеській області, яка брала участь у запобіганні та ліквідації надзвичайних ситуацій на території міста, пов’язане з витратами матеріального резерву, здійснюється за рішенням комісії ТЕБ та НС з наданням звітності про використання матеріально-технічних засобів поточного забезпечення до Відділу. Списання засобів відновлення техніки здійснюється відповідно до порядку, встановленого законодавством.</w:t>
      </w:r>
    </w:p>
    <w:p w14:paraId="62E744A0"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3.7. Видача, використання, списання цінностей або повернення до складу матеріального резерву майна довготривалого (багаторазового) використання здійснюються на підставі рішення комісії ТЕБ та НС з подальшим оформленням необхідних документів (актів, накладних, нарядів, звітів тощо) згідно з вимогами законодавства з питань фінансово-господарської діяльності.</w:t>
      </w:r>
    </w:p>
    <w:p w14:paraId="5D40A52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3.8. Матеріальні цінності матеріального резерву, які зберігаються на об’єктах підприємств, установ, організацій, призначених або пристосованих для їх зберігання, після прийняття рішення голови комісії ТЕБ та НС, передаються Відділ</w:t>
      </w:r>
      <w:r>
        <w:rPr>
          <w:rFonts w:ascii="Times New Roman" w:eastAsia="Times New Roman" w:hAnsi="Times New Roman" w:cs="Times New Roman"/>
          <w:sz w:val="24"/>
          <w:szCs w:val="24"/>
          <w:lang w:val="uk-UA" w:eastAsia="ru-RU"/>
        </w:rPr>
        <w:t>ом</w:t>
      </w:r>
      <w:r w:rsidRPr="00954600">
        <w:rPr>
          <w:rFonts w:ascii="Times New Roman" w:eastAsia="Times New Roman" w:hAnsi="Times New Roman" w:cs="Times New Roman"/>
          <w:sz w:val="24"/>
          <w:szCs w:val="24"/>
          <w:lang w:val="uk-UA" w:eastAsia="ru-RU"/>
        </w:rPr>
        <w:t xml:space="preserve"> одержувачу (виконком міської ради, підприємство, установа, організація, МЛ ТП ЄДС ЦЗ).</w:t>
      </w:r>
    </w:p>
    <w:p w14:paraId="140DEDF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lastRenderedPageBreak/>
        <w:t>3.9. Доставка до зон надзвичайних ситуацій матеріальних цінностей матеріального резерву за окремим розпорядженням (резолюцією) голови комісії ТЕБ та НС покладається на структурні підрозділи міської ради або відповідну комунальну установу, організацію.</w:t>
      </w:r>
    </w:p>
    <w:p w14:paraId="756EFA2A"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3.10. Використання та списання матеріальних цінностей матеріального резерву здійснює одержувач згідно з вимогами законодавства з питань фінансово-господарської діяльності.</w:t>
      </w:r>
    </w:p>
    <w:p w14:paraId="3D800A81"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3.11. Бухгалтерський облік надходження і витрачання коштів на поставку матеріальних цінностей матеріального резерву здійснюється на єдиному балансі відповідно до стандартів бухгалтерського обліку та Плану рахунків бухгалтерського обліку бюджетних установ, затвердженого наказом Міністерства фінансів України від 26 червня 2013 року № 611, зареєстрованим в Міністерстві юстиції України 18 липня 2013 року за № 1214/23746, а також інших нормативно-правових актів з бухгалтерського обліку.</w:t>
      </w:r>
    </w:p>
    <w:p w14:paraId="741FCA6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3.12. Керівники підприємств, на балансі яких перебуває матеріальний резерв, спільно з Відділом повинні щор</w:t>
      </w:r>
      <w:r w:rsidR="00445E91">
        <w:rPr>
          <w:rFonts w:ascii="Times New Roman" w:eastAsia="Times New Roman" w:hAnsi="Times New Roman" w:cs="Times New Roman"/>
          <w:sz w:val="24"/>
          <w:szCs w:val="24"/>
          <w:lang w:val="uk-UA" w:eastAsia="ru-RU"/>
        </w:rPr>
        <w:t>ічно</w:t>
      </w:r>
      <w:r w:rsidR="00740F5B">
        <w:rPr>
          <w:rFonts w:ascii="Times New Roman" w:eastAsia="Times New Roman" w:hAnsi="Times New Roman" w:cs="Times New Roman"/>
          <w:sz w:val="24"/>
          <w:szCs w:val="24"/>
          <w:lang w:val="uk-UA" w:eastAsia="ru-RU"/>
        </w:rPr>
        <w:t xml:space="preserve"> (в період дії правового режиму воєнного стану </w:t>
      </w:r>
      <w:r w:rsidR="00445E91">
        <w:rPr>
          <w:rFonts w:ascii="Times New Roman" w:eastAsia="Times New Roman" w:hAnsi="Times New Roman" w:cs="Times New Roman"/>
          <w:sz w:val="24"/>
          <w:szCs w:val="24"/>
          <w:lang w:val="uk-UA" w:eastAsia="ru-RU"/>
        </w:rPr>
        <w:t>–</w:t>
      </w:r>
      <w:r w:rsidR="00740F5B">
        <w:rPr>
          <w:rFonts w:ascii="Times New Roman" w:eastAsia="Times New Roman" w:hAnsi="Times New Roman" w:cs="Times New Roman"/>
          <w:sz w:val="24"/>
          <w:szCs w:val="24"/>
          <w:lang w:val="uk-UA" w:eastAsia="ru-RU"/>
        </w:rPr>
        <w:t xml:space="preserve"> </w:t>
      </w:r>
      <w:r w:rsidR="00445E91">
        <w:rPr>
          <w:rFonts w:ascii="Times New Roman" w:eastAsia="Times New Roman" w:hAnsi="Times New Roman" w:cs="Times New Roman"/>
          <w:sz w:val="24"/>
          <w:szCs w:val="24"/>
          <w:lang w:val="uk-UA" w:eastAsia="ru-RU"/>
        </w:rPr>
        <w:t>щотижнево)</w:t>
      </w:r>
      <w:r w:rsidR="00740F5B">
        <w:rPr>
          <w:rFonts w:ascii="Times New Roman" w:eastAsia="Times New Roman" w:hAnsi="Times New Roman" w:cs="Times New Roman"/>
          <w:sz w:val="24"/>
          <w:szCs w:val="24"/>
          <w:lang w:val="uk-UA" w:eastAsia="ru-RU"/>
        </w:rPr>
        <w:t xml:space="preserve"> </w:t>
      </w:r>
      <w:r w:rsidRPr="00954600">
        <w:rPr>
          <w:rFonts w:ascii="Times New Roman" w:eastAsia="Times New Roman" w:hAnsi="Times New Roman" w:cs="Times New Roman"/>
          <w:sz w:val="24"/>
          <w:szCs w:val="24"/>
          <w:lang w:val="uk-UA" w:eastAsia="ru-RU"/>
        </w:rPr>
        <w:t xml:space="preserve"> проводити перевірку наявності, якості, умов зберігання, готовності до використання матеріальних цінностей за результатами цього скласти відповідний акт, який у подальшому зберігається у Відділі.</w:t>
      </w:r>
    </w:p>
    <w:p w14:paraId="02A4E5EE" w14:textId="77777777" w:rsidR="001130B3" w:rsidRPr="00954600" w:rsidRDefault="001130B3" w:rsidP="001130B3">
      <w:pPr>
        <w:spacing w:before="240" w:after="0" w:line="240" w:lineRule="auto"/>
        <w:ind w:firstLine="567"/>
        <w:jc w:val="center"/>
        <w:rPr>
          <w:rFonts w:ascii="Times New Roman" w:eastAsia="Times New Roman" w:hAnsi="Times New Roman" w:cs="Times New Roman"/>
          <w:b/>
          <w:sz w:val="24"/>
          <w:szCs w:val="24"/>
          <w:lang w:val="uk-UA" w:eastAsia="ru-RU"/>
        </w:rPr>
      </w:pPr>
      <w:r w:rsidRPr="00954600">
        <w:rPr>
          <w:rFonts w:ascii="Times New Roman" w:eastAsia="Times New Roman" w:hAnsi="Times New Roman" w:cs="Times New Roman"/>
          <w:b/>
          <w:sz w:val="24"/>
          <w:szCs w:val="24"/>
          <w:lang w:val="uk-UA" w:eastAsia="ru-RU"/>
        </w:rPr>
        <w:t>4. Звітність, контроль та відповідальність</w:t>
      </w:r>
    </w:p>
    <w:p w14:paraId="0B158F8A" w14:textId="77777777" w:rsidR="00B77AA2"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p>
    <w:p w14:paraId="55305DD3" w14:textId="77777777" w:rsidR="00B77AA2" w:rsidRPr="006A01FD" w:rsidRDefault="00B77AA2" w:rsidP="00B77AA2">
      <w:pPr>
        <w:spacing w:after="0" w:line="240" w:lineRule="auto"/>
        <w:ind w:firstLine="567"/>
        <w:jc w:val="both"/>
        <w:rPr>
          <w:rFonts w:ascii="Times New Roman" w:eastAsia="Times New Roman" w:hAnsi="Times New Roman" w:cs="Times New Roman"/>
          <w:sz w:val="24"/>
          <w:szCs w:val="24"/>
          <w:lang w:val="uk-UA" w:eastAsia="ru-RU"/>
        </w:rPr>
      </w:pPr>
      <w:r w:rsidRPr="006A01FD">
        <w:rPr>
          <w:rFonts w:ascii="Times New Roman" w:eastAsia="Times New Roman" w:hAnsi="Times New Roman" w:cs="Times New Roman"/>
          <w:sz w:val="24"/>
          <w:szCs w:val="24"/>
          <w:lang w:val="uk-UA" w:eastAsia="ru-RU"/>
        </w:rPr>
        <w:t xml:space="preserve">4.1. Фінансове управління </w:t>
      </w:r>
      <w:r w:rsidRPr="006A01FD">
        <w:rPr>
          <w:rFonts w:ascii="Times New Roman" w:hAnsi="Times New Roman" w:cs="Times New Roman"/>
          <w:sz w:val="24"/>
          <w:szCs w:val="24"/>
          <w:lang w:val="uk-UA"/>
        </w:rPr>
        <w:t xml:space="preserve">Чорноморської міської ради Одеського району Одеської області контролює та узагальнює </w:t>
      </w:r>
      <w:r w:rsidRPr="006A01FD">
        <w:rPr>
          <w:rFonts w:ascii="Times New Roman" w:eastAsia="Times New Roman" w:hAnsi="Times New Roman" w:cs="Times New Roman"/>
          <w:sz w:val="24"/>
          <w:szCs w:val="24"/>
          <w:lang w:val="uk-UA" w:eastAsia="ru-RU"/>
        </w:rPr>
        <w:t>інформацію щодо створення, накопичення, збереження, розподілу місцевих та об'єктових матеріальних резервів.</w:t>
      </w:r>
    </w:p>
    <w:p w14:paraId="3B8C5D6E"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4.</w:t>
      </w:r>
      <w:r w:rsidR="00B77AA2">
        <w:rPr>
          <w:rFonts w:ascii="Times New Roman" w:eastAsia="Times New Roman" w:hAnsi="Times New Roman" w:cs="Times New Roman"/>
          <w:sz w:val="24"/>
          <w:szCs w:val="24"/>
          <w:lang w:val="uk-UA" w:eastAsia="ru-RU"/>
        </w:rPr>
        <w:t>2</w:t>
      </w:r>
      <w:r w:rsidRPr="00954600">
        <w:rPr>
          <w:rFonts w:ascii="Times New Roman" w:eastAsia="Times New Roman" w:hAnsi="Times New Roman" w:cs="Times New Roman"/>
          <w:sz w:val="24"/>
          <w:szCs w:val="24"/>
          <w:lang w:val="uk-UA" w:eastAsia="ru-RU"/>
        </w:rPr>
        <w:t>. Відділ:</w:t>
      </w:r>
    </w:p>
    <w:p w14:paraId="12E92433"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xml:space="preserve">1) здійснює постійний моніторинг стану накопичення і поновлення матеріального резерву та </w:t>
      </w:r>
      <w:r w:rsidR="00445E91">
        <w:rPr>
          <w:rFonts w:ascii="Times New Roman" w:eastAsia="Times New Roman" w:hAnsi="Times New Roman" w:cs="Times New Roman"/>
          <w:sz w:val="24"/>
          <w:szCs w:val="24"/>
          <w:lang w:val="uk-UA" w:eastAsia="ru-RU"/>
        </w:rPr>
        <w:t>щомісячно</w:t>
      </w:r>
      <w:r w:rsidRPr="00954600">
        <w:rPr>
          <w:rFonts w:ascii="Times New Roman" w:eastAsia="Times New Roman" w:hAnsi="Times New Roman" w:cs="Times New Roman"/>
          <w:sz w:val="24"/>
          <w:szCs w:val="24"/>
          <w:lang w:val="uk-UA" w:eastAsia="ru-RU"/>
        </w:rPr>
        <w:t xml:space="preserve"> інформує міського голову та інші обов’язкові для інформування органи державної влади за формою, затвердженою наказом Державної служби України з надзвичайних ситуацій від 11 жовтня 2014 року № 578 «Про Табель термінових та строкових донесень з питань цивільного захисту»;</w:t>
      </w:r>
    </w:p>
    <w:p w14:paraId="151E66D6"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 несе відповідальність за створення матеріального резерву, наявність відповідно до обліку майна та стан його зберігання, підтримання матеріально-технічних засобів у постійній готовності до використання, цільове використання матеріального резерву;</w:t>
      </w:r>
    </w:p>
    <w:p w14:paraId="4A5BDCF5" w14:textId="77777777" w:rsidR="001130B3" w:rsidRPr="00954600"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w:t>
      </w:r>
      <w:r w:rsidR="001130B3" w:rsidRPr="00954600">
        <w:rPr>
          <w:rFonts w:ascii="Times New Roman" w:eastAsia="Times New Roman" w:hAnsi="Times New Roman" w:cs="Times New Roman"/>
          <w:sz w:val="24"/>
          <w:szCs w:val="24"/>
          <w:lang w:val="uk-UA" w:eastAsia="ru-RU"/>
        </w:rPr>
        <w:t xml:space="preserve">. Керівники об'єктів, на балансі яких перебувають матеріальні резерви, повинні </w:t>
      </w:r>
      <w:r w:rsidR="00445E91" w:rsidRPr="00954600">
        <w:rPr>
          <w:rFonts w:ascii="Times New Roman" w:eastAsia="Times New Roman" w:hAnsi="Times New Roman" w:cs="Times New Roman"/>
          <w:sz w:val="24"/>
          <w:szCs w:val="24"/>
          <w:lang w:val="uk-UA" w:eastAsia="ru-RU"/>
        </w:rPr>
        <w:t>щор</w:t>
      </w:r>
      <w:r w:rsidR="00445E91">
        <w:rPr>
          <w:rFonts w:ascii="Times New Roman" w:eastAsia="Times New Roman" w:hAnsi="Times New Roman" w:cs="Times New Roman"/>
          <w:sz w:val="24"/>
          <w:szCs w:val="24"/>
          <w:lang w:val="uk-UA" w:eastAsia="ru-RU"/>
        </w:rPr>
        <w:t xml:space="preserve">ічно (в період дії правового режиму воєнного стану – щотижнево) </w:t>
      </w:r>
      <w:r w:rsidR="001130B3" w:rsidRPr="00954600">
        <w:rPr>
          <w:rFonts w:ascii="Times New Roman" w:eastAsia="Times New Roman" w:hAnsi="Times New Roman" w:cs="Times New Roman"/>
          <w:sz w:val="24"/>
          <w:szCs w:val="24"/>
          <w:lang w:val="uk-UA" w:eastAsia="ru-RU"/>
        </w:rPr>
        <w:t>проводити перевірку наявності, якості, умов зберігання, готовності до використання матеріальних цінностей.</w:t>
      </w:r>
      <w:r w:rsidR="00445E91">
        <w:rPr>
          <w:rFonts w:ascii="Times New Roman" w:eastAsia="Times New Roman" w:hAnsi="Times New Roman" w:cs="Times New Roman"/>
          <w:sz w:val="24"/>
          <w:szCs w:val="24"/>
          <w:lang w:val="uk-UA" w:eastAsia="ru-RU"/>
        </w:rPr>
        <w:t xml:space="preserve"> </w:t>
      </w:r>
    </w:p>
    <w:p w14:paraId="41388C34" w14:textId="77777777" w:rsidR="001130B3" w:rsidRPr="00954600"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r w:rsidR="001130B3" w:rsidRPr="00954600">
        <w:rPr>
          <w:rFonts w:ascii="Times New Roman" w:eastAsia="Times New Roman" w:hAnsi="Times New Roman" w:cs="Times New Roman"/>
          <w:sz w:val="24"/>
          <w:szCs w:val="24"/>
          <w:lang w:val="uk-UA" w:eastAsia="ru-RU"/>
        </w:rPr>
        <w:t>. Посадові особи за надання недостовірної або неправдивої інформації стосовно стихійного лиха, аварій, катастроф несуть відповідальність, відповідно до законодавства.</w:t>
      </w:r>
    </w:p>
    <w:p w14:paraId="316781A1"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p>
    <w:p w14:paraId="6AE4D60D" w14:textId="77777777" w:rsidR="001130B3"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p>
    <w:p w14:paraId="67F4A562" w14:textId="77777777" w:rsidR="0071539C" w:rsidRPr="00954600" w:rsidRDefault="0071539C" w:rsidP="001130B3">
      <w:pPr>
        <w:spacing w:after="0" w:line="240" w:lineRule="auto"/>
        <w:ind w:firstLine="567"/>
        <w:jc w:val="both"/>
        <w:rPr>
          <w:rFonts w:ascii="Times New Roman" w:eastAsia="Times New Roman" w:hAnsi="Times New Roman" w:cs="Times New Roman"/>
          <w:sz w:val="24"/>
          <w:szCs w:val="24"/>
          <w:lang w:val="uk-UA" w:eastAsia="ru-RU"/>
        </w:rPr>
      </w:pPr>
    </w:p>
    <w:p w14:paraId="2F7999C3" w14:textId="77777777" w:rsidR="001130B3" w:rsidRPr="00FF71F8" w:rsidRDefault="001130B3" w:rsidP="001130B3">
      <w:pPr>
        <w:pStyle w:val="a7"/>
        <w:rPr>
          <w:rFonts w:ascii="Times New Roman" w:hAnsi="Times New Roman" w:cs="Times New Roman"/>
          <w:sz w:val="24"/>
          <w:szCs w:val="24"/>
          <w:highlight w:val="white"/>
          <w:lang w:val="uk-UA"/>
        </w:rPr>
      </w:pPr>
      <w:r>
        <w:rPr>
          <w:rFonts w:ascii="Times New Roman" w:hAnsi="Times New Roman" w:cs="Times New Roman"/>
          <w:sz w:val="24"/>
          <w:szCs w:val="24"/>
          <w:lang w:val="uk-UA"/>
        </w:rPr>
        <w:t>Н</w:t>
      </w:r>
      <w:r w:rsidRPr="00FF71F8">
        <w:rPr>
          <w:rFonts w:ascii="Times New Roman" w:hAnsi="Times New Roman" w:cs="Times New Roman"/>
          <w:sz w:val="24"/>
          <w:szCs w:val="24"/>
          <w:lang w:val="uk-UA"/>
        </w:rPr>
        <w:t>ачальник в</w:t>
      </w:r>
      <w:r w:rsidRPr="00FF71F8">
        <w:rPr>
          <w:rFonts w:ascii="Times New Roman" w:hAnsi="Times New Roman" w:cs="Times New Roman"/>
          <w:sz w:val="24"/>
          <w:szCs w:val="24"/>
          <w:lang w:val="uk-UA" w:eastAsia="uk-UA"/>
        </w:rPr>
        <w:t xml:space="preserve">ідділу взаємодії з правоохоронними </w:t>
      </w:r>
    </w:p>
    <w:p w14:paraId="670C9CAA" w14:textId="77777777" w:rsidR="001130B3" w:rsidRDefault="001130B3" w:rsidP="001130B3">
      <w:pPr>
        <w:pStyle w:val="a7"/>
        <w:rPr>
          <w:rFonts w:ascii="Times New Roman" w:hAnsi="Times New Roman" w:cs="Times New Roman"/>
          <w:sz w:val="24"/>
          <w:szCs w:val="24"/>
          <w:lang w:val="uk-UA" w:eastAsia="uk-UA"/>
        </w:rPr>
      </w:pPr>
      <w:r w:rsidRPr="00FF71F8">
        <w:rPr>
          <w:rFonts w:ascii="Times New Roman" w:hAnsi="Times New Roman" w:cs="Times New Roman"/>
          <w:sz w:val="24"/>
          <w:szCs w:val="24"/>
          <w:lang w:val="uk-UA" w:eastAsia="uk-UA"/>
        </w:rPr>
        <w:t xml:space="preserve">органами, органами ДСНС та оборонної роботи                    </w:t>
      </w:r>
      <w:r>
        <w:rPr>
          <w:rFonts w:ascii="Times New Roman" w:hAnsi="Times New Roman" w:cs="Times New Roman"/>
          <w:sz w:val="24"/>
          <w:szCs w:val="24"/>
          <w:lang w:val="uk-UA" w:eastAsia="uk-UA"/>
        </w:rPr>
        <w:tab/>
      </w:r>
      <w:r>
        <w:rPr>
          <w:rFonts w:ascii="Times New Roman" w:hAnsi="Times New Roman" w:cs="Times New Roman"/>
          <w:sz w:val="24"/>
          <w:szCs w:val="24"/>
          <w:lang w:val="uk-UA" w:eastAsia="uk-UA"/>
        </w:rPr>
        <w:tab/>
      </w:r>
      <w:r w:rsidRPr="00FF71F8">
        <w:rPr>
          <w:rFonts w:ascii="Times New Roman" w:hAnsi="Times New Roman" w:cs="Times New Roman"/>
          <w:sz w:val="24"/>
          <w:szCs w:val="24"/>
          <w:lang w:val="uk-UA" w:eastAsia="uk-UA"/>
        </w:rPr>
        <w:t>Микола МАЛИЙ</w:t>
      </w:r>
    </w:p>
    <w:p w14:paraId="69E302E4" w14:textId="77777777" w:rsidR="00314FFF" w:rsidRDefault="00314FFF" w:rsidP="001130B3">
      <w:pPr>
        <w:pStyle w:val="a7"/>
        <w:rPr>
          <w:rFonts w:ascii="Times New Roman" w:hAnsi="Times New Roman" w:cs="Times New Roman"/>
          <w:sz w:val="24"/>
          <w:szCs w:val="24"/>
          <w:lang w:val="uk-UA" w:eastAsia="uk-UA"/>
        </w:rPr>
      </w:pPr>
    </w:p>
    <w:p w14:paraId="44F2DC90" w14:textId="77777777" w:rsidR="00314FFF" w:rsidRDefault="00314FFF" w:rsidP="001130B3">
      <w:pPr>
        <w:pStyle w:val="a7"/>
        <w:rPr>
          <w:rFonts w:ascii="Times New Roman" w:hAnsi="Times New Roman" w:cs="Times New Roman"/>
          <w:sz w:val="24"/>
          <w:szCs w:val="24"/>
          <w:lang w:val="uk-UA" w:eastAsia="uk-UA"/>
        </w:rPr>
      </w:pPr>
    </w:p>
    <w:p w14:paraId="34046431" w14:textId="77777777" w:rsidR="00314FFF" w:rsidRDefault="00314FFF" w:rsidP="001130B3">
      <w:pPr>
        <w:pStyle w:val="a7"/>
        <w:rPr>
          <w:rFonts w:ascii="Times New Roman" w:hAnsi="Times New Roman" w:cs="Times New Roman"/>
          <w:sz w:val="24"/>
          <w:szCs w:val="24"/>
          <w:lang w:val="uk-UA" w:eastAsia="uk-UA"/>
        </w:rPr>
      </w:pPr>
    </w:p>
    <w:p w14:paraId="27848A83" w14:textId="77777777" w:rsidR="00314FFF" w:rsidRDefault="00314FFF" w:rsidP="001130B3">
      <w:pPr>
        <w:pStyle w:val="a7"/>
        <w:rPr>
          <w:rFonts w:ascii="Times New Roman" w:hAnsi="Times New Roman" w:cs="Times New Roman"/>
          <w:sz w:val="24"/>
          <w:szCs w:val="24"/>
          <w:lang w:val="uk-UA" w:eastAsia="uk-UA"/>
        </w:rPr>
      </w:pPr>
    </w:p>
    <w:p w14:paraId="22C28DD9" w14:textId="77777777" w:rsidR="00314FFF" w:rsidRDefault="00314FFF" w:rsidP="001130B3">
      <w:pPr>
        <w:pStyle w:val="a7"/>
        <w:rPr>
          <w:rFonts w:ascii="Times New Roman" w:hAnsi="Times New Roman" w:cs="Times New Roman"/>
          <w:sz w:val="24"/>
          <w:szCs w:val="24"/>
          <w:lang w:val="uk-UA" w:eastAsia="uk-UA"/>
        </w:rPr>
      </w:pPr>
    </w:p>
    <w:p w14:paraId="1CC87189" w14:textId="77777777" w:rsidR="00314FFF" w:rsidRDefault="00314FFF" w:rsidP="001130B3">
      <w:pPr>
        <w:pStyle w:val="a7"/>
        <w:rPr>
          <w:rFonts w:ascii="Times New Roman" w:hAnsi="Times New Roman" w:cs="Times New Roman"/>
          <w:sz w:val="24"/>
          <w:szCs w:val="24"/>
          <w:lang w:val="uk-UA" w:eastAsia="uk-UA"/>
        </w:rPr>
      </w:pPr>
    </w:p>
    <w:p w14:paraId="50B854FB" w14:textId="77777777" w:rsidR="00314FFF" w:rsidRDefault="00314FFF" w:rsidP="001130B3">
      <w:pPr>
        <w:pStyle w:val="a7"/>
        <w:rPr>
          <w:rFonts w:ascii="Times New Roman" w:hAnsi="Times New Roman" w:cs="Times New Roman"/>
          <w:sz w:val="24"/>
          <w:szCs w:val="24"/>
          <w:lang w:val="uk-UA" w:eastAsia="uk-UA"/>
        </w:rPr>
      </w:pPr>
    </w:p>
    <w:p w14:paraId="4AA11493" w14:textId="77777777" w:rsidR="00314FFF" w:rsidRDefault="00314FFF" w:rsidP="001130B3">
      <w:pPr>
        <w:pStyle w:val="a7"/>
        <w:rPr>
          <w:rFonts w:ascii="Times New Roman" w:hAnsi="Times New Roman" w:cs="Times New Roman"/>
          <w:sz w:val="24"/>
          <w:szCs w:val="24"/>
          <w:lang w:val="uk-UA" w:eastAsia="uk-UA"/>
        </w:rPr>
      </w:pPr>
    </w:p>
    <w:p w14:paraId="209F1AC1" w14:textId="77777777" w:rsidR="00314FFF" w:rsidRDefault="00314FFF" w:rsidP="001130B3">
      <w:pPr>
        <w:pStyle w:val="a7"/>
        <w:rPr>
          <w:rFonts w:ascii="Times New Roman" w:hAnsi="Times New Roman" w:cs="Times New Roman"/>
          <w:sz w:val="24"/>
          <w:szCs w:val="24"/>
          <w:lang w:val="uk-UA" w:eastAsia="uk-UA"/>
        </w:rPr>
      </w:pPr>
    </w:p>
    <w:p w14:paraId="12D21F4E" w14:textId="77777777" w:rsidR="00314FFF" w:rsidRDefault="00314FFF" w:rsidP="001130B3">
      <w:pPr>
        <w:pStyle w:val="a7"/>
        <w:rPr>
          <w:rFonts w:ascii="Times New Roman" w:hAnsi="Times New Roman" w:cs="Times New Roman"/>
          <w:sz w:val="24"/>
          <w:szCs w:val="24"/>
          <w:lang w:val="uk-UA" w:eastAsia="uk-UA"/>
        </w:rPr>
      </w:pPr>
    </w:p>
    <w:p w14:paraId="2207A7DD" w14:textId="77777777" w:rsidR="00314FFF" w:rsidRPr="00881526" w:rsidRDefault="00314FFF" w:rsidP="004B6E3E">
      <w:pPr>
        <w:pStyle w:val="a5"/>
        <w:spacing w:before="124"/>
        <w:ind w:left="5245"/>
        <w:jc w:val="both"/>
        <w:rPr>
          <w:lang w:val="uk-UA"/>
        </w:rPr>
      </w:pPr>
      <w:r w:rsidRPr="00881526">
        <w:rPr>
          <w:lang w:val="uk-UA"/>
        </w:rPr>
        <w:lastRenderedPageBreak/>
        <w:t>Додаток 2</w:t>
      </w:r>
    </w:p>
    <w:p w14:paraId="1ABF896D" w14:textId="77777777" w:rsidR="00314FFF" w:rsidRPr="00881526" w:rsidRDefault="00314FFF" w:rsidP="004B6E3E">
      <w:pPr>
        <w:spacing w:after="0" w:line="240" w:lineRule="auto"/>
        <w:ind w:left="5245"/>
        <w:jc w:val="both"/>
        <w:rPr>
          <w:rFonts w:ascii="Times New Roman" w:hAnsi="Times New Roman" w:cs="Times New Roman"/>
          <w:sz w:val="24"/>
          <w:szCs w:val="24"/>
          <w:lang w:val="uk-UA"/>
        </w:rPr>
      </w:pPr>
      <w:r w:rsidRPr="00881526">
        <w:rPr>
          <w:rFonts w:ascii="Times New Roman" w:hAnsi="Times New Roman" w:cs="Times New Roman"/>
          <w:sz w:val="24"/>
          <w:szCs w:val="24"/>
          <w:lang w:val="uk-UA"/>
        </w:rPr>
        <w:t xml:space="preserve">до рішення виконавчого комітету Чорноморської міської ради </w:t>
      </w:r>
    </w:p>
    <w:p w14:paraId="4107E0A8" w14:textId="77777777" w:rsidR="00314FFF" w:rsidRDefault="004B6E3E" w:rsidP="004B6E3E">
      <w:pPr>
        <w:pStyle w:val="a4"/>
        <w:tabs>
          <w:tab w:val="left" w:pos="7371"/>
        </w:tabs>
        <w:spacing w:after="0" w:line="240" w:lineRule="auto"/>
        <w:ind w:left="0"/>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06.04.2022 № </w:t>
      </w:r>
      <w:r w:rsidR="00746B9E">
        <w:rPr>
          <w:rFonts w:ascii="Times New Roman" w:hAnsi="Times New Roman" w:cs="Times New Roman"/>
          <w:sz w:val="24"/>
          <w:szCs w:val="24"/>
          <w:lang w:val="uk-UA"/>
        </w:rPr>
        <w:t>78</w:t>
      </w:r>
    </w:p>
    <w:p w14:paraId="66426080" w14:textId="77777777" w:rsidR="004B6E3E" w:rsidRPr="00881526" w:rsidRDefault="004B6E3E" w:rsidP="004B6E3E">
      <w:pPr>
        <w:pStyle w:val="a4"/>
        <w:tabs>
          <w:tab w:val="left" w:pos="7371"/>
        </w:tabs>
        <w:spacing w:after="0" w:line="240" w:lineRule="auto"/>
        <w:ind w:left="0"/>
        <w:contextualSpacing w:val="0"/>
        <w:jc w:val="both"/>
        <w:rPr>
          <w:rFonts w:ascii="Times New Roman" w:hAnsi="Times New Roman" w:cs="Times New Roman"/>
          <w:sz w:val="24"/>
          <w:szCs w:val="24"/>
          <w:lang w:val="uk-UA"/>
        </w:rPr>
      </w:pPr>
    </w:p>
    <w:p w14:paraId="1B7CF5AE" w14:textId="77777777" w:rsidR="00314FFF" w:rsidRPr="00881526" w:rsidRDefault="00314FFF" w:rsidP="00314FFF">
      <w:pPr>
        <w:pStyle w:val="a4"/>
        <w:tabs>
          <w:tab w:val="left" w:pos="7371"/>
        </w:tabs>
        <w:spacing w:after="0" w:line="240" w:lineRule="auto"/>
        <w:ind w:left="0" w:firstLine="709"/>
        <w:contextualSpacing w:val="0"/>
        <w:jc w:val="center"/>
        <w:rPr>
          <w:rFonts w:ascii="Times New Roman" w:hAnsi="Times New Roman" w:cs="Times New Roman"/>
          <w:b/>
          <w:sz w:val="24"/>
          <w:szCs w:val="24"/>
          <w:lang w:val="uk-UA"/>
        </w:rPr>
      </w:pPr>
      <w:r w:rsidRPr="00881526">
        <w:rPr>
          <w:rFonts w:ascii="Times New Roman" w:hAnsi="Times New Roman" w:cs="Times New Roman"/>
          <w:b/>
          <w:sz w:val="24"/>
          <w:szCs w:val="24"/>
          <w:lang w:val="uk-UA"/>
        </w:rPr>
        <w:t>Номенклатура та обсяги місцевого матеріального резерву</w:t>
      </w:r>
    </w:p>
    <w:p w14:paraId="23E9CC42" w14:textId="77777777" w:rsidR="00314FFF" w:rsidRPr="00881526" w:rsidRDefault="00314FFF" w:rsidP="00314FFF">
      <w:pPr>
        <w:pStyle w:val="a4"/>
        <w:tabs>
          <w:tab w:val="left" w:pos="7371"/>
        </w:tabs>
        <w:spacing w:after="0" w:line="240" w:lineRule="auto"/>
        <w:ind w:left="0" w:firstLine="709"/>
        <w:contextualSpacing w:val="0"/>
        <w:jc w:val="both"/>
        <w:rPr>
          <w:rFonts w:ascii="Times New Roman" w:hAnsi="Times New Roman" w:cs="Times New Roman"/>
          <w:sz w:val="24"/>
          <w:szCs w:val="24"/>
          <w:lang w:val="uk-UA"/>
        </w:rPr>
      </w:pPr>
    </w:p>
    <w:tbl>
      <w:tblPr>
        <w:tblpPr w:leftFromText="180" w:rightFromText="180" w:vertAnchor="text" w:tblpX="-3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2126"/>
      </w:tblGrid>
      <w:tr w:rsidR="00314FFF" w:rsidRPr="00881526" w14:paraId="63DB76E4" w14:textId="77777777" w:rsidTr="0071539C">
        <w:trPr>
          <w:trHeight w:val="1072"/>
        </w:trPr>
        <w:tc>
          <w:tcPr>
            <w:tcW w:w="582" w:type="dxa"/>
            <w:shd w:val="clear" w:color="auto" w:fill="auto"/>
            <w:noWrap/>
            <w:vAlign w:val="center"/>
            <w:hideMark/>
          </w:tcPr>
          <w:p w14:paraId="5B4DD4B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з/п</w:t>
            </w:r>
          </w:p>
        </w:tc>
        <w:tc>
          <w:tcPr>
            <w:tcW w:w="6946" w:type="dxa"/>
            <w:shd w:val="clear" w:color="auto" w:fill="auto"/>
            <w:noWrap/>
            <w:vAlign w:val="center"/>
            <w:hideMark/>
          </w:tcPr>
          <w:p w14:paraId="53E6816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Найменування  продукції</w:t>
            </w:r>
          </w:p>
        </w:tc>
        <w:tc>
          <w:tcPr>
            <w:tcW w:w="2126" w:type="dxa"/>
            <w:shd w:val="clear" w:color="auto" w:fill="auto"/>
            <w:vAlign w:val="center"/>
            <w:hideMark/>
          </w:tcPr>
          <w:p w14:paraId="4CFEBE6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Обсяг, т</w:t>
            </w:r>
            <w:r w:rsidRPr="00881526">
              <w:rPr>
                <w:rFonts w:ascii="Times New Roman" w:eastAsia="Times New Roman" w:hAnsi="Times New Roman" w:cs="Times New Roman"/>
                <w:color w:val="000000"/>
                <w:sz w:val="24"/>
                <w:szCs w:val="24"/>
                <w:lang w:val="uk-UA" w:eastAsia="ru-RU"/>
              </w:rPr>
              <w:t>онн</w:t>
            </w:r>
          </w:p>
        </w:tc>
      </w:tr>
      <w:tr w:rsidR="00314FFF" w:rsidRPr="00881526" w14:paraId="4EE65B98" w14:textId="77777777" w:rsidTr="0071539C">
        <w:trPr>
          <w:trHeight w:val="315"/>
        </w:trPr>
        <w:tc>
          <w:tcPr>
            <w:tcW w:w="582" w:type="dxa"/>
            <w:shd w:val="clear" w:color="auto" w:fill="auto"/>
            <w:noWrap/>
            <w:vAlign w:val="bottom"/>
            <w:hideMark/>
          </w:tcPr>
          <w:p w14:paraId="756D043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c>
          <w:tcPr>
            <w:tcW w:w="6946" w:type="dxa"/>
            <w:shd w:val="clear" w:color="auto" w:fill="auto"/>
            <w:noWrap/>
            <w:vAlign w:val="bottom"/>
            <w:hideMark/>
          </w:tcPr>
          <w:p w14:paraId="724851D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Борошно</w:t>
            </w:r>
          </w:p>
        </w:tc>
        <w:tc>
          <w:tcPr>
            <w:tcW w:w="2126" w:type="dxa"/>
            <w:shd w:val="clear" w:color="auto" w:fill="auto"/>
            <w:noWrap/>
            <w:vAlign w:val="bottom"/>
            <w:hideMark/>
          </w:tcPr>
          <w:p w14:paraId="5B79134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20,0</w:t>
            </w:r>
          </w:p>
        </w:tc>
      </w:tr>
      <w:tr w:rsidR="00314FFF" w:rsidRPr="00881526" w14:paraId="41306509" w14:textId="77777777" w:rsidTr="0071539C">
        <w:trPr>
          <w:trHeight w:val="315"/>
        </w:trPr>
        <w:tc>
          <w:tcPr>
            <w:tcW w:w="582" w:type="dxa"/>
            <w:shd w:val="clear" w:color="auto" w:fill="auto"/>
            <w:noWrap/>
            <w:vAlign w:val="bottom"/>
            <w:hideMark/>
          </w:tcPr>
          <w:p w14:paraId="7654C24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c>
          <w:tcPr>
            <w:tcW w:w="6946" w:type="dxa"/>
            <w:shd w:val="clear" w:color="auto" w:fill="auto"/>
            <w:noWrap/>
            <w:vAlign w:val="bottom"/>
            <w:hideMark/>
          </w:tcPr>
          <w:p w14:paraId="2CAD81B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Крупи в асортименті</w:t>
            </w:r>
          </w:p>
        </w:tc>
        <w:tc>
          <w:tcPr>
            <w:tcW w:w="2126" w:type="dxa"/>
            <w:shd w:val="clear" w:color="auto" w:fill="auto"/>
            <w:noWrap/>
            <w:vAlign w:val="bottom"/>
            <w:hideMark/>
          </w:tcPr>
          <w:p w14:paraId="17555F2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20,0</w:t>
            </w:r>
          </w:p>
        </w:tc>
      </w:tr>
      <w:tr w:rsidR="00314FFF" w:rsidRPr="00881526" w14:paraId="2804669A" w14:textId="77777777" w:rsidTr="0071539C">
        <w:trPr>
          <w:trHeight w:val="315"/>
        </w:trPr>
        <w:tc>
          <w:tcPr>
            <w:tcW w:w="582" w:type="dxa"/>
            <w:shd w:val="clear" w:color="auto" w:fill="auto"/>
            <w:noWrap/>
            <w:vAlign w:val="bottom"/>
            <w:hideMark/>
          </w:tcPr>
          <w:p w14:paraId="78A0EC7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w:t>
            </w:r>
          </w:p>
        </w:tc>
        <w:tc>
          <w:tcPr>
            <w:tcW w:w="6946" w:type="dxa"/>
            <w:shd w:val="clear" w:color="auto" w:fill="auto"/>
            <w:noWrap/>
            <w:vAlign w:val="bottom"/>
            <w:hideMark/>
          </w:tcPr>
          <w:p w14:paraId="509DC95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Цукор</w:t>
            </w:r>
          </w:p>
        </w:tc>
        <w:tc>
          <w:tcPr>
            <w:tcW w:w="2126" w:type="dxa"/>
            <w:shd w:val="clear" w:color="auto" w:fill="auto"/>
            <w:noWrap/>
            <w:vAlign w:val="bottom"/>
            <w:hideMark/>
          </w:tcPr>
          <w:p w14:paraId="5042A6C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572FB4E7" w14:textId="77777777" w:rsidTr="0071539C">
        <w:trPr>
          <w:trHeight w:val="315"/>
        </w:trPr>
        <w:tc>
          <w:tcPr>
            <w:tcW w:w="582" w:type="dxa"/>
            <w:shd w:val="clear" w:color="auto" w:fill="auto"/>
            <w:noWrap/>
            <w:vAlign w:val="bottom"/>
            <w:hideMark/>
          </w:tcPr>
          <w:p w14:paraId="4BE0DAA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w:t>
            </w:r>
          </w:p>
        </w:tc>
        <w:tc>
          <w:tcPr>
            <w:tcW w:w="6946" w:type="dxa"/>
            <w:shd w:val="clear" w:color="auto" w:fill="auto"/>
            <w:noWrap/>
            <w:vAlign w:val="bottom"/>
            <w:hideMark/>
          </w:tcPr>
          <w:p w14:paraId="0C3198D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Сіль</w:t>
            </w:r>
          </w:p>
        </w:tc>
        <w:tc>
          <w:tcPr>
            <w:tcW w:w="2126" w:type="dxa"/>
            <w:shd w:val="clear" w:color="auto" w:fill="auto"/>
            <w:noWrap/>
            <w:vAlign w:val="bottom"/>
            <w:hideMark/>
          </w:tcPr>
          <w:p w14:paraId="65C1CF0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7D874BE1" w14:textId="77777777" w:rsidTr="0071539C">
        <w:trPr>
          <w:trHeight w:val="315"/>
        </w:trPr>
        <w:tc>
          <w:tcPr>
            <w:tcW w:w="582" w:type="dxa"/>
            <w:shd w:val="clear" w:color="auto" w:fill="auto"/>
            <w:noWrap/>
            <w:vAlign w:val="bottom"/>
            <w:hideMark/>
          </w:tcPr>
          <w:p w14:paraId="5C3BE3B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c>
          <w:tcPr>
            <w:tcW w:w="6946" w:type="dxa"/>
            <w:shd w:val="clear" w:color="auto" w:fill="auto"/>
            <w:noWrap/>
            <w:vAlign w:val="bottom"/>
            <w:hideMark/>
          </w:tcPr>
          <w:p w14:paraId="009B257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Макаронні вироби</w:t>
            </w:r>
          </w:p>
        </w:tc>
        <w:tc>
          <w:tcPr>
            <w:tcW w:w="2126" w:type="dxa"/>
            <w:shd w:val="clear" w:color="auto" w:fill="auto"/>
            <w:noWrap/>
            <w:vAlign w:val="bottom"/>
            <w:hideMark/>
          </w:tcPr>
          <w:p w14:paraId="5AF82A9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10,0</w:t>
            </w:r>
          </w:p>
        </w:tc>
      </w:tr>
      <w:tr w:rsidR="00314FFF" w:rsidRPr="00881526" w14:paraId="40506EF9" w14:textId="77777777" w:rsidTr="0071539C">
        <w:trPr>
          <w:trHeight w:val="315"/>
        </w:trPr>
        <w:tc>
          <w:tcPr>
            <w:tcW w:w="582" w:type="dxa"/>
            <w:shd w:val="clear" w:color="auto" w:fill="auto"/>
            <w:noWrap/>
            <w:vAlign w:val="bottom"/>
            <w:hideMark/>
          </w:tcPr>
          <w:p w14:paraId="4A76FEA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w:t>
            </w:r>
          </w:p>
        </w:tc>
        <w:tc>
          <w:tcPr>
            <w:tcW w:w="6946" w:type="dxa"/>
            <w:shd w:val="clear" w:color="auto" w:fill="auto"/>
            <w:noWrap/>
            <w:vAlign w:val="bottom"/>
            <w:hideMark/>
          </w:tcPr>
          <w:p w14:paraId="5214600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Соняшникова олія</w:t>
            </w:r>
          </w:p>
        </w:tc>
        <w:tc>
          <w:tcPr>
            <w:tcW w:w="2126" w:type="dxa"/>
            <w:shd w:val="clear" w:color="auto" w:fill="auto"/>
            <w:noWrap/>
            <w:vAlign w:val="bottom"/>
            <w:hideMark/>
          </w:tcPr>
          <w:p w14:paraId="72B5B79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10,0</w:t>
            </w:r>
          </w:p>
        </w:tc>
      </w:tr>
      <w:tr w:rsidR="00314FFF" w:rsidRPr="00881526" w14:paraId="6A2B31C4" w14:textId="77777777" w:rsidTr="0071539C">
        <w:trPr>
          <w:trHeight w:val="441"/>
        </w:trPr>
        <w:tc>
          <w:tcPr>
            <w:tcW w:w="582" w:type="dxa"/>
            <w:shd w:val="clear" w:color="auto" w:fill="auto"/>
            <w:noWrap/>
            <w:vAlign w:val="bottom"/>
            <w:hideMark/>
          </w:tcPr>
          <w:p w14:paraId="68BE27F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w:t>
            </w:r>
          </w:p>
        </w:tc>
        <w:tc>
          <w:tcPr>
            <w:tcW w:w="6946" w:type="dxa"/>
            <w:shd w:val="clear" w:color="auto" w:fill="auto"/>
            <w:vAlign w:val="bottom"/>
            <w:hideMark/>
          </w:tcPr>
          <w:p w14:paraId="620F081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Мясні консерви в асортименті </w:t>
            </w:r>
          </w:p>
        </w:tc>
        <w:tc>
          <w:tcPr>
            <w:tcW w:w="2126" w:type="dxa"/>
            <w:shd w:val="clear" w:color="auto" w:fill="auto"/>
            <w:noWrap/>
            <w:vAlign w:val="bottom"/>
            <w:hideMark/>
          </w:tcPr>
          <w:p w14:paraId="75B6356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20,0</w:t>
            </w:r>
          </w:p>
        </w:tc>
      </w:tr>
      <w:tr w:rsidR="00314FFF" w:rsidRPr="00881526" w14:paraId="5E57CE33" w14:textId="77777777" w:rsidTr="0071539C">
        <w:trPr>
          <w:trHeight w:val="278"/>
        </w:trPr>
        <w:tc>
          <w:tcPr>
            <w:tcW w:w="582" w:type="dxa"/>
            <w:shd w:val="clear" w:color="auto" w:fill="auto"/>
            <w:noWrap/>
            <w:vAlign w:val="bottom"/>
            <w:hideMark/>
          </w:tcPr>
          <w:p w14:paraId="16211089" w14:textId="77777777" w:rsidR="00314FFF" w:rsidRPr="00881526" w:rsidRDefault="00314FFF" w:rsidP="0071539C">
            <w:pPr>
              <w:spacing w:after="0" w:line="240" w:lineRule="auto"/>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eastAsia="ru-RU"/>
              </w:rPr>
              <w:t> </w:t>
            </w:r>
          </w:p>
        </w:tc>
        <w:tc>
          <w:tcPr>
            <w:tcW w:w="6946" w:type="dxa"/>
            <w:shd w:val="clear" w:color="auto" w:fill="auto"/>
            <w:vAlign w:val="bottom"/>
            <w:hideMark/>
          </w:tcPr>
          <w:p w14:paraId="0D841391" w14:textId="77777777" w:rsidR="00314FFF" w:rsidRPr="00881526" w:rsidRDefault="00314FFF" w:rsidP="0071539C">
            <w:pPr>
              <w:spacing w:after="0" w:line="240" w:lineRule="auto"/>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eastAsia="ru-RU"/>
              </w:rPr>
              <w:t>Загалом по продуктам харчування</w:t>
            </w:r>
          </w:p>
        </w:tc>
        <w:tc>
          <w:tcPr>
            <w:tcW w:w="2126" w:type="dxa"/>
            <w:shd w:val="clear" w:color="auto" w:fill="auto"/>
            <w:noWrap/>
            <w:vAlign w:val="bottom"/>
            <w:hideMark/>
          </w:tcPr>
          <w:p w14:paraId="1EEF5335" w14:textId="77777777" w:rsidR="00314FFF" w:rsidRPr="00881526" w:rsidRDefault="00314FFF" w:rsidP="0071539C">
            <w:pPr>
              <w:spacing w:after="0" w:line="240" w:lineRule="auto"/>
              <w:jc w:val="right"/>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eastAsia="ru-RU"/>
              </w:rPr>
              <w:t>86,00</w:t>
            </w:r>
          </w:p>
        </w:tc>
      </w:tr>
      <w:tr w:rsidR="00314FFF" w:rsidRPr="00881526" w14:paraId="3095A28B" w14:textId="77777777" w:rsidTr="0071539C">
        <w:trPr>
          <w:trHeight w:val="263"/>
        </w:trPr>
        <w:tc>
          <w:tcPr>
            <w:tcW w:w="582" w:type="dxa"/>
            <w:shd w:val="clear" w:color="auto" w:fill="auto"/>
            <w:noWrap/>
            <w:vAlign w:val="bottom"/>
          </w:tcPr>
          <w:p w14:paraId="698E7256" w14:textId="77777777" w:rsidR="00314FFF" w:rsidRPr="00881526" w:rsidRDefault="00314FFF" w:rsidP="0071539C">
            <w:pPr>
              <w:spacing w:after="0" w:line="240" w:lineRule="auto"/>
              <w:jc w:val="center"/>
              <w:rPr>
                <w:rFonts w:ascii="Times New Roman" w:eastAsia="Times New Roman" w:hAnsi="Times New Roman" w:cs="Times New Roman"/>
                <w:bCs/>
                <w:color w:val="000000"/>
                <w:sz w:val="24"/>
                <w:szCs w:val="24"/>
                <w:lang w:val="uk-UA" w:eastAsia="ru-RU"/>
              </w:rPr>
            </w:pPr>
            <w:r w:rsidRPr="00881526">
              <w:rPr>
                <w:rFonts w:ascii="Times New Roman" w:eastAsia="Times New Roman" w:hAnsi="Times New Roman" w:cs="Times New Roman"/>
                <w:bCs/>
                <w:color w:val="000000"/>
                <w:sz w:val="24"/>
                <w:szCs w:val="24"/>
                <w:lang w:val="uk-UA" w:eastAsia="ru-RU"/>
              </w:rPr>
              <w:t>1</w:t>
            </w:r>
          </w:p>
        </w:tc>
        <w:tc>
          <w:tcPr>
            <w:tcW w:w="6946" w:type="dxa"/>
            <w:shd w:val="clear" w:color="auto" w:fill="auto"/>
            <w:vAlign w:val="bottom"/>
          </w:tcPr>
          <w:p w14:paraId="18C53818" w14:textId="77777777" w:rsidR="00314FFF" w:rsidRPr="00881526" w:rsidRDefault="00314FFF" w:rsidP="0071539C">
            <w:pPr>
              <w:spacing w:after="0" w:line="240" w:lineRule="auto"/>
              <w:rPr>
                <w:rFonts w:ascii="Times New Roman" w:eastAsia="Times New Roman" w:hAnsi="Times New Roman" w:cs="Times New Roman"/>
                <w:bCs/>
                <w:color w:val="000000"/>
                <w:sz w:val="24"/>
                <w:szCs w:val="24"/>
                <w:lang w:val="uk-UA" w:eastAsia="ru-RU"/>
              </w:rPr>
            </w:pPr>
            <w:r w:rsidRPr="00881526">
              <w:rPr>
                <w:rFonts w:ascii="Times New Roman" w:eastAsia="Times New Roman" w:hAnsi="Times New Roman" w:cs="Times New Roman"/>
                <w:bCs/>
                <w:color w:val="000000"/>
                <w:sz w:val="24"/>
                <w:szCs w:val="24"/>
                <w:lang w:val="uk-UA" w:eastAsia="ru-RU"/>
              </w:rPr>
              <w:t>Бензин</w:t>
            </w:r>
          </w:p>
        </w:tc>
        <w:tc>
          <w:tcPr>
            <w:tcW w:w="2126" w:type="dxa"/>
            <w:shd w:val="clear" w:color="auto" w:fill="auto"/>
            <w:noWrap/>
            <w:vAlign w:val="bottom"/>
          </w:tcPr>
          <w:p w14:paraId="6105A4F1" w14:textId="77777777" w:rsidR="00314FFF" w:rsidRPr="00881526" w:rsidRDefault="00314FFF" w:rsidP="0071539C">
            <w:pPr>
              <w:spacing w:after="0" w:line="240" w:lineRule="auto"/>
              <w:jc w:val="right"/>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3,0</w:t>
            </w:r>
          </w:p>
        </w:tc>
      </w:tr>
      <w:tr w:rsidR="00314FFF" w:rsidRPr="00881526" w14:paraId="742A0C2C" w14:textId="77777777" w:rsidTr="0071539C">
        <w:trPr>
          <w:trHeight w:val="410"/>
        </w:trPr>
        <w:tc>
          <w:tcPr>
            <w:tcW w:w="582" w:type="dxa"/>
            <w:shd w:val="clear" w:color="auto" w:fill="auto"/>
            <w:noWrap/>
            <w:vAlign w:val="bottom"/>
          </w:tcPr>
          <w:p w14:paraId="77898509" w14:textId="77777777" w:rsidR="00314FFF" w:rsidRPr="00881526" w:rsidRDefault="00314FFF" w:rsidP="0071539C">
            <w:pPr>
              <w:spacing w:after="0" w:line="240" w:lineRule="auto"/>
              <w:jc w:val="center"/>
              <w:rPr>
                <w:rFonts w:ascii="Times New Roman" w:eastAsia="Times New Roman" w:hAnsi="Times New Roman" w:cs="Times New Roman"/>
                <w:bCs/>
                <w:color w:val="000000"/>
                <w:sz w:val="24"/>
                <w:szCs w:val="24"/>
                <w:lang w:val="uk-UA" w:eastAsia="ru-RU"/>
              </w:rPr>
            </w:pPr>
            <w:r w:rsidRPr="00881526">
              <w:rPr>
                <w:rFonts w:ascii="Times New Roman" w:eastAsia="Times New Roman" w:hAnsi="Times New Roman" w:cs="Times New Roman"/>
                <w:bCs/>
                <w:color w:val="000000"/>
                <w:sz w:val="24"/>
                <w:szCs w:val="24"/>
                <w:lang w:val="uk-UA" w:eastAsia="ru-RU"/>
              </w:rPr>
              <w:t>2</w:t>
            </w:r>
          </w:p>
        </w:tc>
        <w:tc>
          <w:tcPr>
            <w:tcW w:w="6946" w:type="dxa"/>
            <w:shd w:val="clear" w:color="auto" w:fill="auto"/>
            <w:vAlign w:val="bottom"/>
          </w:tcPr>
          <w:p w14:paraId="71C1A29A" w14:textId="77777777" w:rsidR="00314FFF" w:rsidRPr="00881526" w:rsidRDefault="00314FFF" w:rsidP="0071539C">
            <w:pPr>
              <w:spacing w:after="0" w:line="240" w:lineRule="auto"/>
              <w:rPr>
                <w:rFonts w:ascii="Times New Roman" w:eastAsia="Times New Roman" w:hAnsi="Times New Roman" w:cs="Times New Roman"/>
                <w:bCs/>
                <w:color w:val="000000"/>
                <w:sz w:val="24"/>
                <w:szCs w:val="24"/>
                <w:lang w:val="uk-UA" w:eastAsia="ru-RU"/>
              </w:rPr>
            </w:pPr>
            <w:r w:rsidRPr="00881526">
              <w:rPr>
                <w:rFonts w:ascii="Times New Roman" w:eastAsia="Times New Roman" w:hAnsi="Times New Roman" w:cs="Times New Roman"/>
                <w:bCs/>
                <w:color w:val="000000"/>
                <w:sz w:val="24"/>
                <w:szCs w:val="24"/>
                <w:lang w:val="uk-UA" w:eastAsia="ru-RU"/>
              </w:rPr>
              <w:t>Дизельне пальне</w:t>
            </w:r>
          </w:p>
        </w:tc>
        <w:tc>
          <w:tcPr>
            <w:tcW w:w="2126" w:type="dxa"/>
            <w:shd w:val="clear" w:color="auto" w:fill="auto"/>
            <w:noWrap/>
            <w:vAlign w:val="bottom"/>
          </w:tcPr>
          <w:p w14:paraId="2C87E35C" w14:textId="77777777" w:rsidR="00314FFF" w:rsidRPr="00881526" w:rsidRDefault="00314FFF" w:rsidP="0071539C">
            <w:pPr>
              <w:spacing w:after="0" w:line="240" w:lineRule="auto"/>
              <w:jc w:val="right"/>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5,0</w:t>
            </w:r>
          </w:p>
        </w:tc>
      </w:tr>
      <w:tr w:rsidR="00314FFF" w:rsidRPr="00881526" w14:paraId="17935ECF" w14:textId="77777777" w:rsidTr="0071539C">
        <w:trPr>
          <w:trHeight w:val="314"/>
        </w:trPr>
        <w:tc>
          <w:tcPr>
            <w:tcW w:w="582" w:type="dxa"/>
            <w:shd w:val="clear" w:color="auto" w:fill="auto"/>
            <w:noWrap/>
            <w:vAlign w:val="bottom"/>
          </w:tcPr>
          <w:p w14:paraId="0C21E654" w14:textId="77777777" w:rsidR="00314FFF" w:rsidRPr="00881526" w:rsidRDefault="00314FFF" w:rsidP="0071539C">
            <w:pPr>
              <w:spacing w:after="0" w:line="240" w:lineRule="auto"/>
              <w:jc w:val="center"/>
              <w:rPr>
                <w:rFonts w:ascii="Times New Roman" w:eastAsia="Times New Roman" w:hAnsi="Times New Roman" w:cs="Times New Roman"/>
                <w:bCs/>
                <w:color w:val="000000"/>
                <w:sz w:val="24"/>
                <w:szCs w:val="24"/>
                <w:lang w:eastAsia="ru-RU"/>
              </w:rPr>
            </w:pPr>
          </w:p>
        </w:tc>
        <w:tc>
          <w:tcPr>
            <w:tcW w:w="6946" w:type="dxa"/>
            <w:shd w:val="clear" w:color="auto" w:fill="auto"/>
          </w:tcPr>
          <w:p w14:paraId="0B8DDF30" w14:textId="77777777" w:rsidR="00314FFF" w:rsidRPr="00881526" w:rsidRDefault="00314FFF" w:rsidP="0071539C">
            <w:pPr>
              <w:spacing w:after="0" w:line="240" w:lineRule="auto"/>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Загалом  паливо</w:t>
            </w:r>
          </w:p>
        </w:tc>
        <w:tc>
          <w:tcPr>
            <w:tcW w:w="2126" w:type="dxa"/>
            <w:shd w:val="clear" w:color="auto" w:fill="auto"/>
            <w:noWrap/>
            <w:vAlign w:val="bottom"/>
          </w:tcPr>
          <w:p w14:paraId="5CB7F087" w14:textId="77777777" w:rsidR="00314FFF" w:rsidRPr="00881526" w:rsidRDefault="00314FFF" w:rsidP="0071539C">
            <w:pPr>
              <w:spacing w:after="0" w:line="240" w:lineRule="auto"/>
              <w:jc w:val="right"/>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8,0</w:t>
            </w:r>
          </w:p>
        </w:tc>
      </w:tr>
    </w:tbl>
    <w:p w14:paraId="0BA8F708" w14:textId="77777777" w:rsidR="00314FFF" w:rsidRPr="00881526" w:rsidRDefault="00314FFF" w:rsidP="00314FFF">
      <w:pPr>
        <w:pStyle w:val="a4"/>
        <w:tabs>
          <w:tab w:val="left" w:pos="7371"/>
        </w:tabs>
        <w:spacing w:after="0" w:line="240" w:lineRule="auto"/>
        <w:ind w:left="0"/>
        <w:contextualSpacing w:val="0"/>
        <w:jc w:val="both"/>
        <w:rPr>
          <w:rFonts w:ascii="Times New Roman" w:hAnsi="Times New Roman" w:cs="Times New Roman"/>
          <w:sz w:val="24"/>
          <w:szCs w:val="24"/>
          <w:lang w:val="uk-UA"/>
        </w:rPr>
      </w:pPr>
      <w:r w:rsidRPr="00881526">
        <w:rPr>
          <w:rFonts w:ascii="Times New Roman" w:hAnsi="Times New Roman" w:cs="Times New Roman"/>
          <w:sz w:val="24"/>
          <w:szCs w:val="24"/>
          <w:lang w:val="uk-UA"/>
        </w:rPr>
        <w:br w:type="textWrapping" w:clear="all"/>
      </w:r>
    </w:p>
    <w:p w14:paraId="6C199A7C" w14:textId="77777777" w:rsidR="00314FFF" w:rsidRPr="00881526" w:rsidRDefault="00314FFF" w:rsidP="00314FFF">
      <w:pPr>
        <w:pStyle w:val="a4"/>
        <w:tabs>
          <w:tab w:val="left" w:pos="7371"/>
        </w:tabs>
        <w:spacing w:after="0" w:line="240" w:lineRule="auto"/>
        <w:ind w:left="0"/>
        <w:contextualSpacing w:val="0"/>
        <w:jc w:val="center"/>
        <w:rPr>
          <w:rFonts w:ascii="Times New Roman" w:hAnsi="Times New Roman" w:cs="Times New Roman"/>
          <w:b/>
          <w:sz w:val="24"/>
          <w:szCs w:val="24"/>
          <w:lang w:val="uk-UA"/>
        </w:rPr>
      </w:pPr>
      <w:r w:rsidRPr="00881526">
        <w:rPr>
          <w:rFonts w:ascii="Times New Roman" w:hAnsi="Times New Roman" w:cs="Times New Roman"/>
          <w:b/>
          <w:sz w:val="24"/>
          <w:szCs w:val="24"/>
          <w:lang w:val="uk-UA"/>
        </w:rPr>
        <w:t>Лікарські засоби для стаціонарного відділення</w:t>
      </w:r>
    </w:p>
    <w:tbl>
      <w:tblPr>
        <w:tblW w:w="0" w:type="auto"/>
        <w:tblInd w:w="-318" w:type="dxa"/>
        <w:tblLayout w:type="fixed"/>
        <w:tblLook w:val="04A0" w:firstRow="1" w:lastRow="0" w:firstColumn="1" w:lastColumn="0" w:noHBand="0" w:noVBand="1"/>
      </w:tblPr>
      <w:tblGrid>
        <w:gridCol w:w="567"/>
        <w:gridCol w:w="236"/>
        <w:gridCol w:w="6712"/>
        <w:gridCol w:w="399"/>
        <w:gridCol w:w="736"/>
        <w:gridCol w:w="34"/>
        <w:gridCol w:w="1025"/>
        <w:gridCol w:w="14"/>
        <w:gridCol w:w="24"/>
      </w:tblGrid>
      <w:tr w:rsidR="00314FFF" w:rsidRPr="00881526" w14:paraId="4F2A0B58" w14:textId="77777777" w:rsidTr="0071539C">
        <w:trPr>
          <w:gridAfter w:val="1"/>
          <w:wAfter w:w="24" w:type="dxa"/>
          <w:trHeight w:val="47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88A2C" w14:textId="77777777" w:rsidR="00314FFF" w:rsidRPr="00881526" w:rsidRDefault="00314FFF" w:rsidP="0071539C">
            <w:pPr>
              <w:spacing w:after="0" w:line="240" w:lineRule="auto"/>
              <w:rPr>
                <w:rFonts w:ascii="Times New Roman" w:eastAsia="Times New Roman" w:hAnsi="Times New Roman" w:cs="Times New Roman"/>
                <w:b/>
                <w:bCs/>
                <w:color w:val="000000"/>
                <w:sz w:val="24"/>
                <w:szCs w:val="24"/>
                <w:lang w:val="uk-UA" w:eastAsia="uk-UA"/>
              </w:rPr>
            </w:pPr>
            <w:r w:rsidRPr="00881526">
              <w:rPr>
                <w:rFonts w:ascii="Times New Roman" w:eastAsia="Times New Roman" w:hAnsi="Times New Roman" w:cs="Times New Roman"/>
                <w:b/>
                <w:bCs/>
                <w:color w:val="000000"/>
                <w:sz w:val="24"/>
                <w:szCs w:val="24"/>
                <w:lang w:val="uk-UA" w:eastAsia="ru-RU"/>
              </w:rPr>
              <w:t>№ з/п</w:t>
            </w:r>
          </w:p>
        </w:tc>
        <w:tc>
          <w:tcPr>
            <w:tcW w:w="236" w:type="dxa"/>
            <w:tcBorders>
              <w:top w:val="single" w:sz="4" w:space="0" w:color="auto"/>
              <w:left w:val="nil"/>
              <w:bottom w:val="single" w:sz="4" w:space="0" w:color="auto"/>
              <w:right w:val="nil"/>
            </w:tcBorders>
          </w:tcPr>
          <w:p w14:paraId="52E98F07"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val="uk-UA" w:eastAsia="ru-RU"/>
              </w:rPr>
            </w:pPr>
          </w:p>
        </w:tc>
        <w:tc>
          <w:tcPr>
            <w:tcW w:w="6712" w:type="dxa"/>
            <w:tcBorders>
              <w:top w:val="single" w:sz="4" w:space="0" w:color="auto"/>
              <w:left w:val="nil"/>
              <w:bottom w:val="single" w:sz="4" w:space="0" w:color="auto"/>
              <w:right w:val="single" w:sz="4" w:space="0" w:color="auto"/>
            </w:tcBorders>
            <w:shd w:val="clear" w:color="auto" w:fill="auto"/>
            <w:vAlign w:val="bottom"/>
            <w:hideMark/>
          </w:tcPr>
          <w:p w14:paraId="6520DF99"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 xml:space="preserve">Найменування </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14:paraId="392EEB8A"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Од</w:t>
            </w:r>
            <w:r>
              <w:rPr>
                <w:rFonts w:ascii="Times New Roman" w:eastAsia="Times New Roman" w:hAnsi="Times New Roman" w:cs="Times New Roman"/>
                <w:b/>
                <w:bCs/>
                <w:color w:val="000000"/>
                <w:sz w:val="24"/>
                <w:szCs w:val="24"/>
                <w:lang w:val="uk-UA" w:eastAsia="ru-RU"/>
              </w:rPr>
              <w:t>.</w:t>
            </w:r>
            <w:r w:rsidRPr="00881526">
              <w:rPr>
                <w:rFonts w:ascii="Times New Roman" w:eastAsia="Times New Roman" w:hAnsi="Times New Roman" w:cs="Times New Roman"/>
                <w:b/>
                <w:bCs/>
                <w:color w:val="000000"/>
                <w:sz w:val="24"/>
                <w:szCs w:val="24"/>
                <w:lang w:val="uk-UA" w:eastAsia="ru-RU"/>
              </w:rPr>
              <w:t xml:space="preserve"> вим</w:t>
            </w:r>
            <w:r>
              <w:rPr>
                <w:rFonts w:ascii="Times New Roman" w:eastAsia="Times New Roman" w:hAnsi="Times New Roman" w:cs="Times New Roman"/>
                <w:b/>
                <w:bCs/>
                <w:color w:val="000000"/>
                <w:sz w:val="24"/>
                <w:szCs w:val="24"/>
                <w:lang w:val="uk-UA" w:eastAsia="ru-RU"/>
              </w:rPr>
              <w:t>.</w:t>
            </w:r>
            <w:r w:rsidRPr="00881526">
              <w:rPr>
                <w:rFonts w:ascii="Times New Roman" w:eastAsia="Times New Roman" w:hAnsi="Times New Roman" w:cs="Times New Roman"/>
                <w:b/>
                <w:bCs/>
                <w:color w:val="000000"/>
                <w:sz w:val="24"/>
                <w:szCs w:val="24"/>
                <w:lang w:val="uk-UA" w:eastAsia="ru-RU"/>
              </w:rPr>
              <w:t xml:space="preserve"> </w:t>
            </w:r>
          </w:p>
        </w:tc>
        <w:tc>
          <w:tcPr>
            <w:tcW w:w="1073" w:type="dxa"/>
            <w:gridSpan w:val="3"/>
            <w:tcBorders>
              <w:top w:val="single" w:sz="4" w:space="0" w:color="auto"/>
              <w:left w:val="nil"/>
              <w:bottom w:val="single" w:sz="4" w:space="0" w:color="auto"/>
              <w:right w:val="single" w:sz="4" w:space="0" w:color="auto"/>
            </w:tcBorders>
            <w:shd w:val="clear" w:color="auto" w:fill="auto"/>
            <w:vAlign w:val="bottom"/>
            <w:hideMark/>
          </w:tcPr>
          <w:p w14:paraId="580EE9BE"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val="uk-UA" w:eastAsia="ru-RU"/>
              </w:rPr>
            </w:pPr>
            <w:r w:rsidRPr="00881526">
              <w:rPr>
                <w:rFonts w:ascii="Times New Roman" w:eastAsia="Times New Roman" w:hAnsi="Times New Roman" w:cs="Times New Roman"/>
                <w:b/>
                <w:bCs/>
                <w:color w:val="000000"/>
                <w:sz w:val="24"/>
                <w:szCs w:val="24"/>
                <w:lang w:val="uk-UA" w:eastAsia="ru-RU"/>
              </w:rPr>
              <w:t>Кіл-ть</w:t>
            </w:r>
          </w:p>
        </w:tc>
      </w:tr>
      <w:tr w:rsidR="00314FFF" w:rsidRPr="00881526" w14:paraId="6333F4F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B02095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w:t>
            </w:r>
          </w:p>
        </w:tc>
        <w:tc>
          <w:tcPr>
            <w:tcW w:w="236" w:type="dxa"/>
            <w:tcBorders>
              <w:top w:val="nil"/>
              <w:left w:val="nil"/>
              <w:bottom w:val="single" w:sz="4" w:space="0" w:color="auto"/>
              <w:right w:val="nil"/>
            </w:tcBorders>
          </w:tcPr>
          <w:p w14:paraId="382CDDF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C4C2FA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L-ЛІЗИНУ ЕСЦИНАТ®, розчин для ін'єкцій, 1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1CC511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64EAC4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3</w:t>
            </w:r>
          </w:p>
        </w:tc>
      </w:tr>
      <w:tr w:rsidR="00314FFF" w:rsidRPr="00881526" w14:paraId="637FBBC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B4A6C8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w:t>
            </w:r>
          </w:p>
        </w:tc>
        <w:tc>
          <w:tcPr>
            <w:tcW w:w="236" w:type="dxa"/>
            <w:tcBorders>
              <w:top w:val="nil"/>
              <w:left w:val="nil"/>
              <w:bottom w:val="single" w:sz="4" w:space="0" w:color="auto"/>
              <w:right w:val="nil"/>
            </w:tcBorders>
          </w:tcPr>
          <w:p w14:paraId="5132FA25"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BB33BA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АДРЕНАЛІН-ДАРНИЦЯ, розчин для ін'єкцій, 1,82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6034F5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8071A1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w:t>
            </w:r>
          </w:p>
        </w:tc>
      </w:tr>
      <w:tr w:rsidR="00314FFF" w:rsidRPr="00881526" w14:paraId="6B57667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5333E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w:t>
            </w:r>
          </w:p>
        </w:tc>
        <w:tc>
          <w:tcPr>
            <w:tcW w:w="236" w:type="dxa"/>
            <w:tcBorders>
              <w:top w:val="nil"/>
              <w:left w:val="nil"/>
              <w:bottom w:val="single" w:sz="4" w:space="0" w:color="auto"/>
              <w:right w:val="nil"/>
            </w:tcBorders>
          </w:tcPr>
          <w:p w14:paraId="30FA2B3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859773D"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АЗИМЕД, капсули по 500 мг №6</w:t>
            </w:r>
          </w:p>
        </w:tc>
        <w:tc>
          <w:tcPr>
            <w:tcW w:w="1135" w:type="dxa"/>
            <w:gridSpan w:val="2"/>
            <w:tcBorders>
              <w:top w:val="nil"/>
              <w:left w:val="nil"/>
              <w:bottom w:val="single" w:sz="4" w:space="0" w:color="auto"/>
              <w:right w:val="single" w:sz="4" w:space="0" w:color="auto"/>
            </w:tcBorders>
            <w:shd w:val="clear" w:color="auto" w:fill="auto"/>
            <w:vAlign w:val="bottom"/>
            <w:hideMark/>
          </w:tcPr>
          <w:p w14:paraId="6B401BDA"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57958FC"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2</w:t>
            </w:r>
          </w:p>
        </w:tc>
      </w:tr>
      <w:tr w:rsidR="00314FFF" w:rsidRPr="00881526" w14:paraId="5BE4A69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303599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w:t>
            </w:r>
          </w:p>
        </w:tc>
        <w:tc>
          <w:tcPr>
            <w:tcW w:w="236" w:type="dxa"/>
            <w:tcBorders>
              <w:top w:val="nil"/>
              <w:left w:val="nil"/>
              <w:bottom w:val="single" w:sz="4" w:space="0" w:color="auto"/>
              <w:right w:val="nil"/>
            </w:tcBorders>
          </w:tcPr>
          <w:p w14:paraId="0290FF0E"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F955F9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АКТИЛІЗЕ, ліофілізат 50 мг для розчину для в/в інфузій з розчинником 50мл</w:t>
            </w:r>
          </w:p>
        </w:tc>
        <w:tc>
          <w:tcPr>
            <w:tcW w:w="1135" w:type="dxa"/>
            <w:gridSpan w:val="2"/>
            <w:tcBorders>
              <w:top w:val="nil"/>
              <w:left w:val="nil"/>
              <w:bottom w:val="single" w:sz="4" w:space="0" w:color="auto"/>
              <w:right w:val="single" w:sz="4" w:space="0" w:color="auto"/>
            </w:tcBorders>
            <w:shd w:val="clear" w:color="auto" w:fill="auto"/>
            <w:vAlign w:val="bottom"/>
            <w:hideMark/>
          </w:tcPr>
          <w:p w14:paraId="70817488"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3160713B"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1</w:t>
            </w:r>
          </w:p>
        </w:tc>
      </w:tr>
      <w:tr w:rsidR="00314FFF" w:rsidRPr="00881526" w14:paraId="37CF9C8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DD7FDF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w:t>
            </w:r>
          </w:p>
        </w:tc>
        <w:tc>
          <w:tcPr>
            <w:tcW w:w="236" w:type="dxa"/>
            <w:tcBorders>
              <w:top w:val="nil"/>
              <w:left w:val="nil"/>
              <w:bottom w:val="single" w:sz="4" w:space="0" w:color="auto"/>
              <w:right w:val="nil"/>
            </w:tcBorders>
          </w:tcPr>
          <w:p w14:paraId="1236EA63"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FCAA2F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АКТРАПІД НМ, розчин для ін`єкцій, 100 МО/мл по 10 мл у флаконі; по 1 флакону у картонній коробці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7BDAD71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57B574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6918104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2B5A6B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w:t>
            </w:r>
          </w:p>
        </w:tc>
        <w:tc>
          <w:tcPr>
            <w:tcW w:w="236" w:type="dxa"/>
            <w:tcBorders>
              <w:top w:val="nil"/>
              <w:left w:val="nil"/>
              <w:bottom w:val="single" w:sz="4" w:space="0" w:color="auto"/>
              <w:right w:val="nil"/>
            </w:tcBorders>
          </w:tcPr>
          <w:p w14:paraId="7DC8832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05B76F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Альбумін 10% розчин 100 мл, фл</w:t>
            </w:r>
          </w:p>
        </w:tc>
        <w:tc>
          <w:tcPr>
            <w:tcW w:w="1135" w:type="dxa"/>
            <w:gridSpan w:val="2"/>
            <w:tcBorders>
              <w:top w:val="nil"/>
              <w:left w:val="nil"/>
              <w:bottom w:val="single" w:sz="4" w:space="0" w:color="auto"/>
              <w:right w:val="single" w:sz="4" w:space="0" w:color="auto"/>
            </w:tcBorders>
            <w:shd w:val="clear" w:color="auto" w:fill="auto"/>
            <w:vAlign w:val="bottom"/>
            <w:hideMark/>
          </w:tcPr>
          <w:p w14:paraId="1FF06DE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65B4EDE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D7D521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B35980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w:t>
            </w:r>
          </w:p>
        </w:tc>
        <w:tc>
          <w:tcPr>
            <w:tcW w:w="236" w:type="dxa"/>
            <w:tcBorders>
              <w:top w:val="nil"/>
              <w:left w:val="nil"/>
              <w:bottom w:val="single" w:sz="4" w:space="0" w:color="auto"/>
              <w:right w:val="nil"/>
            </w:tcBorders>
          </w:tcPr>
          <w:p w14:paraId="3216711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1FDD880"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Альбунорм 20% розчин 100 мл, фл</w:t>
            </w:r>
          </w:p>
        </w:tc>
        <w:tc>
          <w:tcPr>
            <w:tcW w:w="1135" w:type="dxa"/>
            <w:gridSpan w:val="2"/>
            <w:tcBorders>
              <w:top w:val="nil"/>
              <w:left w:val="nil"/>
              <w:bottom w:val="single" w:sz="4" w:space="0" w:color="auto"/>
              <w:right w:val="single" w:sz="4" w:space="0" w:color="auto"/>
            </w:tcBorders>
            <w:shd w:val="clear" w:color="auto" w:fill="auto"/>
            <w:vAlign w:val="bottom"/>
            <w:hideMark/>
          </w:tcPr>
          <w:p w14:paraId="2267691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43843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492E0B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BC2968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8</w:t>
            </w:r>
          </w:p>
        </w:tc>
        <w:tc>
          <w:tcPr>
            <w:tcW w:w="236" w:type="dxa"/>
            <w:tcBorders>
              <w:top w:val="nil"/>
              <w:left w:val="nil"/>
              <w:bottom w:val="single" w:sz="4" w:space="0" w:color="auto"/>
              <w:right w:val="nil"/>
            </w:tcBorders>
          </w:tcPr>
          <w:p w14:paraId="33152A35"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E010E7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АМІАКУ РОЗЧИН 10 %, розчин для зовнішнього застосування 10 % по 40 мл у флаконах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1993E11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592DFEC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122AC3D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1C3CBF0" w14:textId="77777777" w:rsidR="00314FFF" w:rsidRPr="00881526" w:rsidRDefault="00314FFF" w:rsidP="0071539C">
            <w:pPr>
              <w:spacing w:after="0" w:line="240" w:lineRule="auto"/>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9</w:t>
            </w:r>
          </w:p>
        </w:tc>
        <w:tc>
          <w:tcPr>
            <w:tcW w:w="236" w:type="dxa"/>
            <w:tcBorders>
              <w:top w:val="nil"/>
              <w:left w:val="nil"/>
              <w:bottom w:val="single" w:sz="4" w:space="0" w:color="auto"/>
              <w:right w:val="nil"/>
            </w:tcBorders>
          </w:tcPr>
          <w:p w14:paraId="6F73688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97E525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АМІНАЗИН, розчин для ін'єкцій, 25 мг/мл по 2 мл у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E2AD11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BA348C1"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1</w:t>
            </w:r>
          </w:p>
        </w:tc>
      </w:tr>
      <w:tr w:rsidR="00314FFF" w:rsidRPr="00881526" w14:paraId="3303269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DA803F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10</w:t>
            </w:r>
          </w:p>
        </w:tc>
        <w:tc>
          <w:tcPr>
            <w:tcW w:w="236" w:type="dxa"/>
            <w:tcBorders>
              <w:top w:val="nil"/>
              <w:left w:val="nil"/>
              <w:bottom w:val="single" w:sz="4" w:space="0" w:color="auto"/>
              <w:right w:val="nil"/>
            </w:tcBorders>
          </w:tcPr>
          <w:p w14:paraId="01AE0EE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D7E6F6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АМІЦИЛ, ліофілізат для розчину для ін'єкцій по 1,0 г, флакони з ліофілізатом</w:t>
            </w:r>
          </w:p>
        </w:tc>
        <w:tc>
          <w:tcPr>
            <w:tcW w:w="1135" w:type="dxa"/>
            <w:gridSpan w:val="2"/>
            <w:tcBorders>
              <w:top w:val="nil"/>
              <w:left w:val="nil"/>
              <w:bottom w:val="single" w:sz="4" w:space="0" w:color="auto"/>
              <w:right w:val="single" w:sz="4" w:space="0" w:color="auto"/>
            </w:tcBorders>
            <w:shd w:val="clear" w:color="auto" w:fill="auto"/>
            <w:vAlign w:val="bottom"/>
            <w:hideMark/>
          </w:tcPr>
          <w:p w14:paraId="4684F18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532A57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DC9251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AEB5C3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w:t>
            </w:r>
          </w:p>
        </w:tc>
        <w:tc>
          <w:tcPr>
            <w:tcW w:w="236" w:type="dxa"/>
            <w:tcBorders>
              <w:top w:val="nil"/>
              <w:left w:val="nil"/>
              <w:bottom w:val="single" w:sz="4" w:space="0" w:color="auto"/>
              <w:right w:val="nil"/>
            </w:tcBorders>
          </w:tcPr>
          <w:p w14:paraId="523DBE7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5C19BB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АМІЦИЛ, ліофілізат для розчину для ін'єкцій по 250 мг флакони з ліофілізатом </w:t>
            </w:r>
          </w:p>
        </w:tc>
        <w:tc>
          <w:tcPr>
            <w:tcW w:w="1135" w:type="dxa"/>
            <w:gridSpan w:val="2"/>
            <w:tcBorders>
              <w:top w:val="nil"/>
              <w:left w:val="nil"/>
              <w:bottom w:val="single" w:sz="4" w:space="0" w:color="auto"/>
              <w:right w:val="single" w:sz="4" w:space="0" w:color="auto"/>
            </w:tcBorders>
            <w:shd w:val="clear" w:color="auto" w:fill="auto"/>
            <w:vAlign w:val="bottom"/>
            <w:hideMark/>
          </w:tcPr>
          <w:p w14:paraId="0F7EF72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4DC2D7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330257A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89FDA2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w:t>
            </w:r>
          </w:p>
        </w:tc>
        <w:tc>
          <w:tcPr>
            <w:tcW w:w="236" w:type="dxa"/>
            <w:tcBorders>
              <w:top w:val="nil"/>
              <w:left w:val="nil"/>
              <w:bottom w:val="single" w:sz="4" w:space="0" w:color="auto"/>
              <w:right w:val="nil"/>
            </w:tcBorders>
          </w:tcPr>
          <w:p w14:paraId="778140B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49BB26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АМОКСИЛ-К, порошок для розчину для ін'єкцій по 1,2 г порошку у флаконі</w:t>
            </w:r>
          </w:p>
        </w:tc>
        <w:tc>
          <w:tcPr>
            <w:tcW w:w="1135" w:type="dxa"/>
            <w:gridSpan w:val="2"/>
            <w:tcBorders>
              <w:top w:val="nil"/>
              <w:left w:val="nil"/>
              <w:bottom w:val="single" w:sz="4" w:space="0" w:color="auto"/>
              <w:right w:val="single" w:sz="4" w:space="0" w:color="auto"/>
            </w:tcBorders>
            <w:shd w:val="clear" w:color="auto" w:fill="auto"/>
            <w:vAlign w:val="bottom"/>
            <w:hideMark/>
          </w:tcPr>
          <w:p w14:paraId="5418B74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533BAA5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r>
      <w:tr w:rsidR="00314FFF" w:rsidRPr="00881526" w14:paraId="0EE5004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BEA1E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w:t>
            </w:r>
          </w:p>
        </w:tc>
        <w:tc>
          <w:tcPr>
            <w:tcW w:w="236" w:type="dxa"/>
            <w:tcBorders>
              <w:top w:val="nil"/>
              <w:left w:val="nil"/>
              <w:bottom w:val="single" w:sz="4" w:space="0" w:color="auto"/>
              <w:right w:val="nil"/>
            </w:tcBorders>
          </w:tcPr>
          <w:p w14:paraId="5F9A42D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C04546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АНАЛЬГІН-ДАРНИЦЯ, розчин для ін'єкцій, 500 мг/мл, по 2 </w:t>
            </w:r>
            <w:r w:rsidRPr="00881526">
              <w:rPr>
                <w:rFonts w:ascii="Times New Roman" w:eastAsia="Times New Roman" w:hAnsi="Times New Roman" w:cs="Times New Roman"/>
                <w:color w:val="00000A"/>
                <w:sz w:val="24"/>
                <w:szCs w:val="24"/>
                <w:lang w:val="uk-UA" w:eastAsia="ru-RU"/>
              </w:rPr>
              <w:lastRenderedPageBreak/>
              <w:t>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D27DDA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lastRenderedPageBreak/>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D6DF88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30</w:t>
            </w:r>
          </w:p>
        </w:tc>
      </w:tr>
      <w:tr w:rsidR="00314FFF" w:rsidRPr="00881526" w14:paraId="78177A7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2479EF3" w14:textId="77777777" w:rsidR="00314FFF" w:rsidRPr="00881526" w:rsidRDefault="00314FFF" w:rsidP="0071539C">
            <w:pPr>
              <w:spacing w:after="0" w:line="240" w:lineRule="auto"/>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14</w:t>
            </w:r>
          </w:p>
        </w:tc>
        <w:tc>
          <w:tcPr>
            <w:tcW w:w="236" w:type="dxa"/>
            <w:tcBorders>
              <w:top w:val="nil"/>
              <w:left w:val="nil"/>
              <w:bottom w:val="single" w:sz="4" w:space="0" w:color="auto"/>
              <w:right w:val="nil"/>
            </w:tcBorders>
          </w:tcPr>
          <w:p w14:paraId="10A981E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1E8780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АРИТМІЛ, розчин для ін'єкцій, 50 мг/мл по 3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5E513C2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D7D3998"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5</w:t>
            </w:r>
          </w:p>
        </w:tc>
      </w:tr>
      <w:tr w:rsidR="00314FFF" w:rsidRPr="00881526" w14:paraId="7E3D850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7C2505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15</w:t>
            </w:r>
          </w:p>
        </w:tc>
        <w:tc>
          <w:tcPr>
            <w:tcW w:w="236" w:type="dxa"/>
            <w:tcBorders>
              <w:top w:val="nil"/>
              <w:left w:val="nil"/>
              <w:bottom w:val="single" w:sz="4" w:space="0" w:color="auto"/>
              <w:right w:val="nil"/>
            </w:tcBorders>
          </w:tcPr>
          <w:p w14:paraId="34911876"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D642E33"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АСКОРБІНОВА КИСЛОТА-ДАРНИЦЯ, розчин для ін'єкцій, 50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74D31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76BD0F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00F935E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926296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16</w:t>
            </w:r>
          </w:p>
        </w:tc>
        <w:tc>
          <w:tcPr>
            <w:tcW w:w="236" w:type="dxa"/>
            <w:tcBorders>
              <w:top w:val="nil"/>
              <w:left w:val="nil"/>
              <w:bottom w:val="single" w:sz="4" w:space="0" w:color="auto"/>
              <w:right w:val="nil"/>
            </w:tcBorders>
          </w:tcPr>
          <w:p w14:paraId="680F1AA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67D4D8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АСПАРКАМ, розчин для ін’єкцій, по 10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014395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2E89DC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799D61B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395C69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17</w:t>
            </w:r>
          </w:p>
        </w:tc>
        <w:tc>
          <w:tcPr>
            <w:tcW w:w="236" w:type="dxa"/>
            <w:tcBorders>
              <w:top w:val="nil"/>
              <w:left w:val="nil"/>
              <w:bottom w:val="single" w:sz="4" w:space="0" w:color="auto"/>
              <w:right w:val="nil"/>
            </w:tcBorders>
          </w:tcPr>
          <w:p w14:paraId="53F1843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36A689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АСПІРИН-КАРДІО, табл 100 мг №56 </w:t>
            </w:r>
          </w:p>
        </w:tc>
        <w:tc>
          <w:tcPr>
            <w:tcW w:w="1135" w:type="dxa"/>
            <w:gridSpan w:val="2"/>
            <w:tcBorders>
              <w:top w:val="nil"/>
              <w:left w:val="nil"/>
              <w:bottom w:val="single" w:sz="4" w:space="0" w:color="auto"/>
              <w:right w:val="single" w:sz="4" w:space="0" w:color="auto"/>
            </w:tcBorders>
            <w:shd w:val="clear" w:color="auto" w:fill="auto"/>
            <w:vAlign w:val="bottom"/>
            <w:hideMark/>
          </w:tcPr>
          <w:p w14:paraId="543AE8D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303F36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w:t>
            </w:r>
          </w:p>
        </w:tc>
      </w:tr>
      <w:tr w:rsidR="00314FFF" w:rsidRPr="00881526" w14:paraId="21CCFBF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5BAF61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18</w:t>
            </w:r>
          </w:p>
        </w:tc>
        <w:tc>
          <w:tcPr>
            <w:tcW w:w="236" w:type="dxa"/>
            <w:tcBorders>
              <w:top w:val="nil"/>
              <w:left w:val="nil"/>
              <w:bottom w:val="single" w:sz="4" w:space="0" w:color="auto"/>
              <w:right w:val="nil"/>
            </w:tcBorders>
          </w:tcPr>
          <w:p w14:paraId="10806C6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9CBC2A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АТРАКУРІУМ-НОВО, розчин для ін'єкцій, 10 мг/мл, по 5 мл у флаконі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8F63CB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984AC2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0322BF6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FEAAAC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19</w:t>
            </w:r>
          </w:p>
        </w:tc>
        <w:tc>
          <w:tcPr>
            <w:tcW w:w="236" w:type="dxa"/>
            <w:tcBorders>
              <w:top w:val="nil"/>
              <w:left w:val="nil"/>
              <w:bottom w:val="single" w:sz="4" w:space="0" w:color="auto"/>
              <w:right w:val="nil"/>
            </w:tcBorders>
          </w:tcPr>
          <w:p w14:paraId="78A6D77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3A56A3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АТРОПІН-ДАРНИЦЯ®, розчин для ін'єкцій, 1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BE7B1D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29E6F5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3</w:t>
            </w:r>
          </w:p>
        </w:tc>
      </w:tr>
      <w:tr w:rsidR="00314FFF" w:rsidRPr="00881526" w14:paraId="3C5141F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71618A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20</w:t>
            </w:r>
          </w:p>
        </w:tc>
        <w:tc>
          <w:tcPr>
            <w:tcW w:w="236" w:type="dxa"/>
            <w:tcBorders>
              <w:top w:val="nil"/>
              <w:left w:val="nil"/>
              <w:bottom w:val="single" w:sz="4" w:space="0" w:color="auto"/>
              <w:right w:val="nil"/>
            </w:tcBorders>
          </w:tcPr>
          <w:p w14:paraId="55BD968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544257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АЦЕСОЛЬ, розчин для інфузій по 400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025EF69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026D1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421331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45CF77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21</w:t>
            </w:r>
          </w:p>
        </w:tc>
        <w:tc>
          <w:tcPr>
            <w:tcW w:w="236" w:type="dxa"/>
            <w:tcBorders>
              <w:top w:val="nil"/>
              <w:left w:val="nil"/>
              <w:bottom w:val="single" w:sz="4" w:space="0" w:color="auto"/>
              <w:right w:val="nil"/>
            </w:tcBorders>
          </w:tcPr>
          <w:p w14:paraId="4D8ECD2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A601B3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БРИЛІНТА, табл.60 мг №56</w:t>
            </w:r>
          </w:p>
        </w:tc>
        <w:tc>
          <w:tcPr>
            <w:tcW w:w="1135" w:type="dxa"/>
            <w:gridSpan w:val="2"/>
            <w:tcBorders>
              <w:top w:val="nil"/>
              <w:left w:val="nil"/>
              <w:bottom w:val="single" w:sz="4" w:space="0" w:color="auto"/>
              <w:right w:val="single" w:sz="4" w:space="0" w:color="auto"/>
            </w:tcBorders>
            <w:shd w:val="clear" w:color="auto" w:fill="auto"/>
            <w:vAlign w:val="bottom"/>
            <w:hideMark/>
          </w:tcPr>
          <w:p w14:paraId="5401F27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9BF8A1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w:t>
            </w:r>
          </w:p>
        </w:tc>
      </w:tr>
      <w:tr w:rsidR="00314FFF" w:rsidRPr="00881526" w14:paraId="744608C7" w14:textId="77777777" w:rsidTr="0071539C">
        <w:trPr>
          <w:gridAfter w:val="1"/>
          <w:wAfter w:w="24" w:type="dxa"/>
          <w:trHeight w:val="383"/>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8B14BE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22</w:t>
            </w:r>
          </w:p>
        </w:tc>
        <w:tc>
          <w:tcPr>
            <w:tcW w:w="236" w:type="dxa"/>
            <w:tcBorders>
              <w:top w:val="nil"/>
              <w:left w:val="nil"/>
              <w:bottom w:val="single" w:sz="4" w:space="0" w:color="auto"/>
              <w:right w:val="nil"/>
            </w:tcBorders>
          </w:tcPr>
          <w:p w14:paraId="04B8A07A"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9F1227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Брильянтовий зелений, розчин для зовнішнього застосування, спиртовий 1 % по 25 мл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72C4074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6557CC5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12F34CA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DCBB3D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23</w:t>
            </w:r>
          </w:p>
        </w:tc>
        <w:tc>
          <w:tcPr>
            <w:tcW w:w="236" w:type="dxa"/>
            <w:tcBorders>
              <w:top w:val="nil"/>
              <w:left w:val="nil"/>
              <w:bottom w:val="single" w:sz="4" w:space="0" w:color="auto"/>
              <w:right w:val="nil"/>
            </w:tcBorders>
          </w:tcPr>
          <w:p w14:paraId="4ABE9778"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CC5AD10"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БЕНЗИЛБЕНЗОАТУ ЕМУЛЬСІЯ, емульсія нашкірна 20 % по 50 г у флаконах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168D09D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3BBE69F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CC9717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AD026B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24</w:t>
            </w:r>
          </w:p>
        </w:tc>
        <w:tc>
          <w:tcPr>
            <w:tcW w:w="236" w:type="dxa"/>
            <w:tcBorders>
              <w:top w:val="nil"/>
              <w:left w:val="nil"/>
              <w:bottom w:val="single" w:sz="4" w:space="0" w:color="auto"/>
              <w:right w:val="nil"/>
            </w:tcBorders>
          </w:tcPr>
          <w:p w14:paraId="3E6A0CFA"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580AC24"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Бетадін, розчин для зовнішнього та місцевого застосування 10 % фл, 1000 мл №1</w:t>
            </w:r>
          </w:p>
        </w:tc>
        <w:tc>
          <w:tcPr>
            <w:tcW w:w="1135" w:type="dxa"/>
            <w:gridSpan w:val="2"/>
            <w:tcBorders>
              <w:top w:val="nil"/>
              <w:left w:val="nil"/>
              <w:bottom w:val="single" w:sz="4" w:space="0" w:color="auto"/>
              <w:right w:val="single" w:sz="4" w:space="0" w:color="auto"/>
            </w:tcBorders>
            <w:shd w:val="clear" w:color="auto" w:fill="auto"/>
            <w:vAlign w:val="bottom"/>
            <w:hideMark/>
          </w:tcPr>
          <w:p w14:paraId="345881F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427EFD5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57C3B41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713601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25</w:t>
            </w:r>
          </w:p>
        </w:tc>
        <w:tc>
          <w:tcPr>
            <w:tcW w:w="236" w:type="dxa"/>
            <w:tcBorders>
              <w:top w:val="nil"/>
              <w:left w:val="nil"/>
              <w:bottom w:val="single" w:sz="4" w:space="0" w:color="auto"/>
              <w:right w:val="nil"/>
            </w:tcBorders>
          </w:tcPr>
          <w:p w14:paraId="3D5A151E"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3E8F3BE"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Бетадін, розчин для зовнішнього та місцевого застосування фл, 120 мл №1</w:t>
            </w:r>
          </w:p>
        </w:tc>
        <w:tc>
          <w:tcPr>
            <w:tcW w:w="1135" w:type="dxa"/>
            <w:gridSpan w:val="2"/>
            <w:tcBorders>
              <w:top w:val="nil"/>
              <w:left w:val="nil"/>
              <w:bottom w:val="single" w:sz="4" w:space="0" w:color="auto"/>
              <w:right w:val="single" w:sz="4" w:space="0" w:color="auto"/>
            </w:tcBorders>
            <w:shd w:val="clear" w:color="auto" w:fill="auto"/>
            <w:vAlign w:val="bottom"/>
            <w:hideMark/>
          </w:tcPr>
          <w:p w14:paraId="5ADBA3A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3723140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02A0E1C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9DFEF7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26</w:t>
            </w:r>
          </w:p>
        </w:tc>
        <w:tc>
          <w:tcPr>
            <w:tcW w:w="236" w:type="dxa"/>
            <w:tcBorders>
              <w:top w:val="nil"/>
              <w:left w:val="nil"/>
              <w:bottom w:val="single" w:sz="4" w:space="0" w:color="auto"/>
              <w:right w:val="nil"/>
            </w:tcBorders>
          </w:tcPr>
          <w:p w14:paraId="6EF30C7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D31EF5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ВЕРАПАМІЛ-ДАРНИЦЯ, розчин для ін'єкцій, 2,5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7FB7F322"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EF75C68"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3</w:t>
            </w:r>
          </w:p>
        </w:tc>
      </w:tr>
      <w:tr w:rsidR="00314FFF" w:rsidRPr="00881526" w14:paraId="3D04CF94" w14:textId="77777777" w:rsidTr="0071539C">
        <w:trPr>
          <w:gridAfter w:val="1"/>
          <w:wAfter w:w="24" w:type="dxa"/>
          <w:trHeight w:val="56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101E9D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27</w:t>
            </w:r>
          </w:p>
        </w:tc>
        <w:tc>
          <w:tcPr>
            <w:tcW w:w="236" w:type="dxa"/>
            <w:tcBorders>
              <w:top w:val="nil"/>
              <w:left w:val="nil"/>
              <w:bottom w:val="single" w:sz="4" w:space="0" w:color="auto"/>
              <w:right w:val="nil"/>
            </w:tcBorders>
          </w:tcPr>
          <w:p w14:paraId="71744AB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564855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ВІНПОЦЕТИН-ДАРНИЦЯ, концентрат для розчину для інфузій, 5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C5C092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1D755D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3</w:t>
            </w:r>
          </w:p>
        </w:tc>
      </w:tr>
      <w:tr w:rsidR="00314FFF" w:rsidRPr="00881526" w14:paraId="3B0D5F5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C9C3CA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28</w:t>
            </w:r>
          </w:p>
        </w:tc>
        <w:tc>
          <w:tcPr>
            <w:tcW w:w="236" w:type="dxa"/>
            <w:tcBorders>
              <w:top w:val="nil"/>
              <w:left w:val="nil"/>
              <w:bottom w:val="single" w:sz="4" w:space="0" w:color="auto"/>
              <w:right w:val="nil"/>
            </w:tcBorders>
          </w:tcPr>
          <w:p w14:paraId="10CED17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947A2E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ВОЛЮТЕНЗ, розчин, фл, 500 мл </w:t>
            </w:r>
          </w:p>
        </w:tc>
        <w:tc>
          <w:tcPr>
            <w:tcW w:w="1135" w:type="dxa"/>
            <w:gridSpan w:val="2"/>
            <w:tcBorders>
              <w:top w:val="nil"/>
              <w:left w:val="nil"/>
              <w:bottom w:val="single" w:sz="4" w:space="0" w:color="auto"/>
              <w:right w:val="single" w:sz="4" w:space="0" w:color="auto"/>
            </w:tcBorders>
            <w:shd w:val="clear" w:color="auto" w:fill="auto"/>
            <w:vAlign w:val="bottom"/>
            <w:hideMark/>
          </w:tcPr>
          <w:p w14:paraId="7C41EA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07CF697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218BED5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B0F11B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29</w:t>
            </w:r>
          </w:p>
        </w:tc>
        <w:tc>
          <w:tcPr>
            <w:tcW w:w="236" w:type="dxa"/>
            <w:tcBorders>
              <w:top w:val="nil"/>
              <w:left w:val="nil"/>
              <w:bottom w:val="single" w:sz="4" w:space="0" w:color="auto"/>
              <w:right w:val="nil"/>
            </w:tcBorders>
          </w:tcPr>
          <w:p w14:paraId="5C26E75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B86540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ГЕЛОФУЗИН, розчин  фл.500 мл</w:t>
            </w:r>
          </w:p>
        </w:tc>
        <w:tc>
          <w:tcPr>
            <w:tcW w:w="1135" w:type="dxa"/>
            <w:gridSpan w:val="2"/>
            <w:tcBorders>
              <w:top w:val="nil"/>
              <w:left w:val="nil"/>
              <w:bottom w:val="single" w:sz="4" w:space="0" w:color="auto"/>
              <w:right w:val="single" w:sz="4" w:space="0" w:color="auto"/>
            </w:tcBorders>
            <w:shd w:val="clear" w:color="auto" w:fill="auto"/>
            <w:vAlign w:val="bottom"/>
            <w:hideMark/>
          </w:tcPr>
          <w:p w14:paraId="4B52F67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48C7516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74AF62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01DBAB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30</w:t>
            </w:r>
          </w:p>
        </w:tc>
        <w:tc>
          <w:tcPr>
            <w:tcW w:w="236" w:type="dxa"/>
            <w:tcBorders>
              <w:top w:val="nil"/>
              <w:left w:val="nil"/>
              <w:bottom w:val="single" w:sz="4" w:space="0" w:color="auto"/>
              <w:right w:val="nil"/>
            </w:tcBorders>
          </w:tcPr>
          <w:p w14:paraId="5F8FCAB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A6124C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ГЕМАКСАМ, розчин для ін'єкцій, 50 мг/мл, по 10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BCCACA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6084BA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BFF631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1D1D74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31</w:t>
            </w:r>
          </w:p>
        </w:tc>
        <w:tc>
          <w:tcPr>
            <w:tcW w:w="236" w:type="dxa"/>
            <w:tcBorders>
              <w:top w:val="nil"/>
              <w:left w:val="nil"/>
              <w:bottom w:val="single" w:sz="4" w:space="0" w:color="auto"/>
              <w:right w:val="nil"/>
            </w:tcBorders>
          </w:tcPr>
          <w:p w14:paraId="6A3CF04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EDB793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ГЕМАКСАМ, розчин для ін'єкцій, 50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4C6092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C59CC4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493CA8E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F8A31C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32</w:t>
            </w:r>
          </w:p>
        </w:tc>
        <w:tc>
          <w:tcPr>
            <w:tcW w:w="236" w:type="dxa"/>
            <w:tcBorders>
              <w:top w:val="nil"/>
              <w:left w:val="nil"/>
              <w:bottom w:val="single" w:sz="4" w:space="0" w:color="auto"/>
              <w:right w:val="nil"/>
            </w:tcBorders>
          </w:tcPr>
          <w:p w14:paraId="23A40B1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7493D2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ГЕМОТРАН, розчин для ін'єкцій, 100 мг/мл по 10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7FBBE0E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5B0C3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56ADADE"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727B28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33</w:t>
            </w:r>
          </w:p>
        </w:tc>
        <w:tc>
          <w:tcPr>
            <w:tcW w:w="236" w:type="dxa"/>
            <w:tcBorders>
              <w:top w:val="nil"/>
              <w:left w:val="nil"/>
              <w:bottom w:val="single" w:sz="4" w:space="0" w:color="auto"/>
              <w:right w:val="nil"/>
            </w:tcBorders>
          </w:tcPr>
          <w:p w14:paraId="08F8C96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B5223A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ГЕМОТРАН, розчин для ін'єкцій, 50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292F2F0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22B626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C1EC86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F5B3B23" w14:textId="77777777" w:rsidR="00314FFF" w:rsidRPr="00881526" w:rsidRDefault="00314FFF" w:rsidP="0071539C">
            <w:pPr>
              <w:spacing w:after="0" w:line="240" w:lineRule="auto"/>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34</w:t>
            </w:r>
          </w:p>
        </w:tc>
        <w:tc>
          <w:tcPr>
            <w:tcW w:w="236" w:type="dxa"/>
            <w:tcBorders>
              <w:top w:val="nil"/>
              <w:left w:val="nil"/>
              <w:bottom w:val="single" w:sz="4" w:space="0" w:color="auto"/>
              <w:right w:val="nil"/>
            </w:tcBorders>
          </w:tcPr>
          <w:p w14:paraId="39F861F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8D2252F"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ГЕНТАМІЦИНУ СУЛЬФАТ-ДАРНИЦЯ, розчин для ін'єкцій, 40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0E92C4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C538B9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50C829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3FA93E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35</w:t>
            </w:r>
          </w:p>
        </w:tc>
        <w:tc>
          <w:tcPr>
            <w:tcW w:w="236" w:type="dxa"/>
            <w:tcBorders>
              <w:top w:val="nil"/>
              <w:left w:val="nil"/>
              <w:bottom w:val="single" w:sz="4" w:space="0" w:color="auto"/>
              <w:right w:val="nil"/>
            </w:tcBorders>
          </w:tcPr>
          <w:p w14:paraId="7F0A13C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0A4F4C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Гепаметіон, таблетки по 200 мг №20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1350827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2A8E9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563296C" w14:textId="77777777" w:rsidTr="0071539C">
        <w:trPr>
          <w:gridAfter w:val="1"/>
          <w:wAfter w:w="24" w:type="dxa"/>
          <w:trHeight w:val="56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BFB192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36</w:t>
            </w:r>
          </w:p>
        </w:tc>
        <w:tc>
          <w:tcPr>
            <w:tcW w:w="236" w:type="dxa"/>
            <w:tcBorders>
              <w:top w:val="nil"/>
              <w:left w:val="nil"/>
              <w:bottom w:val="single" w:sz="4" w:space="0" w:color="auto"/>
              <w:right w:val="nil"/>
            </w:tcBorders>
          </w:tcPr>
          <w:p w14:paraId="6B0194E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6BA861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ГЕПАМЕТІОН®, 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2CB6D2E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CC6E59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DC75A4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839046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37</w:t>
            </w:r>
          </w:p>
        </w:tc>
        <w:tc>
          <w:tcPr>
            <w:tcW w:w="236" w:type="dxa"/>
            <w:tcBorders>
              <w:top w:val="nil"/>
              <w:left w:val="nil"/>
              <w:bottom w:val="single" w:sz="4" w:space="0" w:color="auto"/>
              <w:right w:val="nil"/>
            </w:tcBorders>
          </w:tcPr>
          <w:p w14:paraId="3E6ABA1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F72A428"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ГЕПАРИН-НОВОФАРМ, розчин для ін'єкцій, 5000 МО/мл; по 5 мл у флаконі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C10602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B45BF4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445077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3DF808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38</w:t>
            </w:r>
          </w:p>
        </w:tc>
        <w:tc>
          <w:tcPr>
            <w:tcW w:w="236" w:type="dxa"/>
            <w:tcBorders>
              <w:top w:val="nil"/>
              <w:left w:val="nil"/>
              <w:bottom w:val="single" w:sz="4" w:space="0" w:color="auto"/>
              <w:right w:val="nil"/>
            </w:tcBorders>
          </w:tcPr>
          <w:p w14:paraId="00539FE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32B26D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ГЕПАЦЕФ КОМБІ, порошок для розчину для ін'єкцій по 1,0/1,0 г по 2,0 г у флаконі №1</w:t>
            </w:r>
          </w:p>
        </w:tc>
        <w:tc>
          <w:tcPr>
            <w:tcW w:w="1135" w:type="dxa"/>
            <w:gridSpan w:val="2"/>
            <w:tcBorders>
              <w:top w:val="nil"/>
              <w:left w:val="nil"/>
              <w:bottom w:val="single" w:sz="4" w:space="0" w:color="auto"/>
              <w:right w:val="single" w:sz="4" w:space="0" w:color="auto"/>
            </w:tcBorders>
            <w:shd w:val="clear" w:color="auto" w:fill="auto"/>
            <w:vAlign w:val="bottom"/>
            <w:hideMark/>
          </w:tcPr>
          <w:p w14:paraId="497E7EA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4CD551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r>
      <w:tr w:rsidR="00314FFF" w:rsidRPr="00881526" w14:paraId="60A4948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73CA3C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39</w:t>
            </w:r>
          </w:p>
        </w:tc>
        <w:tc>
          <w:tcPr>
            <w:tcW w:w="236" w:type="dxa"/>
            <w:tcBorders>
              <w:top w:val="nil"/>
              <w:left w:val="nil"/>
              <w:bottom w:val="single" w:sz="4" w:space="0" w:color="auto"/>
              <w:right w:val="nil"/>
            </w:tcBorders>
          </w:tcPr>
          <w:p w14:paraId="3C647FB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68512B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ГІДРОКОРТИЗОНУ АЦЕТАТ, суспензія для ін'єкцій 2,5 %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A2C7C0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7A0031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w:t>
            </w:r>
          </w:p>
        </w:tc>
      </w:tr>
      <w:tr w:rsidR="00314FFF" w:rsidRPr="00881526" w14:paraId="70AECD5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4E2D7D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40</w:t>
            </w:r>
          </w:p>
        </w:tc>
        <w:tc>
          <w:tcPr>
            <w:tcW w:w="236" w:type="dxa"/>
            <w:tcBorders>
              <w:top w:val="nil"/>
              <w:left w:val="nil"/>
              <w:bottom w:val="single" w:sz="4" w:space="0" w:color="auto"/>
              <w:right w:val="nil"/>
            </w:tcBorders>
          </w:tcPr>
          <w:p w14:paraId="2D7EE99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8D3E5D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Гліатилін  розчин для ін’єкцій 1000мг /4 мл амп №3 </w:t>
            </w:r>
          </w:p>
        </w:tc>
        <w:tc>
          <w:tcPr>
            <w:tcW w:w="1135" w:type="dxa"/>
            <w:gridSpan w:val="2"/>
            <w:tcBorders>
              <w:top w:val="nil"/>
              <w:left w:val="nil"/>
              <w:bottom w:val="single" w:sz="4" w:space="0" w:color="auto"/>
              <w:right w:val="single" w:sz="4" w:space="0" w:color="auto"/>
            </w:tcBorders>
            <w:shd w:val="clear" w:color="auto" w:fill="auto"/>
            <w:vAlign w:val="bottom"/>
            <w:hideMark/>
          </w:tcPr>
          <w:p w14:paraId="7425A52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33E863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396F88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D0907C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41</w:t>
            </w:r>
          </w:p>
        </w:tc>
        <w:tc>
          <w:tcPr>
            <w:tcW w:w="236" w:type="dxa"/>
            <w:tcBorders>
              <w:top w:val="nil"/>
              <w:left w:val="nil"/>
              <w:bottom w:val="single" w:sz="4" w:space="0" w:color="auto"/>
              <w:right w:val="nil"/>
            </w:tcBorders>
          </w:tcPr>
          <w:p w14:paraId="5E7D4B7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7C50826"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ГЛЮКОЗА, розчин для ін'єкцій 40 % по 20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2CD64D3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45CB4F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5DF7A2C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1C8ADC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lastRenderedPageBreak/>
              <w:t> 42</w:t>
            </w:r>
          </w:p>
        </w:tc>
        <w:tc>
          <w:tcPr>
            <w:tcW w:w="236" w:type="dxa"/>
            <w:tcBorders>
              <w:top w:val="nil"/>
              <w:left w:val="nil"/>
              <w:bottom w:val="single" w:sz="4" w:space="0" w:color="auto"/>
              <w:right w:val="nil"/>
            </w:tcBorders>
          </w:tcPr>
          <w:p w14:paraId="7AC0871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70C1DC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ГЛЮКОЗА, розчин для інфузій, 100 мг/мл по 200 мл у пляшках скляних</w:t>
            </w:r>
          </w:p>
        </w:tc>
        <w:tc>
          <w:tcPr>
            <w:tcW w:w="1135" w:type="dxa"/>
            <w:gridSpan w:val="2"/>
            <w:tcBorders>
              <w:top w:val="nil"/>
              <w:left w:val="nil"/>
              <w:bottom w:val="single" w:sz="4" w:space="0" w:color="auto"/>
              <w:right w:val="single" w:sz="4" w:space="0" w:color="auto"/>
            </w:tcBorders>
            <w:shd w:val="clear" w:color="auto" w:fill="auto"/>
            <w:vAlign w:val="bottom"/>
            <w:hideMark/>
          </w:tcPr>
          <w:p w14:paraId="36DE543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A50EF4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5F828CB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02D549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43</w:t>
            </w:r>
          </w:p>
        </w:tc>
        <w:tc>
          <w:tcPr>
            <w:tcW w:w="236" w:type="dxa"/>
            <w:tcBorders>
              <w:top w:val="nil"/>
              <w:left w:val="nil"/>
              <w:bottom w:val="single" w:sz="4" w:space="0" w:color="auto"/>
              <w:right w:val="nil"/>
            </w:tcBorders>
          </w:tcPr>
          <w:p w14:paraId="6611D3B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4F4885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ГЛЮКОЗА, розчин для інфузій, 5% по 200 мл  у пляшках скляних</w:t>
            </w:r>
          </w:p>
        </w:tc>
        <w:tc>
          <w:tcPr>
            <w:tcW w:w="1135" w:type="dxa"/>
            <w:gridSpan w:val="2"/>
            <w:tcBorders>
              <w:top w:val="nil"/>
              <w:left w:val="nil"/>
              <w:bottom w:val="single" w:sz="4" w:space="0" w:color="auto"/>
              <w:right w:val="single" w:sz="4" w:space="0" w:color="auto"/>
            </w:tcBorders>
            <w:shd w:val="clear" w:color="auto" w:fill="auto"/>
            <w:vAlign w:val="bottom"/>
            <w:hideMark/>
          </w:tcPr>
          <w:p w14:paraId="441F974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AFB233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200</w:t>
            </w:r>
          </w:p>
        </w:tc>
      </w:tr>
      <w:tr w:rsidR="00314FFF" w:rsidRPr="00881526" w14:paraId="053FD28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E5DD20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44</w:t>
            </w:r>
          </w:p>
        </w:tc>
        <w:tc>
          <w:tcPr>
            <w:tcW w:w="236" w:type="dxa"/>
            <w:tcBorders>
              <w:top w:val="nil"/>
              <w:left w:val="nil"/>
              <w:bottom w:val="single" w:sz="4" w:space="0" w:color="auto"/>
              <w:right w:val="nil"/>
            </w:tcBorders>
          </w:tcPr>
          <w:p w14:paraId="604F263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77902D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ГОРДОКС, розчин для ін'єкцій, 10 000 КІОД/мл по 10 мл в ампулі №25</w:t>
            </w:r>
          </w:p>
        </w:tc>
        <w:tc>
          <w:tcPr>
            <w:tcW w:w="1135" w:type="dxa"/>
            <w:gridSpan w:val="2"/>
            <w:tcBorders>
              <w:top w:val="nil"/>
              <w:left w:val="nil"/>
              <w:bottom w:val="single" w:sz="4" w:space="0" w:color="auto"/>
              <w:right w:val="single" w:sz="4" w:space="0" w:color="auto"/>
            </w:tcBorders>
            <w:shd w:val="clear" w:color="auto" w:fill="auto"/>
            <w:vAlign w:val="bottom"/>
            <w:hideMark/>
          </w:tcPr>
          <w:p w14:paraId="586FA2B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DC121F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0040306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C7C2C7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45</w:t>
            </w:r>
          </w:p>
        </w:tc>
        <w:tc>
          <w:tcPr>
            <w:tcW w:w="236" w:type="dxa"/>
            <w:tcBorders>
              <w:top w:val="nil"/>
              <w:left w:val="nil"/>
              <w:bottom w:val="single" w:sz="4" w:space="0" w:color="auto"/>
              <w:right w:val="nil"/>
            </w:tcBorders>
          </w:tcPr>
          <w:p w14:paraId="42C24CC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30985F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ДЕКАСАН, розчин 0,2 мг/мл, по 400 мл в пляшках скляних</w:t>
            </w:r>
          </w:p>
        </w:tc>
        <w:tc>
          <w:tcPr>
            <w:tcW w:w="1135" w:type="dxa"/>
            <w:gridSpan w:val="2"/>
            <w:tcBorders>
              <w:top w:val="nil"/>
              <w:left w:val="nil"/>
              <w:bottom w:val="single" w:sz="4" w:space="0" w:color="auto"/>
              <w:right w:val="single" w:sz="4" w:space="0" w:color="auto"/>
            </w:tcBorders>
            <w:shd w:val="clear" w:color="auto" w:fill="auto"/>
            <w:vAlign w:val="bottom"/>
            <w:hideMark/>
          </w:tcPr>
          <w:p w14:paraId="0F65AD6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ABAEDC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257DCA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98D9BB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46</w:t>
            </w:r>
          </w:p>
        </w:tc>
        <w:tc>
          <w:tcPr>
            <w:tcW w:w="236" w:type="dxa"/>
            <w:tcBorders>
              <w:top w:val="nil"/>
              <w:left w:val="nil"/>
              <w:bottom w:val="single" w:sz="4" w:space="0" w:color="auto"/>
              <w:right w:val="nil"/>
            </w:tcBorders>
          </w:tcPr>
          <w:p w14:paraId="089C5D9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1BFD128"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ДЕКСАЛГІН ІН'ЄКТ, розчин для ін’єкцій, 50 мг/2 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66C7E12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D160F5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2AA1254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FB85D7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47</w:t>
            </w:r>
          </w:p>
        </w:tc>
        <w:tc>
          <w:tcPr>
            <w:tcW w:w="236" w:type="dxa"/>
            <w:tcBorders>
              <w:top w:val="nil"/>
              <w:left w:val="nil"/>
              <w:bottom w:val="single" w:sz="4" w:space="0" w:color="auto"/>
              <w:right w:val="nil"/>
            </w:tcBorders>
          </w:tcPr>
          <w:p w14:paraId="4EE668A2"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848F6D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ДЕКСАМЕТАЗОН-ДАРНИЦЯ, розчин для ін'єкцій, 4 мг/мл по 1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2232E7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5E91A4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25</w:t>
            </w:r>
          </w:p>
        </w:tc>
      </w:tr>
      <w:tr w:rsidR="00314FFF" w:rsidRPr="00881526" w14:paraId="24058A2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31EE8D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48</w:t>
            </w:r>
          </w:p>
        </w:tc>
        <w:tc>
          <w:tcPr>
            <w:tcW w:w="236" w:type="dxa"/>
            <w:tcBorders>
              <w:top w:val="nil"/>
              <w:left w:val="nil"/>
              <w:bottom w:val="single" w:sz="4" w:space="0" w:color="auto"/>
              <w:right w:val="nil"/>
            </w:tcBorders>
          </w:tcPr>
          <w:p w14:paraId="53D71263"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CE9461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ДЕКСАМЕТАЗОН-ДАРНИЦЯ, розчин для ін'єкцій, 4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C32E74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7E0540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5F21D2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392F28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49</w:t>
            </w:r>
          </w:p>
        </w:tc>
        <w:tc>
          <w:tcPr>
            <w:tcW w:w="236" w:type="dxa"/>
            <w:tcBorders>
              <w:top w:val="nil"/>
              <w:left w:val="nil"/>
              <w:bottom w:val="single" w:sz="4" w:space="0" w:color="auto"/>
              <w:right w:val="nil"/>
            </w:tcBorders>
          </w:tcPr>
          <w:p w14:paraId="376F33D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0253A5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Депіофен розчин для ін'єкцій 50 мг/2мл а амп №5</w:t>
            </w:r>
          </w:p>
        </w:tc>
        <w:tc>
          <w:tcPr>
            <w:tcW w:w="1135" w:type="dxa"/>
            <w:gridSpan w:val="2"/>
            <w:tcBorders>
              <w:top w:val="nil"/>
              <w:left w:val="nil"/>
              <w:bottom w:val="single" w:sz="4" w:space="0" w:color="auto"/>
              <w:right w:val="single" w:sz="4" w:space="0" w:color="auto"/>
            </w:tcBorders>
            <w:shd w:val="clear" w:color="auto" w:fill="auto"/>
            <w:vAlign w:val="bottom"/>
            <w:hideMark/>
          </w:tcPr>
          <w:p w14:paraId="6F3BF70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A8045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72DEB0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4558AF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50</w:t>
            </w:r>
          </w:p>
        </w:tc>
        <w:tc>
          <w:tcPr>
            <w:tcW w:w="236" w:type="dxa"/>
            <w:tcBorders>
              <w:top w:val="nil"/>
              <w:left w:val="nil"/>
              <w:bottom w:val="single" w:sz="4" w:space="0" w:color="auto"/>
              <w:right w:val="nil"/>
            </w:tcBorders>
          </w:tcPr>
          <w:p w14:paraId="20C0A36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949B4C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 xml:space="preserve">ДИБАЗОЛ, розчин для ін'єкцій, 10 мг/мл по 1 мл в амп. №10 </w:t>
            </w:r>
          </w:p>
        </w:tc>
        <w:tc>
          <w:tcPr>
            <w:tcW w:w="1135" w:type="dxa"/>
            <w:gridSpan w:val="2"/>
            <w:tcBorders>
              <w:top w:val="nil"/>
              <w:left w:val="nil"/>
              <w:bottom w:val="single" w:sz="4" w:space="0" w:color="auto"/>
              <w:right w:val="single" w:sz="4" w:space="0" w:color="auto"/>
            </w:tcBorders>
            <w:shd w:val="clear" w:color="auto" w:fill="auto"/>
            <w:vAlign w:val="bottom"/>
            <w:hideMark/>
          </w:tcPr>
          <w:p w14:paraId="3BA93AF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648F00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EEAE1F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79E503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51</w:t>
            </w:r>
          </w:p>
        </w:tc>
        <w:tc>
          <w:tcPr>
            <w:tcW w:w="236" w:type="dxa"/>
            <w:tcBorders>
              <w:top w:val="nil"/>
              <w:left w:val="nil"/>
              <w:bottom w:val="single" w:sz="4" w:space="0" w:color="auto"/>
              <w:right w:val="nil"/>
            </w:tcBorders>
          </w:tcPr>
          <w:p w14:paraId="6F795F8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E525AF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ДИГОКСИН, розчин для ін'єкцій, 0,25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878941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4D51D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188AFAF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3EAE59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52</w:t>
            </w:r>
          </w:p>
        </w:tc>
        <w:tc>
          <w:tcPr>
            <w:tcW w:w="236" w:type="dxa"/>
            <w:tcBorders>
              <w:top w:val="nil"/>
              <w:left w:val="nil"/>
              <w:bottom w:val="single" w:sz="4" w:space="0" w:color="auto"/>
              <w:right w:val="nil"/>
            </w:tcBorders>
          </w:tcPr>
          <w:p w14:paraId="5577BD0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D9BC58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ДИКЛОФЕНАК-ДАРНИЦЯ, розчин для ін’єкцій, 25 мг/мл по 3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BF6B6C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2CE89D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25BDB02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6CB756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53</w:t>
            </w:r>
          </w:p>
        </w:tc>
        <w:tc>
          <w:tcPr>
            <w:tcW w:w="236" w:type="dxa"/>
            <w:tcBorders>
              <w:top w:val="nil"/>
              <w:left w:val="nil"/>
              <w:bottom w:val="single" w:sz="4" w:space="0" w:color="auto"/>
              <w:right w:val="nil"/>
            </w:tcBorders>
          </w:tcPr>
          <w:p w14:paraId="6662F04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CA92FD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ДИМЕДРОЛ-ДАРНИЦЯ, розчин для ін'єкцій, 10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19DD0C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E5E610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23AC54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91C70C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54</w:t>
            </w:r>
          </w:p>
        </w:tc>
        <w:tc>
          <w:tcPr>
            <w:tcW w:w="236" w:type="dxa"/>
            <w:tcBorders>
              <w:top w:val="nil"/>
              <w:left w:val="nil"/>
              <w:bottom w:val="single" w:sz="4" w:space="0" w:color="auto"/>
              <w:right w:val="nil"/>
            </w:tcBorders>
          </w:tcPr>
          <w:p w14:paraId="531F238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CA2A7C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ДИПРОФОЛ ЕДТА, емульсія для інфузій, 10 мг/мл по 20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370AED1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пак</w:t>
            </w:r>
          </w:p>
        </w:tc>
        <w:tc>
          <w:tcPr>
            <w:tcW w:w="1073" w:type="dxa"/>
            <w:gridSpan w:val="3"/>
            <w:tcBorders>
              <w:top w:val="nil"/>
              <w:left w:val="nil"/>
              <w:bottom w:val="single" w:sz="4" w:space="0" w:color="auto"/>
              <w:right w:val="single" w:sz="4" w:space="0" w:color="auto"/>
            </w:tcBorders>
            <w:shd w:val="clear" w:color="auto" w:fill="auto"/>
            <w:vAlign w:val="bottom"/>
            <w:hideMark/>
          </w:tcPr>
          <w:p w14:paraId="39371C0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D0914E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3AF305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55</w:t>
            </w:r>
          </w:p>
        </w:tc>
        <w:tc>
          <w:tcPr>
            <w:tcW w:w="236" w:type="dxa"/>
            <w:tcBorders>
              <w:top w:val="nil"/>
              <w:left w:val="nil"/>
              <w:bottom w:val="single" w:sz="4" w:space="0" w:color="auto"/>
              <w:right w:val="nil"/>
            </w:tcBorders>
          </w:tcPr>
          <w:p w14:paraId="22DEB45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4B8C6D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ДИФЛЮЗОЛ, розчин для інфузій, 2 мг/мл по 100 мл у пляшці скляній</w:t>
            </w:r>
          </w:p>
        </w:tc>
        <w:tc>
          <w:tcPr>
            <w:tcW w:w="1135" w:type="dxa"/>
            <w:gridSpan w:val="2"/>
            <w:tcBorders>
              <w:top w:val="nil"/>
              <w:left w:val="nil"/>
              <w:bottom w:val="single" w:sz="4" w:space="0" w:color="auto"/>
              <w:right w:val="single" w:sz="4" w:space="0" w:color="auto"/>
            </w:tcBorders>
            <w:shd w:val="clear" w:color="auto" w:fill="auto"/>
            <w:vAlign w:val="bottom"/>
            <w:hideMark/>
          </w:tcPr>
          <w:p w14:paraId="4FB2100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D1D030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3B11478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072DB9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56</w:t>
            </w:r>
          </w:p>
        </w:tc>
        <w:tc>
          <w:tcPr>
            <w:tcW w:w="236" w:type="dxa"/>
            <w:tcBorders>
              <w:top w:val="nil"/>
              <w:left w:val="nil"/>
              <w:bottom w:val="single" w:sz="4" w:space="0" w:color="auto"/>
              <w:right w:val="nil"/>
            </w:tcBorders>
          </w:tcPr>
          <w:p w14:paraId="115E5618"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B199954"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ДОФАМІН-ДАРНИЦЯ, концентрат для розчину для інфузій, 40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01C17B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0C6860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26B9D72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0F2300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57</w:t>
            </w:r>
          </w:p>
        </w:tc>
        <w:tc>
          <w:tcPr>
            <w:tcW w:w="236" w:type="dxa"/>
            <w:tcBorders>
              <w:top w:val="nil"/>
              <w:left w:val="nil"/>
              <w:bottom w:val="single" w:sz="4" w:space="0" w:color="auto"/>
              <w:right w:val="nil"/>
            </w:tcBorders>
          </w:tcPr>
          <w:p w14:paraId="062A686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3F3C65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ДРОТАВЕРИН-ДАРНИЦЯ, розчин для ін'єкцій, 20 мг/мл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5A0C63F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864310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7549367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27EAA9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58</w:t>
            </w:r>
          </w:p>
        </w:tc>
        <w:tc>
          <w:tcPr>
            <w:tcW w:w="236" w:type="dxa"/>
            <w:tcBorders>
              <w:top w:val="nil"/>
              <w:left w:val="nil"/>
              <w:bottom w:val="single" w:sz="4" w:space="0" w:color="auto"/>
              <w:right w:val="nil"/>
            </w:tcBorders>
          </w:tcPr>
          <w:p w14:paraId="10630CA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2E9BD3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ЕМЕТОН, розчин для ін'єкцій, 2 мг/мл,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1C0D7AB8"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C29A91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6EB3204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4BC56C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59</w:t>
            </w:r>
          </w:p>
        </w:tc>
        <w:tc>
          <w:tcPr>
            <w:tcW w:w="236" w:type="dxa"/>
            <w:tcBorders>
              <w:top w:val="nil"/>
              <w:left w:val="nil"/>
              <w:bottom w:val="single" w:sz="4" w:space="0" w:color="auto"/>
              <w:right w:val="nil"/>
            </w:tcBorders>
          </w:tcPr>
          <w:p w14:paraId="185972B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A91FA2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ЕСПА-ЛІПОН® ІН'ЄКЦ. 600, розчин для ін'єкцій, 25 мг/мл по 24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D3725D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7B3FB0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4BC738E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8EA159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60</w:t>
            </w:r>
          </w:p>
        </w:tc>
        <w:tc>
          <w:tcPr>
            <w:tcW w:w="236" w:type="dxa"/>
            <w:tcBorders>
              <w:top w:val="nil"/>
              <w:left w:val="nil"/>
              <w:bottom w:val="single" w:sz="4" w:space="0" w:color="auto"/>
              <w:right w:val="nil"/>
            </w:tcBorders>
          </w:tcPr>
          <w:p w14:paraId="774C0F5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BF628C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Еритроцитарна маса всіх груп, резус-негативна, гемакон</w:t>
            </w:r>
          </w:p>
        </w:tc>
        <w:tc>
          <w:tcPr>
            <w:tcW w:w="1135" w:type="dxa"/>
            <w:gridSpan w:val="2"/>
            <w:tcBorders>
              <w:top w:val="nil"/>
              <w:left w:val="nil"/>
              <w:bottom w:val="single" w:sz="4" w:space="0" w:color="auto"/>
              <w:right w:val="single" w:sz="4" w:space="0" w:color="auto"/>
            </w:tcBorders>
            <w:shd w:val="clear" w:color="auto" w:fill="auto"/>
            <w:vAlign w:val="bottom"/>
            <w:hideMark/>
          </w:tcPr>
          <w:p w14:paraId="6D86DA3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696E693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в залежності від потреби</w:t>
            </w:r>
          </w:p>
        </w:tc>
      </w:tr>
      <w:tr w:rsidR="00314FFF" w:rsidRPr="00881526" w14:paraId="664D5CE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4DF9CB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61</w:t>
            </w:r>
          </w:p>
        </w:tc>
        <w:tc>
          <w:tcPr>
            <w:tcW w:w="236" w:type="dxa"/>
            <w:tcBorders>
              <w:top w:val="nil"/>
              <w:left w:val="nil"/>
              <w:bottom w:val="single" w:sz="4" w:space="0" w:color="auto"/>
              <w:right w:val="nil"/>
            </w:tcBorders>
          </w:tcPr>
          <w:p w14:paraId="018AD57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62B312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Еритроцитарна маса всіх груп, резус-позитивна, гемакон</w:t>
            </w:r>
          </w:p>
        </w:tc>
        <w:tc>
          <w:tcPr>
            <w:tcW w:w="1135" w:type="dxa"/>
            <w:gridSpan w:val="2"/>
            <w:tcBorders>
              <w:top w:val="nil"/>
              <w:left w:val="nil"/>
              <w:bottom w:val="single" w:sz="4" w:space="0" w:color="auto"/>
              <w:right w:val="single" w:sz="4" w:space="0" w:color="auto"/>
            </w:tcBorders>
            <w:shd w:val="clear" w:color="auto" w:fill="auto"/>
            <w:vAlign w:val="bottom"/>
            <w:hideMark/>
          </w:tcPr>
          <w:p w14:paraId="0209B4F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496FEFB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в залежності від потреби</w:t>
            </w:r>
          </w:p>
        </w:tc>
      </w:tr>
      <w:tr w:rsidR="00314FFF" w:rsidRPr="00881526" w14:paraId="532638A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0F338E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62</w:t>
            </w:r>
          </w:p>
        </w:tc>
        <w:tc>
          <w:tcPr>
            <w:tcW w:w="236" w:type="dxa"/>
            <w:tcBorders>
              <w:top w:val="nil"/>
              <w:left w:val="nil"/>
              <w:bottom w:val="single" w:sz="4" w:space="0" w:color="auto"/>
              <w:right w:val="nil"/>
            </w:tcBorders>
          </w:tcPr>
          <w:p w14:paraId="4DDAEE5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2F5E26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ЕТАМЗИЛАТ-ДАРНИЦЯ, розчин для ін'єкцій, 125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DFAA99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448AD1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04E9D21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C57656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63</w:t>
            </w:r>
          </w:p>
        </w:tc>
        <w:tc>
          <w:tcPr>
            <w:tcW w:w="236" w:type="dxa"/>
            <w:tcBorders>
              <w:top w:val="nil"/>
              <w:left w:val="nil"/>
              <w:bottom w:val="single" w:sz="4" w:space="0" w:color="auto"/>
              <w:right w:val="nil"/>
            </w:tcBorders>
          </w:tcPr>
          <w:p w14:paraId="3FDB313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6FBAF0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ЕТИЛОСЕПТ 96, розчин 96 % по 100 мл у флаконах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10763AD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22BB424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r>
      <w:tr w:rsidR="00314FFF" w:rsidRPr="00881526" w14:paraId="590841DE"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92E913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64</w:t>
            </w:r>
          </w:p>
        </w:tc>
        <w:tc>
          <w:tcPr>
            <w:tcW w:w="236" w:type="dxa"/>
            <w:tcBorders>
              <w:top w:val="nil"/>
              <w:left w:val="nil"/>
              <w:bottom w:val="single" w:sz="4" w:space="0" w:color="auto"/>
              <w:right w:val="nil"/>
            </w:tcBorders>
          </w:tcPr>
          <w:p w14:paraId="2A855C9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93E11D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ЕУФІЛІН-ДАРНИЦЯ, розчин для ін'єкцій, 20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D3FC1D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1FC59A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4203BB6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CD3D89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65</w:t>
            </w:r>
          </w:p>
        </w:tc>
        <w:tc>
          <w:tcPr>
            <w:tcW w:w="236" w:type="dxa"/>
            <w:tcBorders>
              <w:top w:val="nil"/>
              <w:left w:val="nil"/>
              <w:bottom w:val="single" w:sz="4" w:space="0" w:color="auto"/>
              <w:right w:val="nil"/>
            </w:tcBorders>
          </w:tcPr>
          <w:p w14:paraId="5627C9E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F79889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ІБУПРОФЕН-ДАРНИЦЯ, таблетки по 200 мг №50</w:t>
            </w:r>
          </w:p>
        </w:tc>
        <w:tc>
          <w:tcPr>
            <w:tcW w:w="1135" w:type="dxa"/>
            <w:gridSpan w:val="2"/>
            <w:tcBorders>
              <w:top w:val="nil"/>
              <w:left w:val="nil"/>
              <w:bottom w:val="single" w:sz="4" w:space="0" w:color="auto"/>
              <w:right w:val="single" w:sz="4" w:space="0" w:color="auto"/>
            </w:tcBorders>
            <w:shd w:val="clear" w:color="auto" w:fill="auto"/>
            <w:vAlign w:val="bottom"/>
            <w:hideMark/>
          </w:tcPr>
          <w:p w14:paraId="047A1BB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B8615E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001A28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43A236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66</w:t>
            </w:r>
          </w:p>
        </w:tc>
        <w:tc>
          <w:tcPr>
            <w:tcW w:w="236" w:type="dxa"/>
            <w:tcBorders>
              <w:top w:val="nil"/>
              <w:left w:val="nil"/>
              <w:bottom w:val="single" w:sz="4" w:space="0" w:color="auto"/>
              <w:right w:val="nil"/>
            </w:tcBorders>
          </w:tcPr>
          <w:p w14:paraId="656C37D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3A66F9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ІЗО-МІК, концентрат для розчину для інфузій, 1 мг/мл, по 10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2314012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17DBE7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253C007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9C48B6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67</w:t>
            </w:r>
          </w:p>
        </w:tc>
        <w:tc>
          <w:tcPr>
            <w:tcW w:w="236" w:type="dxa"/>
            <w:tcBorders>
              <w:top w:val="nil"/>
              <w:left w:val="nil"/>
              <w:bottom w:val="single" w:sz="4" w:space="0" w:color="auto"/>
              <w:right w:val="nil"/>
            </w:tcBorders>
          </w:tcPr>
          <w:p w14:paraId="4423D18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D29A78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ІЗО-МІК, спрей сублінгвальний дозований 1,25 мг/дозу по 15 мл (300 доз) у флаконі з розпилювачем; по 1 флакону у пачці з картону</w:t>
            </w:r>
          </w:p>
        </w:tc>
        <w:tc>
          <w:tcPr>
            <w:tcW w:w="1135" w:type="dxa"/>
            <w:gridSpan w:val="2"/>
            <w:tcBorders>
              <w:top w:val="nil"/>
              <w:left w:val="nil"/>
              <w:bottom w:val="single" w:sz="4" w:space="0" w:color="auto"/>
              <w:right w:val="single" w:sz="4" w:space="0" w:color="auto"/>
            </w:tcBorders>
            <w:shd w:val="clear" w:color="auto" w:fill="auto"/>
            <w:vAlign w:val="bottom"/>
            <w:hideMark/>
          </w:tcPr>
          <w:p w14:paraId="320C68B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211B09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0F85EA6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9EB2F3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lastRenderedPageBreak/>
              <w:t> 68</w:t>
            </w:r>
          </w:p>
        </w:tc>
        <w:tc>
          <w:tcPr>
            <w:tcW w:w="236" w:type="dxa"/>
            <w:tcBorders>
              <w:top w:val="nil"/>
              <w:left w:val="nil"/>
              <w:bottom w:val="single" w:sz="4" w:space="0" w:color="auto"/>
              <w:right w:val="nil"/>
            </w:tcBorders>
          </w:tcPr>
          <w:p w14:paraId="1E7E7A1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51D9D0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ІНФУЛГАН, розчин для інфузій 10 мг/мл, по 100 мл в пляшці; по 1 пляшці в пачці з картону</w:t>
            </w:r>
          </w:p>
        </w:tc>
        <w:tc>
          <w:tcPr>
            <w:tcW w:w="1135" w:type="dxa"/>
            <w:gridSpan w:val="2"/>
            <w:tcBorders>
              <w:top w:val="nil"/>
              <w:left w:val="nil"/>
              <w:bottom w:val="single" w:sz="4" w:space="0" w:color="auto"/>
              <w:right w:val="single" w:sz="4" w:space="0" w:color="auto"/>
            </w:tcBorders>
            <w:shd w:val="clear" w:color="auto" w:fill="auto"/>
            <w:vAlign w:val="bottom"/>
            <w:hideMark/>
          </w:tcPr>
          <w:p w14:paraId="0C1E71B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6FC13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7B175D5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F7F1CE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69</w:t>
            </w:r>
          </w:p>
        </w:tc>
        <w:tc>
          <w:tcPr>
            <w:tcW w:w="236" w:type="dxa"/>
            <w:tcBorders>
              <w:top w:val="nil"/>
              <w:left w:val="nil"/>
              <w:bottom w:val="single" w:sz="4" w:space="0" w:color="auto"/>
              <w:right w:val="nil"/>
            </w:tcBorders>
          </w:tcPr>
          <w:p w14:paraId="6A84CAC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364B7C6"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КАЛЬЦІЮ ГЛЮКОНАТ СТАБІЛІЗОВАНИЙ, розчин для ін'єкцій, 100 мг/мл; по 10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9EADB3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1E9380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D84633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A6431D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70</w:t>
            </w:r>
          </w:p>
        </w:tc>
        <w:tc>
          <w:tcPr>
            <w:tcW w:w="236" w:type="dxa"/>
            <w:tcBorders>
              <w:top w:val="nil"/>
              <w:left w:val="nil"/>
              <w:bottom w:val="single" w:sz="4" w:space="0" w:color="auto"/>
              <w:right w:val="nil"/>
            </w:tcBorders>
          </w:tcPr>
          <w:p w14:paraId="00D9B6B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B44472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Кальцію хлорид, розчин для ін'єкцій, 100 мг/мл по 10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456987F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C92F9C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4CEE1D0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ADE0ED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71</w:t>
            </w:r>
          </w:p>
        </w:tc>
        <w:tc>
          <w:tcPr>
            <w:tcW w:w="236" w:type="dxa"/>
            <w:tcBorders>
              <w:top w:val="nil"/>
              <w:left w:val="nil"/>
              <w:bottom w:val="single" w:sz="4" w:space="0" w:color="auto"/>
              <w:right w:val="nil"/>
            </w:tcBorders>
          </w:tcPr>
          <w:p w14:paraId="43ED19B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A013F4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Кальцію хлорид, розчин для ін'єкцій, 100 мг/мл по 5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1CE4610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06C11A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327E115F" w14:textId="77777777" w:rsidTr="0071539C">
        <w:trPr>
          <w:gridAfter w:val="1"/>
          <w:wAfter w:w="24" w:type="dxa"/>
          <w:trHeight w:val="56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DC0B2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72</w:t>
            </w:r>
          </w:p>
        </w:tc>
        <w:tc>
          <w:tcPr>
            <w:tcW w:w="236" w:type="dxa"/>
            <w:tcBorders>
              <w:top w:val="nil"/>
              <w:left w:val="nil"/>
              <w:bottom w:val="single" w:sz="4" w:space="0" w:color="auto"/>
              <w:right w:val="nil"/>
            </w:tcBorders>
          </w:tcPr>
          <w:p w14:paraId="45A3CCC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7F3B55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КВАМАТЕЛ, 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1B80127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B51F70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B6FC1F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96D36D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73</w:t>
            </w:r>
          </w:p>
        </w:tc>
        <w:tc>
          <w:tcPr>
            <w:tcW w:w="236" w:type="dxa"/>
            <w:tcBorders>
              <w:top w:val="nil"/>
              <w:left w:val="nil"/>
              <w:bottom w:val="single" w:sz="4" w:space="0" w:color="auto"/>
              <w:right w:val="nil"/>
            </w:tcBorders>
          </w:tcPr>
          <w:p w14:paraId="5DDD9AF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98ECCC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КЕЙВЕР, р-н для інєкцій  50 мг на 2 мл №5 </w:t>
            </w:r>
          </w:p>
        </w:tc>
        <w:tc>
          <w:tcPr>
            <w:tcW w:w="1135" w:type="dxa"/>
            <w:gridSpan w:val="2"/>
            <w:tcBorders>
              <w:top w:val="nil"/>
              <w:left w:val="nil"/>
              <w:bottom w:val="single" w:sz="4" w:space="0" w:color="auto"/>
              <w:right w:val="single" w:sz="4" w:space="0" w:color="auto"/>
            </w:tcBorders>
            <w:shd w:val="clear" w:color="auto" w:fill="auto"/>
            <w:vAlign w:val="bottom"/>
            <w:hideMark/>
          </w:tcPr>
          <w:p w14:paraId="16538A8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DF5028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6019D16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970623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74</w:t>
            </w:r>
          </w:p>
        </w:tc>
        <w:tc>
          <w:tcPr>
            <w:tcW w:w="236" w:type="dxa"/>
            <w:tcBorders>
              <w:top w:val="nil"/>
              <w:left w:val="nil"/>
              <w:bottom w:val="single" w:sz="4" w:space="0" w:color="auto"/>
              <w:right w:val="nil"/>
            </w:tcBorders>
          </w:tcPr>
          <w:p w14:paraId="1775ABA2"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84627C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КЕТОЛОНГ-ДАРНИЦЯ, розчин для ін'єкцій, 30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671443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25348B9"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10</w:t>
            </w:r>
          </w:p>
        </w:tc>
      </w:tr>
      <w:tr w:rsidR="00314FFF" w:rsidRPr="00881526" w14:paraId="56408E3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982267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75</w:t>
            </w:r>
          </w:p>
        </w:tc>
        <w:tc>
          <w:tcPr>
            <w:tcW w:w="236" w:type="dxa"/>
            <w:tcBorders>
              <w:top w:val="nil"/>
              <w:left w:val="nil"/>
              <w:bottom w:val="single" w:sz="4" w:space="0" w:color="auto"/>
              <w:right w:val="nil"/>
            </w:tcBorders>
          </w:tcPr>
          <w:p w14:paraId="710B88B6"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2889F42"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 xml:space="preserve">Кеторолак, розчин для інєкцій 30 мг/мл амп. 1 мл №10 </w:t>
            </w:r>
          </w:p>
        </w:tc>
        <w:tc>
          <w:tcPr>
            <w:tcW w:w="1135" w:type="dxa"/>
            <w:gridSpan w:val="2"/>
            <w:tcBorders>
              <w:top w:val="nil"/>
              <w:left w:val="nil"/>
              <w:bottom w:val="single" w:sz="4" w:space="0" w:color="auto"/>
              <w:right w:val="single" w:sz="4" w:space="0" w:color="auto"/>
            </w:tcBorders>
            <w:shd w:val="clear" w:color="auto" w:fill="auto"/>
            <w:vAlign w:val="bottom"/>
            <w:hideMark/>
          </w:tcPr>
          <w:p w14:paraId="2E528B9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FC290FA"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10</w:t>
            </w:r>
          </w:p>
        </w:tc>
      </w:tr>
      <w:tr w:rsidR="00314FFF" w:rsidRPr="00881526" w14:paraId="551536A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59D24E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76</w:t>
            </w:r>
          </w:p>
        </w:tc>
        <w:tc>
          <w:tcPr>
            <w:tcW w:w="236" w:type="dxa"/>
            <w:tcBorders>
              <w:top w:val="nil"/>
              <w:left w:val="nil"/>
              <w:bottom w:val="single" w:sz="4" w:space="0" w:color="auto"/>
              <w:right w:val="nil"/>
            </w:tcBorders>
          </w:tcPr>
          <w:p w14:paraId="789CB57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EEA550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КИСЛОТА АМІНОКАПРОНОВА, розчин для інфузій, 50 мг/мл по 100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6ECC830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36CC423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3F57B1BF" w14:textId="77777777" w:rsidTr="0071539C">
        <w:trPr>
          <w:gridAfter w:val="1"/>
          <w:wAfter w:w="24" w:type="dxa"/>
          <w:trHeight w:val="567"/>
        </w:trPr>
        <w:tc>
          <w:tcPr>
            <w:tcW w:w="567" w:type="dxa"/>
            <w:tcBorders>
              <w:top w:val="nil"/>
              <w:left w:val="single" w:sz="4" w:space="0" w:color="auto"/>
              <w:bottom w:val="single" w:sz="4" w:space="0" w:color="auto"/>
              <w:right w:val="single" w:sz="4" w:space="0" w:color="auto"/>
            </w:tcBorders>
            <w:shd w:val="clear" w:color="auto" w:fill="auto"/>
            <w:vAlign w:val="bottom"/>
          </w:tcPr>
          <w:p w14:paraId="29DFB75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77</w:t>
            </w:r>
          </w:p>
        </w:tc>
        <w:tc>
          <w:tcPr>
            <w:tcW w:w="236" w:type="dxa"/>
            <w:tcBorders>
              <w:top w:val="nil"/>
              <w:left w:val="nil"/>
              <w:bottom w:val="single" w:sz="4" w:space="0" w:color="auto"/>
              <w:right w:val="nil"/>
            </w:tcBorders>
          </w:tcPr>
          <w:p w14:paraId="068916F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442C87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Кімацеф, порошок для розчину для ін'єкцій по 1.5 г у флаконах №1 в/в. в/м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211142B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2E38426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6BF78DB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224AC7C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78</w:t>
            </w:r>
          </w:p>
        </w:tc>
        <w:tc>
          <w:tcPr>
            <w:tcW w:w="236" w:type="dxa"/>
            <w:tcBorders>
              <w:top w:val="nil"/>
              <w:left w:val="nil"/>
              <w:bottom w:val="single" w:sz="4" w:space="0" w:color="auto"/>
              <w:right w:val="nil"/>
            </w:tcBorders>
          </w:tcPr>
          <w:p w14:paraId="29DFCE0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9EFB21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КОРДІАМІН-ДАРНИЦЯ, розчин для ін’єкцій, 250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B90FEF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49324C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705EC22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305472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79</w:t>
            </w:r>
          </w:p>
        </w:tc>
        <w:tc>
          <w:tcPr>
            <w:tcW w:w="236" w:type="dxa"/>
            <w:tcBorders>
              <w:top w:val="nil"/>
              <w:left w:val="nil"/>
              <w:bottom w:val="single" w:sz="4" w:space="0" w:color="auto"/>
              <w:right w:val="nil"/>
            </w:tcBorders>
          </w:tcPr>
          <w:p w14:paraId="4C8785B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620F86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КСИЛАТ, розчин для інфузій по 200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39E628C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DB6942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6E0CA6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7E4A790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80</w:t>
            </w:r>
          </w:p>
        </w:tc>
        <w:tc>
          <w:tcPr>
            <w:tcW w:w="236" w:type="dxa"/>
            <w:tcBorders>
              <w:top w:val="nil"/>
              <w:left w:val="nil"/>
              <w:bottom w:val="single" w:sz="4" w:space="0" w:color="auto"/>
              <w:right w:val="nil"/>
            </w:tcBorders>
          </w:tcPr>
          <w:p w14:paraId="0A10EF8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6C1277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ЛАТРЕН, розчин для інфузій, 0,5 мг/мл по 200 мл у пляшках </w:t>
            </w:r>
          </w:p>
        </w:tc>
        <w:tc>
          <w:tcPr>
            <w:tcW w:w="1135" w:type="dxa"/>
            <w:gridSpan w:val="2"/>
            <w:tcBorders>
              <w:top w:val="nil"/>
              <w:left w:val="nil"/>
              <w:bottom w:val="single" w:sz="4" w:space="0" w:color="auto"/>
              <w:right w:val="single" w:sz="4" w:space="0" w:color="auto"/>
            </w:tcBorders>
            <w:shd w:val="clear" w:color="auto" w:fill="auto"/>
            <w:vAlign w:val="bottom"/>
            <w:hideMark/>
          </w:tcPr>
          <w:p w14:paraId="7B13E6E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58D401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31772D1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8C1008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81</w:t>
            </w:r>
          </w:p>
        </w:tc>
        <w:tc>
          <w:tcPr>
            <w:tcW w:w="236" w:type="dxa"/>
            <w:tcBorders>
              <w:top w:val="nil"/>
              <w:left w:val="nil"/>
              <w:bottom w:val="single" w:sz="4" w:space="0" w:color="auto"/>
              <w:right w:val="nil"/>
            </w:tcBorders>
          </w:tcPr>
          <w:p w14:paraId="6F3CDB61"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CB910E0"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ЛІДОКАЇНУ ГІДРОХЛОРИД, розчин для ін'єкцій, 20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2C925E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9C1236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609F7B6E"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440A621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82</w:t>
            </w:r>
          </w:p>
        </w:tc>
        <w:tc>
          <w:tcPr>
            <w:tcW w:w="236" w:type="dxa"/>
            <w:tcBorders>
              <w:top w:val="nil"/>
              <w:left w:val="nil"/>
              <w:bottom w:val="single" w:sz="4" w:space="0" w:color="auto"/>
              <w:right w:val="nil"/>
            </w:tcBorders>
          </w:tcPr>
          <w:p w14:paraId="5D61DACE"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E13F17F"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ЛІНКОМІЦИН -ДАРНИЦЯ, розчин для ін'єкцій 300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2E2454C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2D42BC2"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5</w:t>
            </w:r>
          </w:p>
        </w:tc>
      </w:tr>
      <w:tr w:rsidR="00314FFF" w:rsidRPr="00881526" w14:paraId="3C7F526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14F0F8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83</w:t>
            </w:r>
          </w:p>
        </w:tc>
        <w:tc>
          <w:tcPr>
            <w:tcW w:w="236" w:type="dxa"/>
            <w:tcBorders>
              <w:top w:val="nil"/>
              <w:left w:val="nil"/>
              <w:bottom w:val="single" w:sz="4" w:space="0" w:color="auto"/>
              <w:right w:val="nil"/>
            </w:tcBorders>
          </w:tcPr>
          <w:p w14:paraId="31130BA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2B2D13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ЛОНГОКАЇН, розчин для ін'єкцій, 5,0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110489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8BE02D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48F688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7B89665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84</w:t>
            </w:r>
          </w:p>
        </w:tc>
        <w:tc>
          <w:tcPr>
            <w:tcW w:w="236" w:type="dxa"/>
            <w:tcBorders>
              <w:top w:val="nil"/>
              <w:left w:val="nil"/>
              <w:bottom w:val="single" w:sz="4" w:space="0" w:color="auto"/>
              <w:right w:val="nil"/>
            </w:tcBorders>
          </w:tcPr>
          <w:p w14:paraId="61286D3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6F31E83"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МАГНІЮ СУЛЬФАТ, розчин для ін'єкцій, 250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7E67CA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047FBB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029E243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CAACC5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85</w:t>
            </w:r>
          </w:p>
        </w:tc>
        <w:tc>
          <w:tcPr>
            <w:tcW w:w="236" w:type="dxa"/>
            <w:tcBorders>
              <w:top w:val="nil"/>
              <w:left w:val="nil"/>
              <w:bottom w:val="single" w:sz="4" w:space="0" w:color="auto"/>
              <w:right w:val="nil"/>
            </w:tcBorders>
          </w:tcPr>
          <w:p w14:paraId="6F6E8CD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F1DB63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МАНІТ-НОВОФАРМ, розчин для інфузій, 150 мг/мл по 200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31E38EE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1ED2B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15</w:t>
            </w:r>
          </w:p>
        </w:tc>
      </w:tr>
      <w:tr w:rsidR="00314FFF" w:rsidRPr="00881526" w14:paraId="51ACA7F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7E0BED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86</w:t>
            </w:r>
          </w:p>
        </w:tc>
        <w:tc>
          <w:tcPr>
            <w:tcW w:w="236" w:type="dxa"/>
            <w:tcBorders>
              <w:top w:val="nil"/>
              <w:left w:val="nil"/>
              <w:bottom w:val="single" w:sz="4" w:space="0" w:color="auto"/>
              <w:right w:val="nil"/>
            </w:tcBorders>
          </w:tcPr>
          <w:p w14:paraId="5405C23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BF8D68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МЕЗАТОН, розчин для ін'єкцій, 10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44B985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31F452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BEABBAE" w14:textId="77777777" w:rsidTr="0071539C">
        <w:trPr>
          <w:gridAfter w:val="1"/>
          <w:wAfter w:w="24" w:type="dxa"/>
          <w:trHeight w:val="567"/>
        </w:trPr>
        <w:tc>
          <w:tcPr>
            <w:tcW w:w="567" w:type="dxa"/>
            <w:tcBorders>
              <w:top w:val="nil"/>
              <w:left w:val="single" w:sz="4" w:space="0" w:color="auto"/>
              <w:bottom w:val="single" w:sz="4" w:space="0" w:color="auto"/>
              <w:right w:val="single" w:sz="4" w:space="0" w:color="auto"/>
            </w:tcBorders>
            <w:shd w:val="clear" w:color="auto" w:fill="auto"/>
            <w:vAlign w:val="bottom"/>
          </w:tcPr>
          <w:p w14:paraId="67B4441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87</w:t>
            </w:r>
          </w:p>
        </w:tc>
        <w:tc>
          <w:tcPr>
            <w:tcW w:w="236" w:type="dxa"/>
            <w:tcBorders>
              <w:top w:val="nil"/>
              <w:left w:val="nil"/>
              <w:bottom w:val="single" w:sz="4" w:space="0" w:color="auto"/>
              <w:right w:val="nil"/>
            </w:tcBorders>
          </w:tcPr>
          <w:p w14:paraId="09A4D0E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2EF8172"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МЕТОКЛОПРАМІД-ДАРНИЦЯ, розчин для ін'єкцій, 5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9459D2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EA99CA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2C9F727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572EF15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88</w:t>
            </w:r>
          </w:p>
        </w:tc>
        <w:tc>
          <w:tcPr>
            <w:tcW w:w="236" w:type="dxa"/>
            <w:tcBorders>
              <w:top w:val="nil"/>
              <w:left w:val="nil"/>
              <w:bottom w:val="single" w:sz="4" w:space="0" w:color="auto"/>
              <w:right w:val="nil"/>
            </w:tcBorders>
          </w:tcPr>
          <w:p w14:paraId="3EED0BA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6E56508"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МЕТРОНІДАЗОЛ-НОВОФАРМ, розчин для інфузій, 5 мг/мл по 100 мл у пляшці скляній, по 1 пляшці у пачці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4961A97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2AE1D1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AABFE5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7BF7416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89</w:t>
            </w:r>
          </w:p>
        </w:tc>
        <w:tc>
          <w:tcPr>
            <w:tcW w:w="236" w:type="dxa"/>
            <w:tcBorders>
              <w:top w:val="nil"/>
              <w:left w:val="nil"/>
              <w:bottom w:val="single" w:sz="4" w:space="0" w:color="auto"/>
              <w:right w:val="nil"/>
            </w:tcBorders>
          </w:tcPr>
          <w:p w14:paraId="579413A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6C20F2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МУКОЛВАН, розчин для ін'єкцій, 7,5 мг/мл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3DCD560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96AA0E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01ED576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348EE1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90</w:t>
            </w:r>
          </w:p>
        </w:tc>
        <w:tc>
          <w:tcPr>
            <w:tcW w:w="236" w:type="dxa"/>
            <w:tcBorders>
              <w:top w:val="nil"/>
              <w:left w:val="nil"/>
              <w:bottom w:val="single" w:sz="4" w:space="0" w:color="auto"/>
              <w:right w:val="nil"/>
            </w:tcBorders>
          </w:tcPr>
          <w:p w14:paraId="6FE3328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A15A7F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НАТРІЮ БІКАРБОНАТ, розчин для інфузій 4 %, по 200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2BD9FA5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6464967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28442A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93EF42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91</w:t>
            </w:r>
          </w:p>
        </w:tc>
        <w:tc>
          <w:tcPr>
            <w:tcW w:w="236" w:type="dxa"/>
            <w:tcBorders>
              <w:top w:val="nil"/>
              <w:left w:val="nil"/>
              <w:bottom w:val="single" w:sz="4" w:space="0" w:color="auto"/>
              <w:right w:val="nil"/>
            </w:tcBorders>
          </w:tcPr>
          <w:p w14:paraId="4F28EE3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048468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НАТРІЮ ТІОСУЛЬФАТ-ДАРНИЦЯ, розчин для ін'єкцій, 300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FC5C82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19CAC2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4995BB4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56FE0A9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92</w:t>
            </w:r>
          </w:p>
        </w:tc>
        <w:tc>
          <w:tcPr>
            <w:tcW w:w="236" w:type="dxa"/>
            <w:tcBorders>
              <w:top w:val="nil"/>
              <w:left w:val="nil"/>
              <w:bottom w:val="single" w:sz="4" w:space="0" w:color="auto"/>
              <w:right w:val="nil"/>
            </w:tcBorders>
          </w:tcPr>
          <w:p w14:paraId="6AE9F77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CC830B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НАТРІЮ ХЛОРИД - ДАРНИЦЯ, розчин для ін'єкцій, 9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7014F85"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8546AE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16960B6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03E050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93</w:t>
            </w:r>
          </w:p>
        </w:tc>
        <w:tc>
          <w:tcPr>
            <w:tcW w:w="236" w:type="dxa"/>
            <w:tcBorders>
              <w:top w:val="nil"/>
              <w:left w:val="nil"/>
              <w:bottom w:val="single" w:sz="4" w:space="0" w:color="auto"/>
              <w:right w:val="nil"/>
            </w:tcBorders>
          </w:tcPr>
          <w:p w14:paraId="3652E762"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583634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НАТРІЮ ХЛОРИД, розчин для інфузій, 9 мг/мл по 200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3C84A25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754ADA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500</w:t>
            </w:r>
          </w:p>
        </w:tc>
      </w:tr>
      <w:tr w:rsidR="00314FFF" w:rsidRPr="00881526" w14:paraId="776E5EF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53F2E7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94</w:t>
            </w:r>
          </w:p>
        </w:tc>
        <w:tc>
          <w:tcPr>
            <w:tcW w:w="236" w:type="dxa"/>
            <w:tcBorders>
              <w:top w:val="nil"/>
              <w:left w:val="nil"/>
              <w:bottom w:val="single" w:sz="4" w:space="0" w:color="auto"/>
              <w:right w:val="nil"/>
            </w:tcBorders>
          </w:tcPr>
          <w:p w14:paraId="33E5E40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56A53E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НАТРІЮ ХЛОРИД, розчин для інфузій, 9 мг/мл по 400 мл у </w:t>
            </w:r>
            <w:r w:rsidRPr="00881526">
              <w:rPr>
                <w:rFonts w:ascii="Times New Roman" w:eastAsia="Times New Roman" w:hAnsi="Times New Roman" w:cs="Times New Roman"/>
                <w:color w:val="00000A"/>
                <w:sz w:val="24"/>
                <w:szCs w:val="24"/>
                <w:lang w:val="uk-UA" w:eastAsia="ru-RU"/>
              </w:rPr>
              <w:lastRenderedPageBreak/>
              <w:t>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2B21EA49"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lastRenderedPageBreak/>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F25C7C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r>
      <w:tr w:rsidR="00314FFF" w:rsidRPr="00881526" w14:paraId="095E20A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03EB1C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95</w:t>
            </w:r>
          </w:p>
        </w:tc>
        <w:tc>
          <w:tcPr>
            <w:tcW w:w="236" w:type="dxa"/>
            <w:tcBorders>
              <w:top w:val="nil"/>
              <w:left w:val="nil"/>
              <w:bottom w:val="single" w:sz="4" w:space="0" w:color="auto"/>
              <w:right w:val="nil"/>
            </w:tcBorders>
          </w:tcPr>
          <w:p w14:paraId="6036FD0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895D84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Нейроксон, розчин для ін'єкцій, 500 мг/4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6797C4E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468F3C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3595244E"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7B17289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96</w:t>
            </w:r>
          </w:p>
        </w:tc>
        <w:tc>
          <w:tcPr>
            <w:tcW w:w="236" w:type="dxa"/>
            <w:tcBorders>
              <w:top w:val="nil"/>
              <w:left w:val="nil"/>
              <w:bottom w:val="single" w:sz="4" w:space="0" w:color="auto"/>
              <w:right w:val="nil"/>
            </w:tcBorders>
          </w:tcPr>
          <w:p w14:paraId="427E049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7833B4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НІКОТИНОВА КИСЛОТА-ДАРНИЦЯ, розчин для ін'єкцій 10 мг/мл по 1 мл в амп. №10 </w:t>
            </w:r>
          </w:p>
        </w:tc>
        <w:tc>
          <w:tcPr>
            <w:tcW w:w="1135" w:type="dxa"/>
            <w:gridSpan w:val="2"/>
            <w:tcBorders>
              <w:top w:val="nil"/>
              <w:left w:val="nil"/>
              <w:bottom w:val="single" w:sz="4" w:space="0" w:color="auto"/>
              <w:right w:val="single" w:sz="4" w:space="0" w:color="auto"/>
            </w:tcBorders>
            <w:shd w:val="clear" w:color="auto" w:fill="auto"/>
            <w:vAlign w:val="bottom"/>
            <w:hideMark/>
          </w:tcPr>
          <w:p w14:paraId="0085B02B"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3C41CE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44086948"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359EA2A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97</w:t>
            </w:r>
          </w:p>
        </w:tc>
        <w:tc>
          <w:tcPr>
            <w:tcW w:w="236" w:type="dxa"/>
            <w:tcBorders>
              <w:top w:val="nil"/>
              <w:left w:val="nil"/>
              <w:bottom w:val="single" w:sz="4" w:space="0" w:color="auto"/>
              <w:right w:val="nil"/>
            </w:tcBorders>
          </w:tcPr>
          <w:p w14:paraId="21D1FE5D"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01803A4"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НІТРОГЛІЦЕРИН, таблетки сублінгвальні по 0,5 мг №40</w:t>
            </w:r>
          </w:p>
        </w:tc>
        <w:tc>
          <w:tcPr>
            <w:tcW w:w="1135" w:type="dxa"/>
            <w:gridSpan w:val="2"/>
            <w:tcBorders>
              <w:top w:val="nil"/>
              <w:left w:val="nil"/>
              <w:bottom w:val="single" w:sz="4" w:space="0" w:color="auto"/>
              <w:right w:val="single" w:sz="4" w:space="0" w:color="auto"/>
            </w:tcBorders>
            <w:shd w:val="clear" w:color="auto" w:fill="auto"/>
            <w:vAlign w:val="bottom"/>
            <w:hideMark/>
          </w:tcPr>
          <w:p w14:paraId="0450537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89FC2F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5BEE737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1BBD54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98</w:t>
            </w:r>
          </w:p>
        </w:tc>
        <w:tc>
          <w:tcPr>
            <w:tcW w:w="236" w:type="dxa"/>
            <w:tcBorders>
              <w:top w:val="nil"/>
              <w:left w:val="nil"/>
              <w:bottom w:val="single" w:sz="4" w:space="0" w:color="auto"/>
              <w:right w:val="nil"/>
            </w:tcBorders>
          </w:tcPr>
          <w:p w14:paraId="6DF21B1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C06762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НОВОКАЇН-ДАРНИЦЯ, розчин для ін'єкцій, 5 мг/мл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EEFC1E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EEED85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FA587F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5D1AC9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99</w:t>
            </w:r>
          </w:p>
        </w:tc>
        <w:tc>
          <w:tcPr>
            <w:tcW w:w="236" w:type="dxa"/>
            <w:tcBorders>
              <w:top w:val="nil"/>
              <w:left w:val="nil"/>
              <w:bottom w:val="single" w:sz="4" w:space="0" w:color="auto"/>
              <w:right w:val="nil"/>
            </w:tcBorders>
          </w:tcPr>
          <w:p w14:paraId="37D64A4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2ECA5E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НОРАДРЕНАЛІН 16 мг/8 мл в амп.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BA5E23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5E43A8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3780D00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C5DB01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c>
          <w:tcPr>
            <w:tcW w:w="236" w:type="dxa"/>
            <w:tcBorders>
              <w:top w:val="nil"/>
              <w:left w:val="nil"/>
              <w:bottom w:val="single" w:sz="4" w:space="0" w:color="auto"/>
              <w:right w:val="nil"/>
            </w:tcBorders>
          </w:tcPr>
          <w:p w14:paraId="01389C4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3D0EFD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ОКСИТОЦИН, розчин для ін'єкцій, 5 МО/мл;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18D077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A63F37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59663151"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3B9CA0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101</w:t>
            </w:r>
          </w:p>
        </w:tc>
        <w:tc>
          <w:tcPr>
            <w:tcW w:w="236" w:type="dxa"/>
            <w:tcBorders>
              <w:top w:val="nil"/>
              <w:left w:val="nil"/>
              <w:bottom w:val="single" w:sz="4" w:space="0" w:color="auto"/>
              <w:right w:val="nil"/>
            </w:tcBorders>
          </w:tcPr>
          <w:p w14:paraId="69874EF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6EC77C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ОМЕПРАЗОЛ-ФАРМАК порошок для розчину для інфузій по 40 мг; по 1 флакону в пачці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38BCBDC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флак</w:t>
            </w:r>
          </w:p>
        </w:tc>
        <w:tc>
          <w:tcPr>
            <w:tcW w:w="1073" w:type="dxa"/>
            <w:gridSpan w:val="3"/>
            <w:tcBorders>
              <w:top w:val="nil"/>
              <w:left w:val="nil"/>
              <w:bottom w:val="single" w:sz="4" w:space="0" w:color="auto"/>
              <w:right w:val="single" w:sz="4" w:space="0" w:color="auto"/>
            </w:tcBorders>
            <w:shd w:val="clear" w:color="auto" w:fill="auto"/>
            <w:vAlign w:val="bottom"/>
            <w:hideMark/>
          </w:tcPr>
          <w:p w14:paraId="3BCA428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47B5939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407EE43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102</w:t>
            </w:r>
          </w:p>
        </w:tc>
        <w:tc>
          <w:tcPr>
            <w:tcW w:w="236" w:type="dxa"/>
            <w:tcBorders>
              <w:top w:val="nil"/>
              <w:left w:val="nil"/>
              <w:bottom w:val="single" w:sz="4" w:space="0" w:color="auto"/>
              <w:right w:val="nil"/>
            </w:tcBorders>
          </w:tcPr>
          <w:p w14:paraId="5F04F7A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C9CAE6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ОНДАНСЕТРОН, розчин для ін'єкцій, 2 мг/мл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1DCB51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пак</w:t>
            </w:r>
          </w:p>
        </w:tc>
        <w:tc>
          <w:tcPr>
            <w:tcW w:w="1073" w:type="dxa"/>
            <w:gridSpan w:val="3"/>
            <w:tcBorders>
              <w:top w:val="nil"/>
              <w:left w:val="nil"/>
              <w:bottom w:val="single" w:sz="4" w:space="0" w:color="auto"/>
              <w:right w:val="single" w:sz="4" w:space="0" w:color="auto"/>
            </w:tcBorders>
            <w:shd w:val="clear" w:color="auto" w:fill="auto"/>
            <w:vAlign w:val="bottom"/>
            <w:hideMark/>
          </w:tcPr>
          <w:p w14:paraId="0B1BE1E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404664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1BEBD5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103</w:t>
            </w:r>
          </w:p>
        </w:tc>
        <w:tc>
          <w:tcPr>
            <w:tcW w:w="236" w:type="dxa"/>
            <w:tcBorders>
              <w:top w:val="nil"/>
              <w:left w:val="nil"/>
              <w:bottom w:val="single" w:sz="4" w:space="0" w:color="auto"/>
              <w:right w:val="nil"/>
            </w:tcBorders>
          </w:tcPr>
          <w:p w14:paraId="416394A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44B0A7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ПАПАВЕРИН-ДАРНИЦЯ, розчин для ін'єкцій, 20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DDE10E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B3AA62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F6DAE6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7D3A7D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104</w:t>
            </w:r>
          </w:p>
        </w:tc>
        <w:tc>
          <w:tcPr>
            <w:tcW w:w="236" w:type="dxa"/>
            <w:tcBorders>
              <w:top w:val="nil"/>
              <w:left w:val="nil"/>
              <w:bottom w:val="single" w:sz="4" w:space="0" w:color="auto"/>
              <w:right w:val="nil"/>
            </w:tcBorders>
          </w:tcPr>
          <w:p w14:paraId="5DDB20A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A81557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Пірацетам, розчин для ін'єкцій, 200 мг/мл по 5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0EB81D5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484AFA3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00FD1AA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2DC8758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105</w:t>
            </w:r>
          </w:p>
        </w:tc>
        <w:tc>
          <w:tcPr>
            <w:tcW w:w="236" w:type="dxa"/>
            <w:tcBorders>
              <w:top w:val="nil"/>
              <w:left w:val="nil"/>
              <w:bottom w:val="single" w:sz="4" w:space="0" w:color="auto"/>
              <w:right w:val="nil"/>
            </w:tcBorders>
          </w:tcPr>
          <w:p w14:paraId="7E51298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AB34BC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ПЛАТИФІЛІН-ДАРНИЦЯ, розчин для ін'єкцій, 2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B6EF76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B16B3D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7C8A2C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08F3C48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106</w:t>
            </w:r>
          </w:p>
        </w:tc>
        <w:tc>
          <w:tcPr>
            <w:tcW w:w="236" w:type="dxa"/>
            <w:tcBorders>
              <w:top w:val="nil"/>
              <w:left w:val="nil"/>
              <w:bottom w:val="single" w:sz="4" w:space="0" w:color="auto"/>
              <w:right w:val="nil"/>
            </w:tcBorders>
          </w:tcPr>
          <w:p w14:paraId="0AC6EBF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C5783A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ПРЕДНІЗОЛОН-ДАРНИЦЯ, розчин для ін'єкцій, 30 мг/мл, по 1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1461F40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CDC3AC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9A31C9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6719756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107</w:t>
            </w:r>
          </w:p>
        </w:tc>
        <w:tc>
          <w:tcPr>
            <w:tcW w:w="236" w:type="dxa"/>
            <w:tcBorders>
              <w:top w:val="nil"/>
              <w:left w:val="nil"/>
              <w:bottom w:val="single" w:sz="4" w:space="0" w:color="auto"/>
              <w:right w:val="nil"/>
            </w:tcBorders>
          </w:tcPr>
          <w:p w14:paraId="56B924F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7CBF4F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Проксіум порошок для інєкцій по 40 мг у фл №1</w:t>
            </w:r>
          </w:p>
        </w:tc>
        <w:tc>
          <w:tcPr>
            <w:tcW w:w="1135" w:type="dxa"/>
            <w:gridSpan w:val="2"/>
            <w:tcBorders>
              <w:top w:val="nil"/>
              <w:left w:val="nil"/>
              <w:bottom w:val="single" w:sz="4" w:space="0" w:color="auto"/>
              <w:right w:val="single" w:sz="4" w:space="0" w:color="auto"/>
            </w:tcBorders>
            <w:shd w:val="clear" w:color="auto" w:fill="auto"/>
            <w:vAlign w:val="bottom"/>
            <w:hideMark/>
          </w:tcPr>
          <w:p w14:paraId="068099E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E9C9F9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45D73A9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tcPr>
          <w:p w14:paraId="718C207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108</w:t>
            </w:r>
          </w:p>
        </w:tc>
        <w:tc>
          <w:tcPr>
            <w:tcW w:w="236" w:type="dxa"/>
            <w:tcBorders>
              <w:top w:val="nil"/>
              <w:left w:val="nil"/>
              <w:bottom w:val="single" w:sz="4" w:space="0" w:color="auto"/>
              <w:right w:val="nil"/>
            </w:tcBorders>
          </w:tcPr>
          <w:p w14:paraId="27C793F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E84068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ПРОЗЕРИН-ДАРНИЦЯ, розчин для ін'єкцій, 0,5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19FB51C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97DB00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ADFC6B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CEE725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109</w:t>
            </w:r>
          </w:p>
        </w:tc>
        <w:tc>
          <w:tcPr>
            <w:tcW w:w="236" w:type="dxa"/>
            <w:tcBorders>
              <w:top w:val="nil"/>
              <w:left w:val="nil"/>
              <w:bottom w:val="single" w:sz="4" w:space="0" w:color="auto"/>
              <w:right w:val="nil"/>
            </w:tcBorders>
          </w:tcPr>
          <w:p w14:paraId="12A641A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F30DAC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Ранітидин 25 мг 2 мл</w:t>
            </w:r>
          </w:p>
        </w:tc>
        <w:tc>
          <w:tcPr>
            <w:tcW w:w="1135" w:type="dxa"/>
            <w:gridSpan w:val="2"/>
            <w:tcBorders>
              <w:top w:val="nil"/>
              <w:left w:val="nil"/>
              <w:bottom w:val="single" w:sz="4" w:space="0" w:color="auto"/>
              <w:right w:val="single" w:sz="4" w:space="0" w:color="auto"/>
            </w:tcBorders>
            <w:shd w:val="clear" w:color="auto" w:fill="auto"/>
            <w:vAlign w:val="bottom"/>
            <w:hideMark/>
          </w:tcPr>
          <w:p w14:paraId="60454EC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амп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DECA76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3708F49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5D7CE5F" w14:textId="77777777" w:rsidR="00314FFF" w:rsidRPr="00881526" w:rsidRDefault="00314FFF" w:rsidP="0071539C">
            <w:pPr>
              <w:spacing w:after="0" w:line="240" w:lineRule="auto"/>
              <w:ind w:left="-108"/>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110</w:t>
            </w:r>
          </w:p>
        </w:tc>
        <w:tc>
          <w:tcPr>
            <w:tcW w:w="236" w:type="dxa"/>
            <w:tcBorders>
              <w:top w:val="nil"/>
              <w:left w:val="nil"/>
              <w:bottom w:val="single" w:sz="4" w:space="0" w:color="auto"/>
              <w:right w:val="nil"/>
            </w:tcBorders>
          </w:tcPr>
          <w:p w14:paraId="5314F59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61D9A7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РЕОПОЛІГЛЮКІН, розчин для інфузій по 400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18BB721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6A14B24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3BF3D76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D9B01D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111</w:t>
            </w:r>
          </w:p>
        </w:tc>
        <w:tc>
          <w:tcPr>
            <w:tcW w:w="236" w:type="dxa"/>
            <w:tcBorders>
              <w:top w:val="nil"/>
              <w:left w:val="nil"/>
              <w:bottom w:val="single" w:sz="4" w:space="0" w:color="auto"/>
              <w:right w:val="nil"/>
            </w:tcBorders>
          </w:tcPr>
          <w:p w14:paraId="6EA1900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71F6C5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РЕОПОЛІГЛЮКІН-НОВОФАРМ, розчин для інфузій по 200 мл у пляшці; по 1 пляшці в пачці з картону</w:t>
            </w:r>
          </w:p>
        </w:tc>
        <w:tc>
          <w:tcPr>
            <w:tcW w:w="1135" w:type="dxa"/>
            <w:gridSpan w:val="2"/>
            <w:tcBorders>
              <w:top w:val="nil"/>
              <w:left w:val="nil"/>
              <w:bottom w:val="single" w:sz="4" w:space="0" w:color="auto"/>
              <w:right w:val="single" w:sz="4" w:space="0" w:color="auto"/>
            </w:tcBorders>
            <w:shd w:val="clear" w:color="auto" w:fill="auto"/>
            <w:vAlign w:val="bottom"/>
            <w:hideMark/>
          </w:tcPr>
          <w:p w14:paraId="1B8BC23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5BA74AF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4E80E9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49B2C97"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112</w:t>
            </w:r>
          </w:p>
        </w:tc>
        <w:tc>
          <w:tcPr>
            <w:tcW w:w="236" w:type="dxa"/>
            <w:tcBorders>
              <w:top w:val="nil"/>
              <w:left w:val="nil"/>
              <w:bottom w:val="single" w:sz="4" w:space="0" w:color="auto"/>
              <w:right w:val="nil"/>
            </w:tcBorders>
          </w:tcPr>
          <w:p w14:paraId="200A49B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5BBA9E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РЕОСОРБІЛАКТ, розчин для інфузій по 200 мл  у пляшках скляних</w:t>
            </w:r>
          </w:p>
        </w:tc>
        <w:tc>
          <w:tcPr>
            <w:tcW w:w="1135" w:type="dxa"/>
            <w:gridSpan w:val="2"/>
            <w:tcBorders>
              <w:top w:val="nil"/>
              <w:left w:val="nil"/>
              <w:bottom w:val="single" w:sz="4" w:space="0" w:color="auto"/>
              <w:right w:val="single" w:sz="4" w:space="0" w:color="auto"/>
            </w:tcBorders>
            <w:shd w:val="clear" w:color="auto" w:fill="auto"/>
            <w:vAlign w:val="bottom"/>
            <w:hideMark/>
          </w:tcPr>
          <w:p w14:paraId="4B72FA3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4F6A36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46F05429"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85BFE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113</w:t>
            </w:r>
          </w:p>
        </w:tc>
        <w:tc>
          <w:tcPr>
            <w:tcW w:w="236" w:type="dxa"/>
            <w:tcBorders>
              <w:top w:val="nil"/>
              <w:left w:val="nil"/>
              <w:bottom w:val="single" w:sz="4" w:space="0" w:color="auto"/>
              <w:right w:val="nil"/>
            </w:tcBorders>
          </w:tcPr>
          <w:p w14:paraId="5720E2F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3AF8E2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РЕФОРТАН, розчин фл,500 мл</w:t>
            </w:r>
          </w:p>
        </w:tc>
        <w:tc>
          <w:tcPr>
            <w:tcW w:w="1135" w:type="dxa"/>
            <w:gridSpan w:val="2"/>
            <w:tcBorders>
              <w:top w:val="nil"/>
              <w:left w:val="nil"/>
              <w:bottom w:val="single" w:sz="4" w:space="0" w:color="auto"/>
              <w:right w:val="single" w:sz="4" w:space="0" w:color="auto"/>
            </w:tcBorders>
            <w:shd w:val="clear" w:color="auto" w:fill="auto"/>
            <w:vAlign w:val="bottom"/>
            <w:hideMark/>
          </w:tcPr>
          <w:p w14:paraId="20ED03A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3FB2BC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3C6161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CD97AB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114</w:t>
            </w:r>
          </w:p>
        </w:tc>
        <w:tc>
          <w:tcPr>
            <w:tcW w:w="236" w:type="dxa"/>
            <w:tcBorders>
              <w:top w:val="nil"/>
              <w:left w:val="nil"/>
              <w:bottom w:val="single" w:sz="4" w:space="0" w:color="auto"/>
              <w:right w:val="nil"/>
            </w:tcBorders>
          </w:tcPr>
          <w:p w14:paraId="0E45A5C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0F6BC2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Рибоксин, розчин для ін'єкцій, 20 мг/мл по 10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349E239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1C7A9B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8DB7FC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1493C13"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115</w:t>
            </w:r>
          </w:p>
        </w:tc>
        <w:tc>
          <w:tcPr>
            <w:tcW w:w="236" w:type="dxa"/>
            <w:tcBorders>
              <w:top w:val="nil"/>
              <w:left w:val="nil"/>
              <w:bottom w:val="single" w:sz="4" w:space="0" w:color="auto"/>
              <w:right w:val="nil"/>
            </w:tcBorders>
          </w:tcPr>
          <w:p w14:paraId="2192A40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1AC905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Рибоксин, розчин для ін'єкцій, 20 мг/мл по 5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242B337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86294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16DCFC3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7C1D1AE"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116</w:t>
            </w:r>
          </w:p>
        </w:tc>
        <w:tc>
          <w:tcPr>
            <w:tcW w:w="236" w:type="dxa"/>
            <w:tcBorders>
              <w:top w:val="nil"/>
              <w:left w:val="nil"/>
              <w:bottom w:val="single" w:sz="4" w:space="0" w:color="auto"/>
              <w:right w:val="nil"/>
            </w:tcBorders>
          </w:tcPr>
          <w:p w14:paraId="7195D8A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CA458D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РІНГЕРА РОЗЧИН, розчин для інфузій по 200 мл у пляшках скляних </w:t>
            </w:r>
          </w:p>
        </w:tc>
        <w:tc>
          <w:tcPr>
            <w:tcW w:w="1135" w:type="dxa"/>
            <w:gridSpan w:val="2"/>
            <w:tcBorders>
              <w:top w:val="nil"/>
              <w:left w:val="nil"/>
              <w:bottom w:val="single" w:sz="4" w:space="0" w:color="auto"/>
              <w:right w:val="single" w:sz="4" w:space="0" w:color="auto"/>
            </w:tcBorders>
            <w:shd w:val="clear" w:color="auto" w:fill="auto"/>
            <w:vAlign w:val="bottom"/>
            <w:hideMark/>
          </w:tcPr>
          <w:p w14:paraId="67F17E3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368491E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100</w:t>
            </w:r>
          </w:p>
        </w:tc>
      </w:tr>
      <w:tr w:rsidR="00314FFF" w:rsidRPr="00881526" w14:paraId="23595BD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C3B805"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117</w:t>
            </w:r>
          </w:p>
        </w:tc>
        <w:tc>
          <w:tcPr>
            <w:tcW w:w="236" w:type="dxa"/>
            <w:tcBorders>
              <w:top w:val="nil"/>
              <w:left w:val="nil"/>
              <w:bottom w:val="single" w:sz="4" w:space="0" w:color="auto"/>
              <w:right w:val="nil"/>
            </w:tcBorders>
          </w:tcPr>
          <w:p w14:paraId="0D7777F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B4180D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РІНГЕРА РОЗЧИН, розчин для інфузій по 400 мл у пляшках скляних</w:t>
            </w:r>
          </w:p>
        </w:tc>
        <w:tc>
          <w:tcPr>
            <w:tcW w:w="1135" w:type="dxa"/>
            <w:gridSpan w:val="2"/>
            <w:tcBorders>
              <w:top w:val="nil"/>
              <w:left w:val="nil"/>
              <w:bottom w:val="single" w:sz="4" w:space="0" w:color="auto"/>
              <w:right w:val="single" w:sz="4" w:space="0" w:color="auto"/>
            </w:tcBorders>
            <w:shd w:val="clear" w:color="auto" w:fill="auto"/>
            <w:vAlign w:val="bottom"/>
            <w:hideMark/>
          </w:tcPr>
          <w:p w14:paraId="5AF8909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0CD004E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341C9542"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2581AE"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118</w:t>
            </w:r>
          </w:p>
        </w:tc>
        <w:tc>
          <w:tcPr>
            <w:tcW w:w="236" w:type="dxa"/>
            <w:tcBorders>
              <w:top w:val="nil"/>
              <w:left w:val="nil"/>
              <w:bottom w:val="single" w:sz="4" w:space="0" w:color="auto"/>
              <w:right w:val="nil"/>
            </w:tcBorders>
          </w:tcPr>
          <w:p w14:paraId="57ECAEA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DF415B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СТЕРОФУНДИН, розчин (фл. 500 мл)</w:t>
            </w:r>
          </w:p>
        </w:tc>
        <w:tc>
          <w:tcPr>
            <w:tcW w:w="1135" w:type="dxa"/>
            <w:gridSpan w:val="2"/>
            <w:tcBorders>
              <w:top w:val="nil"/>
              <w:left w:val="nil"/>
              <w:bottom w:val="single" w:sz="4" w:space="0" w:color="auto"/>
              <w:right w:val="single" w:sz="4" w:space="0" w:color="auto"/>
            </w:tcBorders>
            <w:shd w:val="clear" w:color="auto" w:fill="auto"/>
            <w:vAlign w:val="bottom"/>
            <w:hideMark/>
          </w:tcPr>
          <w:p w14:paraId="07F2661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шт</w:t>
            </w:r>
          </w:p>
        </w:tc>
        <w:tc>
          <w:tcPr>
            <w:tcW w:w="1073" w:type="dxa"/>
            <w:gridSpan w:val="3"/>
            <w:tcBorders>
              <w:top w:val="nil"/>
              <w:left w:val="nil"/>
              <w:bottom w:val="single" w:sz="4" w:space="0" w:color="auto"/>
              <w:right w:val="single" w:sz="4" w:space="0" w:color="auto"/>
            </w:tcBorders>
            <w:shd w:val="clear" w:color="auto" w:fill="auto"/>
            <w:vAlign w:val="bottom"/>
            <w:hideMark/>
          </w:tcPr>
          <w:p w14:paraId="7943ABA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33B3FC2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796E75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119</w:t>
            </w:r>
          </w:p>
        </w:tc>
        <w:tc>
          <w:tcPr>
            <w:tcW w:w="236" w:type="dxa"/>
            <w:tcBorders>
              <w:top w:val="nil"/>
              <w:left w:val="nil"/>
              <w:bottom w:val="single" w:sz="4" w:space="0" w:color="auto"/>
              <w:right w:val="nil"/>
            </w:tcBorders>
          </w:tcPr>
          <w:p w14:paraId="03367AD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C13F38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ТАВЕГІЛ, розчин для ін'єкцій, 1 мг/мл по 2 мл в ампулі №5</w:t>
            </w:r>
          </w:p>
        </w:tc>
        <w:tc>
          <w:tcPr>
            <w:tcW w:w="1135" w:type="dxa"/>
            <w:gridSpan w:val="2"/>
            <w:tcBorders>
              <w:top w:val="nil"/>
              <w:left w:val="nil"/>
              <w:bottom w:val="single" w:sz="4" w:space="0" w:color="auto"/>
              <w:right w:val="single" w:sz="4" w:space="0" w:color="auto"/>
            </w:tcBorders>
            <w:shd w:val="clear" w:color="auto" w:fill="auto"/>
            <w:vAlign w:val="bottom"/>
            <w:hideMark/>
          </w:tcPr>
          <w:p w14:paraId="047194C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4664D6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EAE901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ADC28B3"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120</w:t>
            </w:r>
          </w:p>
        </w:tc>
        <w:tc>
          <w:tcPr>
            <w:tcW w:w="236" w:type="dxa"/>
            <w:tcBorders>
              <w:top w:val="nil"/>
              <w:left w:val="nil"/>
              <w:bottom w:val="single" w:sz="4" w:space="0" w:color="auto"/>
              <w:right w:val="nil"/>
            </w:tcBorders>
          </w:tcPr>
          <w:p w14:paraId="0B12230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1D6D91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ТІАМІНУ ХЛОРИД-ДАРНИЦЯ (ВІТАМІН В1-ДАРНИЦЯ), розчин для ін'єкцій, 50 мг/мл по 1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A53833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пак</w:t>
            </w:r>
          </w:p>
        </w:tc>
        <w:tc>
          <w:tcPr>
            <w:tcW w:w="1073" w:type="dxa"/>
            <w:gridSpan w:val="3"/>
            <w:tcBorders>
              <w:top w:val="nil"/>
              <w:left w:val="nil"/>
              <w:bottom w:val="single" w:sz="4" w:space="0" w:color="auto"/>
              <w:right w:val="single" w:sz="4" w:space="0" w:color="auto"/>
            </w:tcBorders>
            <w:shd w:val="clear" w:color="auto" w:fill="auto"/>
            <w:vAlign w:val="bottom"/>
            <w:hideMark/>
          </w:tcPr>
          <w:p w14:paraId="30DD23A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44EFAE8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9DBBAC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121</w:t>
            </w:r>
          </w:p>
        </w:tc>
        <w:tc>
          <w:tcPr>
            <w:tcW w:w="236" w:type="dxa"/>
            <w:tcBorders>
              <w:top w:val="nil"/>
              <w:left w:val="nil"/>
              <w:bottom w:val="single" w:sz="4" w:space="0" w:color="auto"/>
              <w:right w:val="nil"/>
            </w:tcBorders>
          </w:tcPr>
          <w:p w14:paraId="7D99ED29"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52C41FF"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ТІВОРТІН, розчин для інфузій, 42 мг/мл по 100 мл у пляшці; по 1 пляшці у пачці</w:t>
            </w:r>
          </w:p>
        </w:tc>
        <w:tc>
          <w:tcPr>
            <w:tcW w:w="1135" w:type="dxa"/>
            <w:gridSpan w:val="2"/>
            <w:tcBorders>
              <w:top w:val="nil"/>
              <w:left w:val="nil"/>
              <w:bottom w:val="single" w:sz="4" w:space="0" w:color="auto"/>
              <w:right w:val="single" w:sz="4" w:space="0" w:color="auto"/>
            </w:tcBorders>
            <w:shd w:val="clear" w:color="auto" w:fill="auto"/>
            <w:vAlign w:val="bottom"/>
            <w:hideMark/>
          </w:tcPr>
          <w:p w14:paraId="5DEC901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576125B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30</w:t>
            </w:r>
          </w:p>
        </w:tc>
      </w:tr>
      <w:tr w:rsidR="00314FFF" w:rsidRPr="00881526" w14:paraId="796CED66"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A071F80"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122</w:t>
            </w:r>
          </w:p>
        </w:tc>
        <w:tc>
          <w:tcPr>
            <w:tcW w:w="236" w:type="dxa"/>
            <w:tcBorders>
              <w:top w:val="nil"/>
              <w:left w:val="nil"/>
              <w:bottom w:val="single" w:sz="4" w:space="0" w:color="auto"/>
              <w:right w:val="nil"/>
            </w:tcBorders>
          </w:tcPr>
          <w:p w14:paraId="3E503CA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733B3A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Тіотриазолін, розчин для ін'єкцій, 25 мг/мл по 2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057EDC9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EE2448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B74BB9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2DC5EF5"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123</w:t>
            </w:r>
          </w:p>
        </w:tc>
        <w:tc>
          <w:tcPr>
            <w:tcW w:w="236" w:type="dxa"/>
            <w:tcBorders>
              <w:top w:val="nil"/>
              <w:left w:val="nil"/>
              <w:bottom w:val="single" w:sz="4" w:space="0" w:color="auto"/>
              <w:right w:val="nil"/>
            </w:tcBorders>
          </w:tcPr>
          <w:p w14:paraId="3B33D56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E8F196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Тіотриазолін, розчин для ін'єкцій, 25 мг/мл по 4 мл №10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62CD57D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AB0608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75E46ED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84D7CE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lastRenderedPageBreak/>
              <w:t> 124</w:t>
            </w:r>
          </w:p>
        </w:tc>
        <w:tc>
          <w:tcPr>
            <w:tcW w:w="236" w:type="dxa"/>
            <w:tcBorders>
              <w:top w:val="nil"/>
              <w:left w:val="nil"/>
              <w:bottom w:val="single" w:sz="4" w:space="0" w:color="auto"/>
              <w:right w:val="nil"/>
            </w:tcBorders>
          </w:tcPr>
          <w:p w14:paraId="3FBC823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DDCD7A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ТІОЦЕТАМ, розчин для ін'єкцій, по 10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C498FF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D25957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08DE58A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77D222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125</w:t>
            </w:r>
          </w:p>
        </w:tc>
        <w:tc>
          <w:tcPr>
            <w:tcW w:w="236" w:type="dxa"/>
            <w:tcBorders>
              <w:top w:val="nil"/>
              <w:left w:val="nil"/>
              <w:bottom w:val="single" w:sz="4" w:space="0" w:color="auto"/>
              <w:right w:val="nil"/>
            </w:tcBorders>
          </w:tcPr>
          <w:p w14:paraId="7694B36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1B3197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ТІОЦЕТАМ, розчин для ін'єкцій, по 5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0EE5843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60CEC9F"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5</w:t>
            </w:r>
          </w:p>
        </w:tc>
      </w:tr>
      <w:tr w:rsidR="00314FFF" w:rsidRPr="00881526" w14:paraId="0895A95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4FC67D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126</w:t>
            </w:r>
          </w:p>
        </w:tc>
        <w:tc>
          <w:tcPr>
            <w:tcW w:w="236" w:type="dxa"/>
            <w:tcBorders>
              <w:top w:val="nil"/>
              <w:left w:val="nil"/>
              <w:bottom w:val="single" w:sz="4" w:space="0" w:color="auto"/>
              <w:right w:val="nil"/>
            </w:tcBorders>
          </w:tcPr>
          <w:p w14:paraId="7228AD7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D94CDC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Трамікс, розчин для ін'єкцій, 100 мг/мл по 5 мл №5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70A75A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5F3B7F7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1DF79213"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08D1490"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127</w:t>
            </w:r>
          </w:p>
        </w:tc>
        <w:tc>
          <w:tcPr>
            <w:tcW w:w="236" w:type="dxa"/>
            <w:tcBorders>
              <w:top w:val="nil"/>
              <w:left w:val="nil"/>
              <w:bottom w:val="single" w:sz="4" w:space="0" w:color="auto"/>
              <w:right w:val="nil"/>
            </w:tcBorders>
          </w:tcPr>
          <w:p w14:paraId="6F5AC27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7E3F7BA"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ТРИСОЛЬ, розчин для інфузій по 200 мл у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4FA3449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458BC45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660EBF5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DABA849"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128</w:t>
            </w:r>
          </w:p>
        </w:tc>
        <w:tc>
          <w:tcPr>
            <w:tcW w:w="236" w:type="dxa"/>
            <w:tcBorders>
              <w:top w:val="nil"/>
              <w:left w:val="nil"/>
              <w:bottom w:val="single" w:sz="4" w:space="0" w:color="auto"/>
              <w:right w:val="nil"/>
            </w:tcBorders>
          </w:tcPr>
          <w:p w14:paraId="7D63D9F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AAF17E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Урофосцин, гранули для орального розчину, по 3 г в пакеті-саше №1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2A34D3F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пак</w:t>
            </w:r>
          </w:p>
        </w:tc>
        <w:tc>
          <w:tcPr>
            <w:tcW w:w="1073" w:type="dxa"/>
            <w:gridSpan w:val="3"/>
            <w:tcBorders>
              <w:top w:val="nil"/>
              <w:left w:val="nil"/>
              <w:bottom w:val="single" w:sz="4" w:space="0" w:color="auto"/>
              <w:right w:val="single" w:sz="4" w:space="0" w:color="auto"/>
            </w:tcBorders>
            <w:shd w:val="clear" w:color="auto" w:fill="auto"/>
            <w:vAlign w:val="bottom"/>
            <w:hideMark/>
          </w:tcPr>
          <w:p w14:paraId="47B42C2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1F670A1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ECE5686"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129</w:t>
            </w:r>
          </w:p>
        </w:tc>
        <w:tc>
          <w:tcPr>
            <w:tcW w:w="236" w:type="dxa"/>
            <w:tcBorders>
              <w:top w:val="nil"/>
              <w:left w:val="nil"/>
              <w:bottom w:val="single" w:sz="4" w:space="0" w:color="auto"/>
              <w:right w:val="nil"/>
            </w:tcBorders>
          </w:tcPr>
          <w:p w14:paraId="2CDA3330"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9EA907A"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ФЛЕНОКС, розчин для ін'єкцій, 10000 анти-Ха МО/мл по 0,4 мл (4000 анти-Ха МО)  у шприці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6B5829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3C5EE43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7D33BDEE"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EFC1ACE"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130</w:t>
            </w:r>
          </w:p>
        </w:tc>
        <w:tc>
          <w:tcPr>
            <w:tcW w:w="236" w:type="dxa"/>
            <w:tcBorders>
              <w:top w:val="nil"/>
              <w:left w:val="nil"/>
              <w:bottom w:val="single" w:sz="4" w:space="0" w:color="auto"/>
              <w:right w:val="nil"/>
            </w:tcBorders>
          </w:tcPr>
          <w:p w14:paraId="389D3EFB"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385FD7A"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ФЛЕНОКС, розчин для ін'єкцій, 10000 анти-Ха МО/мл по 0,6 мл (6000 анти-Ха МО) у шприці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4659E01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0F61FE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4911B8BB"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50A56D0"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131</w:t>
            </w:r>
          </w:p>
        </w:tc>
        <w:tc>
          <w:tcPr>
            <w:tcW w:w="236" w:type="dxa"/>
            <w:tcBorders>
              <w:top w:val="nil"/>
              <w:left w:val="nil"/>
              <w:bottom w:val="single" w:sz="4" w:space="0" w:color="auto"/>
              <w:right w:val="nil"/>
            </w:tcBorders>
          </w:tcPr>
          <w:p w14:paraId="38B1389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1D5AAB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Флоксіум, розчин д/інфузій 5 мг/мл 100 мл (Україна)</w:t>
            </w:r>
          </w:p>
        </w:tc>
        <w:tc>
          <w:tcPr>
            <w:tcW w:w="1135" w:type="dxa"/>
            <w:gridSpan w:val="2"/>
            <w:tcBorders>
              <w:top w:val="nil"/>
              <w:left w:val="nil"/>
              <w:bottom w:val="single" w:sz="4" w:space="0" w:color="auto"/>
              <w:right w:val="single" w:sz="4" w:space="0" w:color="auto"/>
            </w:tcBorders>
            <w:shd w:val="clear" w:color="auto" w:fill="auto"/>
            <w:vAlign w:val="bottom"/>
            <w:hideMark/>
          </w:tcPr>
          <w:p w14:paraId="7D02F37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543E76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56F616A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7E8B513" w14:textId="77777777" w:rsidR="00314FFF" w:rsidRPr="00881526" w:rsidRDefault="00314FFF" w:rsidP="0071539C">
            <w:pPr>
              <w:spacing w:after="0" w:line="240" w:lineRule="auto"/>
              <w:ind w:left="-108"/>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132</w:t>
            </w:r>
          </w:p>
        </w:tc>
        <w:tc>
          <w:tcPr>
            <w:tcW w:w="236" w:type="dxa"/>
            <w:tcBorders>
              <w:top w:val="nil"/>
              <w:left w:val="nil"/>
              <w:bottom w:val="single" w:sz="4" w:space="0" w:color="auto"/>
              <w:right w:val="nil"/>
            </w:tcBorders>
          </w:tcPr>
          <w:p w14:paraId="45777D4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40D214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ФЛУКОНАЗОЛ, розчин для інфузій, 2 мг/мл по 50 мл у пляшці; по 1 пляшці у пачці з картону</w:t>
            </w:r>
          </w:p>
        </w:tc>
        <w:tc>
          <w:tcPr>
            <w:tcW w:w="1135" w:type="dxa"/>
            <w:gridSpan w:val="2"/>
            <w:tcBorders>
              <w:top w:val="nil"/>
              <w:left w:val="nil"/>
              <w:bottom w:val="single" w:sz="4" w:space="0" w:color="auto"/>
              <w:right w:val="single" w:sz="4" w:space="0" w:color="auto"/>
            </w:tcBorders>
            <w:shd w:val="clear" w:color="auto" w:fill="auto"/>
            <w:vAlign w:val="bottom"/>
            <w:hideMark/>
          </w:tcPr>
          <w:p w14:paraId="56C23B2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464B80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4B94CB5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9D0D52C" w14:textId="77777777" w:rsidR="00314FFF" w:rsidRPr="00881526" w:rsidRDefault="00314FFF" w:rsidP="0071539C">
            <w:pPr>
              <w:spacing w:after="0" w:line="240" w:lineRule="auto"/>
              <w:ind w:left="-108"/>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 133</w:t>
            </w:r>
          </w:p>
        </w:tc>
        <w:tc>
          <w:tcPr>
            <w:tcW w:w="236" w:type="dxa"/>
            <w:tcBorders>
              <w:top w:val="nil"/>
              <w:left w:val="nil"/>
              <w:bottom w:val="single" w:sz="4" w:space="0" w:color="auto"/>
              <w:right w:val="nil"/>
            </w:tcBorders>
          </w:tcPr>
          <w:p w14:paraId="1B8EC92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FC7EB0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ФЛУКОНАЗОЛ-ДАРНИЦЯ, розчин для інфузій, 2 мг/мл по 100 мл у пляшці; по 1 пляшці у пачці з картону</w:t>
            </w:r>
          </w:p>
        </w:tc>
        <w:tc>
          <w:tcPr>
            <w:tcW w:w="1135" w:type="dxa"/>
            <w:gridSpan w:val="2"/>
            <w:tcBorders>
              <w:top w:val="nil"/>
              <w:left w:val="nil"/>
              <w:bottom w:val="single" w:sz="4" w:space="0" w:color="auto"/>
              <w:right w:val="single" w:sz="4" w:space="0" w:color="auto"/>
            </w:tcBorders>
            <w:shd w:val="clear" w:color="auto" w:fill="auto"/>
            <w:vAlign w:val="bottom"/>
            <w:hideMark/>
          </w:tcPr>
          <w:p w14:paraId="438F7FA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320C79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0E8AB86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64A5F9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134</w:t>
            </w:r>
          </w:p>
        </w:tc>
        <w:tc>
          <w:tcPr>
            <w:tcW w:w="236" w:type="dxa"/>
            <w:tcBorders>
              <w:top w:val="nil"/>
              <w:left w:val="nil"/>
              <w:bottom w:val="single" w:sz="4" w:space="0" w:color="auto"/>
              <w:right w:val="nil"/>
            </w:tcBorders>
          </w:tcPr>
          <w:p w14:paraId="0E40FAA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6DDD466A"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ФРАКСИПАРИН, 9500 МО анти-Ха/мл по 0,6 мл (5700 МО анти-Ха) у попередньо заповненому шприці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CE3379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13D9331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5CCF609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AD10B3A"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135</w:t>
            </w:r>
          </w:p>
        </w:tc>
        <w:tc>
          <w:tcPr>
            <w:tcW w:w="236" w:type="dxa"/>
            <w:tcBorders>
              <w:top w:val="nil"/>
              <w:left w:val="nil"/>
              <w:bottom w:val="single" w:sz="4" w:space="0" w:color="auto"/>
              <w:right w:val="nil"/>
            </w:tcBorders>
          </w:tcPr>
          <w:p w14:paraId="40A898AC"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1EF5C7D7" w14:textId="77777777" w:rsidR="00314FFF" w:rsidRPr="00881526" w:rsidRDefault="00314FFF" w:rsidP="0071539C">
            <w:pPr>
              <w:spacing w:after="0" w:line="240" w:lineRule="auto"/>
              <w:rPr>
                <w:rFonts w:ascii="Times New Roman" w:eastAsia="Times New Roman" w:hAnsi="Times New Roman" w:cs="Times New Roman"/>
                <w:sz w:val="24"/>
                <w:szCs w:val="24"/>
                <w:lang w:val="uk-UA" w:eastAsia="ru-RU"/>
              </w:rPr>
            </w:pPr>
            <w:r w:rsidRPr="00881526">
              <w:rPr>
                <w:rFonts w:ascii="Times New Roman" w:eastAsia="Times New Roman" w:hAnsi="Times New Roman" w:cs="Times New Roman"/>
                <w:sz w:val="24"/>
                <w:szCs w:val="24"/>
                <w:lang w:val="uk-UA" w:eastAsia="ru-RU"/>
              </w:rPr>
              <w:t>ФРАКСИПАРИН, розчин для ін'єкцій, 9500 МО анти-Ха/мл; по 0,4 мл (3800 МО анти-Ха) у попередньо заповненому шприцу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5600564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65FAAD1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66CDEE80"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ABA3A4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136</w:t>
            </w:r>
          </w:p>
        </w:tc>
        <w:tc>
          <w:tcPr>
            <w:tcW w:w="236" w:type="dxa"/>
            <w:tcBorders>
              <w:top w:val="nil"/>
              <w:left w:val="nil"/>
              <w:bottom w:val="single" w:sz="4" w:space="0" w:color="auto"/>
              <w:right w:val="nil"/>
            </w:tcBorders>
          </w:tcPr>
          <w:p w14:paraId="755AAE6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32E2765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ФУРОСЕМІД-ДАРНИЦЯ, розчин для ін'єкцій, 10 мг/мл по 2 мл в ампулі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34E3EE3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27363CF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10</w:t>
            </w:r>
          </w:p>
        </w:tc>
      </w:tr>
      <w:tr w:rsidR="00314FFF" w:rsidRPr="00881526" w14:paraId="131EA57A"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543A0BC"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137</w:t>
            </w:r>
          </w:p>
        </w:tc>
        <w:tc>
          <w:tcPr>
            <w:tcW w:w="236" w:type="dxa"/>
            <w:tcBorders>
              <w:top w:val="nil"/>
              <w:left w:val="nil"/>
              <w:bottom w:val="single" w:sz="4" w:space="0" w:color="auto"/>
              <w:right w:val="nil"/>
            </w:tcBorders>
          </w:tcPr>
          <w:p w14:paraId="0E7A05E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7A41D5F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ХЛОРГЕКСИДИН, розчин для зовнішнього застосування 0,05 % по 100 мл у флаконі полімерному</w:t>
            </w:r>
          </w:p>
        </w:tc>
        <w:tc>
          <w:tcPr>
            <w:tcW w:w="1135" w:type="dxa"/>
            <w:gridSpan w:val="2"/>
            <w:tcBorders>
              <w:top w:val="nil"/>
              <w:left w:val="nil"/>
              <w:bottom w:val="single" w:sz="4" w:space="0" w:color="auto"/>
              <w:right w:val="single" w:sz="4" w:space="0" w:color="auto"/>
            </w:tcBorders>
            <w:shd w:val="clear" w:color="auto" w:fill="auto"/>
            <w:vAlign w:val="bottom"/>
            <w:hideMark/>
          </w:tcPr>
          <w:p w14:paraId="4ABB78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15059B2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w:t>
            </w:r>
          </w:p>
        </w:tc>
      </w:tr>
      <w:tr w:rsidR="00314FFF" w:rsidRPr="00881526" w14:paraId="5B88548C"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9BEFF8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138</w:t>
            </w:r>
          </w:p>
        </w:tc>
        <w:tc>
          <w:tcPr>
            <w:tcW w:w="236" w:type="dxa"/>
            <w:tcBorders>
              <w:top w:val="nil"/>
              <w:left w:val="nil"/>
              <w:bottom w:val="single" w:sz="4" w:space="0" w:color="auto"/>
              <w:right w:val="nil"/>
            </w:tcBorders>
          </w:tcPr>
          <w:p w14:paraId="4F5DBF7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5A867DB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ЦЕФОТАКСИМ, порошок для розчину для ін'єкцій по 1,0 г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74918E4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F0C077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0E261A4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8206EA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139</w:t>
            </w:r>
          </w:p>
        </w:tc>
        <w:tc>
          <w:tcPr>
            <w:tcW w:w="236" w:type="dxa"/>
            <w:tcBorders>
              <w:top w:val="nil"/>
              <w:left w:val="nil"/>
              <w:bottom w:val="single" w:sz="4" w:space="0" w:color="auto"/>
              <w:right w:val="nil"/>
            </w:tcBorders>
          </w:tcPr>
          <w:p w14:paraId="2F41D6C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0BDA8A6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Цефосульбін порошок для розчину для інєкцій по 1г/1г у фл №1</w:t>
            </w:r>
          </w:p>
        </w:tc>
        <w:tc>
          <w:tcPr>
            <w:tcW w:w="1135" w:type="dxa"/>
            <w:gridSpan w:val="2"/>
            <w:tcBorders>
              <w:top w:val="nil"/>
              <w:left w:val="nil"/>
              <w:bottom w:val="single" w:sz="4" w:space="0" w:color="auto"/>
              <w:right w:val="single" w:sz="4" w:space="0" w:color="auto"/>
            </w:tcBorders>
            <w:shd w:val="clear" w:color="auto" w:fill="auto"/>
            <w:vAlign w:val="bottom"/>
            <w:hideMark/>
          </w:tcPr>
          <w:p w14:paraId="59FB9A8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24633C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50</w:t>
            </w:r>
          </w:p>
        </w:tc>
      </w:tr>
      <w:tr w:rsidR="00314FFF" w:rsidRPr="00881526" w14:paraId="253F102F"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6CC0EF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140</w:t>
            </w:r>
          </w:p>
        </w:tc>
        <w:tc>
          <w:tcPr>
            <w:tcW w:w="236" w:type="dxa"/>
            <w:tcBorders>
              <w:top w:val="nil"/>
              <w:left w:val="nil"/>
              <w:bottom w:val="single" w:sz="4" w:space="0" w:color="auto"/>
              <w:right w:val="nil"/>
            </w:tcBorders>
          </w:tcPr>
          <w:p w14:paraId="3D679B8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AC797C3"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ЦЕФТРІАКСОН, порошок для розчину для ін'єкцій по 1,0 г №10</w:t>
            </w:r>
          </w:p>
        </w:tc>
        <w:tc>
          <w:tcPr>
            <w:tcW w:w="1135" w:type="dxa"/>
            <w:gridSpan w:val="2"/>
            <w:tcBorders>
              <w:top w:val="nil"/>
              <w:left w:val="nil"/>
              <w:bottom w:val="single" w:sz="4" w:space="0" w:color="auto"/>
              <w:right w:val="single" w:sz="4" w:space="0" w:color="auto"/>
            </w:tcBorders>
            <w:shd w:val="clear" w:color="auto" w:fill="auto"/>
            <w:vAlign w:val="bottom"/>
            <w:hideMark/>
          </w:tcPr>
          <w:p w14:paraId="6615F35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7326740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200</w:t>
            </w:r>
          </w:p>
        </w:tc>
      </w:tr>
      <w:tr w:rsidR="00314FFF" w:rsidRPr="00881526" w14:paraId="59D88A65"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F5C9F7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141</w:t>
            </w:r>
          </w:p>
        </w:tc>
        <w:tc>
          <w:tcPr>
            <w:tcW w:w="236" w:type="dxa"/>
            <w:tcBorders>
              <w:top w:val="nil"/>
              <w:left w:val="nil"/>
              <w:bottom w:val="single" w:sz="4" w:space="0" w:color="auto"/>
              <w:right w:val="nil"/>
            </w:tcBorders>
          </w:tcPr>
          <w:p w14:paraId="1F5F2BA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211B0DD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 xml:space="preserve">ЦЕФТУМ, порошок для розчину для ін'єкцій по 1,0 г №10 </w:t>
            </w:r>
          </w:p>
        </w:tc>
        <w:tc>
          <w:tcPr>
            <w:tcW w:w="1135" w:type="dxa"/>
            <w:gridSpan w:val="2"/>
            <w:tcBorders>
              <w:top w:val="nil"/>
              <w:left w:val="nil"/>
              <w:bottom w:val="single" w:sz="4" w:space="0" w:color="auto"/>
              <w:right w:val="single" w:sz="4" w:space="0" w:color="auto"/>
            </w:tcBorders>
            <w:shd w:val="clear" w:color="auto" w:fill="auto"/>
            <w:vAlign w:val="bottom"/>
            <w:hideMark/>
          </w:tcPr>
          <w:p w14:paraId="25EFFA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vAlign w:val="bottom"/>
            <w:hideMark/>
          </w:tcPr>
          <w:p w14:paraId="025D8C35" w14:textId="77777777" w:rsidR="00314FFF" w:rsidRPr="00881526" w:rsidRDefault="00314FFF" w:rsidP="0071539C">
            <w:pPr>
              <w:spacing w:after="0" w:line="240" w:lineRule="auto"/>
              <w:jc w:val="center"/>
              <w:rPr>
                <w:rFonts w:ascii="Times New Roman" w:eastAsia="Times New Roman" w:hAnsi="Times New Roman" w:cs="Times New Roman"/>
                <w:color w:val="333333"/>
                <w:sz w:val="24"/>
                <w:szCs w:val="24"/>
                <w:lang w:val="uk-UA" w:eastAsia="ru-RU"/>
              </w:rPr>
            </w:pPr>
            <w:r w:rsidRPr="00881526">
              <w:rPr>
                <w:rFonts w:ascii="Times New Roman" w:eastAsia="Times New Roman" w:hAnsi="Times New Roman" w:cs="Times New Roman"/>
                <w:color w:val="333333"/>
                <w:sz w:val="24"/>
                <w:szCs w:val="24"/>
                <w:lang w:val="uk-UA" w:eastAsia="ru-RU"/>
              </w:rPr>
              <w:t>100</w:t>
            </w:r>
          </w:p>
        </w:tc>
      </w:tr>
      <w:tr w:rsidR="00314FFF" w:rsidRPr="00881526" w14:paraId="380DA4B7"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34226EC"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142</w:t>
            </w:r>
          </w:p>
        </w:tc>
        <w:tc>
          <w:tcPr>
            <w:tcW w:w="236" w:type="dxa"/>
            <w:tcBorders>
              <w:top w:val="nil"/>
              <w:left w:val="nil"/>
              <w:bottom w:val="single" w:sz="4" w:space="0" w:color="auto"/>
              <w:right w:val="nil"/>
            </w:tcBorders>
          </w:tcPr>
          <w:p w14:paraId="7BDC219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vAlign w:val="bottom"/>
            <w:hideMark/>
          </w:tcPr>
          <w:p w14:paraId="4701B9B5"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ЦИПРОФЛОКСАЦИН-НОВОФАРМ, розчин для інфузій, 2 мг/мл по 100 мл  у скляних пляшках</w:t>
            </w:r>
          </w:p>
        </w:tc>
        <w:tc>
          <w:tcPr>
            <w:tcW w:w="1135" w:type="dxa"/>
            <w:gridSpan w:val="2"/>
            <w:tcBorders>
              <w:top w:val="nil"/>
              <w:left w:val="nil"/>
              <w:bottom w:val="single" w:sz="4" w:space="0" w:color="auto"/>
              <w:right w:val="single" w:sz="4" w:space="0" w:color="auto"/>
            </w:tcBorders>
            <w:shd w:val="clear" w:color="auto" w:fill="auto"/>
            <w:vAlign w:val="bottom"/>
            <w:hideMark/>
          </w:tcPr>
          <w:p w14:paraId="283E276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фл</w:t>
            </w:r>
          </w:p>
        </w:tc>
        <w:tc>
          <w:tcPr>
            <w:tcW w:w="1073" w:type="dxa"/>
            <w:gridSpan w:val="3"/>
            <w:tcBorders>
              <w:top w:val="nil"/>
              <w:left w:val="nil"/>
              <w:bottom w:val="single" w:sz="4" w:space="0" w:color="auto"/>
              <w:right w:val="single" w:sz="4" w:space="0" w:color="auto"/>
            </w:tcBorders>
            <w:shd w:val="clear" w:color="auto" w:fill="auto"/>
            <w:vAlign w:val="bottom"/>
            <w:hideMark/>
          </w:tcPr>
          <w:p w14:paraId="737A5B4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20</w:t>
            </w:r>
          </w:p>
        </w:tc>
      </w:tr>
      <w:tr w:rsidR="00314FFF" w:rsidRPr="00881526" w14:paraId="74DE6854"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E74D12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143</w:t>
            </w:r>
          </w:p>
        </w:tc>
        <w:tc>
          <w:tcPr>
            <w:tcW w:w="236" w:type="dxa"/>
            <w:tcBorders>
              <w:top w:val="nil"/>
              <w:left w:val="nil"/>
              <w:bottom w:val="single" w:sz="4" w:space="0" w:color="auto"/>
              <w:right w:val="nil"/>
            </w:tcBorders>
          </w:tcPr>
          <w:p w14:paraId="62899D3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hideMark/>
          </w:tcPr>
          <w:p w14:paraId="54620A9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Цитиколін розчин для інєкцій 125 мг/мл 4 мл №5 амп</w:t>
            </w:r>
          </w:p>
        </w:tc>
        <w:tc>
          <w:tcPr>
            <w:tcW w:w="1135" w:type="dxa"/>
            <w:gridSpan w:val="2"/>
            <w:tcBorders>
              <w:top w:val="nil"/>
              <w:left w:val="nil"/>
              <w:bottom w:val="single" w:sz="4" w:space="0" w:color="auto"/>
              <w:right w:val="single" w:sz="4" w:space="0" w:color="auto"/>
            </w:tcBorders>
            <w:shd w:val="clear" w:color="auto" w:fill="auto"/>
            <w:hideMark/>
          </w:tcPr>
          <w:p w14:paraId="503D567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hideMark/>
          </w:tcPr>
          <w:p w14:paraId="5C2AE6A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2FAEDDD" w14:textId="77777777" w:rsidTr="0071539C">
        <w:trPr>
          <w:gridAfter w:val="1"/>
          <w:wAfter w:w="24" w:type="dxa"/>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355676A"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 144</w:t>
            </w:r>
          </w:p>
        </w:tc>
        <w:tc>
          <w:tcPr>
            <w:tcW w:w="236" w:type="dxa"/>
            <w:tcBorders>
              <w:top w:val="nil"/>
              <w:left w:val="nil"/>
              <w:bottom w:val="single" w:sz="4" w:space="0" w:color="auto"/>
              <w:right w:val="nil"/>
            </w:tcBorders>
          </w:tcPr>
          <w:p w14:paraId="4E6CFB9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p>
        </w:tc>
        <w:tc>
          <w:tcPr>
            <w:tcW w:w="6712" w:type="dxa"/>
            <w:tcBorders>
              <w:top w:val="nil"/>
              <w:left w:val="nil"/>
              <w:bottom w:val="single" w:sz="4" w:space="0" w:color="auto"/>
              <w:right w:val="single" w:sz="4" w:space="0" w:color="auto"/>
            </w:tcBorders>
            <w:shd w:val="clear" w:color="auto" w:fill="auto"/>
            <w:hideMark/>
          </w:tcPr>
          <w:p w14:paraId="45FC9E8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val="uk-UA" w:eastAsia="ru-RU"/>
              </w:rPr>
            </w:pPr>
            <w:r w:rsidRPr="00881526">
              <w:rPr>
                <w:rFonts w:ascii="Times New Roman" w:eastAsia="Times New Roman" w:hAnsi="Times New Roman" w:cs="Times New Roman"/>
                <w:color w:val="00000A"/>
                <w:sz w:val="24"/>
                <w:szCs w:val="24"/>
                <w:lang w:val="uk-UA" w:eastAsia="ru-RU"/>
              </w:rPr>
              <w:t>ЦІАНОКОБАЛАМІН-ДАРНИЦЯ (ВІТАМІН В12-ДАРНИЦЯ), розчин для ін'єкцій, 0,5 мг/мл, по 1 мл в ампулі №10</w:t>
            </w:r>
          </w:p>
        </w:tc>
        <w:tc>
          <w:tcPr>
            <w:tcW w:w="1135" w:type="dxa"/>
            <w:gridSpan w:val="2"/>
            <w:tcBorders>
              <w:top w:val="nil"/>
              <w:left w:val="nil"/>
              <w:bottom w:val="single" w:sz="4" w:space="0" w:color="auto"/>
              <w:right w:val="single" w:sz="4" w:space="0" w:color="auto"/>
            </w:tcBorders>
            <w:shd w:val="clear" w:color="auto" w:fill="auto"/>
            <w:hideMark/>
          </w:tcPr>
          <w:p w14:paraId="075A969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уп</w:t>
            </w:r>
          </w:p>
        </w:tc>
        <w:tc>
          <w:tcPr>
            <w:tcW w:w="1073" w:type="dxa"/>
            <w:gridSpan w:val="3"/>
            <w:tcBorders>
              <w:top w:val="nil"/>
              <w:left w:val="nil"/>
              <w:bottom w:val="single" w:sz="4" w:space="0" w:color="auto"/>
              <w:right w:val="single" w:sz="4" w:space="0" w:color="auto"/>
            </w:tcBorders>
            <w:shd w:val="clear" w:color="auto" w:fill="auto"/>
            <w:hideMark/>
          </w:tcPr>
          <w:p w14:paraId="395091E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7FEFED7D" w14:textId="77777777" w:rsidTr="0071539C">
        <w:trPr>
          <w:trHeight w:val="279"/>
        </w:trPr>
        <w:tc>
          <w:tcPr>
            <w:tcW w:w="567" w:type="dxa"/>
            <w:tcBorders>
              <w:top w:val="nil"/>
              <w:left w:val="nil"/>
              <w:bottom w:val="nil"/>
              <w:right w:val="nil"/>
            </w:tcBorders>
            <w:shd w:val="clear" w:color="auto" w:fill="auto"/>
            <w:noWrap/>
            <w:vAlign w:val="bottom"/>
            <w:hideMark/>
          </w:tcPr>
          <w:p w14:paraId="4F841D0A" w14:textId="77777777" w:rsidR="00314FFF" w:rsidRPr="00881526" w:rsidRDefault="00314FFF" w:rsidP="0071539C">
            <w:pPr>
              <w:spacing w:after="0" w:line="240" w:lineRule="auto"/>
              <w:ind w:left="-108"/>
              <w:rPr>
                <w:rFonts w:ascii="Times New Roman" w:eastAsia="Times New Roman" w:hAnsi="Times New Roman" w:cs="Times New Roman"/>
                <w:sz w:val="24"/>
                <w:szCs w:val="24"/>
                <w:lang w:val="uk-UA" w:eastAsia="uk-UA"/>
              </w:rPr>
            </w:pPr>
          </w:p>
        </w:tc>
        <w:tc>
          <w:tcPr>
            <w:tcW w:w="7347" w:type="dxa"/>
            <w:gridSpan w:val="3"/>
            <w:tcBorders>
              <w:top w:val="nil"/>
              <w:left w:val="nil"/>
              <w:bottom w:val="nil"/>
              <w:right w:val="nil"/>
            </w:tcBorders>
            <w:shd w:val="clear" w:color="auto" w:fill="auto"/>
            <w:noWrap/>
            <w:vAlign w:val="bottom"/>
            <w:hideMark/>
          </w:tcPr>
          <w:p w14:paraId="1A5AD5BD" w14:textId="77777777" w:rsidR="00314FFF" w:rsidRPr="00881526" w:rsidRDefault="00314FFF" w:rsidP="00DF2AD1">
            <w:pPr>
              <w:spacing w:after="0" w:line="240" w:lineRule="auto"/>
              <w:jc w:val="center"/>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val="uk-UA" w:eastAsia="ru-RU"/>
              </w:rPr>
              <w:t xml:space="preserve">Витратні </w:t>
            </w:r>
            <w:r w:rsidRPr="00881526">
              <w:rPr>
                <w:rFonts w:ascii="Times New Roman" w:eastAsia="Times New Roman" w:hAnsi="Times New Roman" w:cs="Times New Roman"/>
                <w:b/>
                <w:bCs/>
                <w:color w:val="000000"/>
                <w:sz w:val="24"/>
                <w:szCs w:val="24"/>
                <w:lang w:eastAsia="ru-RU"/>
              </w:rPr>
              <w:t xml:space="preserve"> матеріали</w:t>
            </w:r>
          </w:p>
        </w:tc>
        <w:tc>
          <w:tcPr>
            <w:tcW w:w="770" w:type="dxa"/>
            <w:gridSpan w:val="2"/>
            <w:tcBorders>
              <w:top w:val="nil"/>
              <w:left w:val="nil"/>
              <w:bottom w:val="nil"/>
              <w:right w:val="nil"/>
            </w:tcBorders>
            <w:shd w:val="clear" w:color="auto" w:fill="auto"/>
            <w:noWrap/>
            <w:vAlign w:val="bottom"/>
            <w:hideMark/>
          </w:tcPr>
          <w:p w14:paraId="29C6639E"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eastAsia="ru-RU"/>
              </w:rPr>
            </w:pPr>
          </w:p>
        </w:tc>
        <w:tc>
          <w:tcPr>
            <w:tcW w:w="1063" w:type="dxa"/>
            <w:gridSpan w:val="3"/>
            <w:tcBorders>
              <w:top w:val="nil"/>
              <w:left w:val="nil"/>
              <w:bottom w:val="nil"/>
              <w:right w:val="nil"/>
            </w:tcBorders>
            <w:shd w:val="clear" w:color="auto" w:fill="auto"/>
            <w:noWrap/>
            <w:vAlign w:val="bottom"/>
            <w:hideMark/>
          </w:tcPr>
          <w:p w14:paraId="3AE86177" w14:textId="77777777" w:rsidR="00314FFF" w:rsidRPr="00881526" w:rsidRDefault="00314FFF" w:rsidP="0071539C">
            <w:pPr>
              <w:spacing w:after="0" w:line="240" w:lineRule="auto"/>
              <w:rPr>
                <w:rFonts w:ascii="Times New Roman" w:eastAsia="Times New Roman" w:hAnsi="Times New Roman" w:cs="Times New Roman"/>
                <w:sz w:val="24"/>
                <w:szCs w:val="24"/>
                <w:lang w:eastAsia="ru-RU"/>
              </w:rPr>
            </w:pPr>
          </w:p>
        </w:tc>
      </w:tr>
      <w:tr w:rsidR="00314FFF" w:rsidRPr="00881526" w14:paraId="68F6012B" w14:textId="77777777" w:rsidTr="0071539C">
        <w:trPr>
          <w:gridAfter w:val="2"/>
          <w:wAfter w:w="38" w:type="dxa"/>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DDC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145</w:t>
            </w:r>
          </w:p>
        </w:tc>
        <w:tc>
          <w:tcPr>
            <w:tcW w:w="6948" w:type="dxa"/>
            <w:gridSpan w:val="2"/>
            <w:tcBorders>
              <w:top w:val="single" w:sz="4" w:space="0" w:color="auto"/>
              <w:left w:val="nil"/>
              <w:bottom w:val="single" w:sz="4" w:space="0" w:color="auto"/>
              <w:right w:val="single" w:sz="4" w:space="0" w:color="auto"/>
            </w:tcBorders>
            <w:shd w:val="clear" w:color="auto" w:fill="auto"/>
            <w:vAlign w:val="center"/>
            <w:hideMark/>
          </w:tcPr>
          <w:p w14:paraId="15260D0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Бахіли медичні високі на зав'язках </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14:paraId="6FCDBBA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пара</w:t>
            </w:r>
          </w:p>
        </w:tc>
        <w:tc>
          <w:tcPr>
            <w:tcW w:w="1059" w:type="dxa"/>
            <w:gridSpan w:val="2"/>
            <w:tcBorders>
              <w:top w:val="single" w:sz="4" w:space="0" w:color="auto"/>
              <w:left w:val="nil"/>
              <w:bottom w:val="single" w:sz="4" w:space="0" w:color="auto"/>
              <w:right w:val="single" w:sz="4" w:space="0" w:color="auto"/>
            </w:tcBorders>
            <w:shd w:val="clear" w:color="auto" w:fill="auto"/>
            <w:vAlign w:val="center"/>
            <w:hideMark/>
          </w:tcPr>
          <w:p w14:paraId="42A5AD4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5</w:t>
            </w:r>
            <w:r w:rsidRPr="00881526">
              <w:rPr>
                <w:rFonts w:ascii="Times New Roman" w:eastAsia="Times New Roman" w:hAnsi="Times New Roman" w:cs="Times New Roman"/>
                <w:color w:val="000000"/>
                <w:sz w:val="24"/>
                <w:szCs w:val="24"/>
                <w:lang w:eastAsia="ru-RU"/>
              </w:rPr>
              <w:t>0</w:t>
            </w:r>
          </w:p>
        </w:tc>
      </w:tr>
      <w:tr w:rsidR="00314FFF" w:rsidRPr="00881526" w14:paraId="6562F80A"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97B02E"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146</w:t>
            </w:r>
          </w:p>
        </w:tc>
        <w:tc>
          <w:tcPr>
            <w:tcW w:w="6948" w:type="dxa"/>
            <w:gridSpan w:val="2"/>
            <w:tcBorders>
              <w:top w:val="nil"/>
              <w:left w:val="nil"/>
              <w:bottom w:val="single" w:sz="4" w:space="0" w:color="auto"/>
              <w:right w:val="single" w:sz="4" w:space="0" w:color="auto"/>
            </w:tcBorders>
            <w:shd w:val="clear" w:color="auto" w:fill="auto"/>
            <w:vAlign w:val="center"/>
            <w:hideMark/>
          </w:tcPr>
          <w:p w14:paraId="164E9B39"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Бахіли п/е 400*140*15мкм (50пар)медичного призначення</w:t>
            </w:r>
          </w:p>
        </w:tc>
        <w:tc>
          <w:tcPr>
            <w:tcW w:w="1135" w:type="dxa"/>
            <w:gridSpan w:val="2"/>
            <w:tcBorders>
              <w:top w:val="nil"/>
              <w:left w:val="nil"/>
              <w:bottom w:val="single" w:sz="4" w:space="0" w:color="auto"/>
              <w:right w:val="single" w:sz="4" w:space="0" w:color="auto"/>
            </w:tcBorders>
            <w:shd w:val="clear" w:color="auto" w:fill="auto"/>
            <w:vAlign w:val="bottom"/>
            <w:hideMark/>
          </w:tcPr>
          <w:p w14:paraId="60A58A4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пар</w:t>
            </w:r>
          </w:p>
        </w:tc>
        <w:tc>
          <w:tcPr>
            <w:tcW w:w="1059" w:type="dxa"/>
            <w:gridSpan w:val="2"/>
            <w:tcBorders>
              <w:top w:val="nil"/>
              <w:left w:val="nil"/>
              <w:bottom w:val="single" w:sz="4" w:space="0" w:color="auto"/>
              <w:right w:val="single" w:sz="4" w:space="0" w:color="auto"/>
            </w:tcBorders>
            <w:shd w:val="clear" w:color="auto" w:fill="auto"/>
            <w:vAlign w:val="center"/>
            <w:hideMark/>
          </w:tcPr>
          <w:p w14:paraId="49B5FAC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2</w:t>
            </w:r>
            <w:r w:rsidRPr="00881526">
              <w:rPr>
                <w:rFonts w:ascii="Times New Roman" w:eastAsia="Times New Roman" w:hAnsi="Times New Roman" w:cs="Times New Roman"/>
                <w:color w:val="000000"/>
                <w:sz w:val="24"/>
                <w:szCs w:val="24"/>
                <w:lang w:eastAsia="ru-RU"/>
              </w:rPr>
              <w:t>00</w:t>
            </w:r>
          </w:p>
        </w:tc>
      </w:tr>
      <w:tr w:rsidR="00314FFF" w:rsidRPr="00881526" w14:paraId="0D32EB44"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D27D9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147</w:t>
            </w:r>
          </w:p>
        </w:tc>
        <w:tc>
          <w:tcPr>
            <w:tcW w:w="6948" w:type="dxa"/>
            <w:gridSpan w:val="2"/>
            <w:tcBorders>
              <w:top w:val="nil"/>
              <w:left w:val="nil"/>
              <w:bottom w:val="single" w:sz="4" w:space="0" w:color="auto"/>
              <w:right w:val="single" w:sz="4" w:space="0" w:color="auto"/>
            </w:tcBorders>
            <w:shd w:val="clear" w:color="auto" w:fill="auto"/>
            <w:vAlign w:val="center"/>
            <w:hideMark/>
          </w:tcPr>
          <w:p w14:paraId="4629ABAE"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Бинт 7*14</w:t>
            </w:r>
          </w:p>
        </w:tc>
        <w:tc>
          <w:tcPr>
            <w:tcW w:w="1135" w:type="dxa"/>
            <w:gridSpan w:val="2"/>
            <w:tcBorders>
              <w:top w:val="nil"/>
              <w:left w:val="nil"/>
              <w:bottom w:val="single" w:sz="4" w:space="0" w:color="auto"/>
              <w:right w:val="single" w:sz="4" w:space="0" w:color="auto"/>
            </w:tcBorders>
            <w:shd w:val="clear" w:color="auto" w:fill="auto"/>
            <w:vAlign w:val="bottom"/>
            <w:hideMark/>
          </w:tcPr>
          <w:p w14:paraId="47ABFC2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2BF5BBD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00</w:t>
            </w:r>
          </w:p>
        </w:tc>
      </w:tr>
      <w:tr w:rsidR="00314FFF" w:rsidRPr="00881526" w14:paraId="339063AB"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7834D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148</w:t>
            </w:r>
          </w:p>
        </w:tc>
        <w:tc>
          <w:tcPr>
            <w:tcW w:w="6948" w:type="dxa"/>
            <w:gridSpan w:val="2"/>
            <w:tcBorders>
              <w:top w:val="nil"/>
              <w:left w:val="nil"/>
              <w:bottom w:val="single" w:sz="4" w:space="0" w:color="auto"/>
              <w:right w:val="single" w:sz="4" w:space="0" w:color="auto"/>
            </w:tcBorders>
            <w:shd w:val="clear" w:color="auto" w:fill="auto"/>
            <w:vAlign w:val="center"/>
            <w:hideMark/>
          </w:tcPr>
          <w:p w14:paraId="1F910616"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Бинт гіпсовий 20 см* 2,7м</w:t>
            </w:r>
          </w:p>
        </w:tc>
        <w:tc>
          <w:tcPr>
            <w:tcW w:w="1135" w:type="dxa"/>
            <w:gridSpan w:val="2"/>
            <w:tcBorders>
              <w:top w:val="nil"/>
              <w:left w:val="nil"/>
              <w:bottom w:val="single" w:sz="4" w:space="0" w:color="auto"/>
              <w:right w:val="single" w:sz="4" w:space="0" w:color="auto"/>
            </w:tcBorders>
            <w:shd w:val="clear" w:color="auto" w:fill="auto"/>
            <w:vAlign w:val="bottom"/>
            <w:hideMark/>
          </w:tcPr>
          <w:p w14:paraId="19A340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26FF84A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00</w:t>
            </w:r>
          </w:p>
        </w:tc>
      </w:tr>
      <w:tr w:rsidR="00314FFF" w:rsidRPr="00881526" w14:paraId="7F469041"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4C53AA"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149</w:t>
            </w:r>
          </w:p>
        </w:tc>
        <w:tc>
          <w:tcPr>
            <w:tcW w:w="6948" w:type="dxa"/>
            <w:gridSpan w:val="2"/>
            <w:tcBorders>
              <w:top w:val="nil"/>
              <w:left w:val="nil"/>
              <w:bottom w:val="single" w:sz="4" w:space="0" w:color="auto"/>
              <w:right w:val="single" w:sz="4" w:space="0" w:color="auto"/>
            </w:tcBorders>
            <w:shd w:val="clear" w:color="auto" w:fill="auto"/>
            <w:vAlign w:val="center"/>
            <w:hideMark/>
          </w:tcPr>
          <w:p w14:paraId="1C32719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Бинт марлевий медичний нестерильний 5м х 10см </w:t>
            </w:r>
          </w:p>
        </w:tc>
        <w:tc>
          <w:tcPr>
            <w:tcW w:w="1135" w:type="dxa"/>
            <w:gridSpan w:val="2"/>
            <w:tcBorders>
              <w:top w:val="nil"/>
              <w:left w:val="nil"/>
              <w:bottom w:val="single" w:sz="4" w:space="0" w:color="auto"/>
              <w:right w:val="single" w:sz="4" w:space="0" w:color="auto"/>
            </w:tcBorders>
            <w:shd w:val="clear" w:color="auto" w:fill="auto"/>
            <w:vAlign w:val="bottom"/>
            <w:hideMark/>
          </w:tcPr>
          <w:p w14:paraId="563D20C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021F212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400</w:t>
            </w:r>
          </w:p>
        </w:tc>
      </w:tr>
      <w:tr w:rsidR="00314FFF" w:rsidRPr="00881526" w14:paraId="70646D27"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190055"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150</w:t>
            </w:r>
          </w:p>
        </w:tc>
        <w:tc>
          <w:tcPr>
            <w:tcW w:w="6948" w:type="dxa"/>
            <w:gridSpan w:val="2"/>
            <w:tcBorders>
              <w:top w:val="nil"/>
              <w:left w:val="nil"/>
              <w:bottom w:val="single" w:sz="4" w:space="0" w:color="auto"/>
              <w:right w:val="single" w:sz="4" w:space="0" w:color="auto"/>
            </w:tcBorders>
            <w:shd w:val="clear" w:color="auto" w:fill="auto"/>
            <w:vAlign w:val="center"/>
            <w:hideMark/>
          </w:tcPr>
          <w:p w14:paraId="472E8AE1"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Вата 100 г.</w:t>
            </w:r>
          </w:p>
        </w:tc>
        <w:tc>
          <w:tcPr>
            <w:tcW w:w="1135" w:type="dxa"/>
            <w:gridSpan w:val="2"/>
            <w:tcBorders>
              <w:top w:val="nil"/>
              <w:left w:val="nil"/>
              <w:bottom w:val="single" w:sz="4" w:space="0" w:color="auto"/>
              <w:right w:val="single" w:sz="4" w:space="0" w:color="auto"/>
            </w:tcBorders>
            <w:shd w:val="clear" w:color="auto" w:fill="auto"/>
            <w:vAlign w:val="bottom"/>
            <w:hideMark/>
          </w:tcPr>
          <w:p w14:paraId="5F92B6F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кг</w:t>
            </w:r>
          </w:p>
        </w:tc>
        <w:tc>
          <w:tcPr>
            <w:tcW w:w="1059" w:type="dxa"/>
            <w:gridSpan w:val="2"/>
            <w:tcBorders>
              <w:top w:val="nil"/>
              <w:left w:val="nil"/>
              <w:bottom w:val="single" w:sz="4" w:space="0" w:color="auto"/>
              <w:right w:val="single" w:sz="4" w:space="0" w:color="auto"/>
            </w:tcBorders>
            <w:shd w:val="clear" w:color="auto" w:fill="auto"/>
            <w:vAlign w:val="center"/>
            <w:hideMark/>
          </w:tcPr>
          <w:p w14:paraId="1A81609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29714A5E"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BC769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151</w:t>
            </w:r>
          </w:p>
        </w:tc>
        <w:tc>
          <w:tcPr>
            <w:tcW w:w="6948" w:type="dxa"/>
            <w:gridSpan w:val="2"/>
            <w:tcBorders>
              <w:top w:val="nil"/>
              <w:left w:val="nil"/>
              <w:bottom w:val="single" w:sz="4" w:space="0" w:color="auto"/>
              <w:right w:val="single" w:sz="4" w:space="0" w:color="auto"/>
            </w:tcBorders>
            <w:shd w:val="clear" w:color="auto" w:fill="auto"/>
            <w:vAlign w:val="center"/>
            <w:hideMark/>
          </w:tcPr>
          <w:p w14:paraId="741F523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Відріз марлевий медичний нестерильний 500смх90см </w:t>
            </w:r>
          </w:p>
        </w:tc>
        <w:tc>
          <w:tcPr>
            <w:tcW w:w="1135" w:type="dxa"/>
            <w:gridSpan w:val="2"/>
            <w:tcBorders>
              <w:top w:val="nil"/>
              <w:left w:val="nil"/>
              <w:bottom w:val="single" w:sz="4" w:space="0" w:color="auto"/>
              <w:right w:val="single" w:sz="4" w:space="0" w:color="auto"/>
            </w:tcBorders>
            <w:shd w:val="clear" w:color="auto" w:fill="auto"/>
            <w:vAlign w:val="bottom"/>
            <w:hideMark/>
          </w:tcPr>
          <w:p w14:paraId="70A187A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7FDF028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00</w:t>
            </w:r>
          </w:p>
        </w:tc>
      </w:tr>
      <w:tr w:rsidR="00314FFF" w:rsidRPr="00881526" w14:paraId="07D1D533"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3EB0B7"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152</w:t>
            </w:r>
          </w:p>
        </w:tc>
        <w:tc>
          <w:tcPr>
            <w:tcW w:w="6948" w:type="dxa"/>
            <w:gridSpan w:val="2"/>
            <w:tcBorders>
              <w:top w:val="nil"/>
              <w:left w:val="nil"/>
              <w:bottom w:val="single" w:sz="4" w:space="0" w:color="auto"/>
              <w:right w:val="single" w:sz="4" w:space="0" w:color="auto"/>
            </w:tcBorders>
            <w:shd w:val="clear" w:color="auto" w:fill="auto"/>
            <w:vAlign w:val="center"/>
            <w:hideMark/>
          </w:tcPr>
          <w:p w14:paraId="520E6200" w14:textId="77777777" w:rsidR="00314FFF" w:rsidRPr="00314FFF" w:rsidRDefault="00314FFF" w:rsidP="0071539C">
            <w:pPr>
              <w:spacing w:after="0" w:line="240" w:lineRule="auto"/>
              <w:rPr>
                <w:rFonts w:ascii="Times New Roman" w:eastAsia="Times New Roman" w:hAnsi="Times New Roman" w:cs="Times New Roman"/>
                <w:color w:val="00000A"/>
                <w:sz w:val="24"/>
                <w:szCs w:val="24"/>
                <w:lang w:val="uk-UA" w:eastAsia="ru-RU"/>
              </w:rPr>
            </w:pPr>
            <w:r w:rsidRPr="00314FFF">
              <w:rPr>
                <w:rFonts w:ascii="Times New Roman" w:eastAsia="Times New Roman" w:hAnsi="Times New Roman" w:cs="Times New Roman"/>
                <w:color w:val="00000A"/>
                <w:sz w:val="24"/>
                <w:szCs w:val="24"/>
                <w:lang w:val="uk-UA" w:eastAsia="ru-RU"/>
              </w:rPr>
              <w:t xml:space="preserve">Голка для спінальної анестезії </w:t>
            </w:r>
            <w:r w:rsidRPr="00881526">
              <w:rPr>
                <w:rFonts w:ascii="Times New Roman" w:eastAsia="Times New Roman" w:hAnsi="Times New Roman" w:cs="Times New Roman"/>
                <w:color w:val="00000A"/>
                <w:sz w:val="24"/>
                <w:szCs w:val="24"/>
                <w:lang w:eastAsia="ru-RU"/>
              </w:rPr>
              <w:t>Spinosan</w:t>
            </w:r>
            <w:r w:rsidRPr="00314FFF">
              <w:rPr>
                <w:rFonts w:ascii="Times New Roman" w:eastAsia="Times New Roman" w:hAnsi="Times New Roman" w:cs="Times New Roman"/>
                <w:color w:val="00000A"/>
                <w:sz w:val="24"/>
                <w:szCs w:val="24"/>
                <w:lang w:val="uk-UA" w:eastAsia="ru-RU"/>
              </w:rPr>
              <w:t xml:space="preserve"> 1,30*88 мм, </w:t>
            </w:r>
            <w:r w:rsidRPr="00881526">
              <w:rPr>
                <w:rFonts w:ascii="Times New Roman" w:eastAsia="Times New Roman" w:hAnsi="Times New Roman" w:cs="Times New Roman"/>
                <w:color w:val="00000A"/>
                <w:sz w:val="24"/>
                <w:szCs w:val="24"/>
                <w:lang w:eastAsia="ru-RU"/>
              </w:rPr>
              <w:t>G</w:t>
            </w:r>
            <w:r w:rsidRPr="00314FFF">
              <w:rPr>
                <w:rFonts w:ascii="Times New Roman" w:eastAsia="Times New Roman" w:hAnsi="Times New Roman" w:cs="Times New Roman"/>
                <w:color w:val="00000A"/>
                <w:sz w:val="24"/>
                <w:szCs w:val="24"/>
                <w:lang w:val="uk-UA" w:eastAsia="ru-RU"/>
              </w:rPr>
              <w:t xml:space="preserve"> 18*3 1/2 дюйма рожева</w:t>
            </w:r>
          </w:p>
        </w:tc>
        <w:tc>
          <w:tcPr>
            <w:tcW w:w="1135" w:type="dxa"/>
            <w:gridSpan w:val="2"/>
            <w:tcBorders>
              <w:top w:val="nil"/>
              <w:left w:val="nil"/>
              <w:bottom w:val="single" w:sz="4" w:space="0" w:color="auto"/>
              <w:right w:val="single" w:sz="4" w:space="0" w:color="auto"/>
            </w:tcBorders>
            <w:shd w:val="clear" w:color="auto" w:fill="auto"/>
            <w:vAlign w:val="bottom"/>
            <w:hideMark/>
          </w:tcPr>
          <w:p w14:paraId="0CD28E3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04A6A34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val="uk-UA" w:eastAsia="ru-RU"/>
              </w:rPr>
              <w:t>5</w:t>
            </w:r>
          </w:p>
        </w:tc>
      </w:tr>
      <w:tr w:rsidR="00314FFF" w:rsidRPr="00881526" w14:paraId="69068BB7"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ECBE2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153</w:t>
            </w:r>
          </w:p>
        </w:tc>
        <w:tc>
          <w:tcPr>
            <w:tcW w:w="6948" w:type="dxa"/>
            <w:gridSpan w:val="2"/>
            <w:tcBorders>
              <w:top w:val="nil"/>
              <w:left w:val="nil"/>
              <w:bottom w:val="single" w:sz="4" w:space="0" w:color="auto"/>
              <w:right w:val="single" w:sz="4" w:space="0" w:color="auto"/>
            </w:tcBorders>
            <w:shd w:val="clear" w:color="auto" w:fill="auto"/>
            <w:vAlign w:val="center"/>
            <w:hideMark/>
          </w:tcPr>
          <w:p w14:paraId="7048841C"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Захисний одноразовий медичний комбінезон розмір XL</w:t>
            </w:r>
          </w:p>
        </w:tc>
        <w:tc>
          <w:tcPr>
            <w:tcW w:w="1135" w:type="dxa"/>
            <w:gridSpan w:val="2"/>
            <w:tcBorders>
              <w:top w:val="nil"/>
              <w:left w:val="nil"/>
              <w:bottom w:val="single" w:sz="4" w:space="0" w:color="auto"/>
              <w:right w:val="single" w:sz="4" w:space="0" w:color="auto"/>
            </w:tcBorders>
            <w:shd w:val="clear" w:color="auto" w:fill="auto"/>
            <w:vAlign w:val="bottom"/>
            <w:hideMark/>
          </w:tcPr>
          <w:p w14:paraId="2901161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29BA3EC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15</w:t>
            </w:r>
            <w:r w:rsidRPr="00881526">
              <w:rPr>
                <w:rFonts w:ascii="Times New Roman" w:eastAsia="Times New Roman" w:hAnsi="Times New Roman" w:cs="Times New Roman"/>
                <w:color w:val="000000"/>
                <w:sz w:val="24"/>
                <w:szCs w:val="24"/>
                <w:lang w:eastAsia="ru-RU"/>
              </w:rPr>
              <w:t>0</w:t>
            </w:r>
          </w:p>
        </w:tc>
      </w:tr>
      <w:tr w:rsidR="00314FFF" w:rsidRPr="00881526" w14:paraId="77C2BF25"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2AD342"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154</w:t>
            </w:r>
          </w:p>
        </w:tc>
        <w:tc>
          <w:tcPr>
            <w:tcW w:w="6948" w:type="dxa"/>
            <w:gridSpan w:val="2"/>
            <w:tcBorders>
              <w:top w:val="nil"/>
              <w:left w:val="nil"/>
              <w:bottom w:val="single" w:sz="4" w:space="0" w:color="auto"/>
              <w:right w:val="single" w:sz="4" w:space="0" w:color="auto"/>
            </w:tcBorders>
            <w:shd w:val="clear" w:color="auto" w:fill="auto"/>
            <w:vAlign w:val="center"/>
            <w:hideMark/>
          </w:tcPr>
          <w:p w14:paraId="74F7546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Зонд назогастральний 18</w:t>
            </w:r>
          </w:p>
        </w:tc>
        <w:tc>
          <w:tcPr>
            <w:tcW w:w="1135" w:type="dxa"/>
            <w:gridSpan w:val="2"/>
            <w:tcBorders>
              <w:top w:val="nil"/>
              <w:left w:val="nil"/>
              <w:bottom w:val="single" w:sz="4" w:space="0" w:color="auto"/>
              <w:right w:val="single" w:sz="4" w:space="0" w:color="auto"/>
            </w:tcBorders>
            <w:shd w:val="clear" w:color="auto" w:fill="auto"/>
            <w:vAlign w:val="bottom"/>
            <w:hideMark/>
          </w:tcPr>
          <w:p w14:paraId="4F6DF3E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48336BF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w:t>
            </w:r>
          </w:p>
        </w:tc>
      </w:tr>
      <w:tr w:rsidR="00314FFF" w:rsidRPr="00881526" w14:paraId="3D42FE80"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2BE069"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155</w:t>
            </w:r>
          </w:p>
        </w:tc>
        <w:tc>
          <w:tcPr>
            <w:tcW w:w="6948" w:type="dxa"/>
            <w:gridSpan w:val="2"/>
            <w:tcBorders>
              <w:top w:val="nil"/>
              <w:left w:val="nil"/>
              <w:bottom w:val="single" w:sz="4" w:space="0" w:color="auto"/>
              <w:right w:val="single" w:sz="4" w:space="0" w:color="auto"/>
            </w:tcBorders>
            <w:shd w:val="clear" w:color="auto" w:fill="auto"/>
            <w:vAlign w:val="center"/>
            <w:hideMark/>
          </w:tcPr>
          <w:p w14:paraId="7F4CDA4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Зонд шлунковий 18</w:t>
            </w:r>
          </w:p>
        </w:tc>
        <w:tc>
          <w:tcPr>
            <w:tcW w:w="1135" w:type="dxa"/>
            <w:gridSpan w:val="2"/>
            <w:tcBorders>
              <w:top w:val="nil"/>
              <w:left w:val="nil"/>
              <w:bottom w:val="single" w:sz="4" w:space="0" w:color="auto"/>
              <w:right w:val="single" w:sz="4" w:space="0" w:color="auto"/>
            </w:tcBorders>
            <w:shd w:val="clear" w:color="auto" w:fill="auto"/>
            <w:vAlign w:val="bottom"/>
            <w:hideMark/>
          </w:tcPr>
          <w:p w14:paraId="425E061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2C1BB03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w:t>
            </w:r>
          </w:p>
        </w:tc>
      </w:tr>
      <w:tr w:rsidR="00314FFF" w:rsidRPr="00881526" w14:paraId="3F55F6B6"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2A3EE7"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156</w:t>
            </w:r>
          </w:p>
        </w:tc>
        <w:tc>
          <w:tcPr>
            <w:tcW w:w="6948" w:type="dxa"/>
            <w:gridSpan w:val="2"/>
            <w:tcBorders>
              <w:top w:val="nil"/>
              <w:left w:val="nil"/>
              <w:bottom w:val="single" w:sz="4" w:space="0" w:color="auto"/>
              <w:right w:val="single" w:sz="4" w:space="0" w:color="auto"/>
            </w:tcBorders>
            <w:shd w:val="clear" w:color="auto" w:fill="auto"/>
            <w:vAlign w:val="center"/>
            <w:hideMark/>
          </w:tcPr>
          <w:p w14:paraId="45BC0BEB"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Зонд шлунковий 22</w:t>
            </w:r>
          </w:p>
        </w:tc>
        <w:tc>
          <w:tcPr>
            <w:tcW w:w="1135" w:type="dxa"/>
            <w:gridSpan w:val="2"/>
            <w:tcBorders>
              <w:top w:val="nil"/>
              <w:left w:val="nil"/>
              <w:bottom w:val="single" w:sz="4" w:space="0" w:color="auto"/>
              <w:right w:val="single" w:sz="4" w:space="0" w:color="auto"/>
            </w:tcBorders>
            <w:shd w:val="clear" w:color="auto" w:fill="auto"/>
            <w:vAlign w:val="bottom"/>
            <w:hideMark/>
          </w:tcPr>
          <w:p w14:paraId="5A2214B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6881318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2</w:t>
            </w:r>
            <w:r w:rsidRPr="00881526">
              <w:rPr>
                <w:rFonts w:ascii="Times New Roman" w:eastAsia="Times New Roman" w:hAnsi="Times New Roman" w:cs="Times New Roman"/>
                <w:color w:val="000000"/>
                <w:sz w:val="24"/>
                <w:szCs w:val="24"/>
                <w:lang w:eastAsia="ru-RU"/>
              </w:rPr>
              <w:t>0</w:t>
            </w:r>
          </w:p>
        </w:tc>
      </w:tr>
      <w:tr w:rsidR="00314FFF" w:rsidRPr="00881526" w14:paraId="1A68B339"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E688D2"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lastRenderedPageBreak/>
              <w:t> </w:t>
            </w:r>
            <w:r w:rsidRPr="00881526">
              <w:rPr>
                <w:rFonts w:ascii="Times New Roman" w:eastAsia="Times New Roman" w:hAnsi="Times New Roman" w:cs="Times New Roman"/>
                <w:color w:val="000000"/>
                <w:sz w:val="24"/>
                <w:szCs w:val="24"/>
                <w:lang w:val="uk-UA" w:eastAsia="ru-RU"/>
              </w:rPr>
              <w:t>157</w:t>
            </w:r>
          </w:p>
        </w:tc>
        <w:tc>
          <w:tcPr>
            <w:tcW w:w="6948" w:type="dxa"/>
            <w:gridSpan w:val="2"/>
            <w:tcBorders>
              <w:top w:val="nil"/>
              <w:left w:val="nil"/>
              <w:bottom w:val="single" w:sz="4" w:space="0" w:color="auto"/>
              <w:right w:val="single" w:sz="4" w:space="0" w:color="auto"/>
            </w:tcBorders>
            <w:shd w:val="clear" w:color="auto" w:fill="auto"/>
            <w:vAlign w:val="center"/>
            <w:hideMark/>
          </w:tcPr>
          <w:p w14:paraId="2A1BBEE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Лезо для скальпеля №23 однор. стерильне</w:t>
            </w:r>
          </w:p>
        </w:tc>
        <w:tc>
          <w:tcPr>
            <w:tcW w:w="1135" w:type="dxa"/>
            <w:gridSpan w:val="2"/>
            <w:tcBorders>
              <w:top w:val="nil"/>
              <w:left w:val="nil"/>
              <w:bottom w:val="single" w:sz="4" w:space="0" w:color="auto"/>
              <w:right w:val="single" w:sz="4" w:space="0" w:color="auto"/>
            </w:tcBorders>
            <w:shd w:val="clear" w:color="auto" w:fill="auto"/>
            <w:vAlign w:val="bottom"/>
            <w:hideMark/>
          </w:tcPr>
          <w:p w14:paraId="05784D6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733D86C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2</w:t>
            </w:r>
            <w:r w:rsidRPr="00881526">
              <w:rPr>
                <w:rFonts w:ascii="Times New Roman" w:eastAsia="Times New Roman" w:hAnsi="Times New Roman" w:cs="Times New Roman"/>
                <w:color w:val="000000"/>
                <w:sz w:val="24"/>
                <w:szCs w:val="24"/>
                <w:lang w:eastAsia="ru-RU"/>
              </w:rPr>
              <w:t>00</w:t>
            </w:r>
          </w:p>
        </w:tc>
      </w:tr>
      <w:tr w:rsidR="00314FFF" w:rsidRPr="00881526" w14:paraId="1A391E3E"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B0624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158</w:t>
            </w:r>
          </w:p>
        </w:tc>
        <w:tc>
          <w:tcPr>
            <w:tcW w:w="6948" w:type="dxa"/>
            <w:gridSpan w:val="2"/>
            <w:tcBorders>
              <w:top w:val="nil"/>
              <w:left w:val="nil"/>
              <w:bottom w:val="single" w:sz="4" w:space="0" w:color="auto"/>
              <w:right w:val="single" w:sz="4" w:space="0" w:color="auto"/>
            </w:tcBorders>
            <w:shd w:val="clear" w:color="auto" w:fill="auto"/>
            <w:vAlign w:val="center"/>
            <w:hideMark/>
          </w:tcPr>
          <w:p w14:paraId="32B63B9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Рукавички нестерильні </w:t>
            </w:r>
          </w:p>
        </w:tc>
        <w:tc>
          <w:tcPr>
            <w:tcW w:w="1135" w:type="dxa"/>
            <w:gridSpan w:val="2"/>
            <w:tcBorders>
              <w:top w:val="nil"/>
              <w:left w:val="nil"/>
              <w:bottom w:val="single" w:sz="4" w:space="0" w:color="auto"/>
              <w:right w:val="single" w:sz="4" w:space="0" w:color="auto"/>
            </w:tcBorders>
            <w:shd w:val="clear" w:color="auto" w:fill="auto"/>
            <w:vAlign w:val="bottom"/>
            <w:hideMark/>
          </w:tcPr>
          <w:p w14:paraId="14180F5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пар</w:t>
            </w:r>
          </w:p>
        </w:tc>
        <w:tc>
          <w:tcPr>
            <w:tcW w:w="1059" w:type="dxa"/>
            <w:gridSpan w:val="2"/>
            <w:tcBorders>
              <w:top w:val="nil"/>
              <w:left w:val="nil"/>
              <w:bottom w:val="single" w:sz="4" w:space="0" w:color="auto"/>
              <w:right w:val="single" w:sz="4" w:space="0" w:color="auto"/>
            </w:tcBorders>
            <w:shd w:val="clear" w:color="auto" w:fill="auto"/>
            <w:vAlign w:val="center"/>
            <w:hideMark/>
          </w:tcPr>
          <w:p w14:paraId="7A11DC3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5</w:t>
            </w:r>
            <w:r w:rsidRPr="00881526">
              <w:rPr>
                <w:rFonts w:ascii="Times New Roman" w:eastAsia="Times New Roman" w:hAnsi="Times New Roman" w:cs="Times New Roman"/>
                <w:color w:val="000000"/>
                <w:sz w:val="24"/>
                <w:szCs w:val="24"/>
                <w:lang w:eastAsia="ru-RU"/>
              </w:rPr>
              <w:t>000</w:t>
            </w:r>
          </w:p>
        </w:tc>
      </w:tr>
      <w:tr w:rsidR="00314FFF" w:rsidRPr="00881526" w14:paraId="294BC474"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49ED4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159</w:t>
            </w:r>
          </w:p>
        </w:tc>
        <w:tc>
          <w:tcPr>
            <w:tcW w:w="6948" w:type="dxa"/>
            <w:gridSpan w:val="2"/>
            <w:tcBorders>
              <w:top w:val="nil"/>
              <w:left w:val="nil"/>
              <w:bottom w:val="single" w:sz="4" w:space="0" w:color="auto"/>
              <w:right w:val="single" w:sz="4" w:space="0" w:color="auto"/>
            </w:tcBorders>
            <w:shd w:val="clear" w:color="auto" w:fill="auto"/>
            <w:vAlign w:val="center"/>
            <w:hideMark/>
          </w:tcPr>
          <w:p w14:paraId="5B2115A2"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Рукавички стерильні </w:t>
            </w:r>
          </w:p>
        </w:tc>
        <w:tc>
          <w:tcPr>
            <w:tcW w:w="1135" w:type="dxa"/>
            <w:gridSpan w:val="2"/>
            <w:tcBorders>
              <w:top w:val="nil"/>
              <w:left w:val="nil"/>
              <w:bottom w:val="single" w:sz="4" w:space="0" w:color="auto"/>
              <w:right w:val="single" w:sz="4" w:space="0" w:color="auto"/>
            </w:tcBorders>
            <w:shd w:val="clear" w:color="auto" w:fill="auto"/>
            <w:vAlign w:val="bottom"/>
            <w:hideMark/>
          </w:tcPr>
          <w:p w14:paraId="1F47DB5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пар</w:t>
            </w:r>
          </w:p>
        </w:tc>
        <w:tc>
          <w:tcPr>
            <w:tcW w:w="1059" w:type="dxa"/>
            <w:gridSpan w:val="2"/>
            <w:tcBorders>
              <w:top w:val="nil"/>
              <w:left w:val="nil"/>
              <w:bottom w:val="single" w:sz="4" w:space="0" w:color="auto"/>
              <w:right w:val="single" w:sz="4" w:space="0" w:color="auto"/>
            </w:tcBorders>
            <w:shd w:val="clear" w:color="auto" w:fill="auto"/>
            <w:vAlign w:val="center"/>
            <w:hideMark/>
          </w:tcPr>
          <w:p w14:paraId="22B588B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5</w:t>
            </w:r>
            <w:r w:rsidRPr="00881526">
              <w:rPr>
                <w:rFonts w:ascii="Times New Roman" w:eastAsia="Times New Roman" w:hAnsi="Times New Roman" w:cs="Times New Roman"/>
                <w:color w:val="000000"/>
                <w:sz w:val="24"/>
                <w:szCs w:val="24"/>
                <w:lang w:eastAsia="ru-RU"/>
              </w:rPr>
              <w:t>00</w:t>
            </w:r>
          </w:p>
        </w:tc>
      </w:tr>
      <w:tr w:rsidR="00314FFF" w:rsidRPr="00881526" w14:paraId="0809B3A1"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BC7167"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160</w:t>
            </w:r>
          </w:p>
        </w:tc>
        <w:tc>
          <w:tcPr>
            <w:tcW w:w="6948" w:type="dxa"/>
            <w:gridSpan w:val="2"/>
            <w:tcBorders>
              <w:top w:val="nil"/>
              <w:left w:val="nil"/>
              <w:bottom w:val="single" w:sz="4" w:space="0" w:color="auto"/>
              <w:right w:val="single" w:sz="4" w:space="0" w:color="auto"/>
            </w:tcBorders>
            <w:shd w:val="clear" w:color="auto" w:fill="auto"/>
            <w:vAlign w:val="center"/>
            <w:hideMark/>
          </w:tcPr>
          <w:p w14:paraId="0A575F6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Система для вливання інфузійних розчинів </w:t>
            </w:r>
          </w:p>
        </w:tc>
        <w:tc>
          <w:tcPr>
            <w:tcW w:w="1135" w:type="dxa"/>
            <w:gridSpan w:val="2"/>
            <w:tcBorders>
              <w:top w:val="nil"/>
              <w:left w:val="nil"/>
              <w:bottom w:val="single" w:sz="4" w:space="0" w:color="auto"/>
              <w:right w:val="single" w:sz="4" w:space="0" w:color="auto"/>
            </w:tcBorders>
            <w:shd w:val="clear" w:color="auto" w:fill="auto"/>
            <w:vAlign w:val="bottom"/>
            <w:hideMark/>
          </w:tcPr>
          <w:p w14:paraId="54F3A3D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21E2775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5</w:t>
            </w:r>
            <w:r w:rsidRPr="00881526">
              <w:rPr>
                <w:rFonts w:ascii="Times New Roman" w:eastAsia="Times New Roman" w:hAnsi="Times New Roman" w:cs="Times New Roman"/>
                <w:color w:val="000000"/>
                <w:sz w:val="24"/>
                <w:szCs w:val="24"/>
                <w:lang w:eastAsia="ru-RU"/>
              </w:rPr>
              <w:t>00</w:t>
            </w:r>
          </w:p>
        </w:tc>
      </w:tr>
      <w:tr w:rsidR="00314FFF" w:rsidRPr="00881526" w14:paraId="36FA1724"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3CEB98"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161</w:t>
            </w:r>
          </w:p>
        </w:tc>
        <w:tc>
          <w:tcPr>
            <w:tcW w:w="6948" w:type="dxa"/>
            <w:gridSpan w:val="2"/>
            <w:tcBorders>
              <w:top w:val="nil"/>
              <w:left w:val="nil"/>
              <w:bottom w:val="single" w:sz="4" w:space="0" w:color="auto"/>
              <w:right w:val="single" w:sz="4" w:space="0" w:color="auto"/>
            </w:tcBorders>
            <w:shd w:val="clear" w:color="auto" w:fill="auto"/>
            <w:vAlign w:val="center"/>
            <w:hideMark/>
          </w:tcPr>
          <w:p w14:paraId="77272AB0"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Система для</w:t>
            </w:r>
            <w:r w:rsidRPr="00881526">
              <w:rPr>
                <w:rFonts w:ascii="Times New Roman" w:eastAsia="Times New Roman" w:hAnsi="Times New Roman" w:cs="Times New Roman"/>
                <w:color w:val="00000A"/>
                <w:sz w:val="24"/>
                <w:szCs w:val="24"/>
                <w:lang w:val="uk-UA" w:eastAsia="ru-RU"/>
              </w:rPr>
              <w:t xml:space="preserve"> </w:t>
            </w:r>
            <w:r w:rsidRPr="00881526">
              <w:rPr>
                <w:rFonts w:ascii="Times New Roman" w:eastAsia="Times New Roman" w:hAnsi="Times New Roman" w:cs="Times New Roman"/>
                <w:color w:val="00000A"/>
                <w:sz w:val="24"/>
                <w:szCs w:val="24"/>
                <w:lang w:eastAsia="ru-RU"/>
              </w:rPr>
              <w:t xml:space="preserve">забору крові </w:t>
            </w:r>
          </w:p>
        </w:tc>
        <w:tc>
          <w:tcPr>
            <w:tcW w:w="1135" w:type="dxa"/>
            <w:gridSpan w:val="2"/>
            <w:tcBorders>
              <w:top w:val="nil"/>
              <w:left w:val="nil"/>
              <w:bottom w:val="single" w:sz="4" w:space="0" w:color="auto"/>
              <w:right w:val="single" w:sz="4" w:space="0" w:color="auto"/>
            </w:tcBorders>
            <w:shd w:val="clear" w:color="auto" w:fill="auto"/>
            <w:vAlign w:val="bottom"/>
            <w:hideMark/>
          </w:tcPr>
          <w:p w14:paraId="349DA78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1F31078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1</w:t>
            </w:r>
            <w:r w:rsidRPr="00881526">
              <w:rPr>
                <w:rFonts w:ascii="Times New Roman" w:eastAsia="Times New Roman" w:hAnsi="Times New Roman" w:cs="Times New Roman"/>
                <w:color w:val="000000"/>
                <w:sz w:val="24"/>
                <w:szCs w:val="24"/>
                <w:lang w:eastAsia="ru-RU"/>
              </w:rPr>
              <w:t>0</w:t>
            </w:r>
          </w:p>
        </w:tc>
      </w:tr>
      <w:tr w:rsidR="00314FFF" w:rsidRPr="00881526" w14:paraId="3D64F8FA"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567ECB"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162</w:t>
            </w:r>
          </w:p>
        </w:tc>
        <w:tc>
          <w:tcPr>
            <w:tcW w:w="6948" w:type="dxa"/>
            <w:gridSpan w:val="2"/>
            <w:tcBorders>
              <w:top w:val="nil"/>
              <w:left w:val="nil"/>
              <w:bottom w:val="single" w:sz="4" w:space="0" w:color="auto"/>
              <w:right w:val="single" w:sz="4" w:space="0" w:color="auto"/>
            </w:tcBorders>
            <w:shd w:val="clear" w:color="auto" w:fill="auto"/>
            <w:vAlign w:val="center"/>
            <w:hideMark/>
          </w:tcPr>
          <w:p w14:paraId="184B0CD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 xml:space="preserve">Трубка ендотрахеальна  з манжетою стерильна, р. 7.5, </w:t>
            </w:r>
          </w:p>
        </w:tc>
        <w:tc>
          <w:tcPr>
            <w:tcW w:w="1135" w:type="dxa"/>
            <w:gridSpan w:val="2"/>
            <w:tcBorders>
              <w:top w:val="nil"/>
              <w:left w:val="nil"/>
              <w:bottom w:val="single" w:sz="4" w:space="0" w:color="auto"/>
              <w:right w:val="single" w:sz="4" w:space="0" w:color="auto"/>
            </w:tcBorders>
            <w:shd w:val="clear" w:color="auto" w:fill="auto"/>
            <w:vAlign w:val="bottom"/>
            <w:hideMark/>
          </w:tcPr>
          <w:p w14:paraId="123928F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35E56BC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7</w:t>
            </w:r>
            <w:r w:rsidRPr="00881526">
              <w:rPr>
                <w:rFonts w:ascii="Times New Roman" w:eastAsia="Times New Roman" w:hAnsi="Times New Roman" w:cs="Times New Roman"/>
                <w:color w:val="000000"/>
                <w:sz w:val="24"/>
                <w:szCs w:val="24"/>
                <w:lang w:eastAsia="ru-RU"/>
              </w:rPr>
              <w:t>0</w:t>
            </w:r>
          </w:p>
        </w:tc>
      </w:tr>
      <w:tr w:rsidR="00314FFF" w:rsidRPr="00881526" w14:paraId="5654E053"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B06B6E"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163</w:t>
            </w:r>
          </w:p>
        </w:tc>
        <w:tc>
          <w:tcPr>
            <w:tcW w:w="6948" w:type="dxa"/>
            <w:gridSpan w:val="2"/>
            <w:tcBorders>
              <w:top w:val="nil"/>
              <w:left w:val="nil"/>
              <w:bottom w:val="single" w:sz="4" w:space="0" w:color="auto"/>
              <w:right w:val="single" w:sz="4" w:space="0" w:color="auto"/>
            </w:tcBorders>
            <w:shd w:val="clear" w:color="auto" w:fill="auto"/>
            <w:vAlign w:val="center"/>
            <w:hideMark/>
          </w:tcPr>
          <w:p w14:paraId="3C164848"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Шприц ін’єкційний 10 ml</w:t>
            </w:r>
          </w:p>
        </w:tc>
        <w:tc>
          <w:tcPr>
            <w:tcW w:w="1135" w:type="dxa"/>
            <w:gridSpan w:val="2"/>
            <w:tcBorders>
              <w:top w:val="nil"/>
              <w:left w:val="nil"/>
              <w:bottom w:val="single" w:sz="4" w:space="0" w:color="auto"/>
              <w:right w:val="single" w:sz="4" w:space="0" w:color="auto"/>
            </w:tcBorders>
            <w:shd w:val="clear" w:color="auto" w:fill="auto"/>
            <w:vAlign w:val="bottom"/>
            <w:hideMark/>
          </w:tcPr>
          <w:p w14:paraId="3DDFCC8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4DB5E66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10</w:t>
            </w:r>
            <w:r w:rsidRPr="00881526">
              <w:rPr>
                <w:rFonts w:ascii="Times New Roman" w:eastAsia="Times New Roman" w:hAnsi="Times New Roman" w:cs="Times New Roman"/>
                <w:color w:val="000000"/>
                <w:sz w:val="24"/>
                <w:szCs w:val="24"/>
                <w:lang w:eastAsia="ru-RU"/>
              </w:rPr>
              <w:t>0</w:t>
            </w:r>
          </w:p>
        </w:tc>
      </w:tr>
      <w:tr w:rsidR="00314FFF" w:rsidRPr="00881526" w14:paraId="612D54C9"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2EA101"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164</w:t>
            </w:r>
          </w:p>
        </w:tc>
        <w:tc>
          <w:tcPr>
            <w:tcW w:w="6948" w:type="dxa"/>
            <w:gridSpan w:val="2"/>
            <w:tcBorders>
              <w:top w:val="nil"/>
              <w:left w:val="nil"/>
              <w:bottom w:val="single" w:sz="4" w:space="0" w:color="auto"/>
              <w:right w:val="single" w:sz="4" w:space="0" w:color="auto"/>
            </w:tcBorders>
            <w:shd w:val="clear" w:color="auto" w:fill="auto"/>
            <w:vAlign w:val="center"/>
            <w:hideMark/>
          </w:tcPr>
          <w:p w14:paraId="44E35677"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Шприц ін’єкційний 2 ml</w:t>
            </w:r>
          </w:p>
        </w:tc>
        <w:tc>
          <w:tcPr>
            <w:tcW w:w="1135" w:type="dxa"/>
            <w:gridSpan w:val="2"/>
            <w:tcBorders>
              <w:top w:val="nil"/>
              <w:left w:val="nil"/>
              <w:bottom w:val="single" w:sz="4" w:space="0" w:color="auto"/>
              <w:right w:val="single" w:sz="4" w:space="0" w:color="auto"/>
            </w:tcBorders>
            <w:shd w:val="clear" w:color="auto" w:fill="auto"/>
            <w:vAlign w:val="bottom"/>
            <w:hideMark/>
          </w:tcPr>
          <w:p w14:paraId="6078E86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1979653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5</w:t>
            </w:r>
            <w:r w:rsidRPr="00881526">
              <w:rPr>
                <w:rFonts w:ascii="Times New Roman" w:eastAsia="Times New Roman" w:hAnsi="Times New Roman" w:cs="Times New Roman"/>
                <w:color w:val="000000"/>
                <w:sz w:val="24"/>
                <w:szCs w:val="24"/>
                <w:lang w:eastAsia="ru-RU"/>
              </w:rPr>
              <w:t>00</w:t>
            </w:r>
          </w:p>
        </w:tc>
      </w:tr>
      <w:tr w:rsidR="00314FFF" w:rsidRPr="00881526" w14:paraId="52384CA6"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A8062"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165</w:t>
            </w:r>
          </w:p>
        </w:tc>
        <w:tc>
          <w:tcPr>
            <w:tcW w:w="6948" w:type="dxa"/>
            <w:gridSpan w:val="2"/>
            <w:tcBorders>
              <w:top w:val="nil"/>
              <w:left w:val="nil"/>
              <w:bottom w:val="single" w:sz="4" w:space="0" w:color="auto"/>
              <w:right w:val="single" w:sz="4" w:space="0" w:color="auto"/>
            </w:tcBorders>
            <w:shd w:val="clear" w:color="auto" w:fill="auto"/>
            <w:vAlign w:val="center"/>
            <w:hideMark/>
          </w:tcPr>
          <w:p w14:paraId="4ABBEF84"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Шприц ін’єкційний 20 ml</w:t>
            </w:r>
          </w:p>
        </w:tc>
        <w:tc>
          <w:tcPr>
            <w:tcW w:w="1135" w:type="dxa"/>
            <w:gridSpan w:val="2"/>
            <w:tcBorders>
              <w:top w:val="nil"/>
              <w:left w:val="nil"/>
              <w:bottom w:val="single" w:sz="4" w:space="0" w:color="auto"/>
              <w:right w:val="single" w:sz="4" w:space="0" w:color="auto"/>
            </w:tcBorders>
            <w:shd w:val="clear" w:color="auto" w:fill="auto"/>
            <w:vAlign w:val="bottom"/>
            <w:hideMark/>
          </w:tcPr>
          <w:p w14:paraId="26E0727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0B94456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3</w:t>
            </w:r>
            <w:r w:rsidRPr="00881526">
              <w:rPr>
                <w:rFonts w:ascii="Times New Roman" w:eastAsia="Times New Roman" w:hAnsi="Times New Roman" w:cs="Times New Roman"/>
                <w:color w:val="000000"/>
                <w:sz w:val="24"/>
                <w:szCs w:val="24"/>
                <w:lang w:eastAsia="ru-RU"/>
              </w:rPr>
              <w:t>00</w:t>
            </w:r>
          </w:p>
        </w:tc>
      </w:tr>
      <w:tr w:rsidR="00314FFF" w:rsidRPr="00881526" w14:paraId="1FFE7672"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E16547"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166</w:t>
            </w:r>
          </w:p>
        </w:tc>
        <w:tc>
          <w:tcPr>
            <w:tcW w:w="6948" w:type="dxa"/>
            <w:gridSpan w:val="2"/>
            <w:tcBorders>
              <w:top w:val="nil"/>
              <w:left w:val="nil"/>
              <w:bottom w:val="single" w:sz="4" w:space="0" w:color="auto"/>
              <w:right w:val="single" w:sz="4" w:space="0" w:color="auto"/>
            </w:tcBorders>
            <w:shd w:val="clear" w:color="auto" w:fill="auto"/>
            <w:vAlign w:val="center"/>
            <w:hideMark/>
          </w:tcPr>
          <w:p w14:paraId="65F740FD"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Шприц ін’єкційний 5 ml</w:t>
            </w:r>
          </w:p>
        </w:tc>
        <w:tc>
          <w:tcPr>
            <w:tcW w:w="1135" w:type="dxa"/>
            <w:gridSpan w:val="2"/>
            <w:tcBorders>
              <w:top w:val="nil"/>
              <w:left w:val="nil"/>
              <w:bottom w:val="single" w:sz="4" w:space="0" w:color="auto"/>
              <w:right w:val="single" w:sz="4" w:space="0" w:color="auto"/>
            </w:tcBorders>
            <w:shd w:val="clear" w:color="auto" w:fill="auto"/>
            <w:vAlign w:val="bottom"/>
            <w:hideMark/>
          </w:tcPr>
          <w:p w14:paraId="59850ED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60971B4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20</w:t>
            </w:r>
            <w:r w:rsidRPr="00881526">
              <w:rPr>
                <w:rFonts w:ascii="Times New Roman" w:eastAsia="Times New Roman" w:hAnsi="Times New Roman" w:cs="Times New Roman"/>
                <w:color w:val="000000"/>
                <w:sz w:val="24"/>
                <w:szCs w:val="24"/>
                <w:lang w:eastAsia="ru-RU"/>
              </w:rPr>
              <w:t>00</w:t>
            </w:r>
          </w:p>
        </w:tc>
      </w:tr>
      <w:tr w:rsidR="00314FFF" w:rsidRPr="00881526" w14:paraId="451CDD3D" w14:textId="77777777" w:rsidTr="0071539C">
        <w:trPr>
          <w:gridAfter w:val="2"/>
          <w:wAfter w:w="38" w:type="dxa"/>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12AC5D" w14:textId="77777777" w:rsidR="00314FFF" w:rsidRPr="00881526" w:rsidRDefault="00314FFF" w:rsidP="0071539C">
            <w:pPr>
              <w:spacing w:after="0" w:line="240" w:lineRule="auto"/>
              <w:ind w:left="-108"/>
              <w:rPr>
                <w:rFonts w:ascii="Times New Roman" w:eastAsia="Times New Roman" w:hAnsi="Times New Roman" w:cs="Times New Roman"/>
                <w:color w:val="000000"/>
                <w:sz w:val="24"/>
                <w:szCs w:val="24"/>
                <w:lang w:val="uk-UA" w:eastAsia="ru-RU"/>
              </w:rPr>
            </w:pPr>
            <w:r w:rsidRPr="00881526">
              <w:rPr>
                <w:rFonts w:ascii="Times New Roman" w:eastAsia="Times New Roman" w:hAnsi="Times New Roman" w:cs="Times New Roman"/>
                <w:color w:val="000000"/>
                <w:sz w:val="24"/>
                <w:szCs w:val="24"/>
                <w:lang w:eastAsia="ru-RU"/>
              </w:rPr>
              <w:t> </w:t>
            </w:r>
            <w:r w:rsidRPr="00881526">
              <w:rPr>
                <w:rFonts w:ascii="Times New Roman" w:eastAsia="Times New Roman" w:hAnsi="Times New Roman" w:cs="Times New Roman"/>
                <w:color w:val="000000"/>
                <w:sz w:val="24"/>
                <w:szCs w:val="24"/>
                <w:lang w:val="uk-UA" w:eastAsia="ru-RU"/>
              </w:rPr>
              <w:t>167</w:t>
            </w:r>
          </w:p>
        </w:tc>
        <w:tc>
          <w:tcPr>
            <w:tcW w:w="6948" w:type="dxa"/>
            <w:gridSpan w:val="2"/>
            <w:tcBorders>
              <w:top w:val="nil"/>
              <w:left w:val="nil"/>
              <w:bottom w:val="single" w:sz="4" w:space="0" w:color="auto"/>
              <w:right w:val="single" w:sz="4" w:space="0" w:color="auto"/>
            </w:tcBorders>
            <w:shd w:val="clear" w:color="auto" w:fill="auto"/>
            <w:vAlign w:val="center"/>
            <w:hideMark/>
          </w:tcPr>
          <w:p w14:paraId="676B210F" w14:textId="77777777" w:rsidR="00314FFF" w:rsidRPr="00881526" w:rsidRDefault="00314FFF" w:rsidP="0071539C">
            <w:pPr>
              <w:spacing w:after="0" w:line="240" w:lineRule="auto"/>
              <w:rPr>
                <w:rFonts w:ascii="Times New Roman" w:eastAsia="Times New Roman" w:hAnsi="Times New Roman" w:cs="Times New Roman"/>
                <w:color w:val="00000A"/>
                <w:sz w:val="24"/>
                <w:szCs w:val="24"/>
                <w:lang w:eastAsia="ru-RU"/>
              </w:rPr>
            </w:pPr>
            <w:r w:rsidRPr="00881526">
              <w:rPr>
                <w:rFonts w:ascii="Times New Roman" w:eastAsia="Times New Roman" w:hAnsi="Times New Roman" w:cs="Times New Roman"/>
                <w:color w:val="00000A"/>
                <w:sz w:val="24"/>
                <w:szCs w:val="24"/>
                <w:lang w:eastAsia="ru-RU"/>
              </w:rPr>
              <w:t>Мішок патологоанатомічний</w:t>
            </w:r>
          </w:p>
        </w:tc>
        <w:tc>
          <w:tcPr>
            <w:tcW w:w="1135" w:type="dxa"/>
            <w:gridSpan w:val="2"/>
            <w:tcBorders>
              <w:top w:val="nil"/>
              <w:left w:val="nil"/>
              <w:bottom w:val="single" w:sz="4" w:space="0" w:color="auto"/>
              <w:right w:val="single" w:sz="4" w:space="0" w:color="auto"/>
            </w:tcBorders>
            <w:shd w:val="clear" w:color="auto" w:fill="auto"/>
            <w:vAlign w:val="bottom"/>
            <w:hideMark/>
          </w:tcPr>
          <w:p w14:paraId="13E01BE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1059" w:type="dxa"/>
            <w:gridSpan w:val="2"/>
            <w:tcBorders>
              <w:top w:val="nil"/>
              <w:left w:val="nil"/>
              <w:bottom w:val="single" w:sz="4" w:space="0" w:color="auto"/>
              <w:right w:val="single" w:sz="4" w:space="0" w:color="auto"/>
            </w:tcBorders>
            <w:shd w:val="clear" w:color="auto" w:fill="auto"/>
            <w:vAlign w:val="center"/>
            <w:hideMark/>
          </w:tcPr>
          <w:p w14:paraId="179B8A7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1</w:t>
            </w:r>
            <w:r w:rsidRPr="00881526">
              <w:rPr>
                <w:rFonts w:ascii="Times New Roman" w:eastAsia="Times New Roman" w:hAnsi="Times New Roman" w:cs="Times New Roman"/>
                <w:color w:val="000000"/>
                <w:sz w:val="24"/>
                <w:szCs w:val="24"/>
                <w:lang w:eastAsia="ru-RU"/>
              </w:rPr>
              <w:t>0</w:t>
            </w:r>
          </w:p>
        </w:tc>
      </w:tr>
    </w:tbl>
    <w:p w14:paraId="7F60425A" w14:textId="77777777" w:rsidR="00314FFF" w:rsidRDefault="00314FFF" w:rsidP="00314FFF">
      <w:pPr>
        <w:pStyle w:val="a4"/>
        <w:tabs>
          <w:tab w:val="left" w:pos="7371"/>
        </w:tabs>
        <w:spacing w:after="0" w:line="240" w:lineRule="auto"/>
        <w:ind w:left="0"/>
        <w:contextualSpacing w:val="0"/>
        <w:jc w:val="both"/>
        <w:rPr>
          <w:rFonts w:ascii="Times New Roman" w:hAnsi="Times New Roman" w:cs="Times New Roman"/>
          <w:b/>
          <w:sz w:val="24"/>
          <w:szCs w:val="24"/>
          <w:lang w:val="uk-UA"/>
        </w:rPr>
      </w:pPr>
    </w:p>
    <w:p w14:paraId="2ADE64B1" w14:textId="77777777" w:rsidR="00314FFF" w:rsidRPr="00881526" w:rsidRDefault="00314FFF" w:rsidP="00DF2AD1">
      <w:pPr>
        <w:pStyle w:val="a4"/>
        <w:tabs>
          <w:tab w:val="left" w:pos="7371"/>
        </w:tabs>
        <w:spacing w:after="0" w:line="240" w:lineRule="auto"/>
        <w:ind w:left="0"/>
        <w:contextualSpacing w:val="0"/>
        <w:jc w:val="center"/>
        <w:rPr>
          <w:rFonts w:ascii="Times New Roman" w:hAnsi="Times New Roman" w:cs="Times New Roman"/>
          <w:b/>
          <w:sz w:val="24"/>
          <w:szCs w:val="24"/>
          <w:lang w:val="uk-UA"/>
        </w:rPr>
      </w:pPr>
      <w:r w:rsidRPr="00881526">
        <w:rPr>
          <w:rFonts w:ascii="Times New Roman" w:hAnsi="Times New Roman" w:cs="Times New Roman"/>
          <w:b/>
          <w:sz w:val="24"/>
          <w:szCs w:val="24"/>
          <w:lang w:val="uk-UA"/>
        </w:rPr>
        <w:t>На потреби амбулаторної медичної допомоги</w:t>
      </w:r>
    </w:p>
    <w:p w14:paraId="30C9A6A7" w14:textId="77777777" w:rsidR="00314FFF" w:rsidRPr="00881526" w:rsidRDefault="00314FFF" w:rsidP="00314FFF">
      <w:pPr>
        <w:pStyle w:val="a4"/>
        <w:tabs>
          <w:tab w:val="left" w:pos="7371"/>
        </w:tabs>
        <w:spacing w:after="0" w:line="240" w:lineRule="auto"/>
        <w:ind w:left="0"/>
        <w:contextualSpacing w:val="0"/>
        <w:jc w:val="both"/>
        <w:rPr>
          <w:rFonts w:ascii="Times New Roman" w:hAnsi="Times New Roman" w:cs="Times New Roman"/>
          <w:b/>
          <w:sz w:val="24"/>
          <w:szCs w:val="24"/>
          <w:lang w:val="uk-UA"/>
        </w:rPr>
      </w:pPr>
    </w:p>
    <w:tbl>
      <w:tblPr>
        <w:tblW w:w="9640" w:type="dxa"/>
        <w:tblInd w:w="-318" w:type="dxa"/>
        <w:tblLook w:val="04A0" w:firstRow="1" w:lastRow="0" w:firstColumn="1" w:lastColumn="0" w:noHBand="0" w:noVBand="1"/>
      </w:tblPr>
      <w:tblGrid>
        <w:gridCol w:w="581"/>
        <w:gridCol w:w="6933"/>
        <w:gridCol w:w="1134"/>
        <w:gridCol w:w="992"/>
      </w:tblGrid>
      <w:tr w:rsidR="00314FFF" w:rsidRPr="00881526" w14:paraId="54F31F2C" w14:textId="77777777" w:rsidTr="0071539C">
        <w:trPr>
          <w:trHeight w:val="63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3207" w14:textId="77777777" w:rsidR="00314FFF" w:rsidRPr="00881526" w:rsidRDefault="00314FFF" w:rsidP="0071539C">
            <w:pPr>
              <w:spacing w:after="0" w:line="240" w:lineRule="auto"/>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val="uk-UA" w:eastAsia="ru-RU"/>
              </w:rPr>
              <w:t>№ з/п</w:t>
            </w:r>
          </w:p>
        </w:tc>
        <w:tc>
          <w:tcPr>
            <w:tcW w:w="6933" w:type="dxa"/>
            <w:tcBorders>
              <w:top w:val="single" w:sz="4" w:space="0" w:color="auto"/>
              <w:left w:val="nil"/>
              <w:bottom w:val="single" w:sz="4" w:space="0" w:color="auto"/>
              <w:right w:val="single" w:sz="4" w:space="0" w:color="auto"/>
            </w:tcBorders>
            <w:shd w:val="clear" w:color="auto" w:fill="auto"/>
            <w:vAlign w:val="center"/>
            <w:hideMark/>
          </w:tcPr>
          <w:p w14:paraId="1F8B1CD3"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val="uk-UA" w:eastAsia="ru-RU"/>
              </w:rPr>
              <w:t xml:space="preserve">Найменування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DD7BCE"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val="uk-UA" w:eastAsia="ru-RU"/>
              </w:rPr>
              <w:t xml:space="preserve">Од.  вим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E36DAB" w14:textId="77777777" w:rsidR="00314FFF" w:rsidRPr="00881526" w:rsidRDefault="00314FFF" w:rsidP="0071539C">
            <w:pPr>
              <w:spacing w:after="0" w:line="240" w:lineRule="auto"/>
              <w:jc w:val="center"/>
              <w:rPr>
                <w:rFonts w:ascii="Times New Roman" w:eastAsia="Times New Roman" w:hAnsi="Times New Roman" w:cs="Times New Roman"/>
                <w:b/>
                <w:bCs/>
                <w:color w:val="000000"/>
                <w:sz w:val="24"/>
                <w:szCs w:val="24"/>
                <w:lang w:eastAsia="ru-RU"/>
              </w:rPr>
            </w:pPr>
            <w:r w:rsidRPr="00881526">
              <w:rPr>
                <w:rFonts w:ascii="Times New Roman" w:eastAsia="Times New Roman" w:hAnsi="Times New Roman" w:cs="Times New Roman"/>
                <w:b/>
                <w:bCs/>
                <w:color w:val="000000"/>
                <w:sz w:val="24"/>
                <w:szCs w:val="24"/>
                <w:lang w:val="uk-UA" w:eastAsia="ru-RU"/>
              </w:rPr>
              <w:t>Кіл-ть</w:t>
            </w:r>
          </w:p>
        </w:tc>
      </w:tr>
      <w:tr w:rsidR="00314FFF" w:rsidRPr="00881526" w14:paraId="76A1C47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FFC3F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c>
          <w:tcPr>
            <w:tcW w:w="6933" w:type="dxa"/>
            <w:tcBorders>
              <w:top w:val="nil"/>
              <w:left w:val="nil"/>
              <w:bottom w:val="single" w:sz="4" w:space="0" w:color="auto"/>
              <w:right w:val="single" w:sz="4" w:space="0" w:color="auto"/>
            </w:tcBorders>
            <w:shd w:val="clear" w:color="auto" w:fill="auto"/>
            <w:vAlign w:val="center"/>
            <w:hideMark/>
          </w:tcPr>
          <w:p w14:paraId="280D7A3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Адвокард, табл </w:t>
            </w:r>
          </w:p>
        </w:tc>
        <w:tc>
          <w:tcPr>
            <w:tcW w:w="1134" w:type="dxa"/>
            <w:tcBorders>
              <w:top w:val="nil"/>
              <w:left w:val="nil"/>
              <w:bottom w:val="single" w:sz="4" w:space="0" w:color="auto"/>
              <w:right w:val="single" w:sz="4" w:space="0" w:color="auto"/>
            </w:tcBorders>
            <w:shd w:val="clear" w:color="auto" w:fill="auto"/>
            <w:noWrap/>
            <w:vAlign w:val="bottom"/>
            <w:hideMark/>
          </w:tcPr>
          <w:p w14:paraId="2815DB7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990E4A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01174B3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FC1B7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c>
          <w:tcPr>
            <w:tcW w:w="6933" w:type="dxa"/>
            <w:tcBorders>
              <w:top w:val="nil"/>
              <w:left w:val="nil"/>
              <w:bottom w:val="single" w:sz="4" w:space="0" w:color="auto"/>
              <w:right w:val="single" w:sz="4" w:space="0" w:color="auto"/>
            </w:tcBorders>
            <w:shd w:val="clear" w:color="auto" w:fill="auto"/>
            <w:vAlign w:val="center"/>
            <w:hideMark/>
          </w:tcPr>
          <w:p w14:paraId="00B5C00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Амантін (амантадини)100 мг </w:t>
            </w:r>
          </w:p>
        </w:tc>
        <w:tc>
          <w:tcPr>
            <w:tcW w:w="1134" w:type="dxa"/>
            <w:tcBorders>
              <w:top w:val="nil"/>
              <w:left w:val="nil"/>
              <w:bottom w:val="single" w:sz="4" w:space="0" w:color="auto"/>
              <w:right w:val="single" w:sz="4" w:space="0" w:color="auto"/>
            </w:tcBorders>
            <w:shd w:val="clear" w:color="auto" w:fill="auto"/>
            <w:noWrap/>
            <w:vAlign w:val="bottom"/>
            <w:hideMark/>
          </w:tcPr>
          <w:p w14:paraId="579592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015D84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0EECF68F"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5ACC5D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w:t>
            </w:r>
          </w:p>
        </w:tc>
        <w:tc>
          <w:tcPr>
            <w:tcW w:w="6933" w:type="dxa"/>
            <w:tcBorders>
              <w:top w:val="nil"/>
              <w:left w:val="nil"/>
              <w:bottom w:val="single" w:sz="4" w:space="0" w:color="auto"/>
              <w:right w:val="single" w:sz="4" w:space="0" w:color="auto"/>
            </w:tcBorders>
            <w:shd w:val="clear" w:color="auto" w:fill="auto"/>
            <w:vAlign w:val="center"/>
            <w:hideMark/>
          </w:tcPr>
          <w:p w14:paraId="002E623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Амаріл 2 мг, 3мг, 4 мг  </w:t>
            </w:r>
          </w:p>
        </w:tc>
        <w:tc>
          <w:tcPr>
            <w:tcW w:w="1134" w:type="dxa"/>
            <w:tcBorders>
              <w:top w:val="nil"/>
              <w:left w:val="nil"/>
              <w:bottom w:val="single" w:sz="4" w:space="0" w:color="auto"/>
              <w:right w:val="single" w:sz="4" w:space="0" w:color="auto"/>
            </w:tcBorders>
            <w:shd w:val="clear" w:color="auto" w:fill="auto"/>
            <w:noWrap/>
            <w:vAlign w:val="bottom"/>
            <w:hideMark/>
          </w:tcPr>
          <w:p w14:paraId="0E7A6AF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965514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250</w:t>
            </w:r>
          </w:p>
        </w:tc>
      </w:tr>
      <w:tr w:rsidR="00314FFF" w:rsidRPr="00881526" w14:paraId="281DC82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3BB941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w:t>
            </w:r>
          </w:p>
        </w:tc>
        <w:tc>
          <w:tcPr>
            <w:tcW w:w="6933" w:type="dxa"/>
            <w:tcBorders>
              <w:top w:val="nil"/>
              <w:left w:val="nil"/>
              <w:bottom w:val="single" w:sz="4" w:space="0" w:color="auto"/>
              <w:right w:val="single" w:sz="4" w:space="0" w:color="auto"/>
            </w:tcBorders>
            <w:shd w:val="clear" w:color="auto" w:fill="auto"/>
            <w:vAlign w:val="center"/>
            <w:hideMark/>
          </w:tcPr>
          <w:p w14:paraId="3E2CEE9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Аміодарон 200 мг </w:t>
            </w:r>
          </w:p>
        </w:tc>
        <w:tc>
          <w:tcPr>
            <w:tcW w:w="1134" w:type="dxa"/>
            <w:tcBorders>
              <w:top w:val="nil"/>
              <w:left w:val="nil"/>
              <w:bottom w:val="single" w:sz="4" w:space="0" w:color="auto"/>
              <w:right w:val="single" w:sz="4" w:space="0" w:color="auto"/>
            </w:tcBorders>
            <w:shd w:val="clear" w:color="auto" w:fill="auto"/>
            <w:noWrap/>
            <w:vAlign w:val="bottom"/>
            <w:hideMark/>
          </w:tcPr>
          <w:p w14:paraId="5CCAA1D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4AEFC9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478E700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949E6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c>
          <w:tcPr>
            <w:tcW w:w="6933" w:type="dxa"/>
            <w:tcBorders>
              <w:top w:val="nil"/>
              <w:left w:val="nil"/>
              <w:bottom w:val="single" w:sz="4" w:space="0" w:color="auto"/>
              <w:right w:val="single" w:sz="4" w:space="0" w:color="auto"/>
            </w:tcBorders>
            <w:shd w:val="clear" w:color="auto" w:fill="auto"/>
            <w:vAlign w:val="center"/>
            <w:hideMark/>
          </w:tcPr>
          <w:p w14:paraId="758E3A5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Амлодіпін 5 та10 мг</w:t>
            </w:r>
          </w:p>
        </w:tc>
        <w:tc>
          <w:tcPr>
            <w:tcW w:w="1134" w:type="dxa"/>
            <w:tcBorders>
              <w:top w:val="nil"/>
              <w:left w:val="nil"/>
              <w:bottom w:val="single" w:sz="4" w:space="0" w:color="auto"/>
              <w:right w:val="single" w:sz="4" w:space="0" w:color="auto"/>
            </w:tcBorders>
            <w:shd w:val="clear" w:color="auto" w:fill="auto"/>
            <w:noWrap/>
            <w:vAlign w:val="bottom"/>
            <w:hideMark/>
          </w:tcPr>
          <w:p w14:paraId="6C60589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73496E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150</w:t>
            </w:r>
          </w:p>
        </w:tc>
      </w:tr>
      <w:tr w:rsidR="00314FFF" w:rsidRPr="00881526" w14:paraId="340978E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E6D121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w:t>
            </w:r>
          </w:p>
        </w:tc>
        <w:tc>
          <w:tcPr>
            <w:tcW w:w="6933" w:type="dxa"/>
            <w:tcBorders>
              <w:top w:val="nil"/>
              <w:left w:val="nil"/>
              <w:bottom w:val="single" w:sz="4" w:space="0" w:color="auto"/>
              <w:right w:val="single" w:sz="4" w:space="0" w:color="auto"/>
            </w:tcBorders>
            <w:shd w:val="clear" w:color="auto" w:fill="auto"/>
            <w:vAlign w:val="center"/>
            <w:hideMark/>
          </w:tcPr>
          <w:p w14:paraId="795BC9C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Арілентал 15 мг </w:t>
            </w:r>
          </w:p>
        </w:tc>
        <w:tc>
          <w:tcPr>
            <w:tcW w:w="1134" w:type="dxa"/>
            <w:tcBorders>
              <w:top w:val="nil"/>
              <w:left w:val="nil"/>
              <w:bottom w:val="single" w:sz="4" w:space="0" w:color="auto"/>
              <w:right w:val="single" w:sz="4" w:space="0" w:color="auto"/>
            </w:tcBorders>
            <w:shd w:val="clear" w:color="auto" w:fill="auto"/>
            <w:noWrap/>
            <w:vAlign w:val="bottom"/>
            <w:hideMark/>
          </w:tcPr>
          <w:p w14:paraId="5157E34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3B7FA4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76AE875F"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A70A44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w:t>
            </w:r>
          </w:p>
        </w:tc>
        <w:tc>
          <w:tcPr>
            <w:tcW w:w="6933" w:type="dxa"/>
            <w:tcBorders>
              <w:top w:val="nil"/>
              <w:left w:val="nil"/>
              <w:bottom w:val="single" w:sz="4" w:space="0" w:color="auto"/>
              <w:right w:val="single" w:sz="4" w:space="0" w:color="auto"/>
            </w:tcBorders>
            <w:shd w:val="clear" w:color="auto" w:fill="auto"/>
            <w:vAlign w:val="center"/>
            <w:hideMark/>
          </w:tcPr>
          <w:p w14:paraId="7E5A96D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Анальгин 50% амп.</w:t>
            </w:r>
          </w:p>
        </w:tc>
        <w:tc>
          <w:tcPr>
            <w:tcW w:w="1134" w:type="dxa"/>
            <w:tcBorders>
              <w:top w:val="nil"/>
              <w:left w:val="nil"/>
              <w:bottom w:val="single" w:sz="4" w:space="0" w:color="auto"/>
              <w:right w:val="single" w:sz="4" w:space="0" w:color="auto"/>
            </w:tcBorders>
            <w:shd w:val="clear" w:color="auto" w:fill="auto"/>
            <w:noWrap/>
            <w:vAlign w:val="bottom"/>
            <w:hideMark/>
          </w:tcPr>
          <w:p w14:paraId="7458F97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4680C5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4AD3F022"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8C4DE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c>
          <w:tcPr>
            <w:tcW w:w="6933" w:type="dxa"/>
            <w:tcBorders>
              <w:top w:val="nil"/>
              <w:left w:val="nil"/>
              <w:bottom w:val="single" w:sz="4" w:space="0" w:color="auto"/>
              <w:right w:val="single" w:sz="4" w:space="0" w:color="auto"/>
            </w:tcBorders>
            <w:shd w:val="clear" w:color="auto" w:fill="auto"/>
            <w:vAlign w:val="center"/>
            <w:hideMark/>
          </w:tcPr>
          <w:p w14:paraId="41969E9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Аспірин 100 мг </w:t>
            </w:r>
          </w:p>
        </w:tc>
        <w:tc>
          <w:tcPr>
            <w:tcW w:w="1134" w:type="dxa"/>
            <w:tcBorders>
              <w:top w:val="nil"/>
              <w:left w:val="nil"/>
              <w:bottom w:val="single" w:sz="4" w:space="0" w:color="auto"/>
              <w:right w:val="single" w:sz="4" w:space="0" w:color="auto"/>
            </w:tcBorders>
            <w:shd w:val="clear" w:color="auto" w:fill="auto"/>
            <w:noWrap/>
            <w:vAlign w:val="bottom"/>
            <w:hideMark/>
          </w:tcPr>
          <w:p w14:paraId="4A4E0B3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F116EC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4B4C181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FB01D6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w:t>
            </w:r>
          </w:p>
        </w:tc>
        <w:tc>
          <w:tcPr>
            <w:tcW w:w="6933" w:type="dxa"/>
            <w:tcBorders>
              <w:top w:val="nil"/>
              <w:left w:val="nil"/>
              <w:bottom w:val="single" w:sz="4" w:space="0" w:color="auto"/>
              <w:right w:val="single" w:sz="4" w:space="0" w:color="auto"/>
            </w:tcBorders>
            <w:shd w:val="clear" w:color="auto" w:fill="auto"/>
            <w:vAlign w:val="center"/>
            <w:hideMark/>
          </w:tcPr>
          <w:p w14:paraId="62648BB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Беродуал - аерозоль</w:t>
            </w:r>
          </w:p>
        </w:tc>
        <w:tc>
          <w:tcPr>
            <w:tcW w:w="1134" w:type="dxa"/>
            <w:tcBorders>
              <w:top w:val="nil"/>
              <w:left w:val="nil"/>
              <w:bottom w:val="single" w:sz="4" w:space="0" w:color="auto"/>
              <w:right w:val="single" w:sz="4" w:space="0" w:color="auto"/>
            </w:tcBorders>
            <w:shd w:val="clear" w:color="auto" w:fill="auto"/>
            <w:noWrap/>
            <w:vAlign w:val="bottom"/>
            <w:hideMark/>
          </w:tcPr>
          <w:p w14:paraId="465219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6A3219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6A54002C" w14:textId="77777777" w:rsidTr="0071539C">
        <w:trPr>
          <w:trHeight w:val="63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44DE5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c>
          <w:tcPr>
            <w:tcW w:w="6933" w:type="dxa"/>
            <w:tcBorders>
              <w:top w:val="nil"/>
              <w:left w:val="nil"/>
              <w:bottom w:val="single" w:sz="4" w:space="0" w:color="auto"/>
              <w:right w:val="single" w:sz="4" w:space="0" w:color="auto"/>
            </w:tcBorders>
            <w:shd w:val="clear" w:color="auto" w:fill="auto"/>
            <w:vAlign w:val="center"/>
            <w:hideMark/>
          </w:tcPr>
          <w:p w14:paraId="0A13252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Беродуал (іпратропію бромідфенотеролу гідробромід))  розчин для інгаляцій</w:t>
            </w:r>
          </w:p>
        </w:tc>
        <w:tc>
          <w:tcPr>
            <w:tcW w:w="1134" w:type="dxa"/>
            <w:tcBorders>
              <w:top w:val="nil"/>
              <w:left w:val="nil"/>
              <w:bottom w:val="single" w:sz="4" w:space="0" w:color="auto"/>
              <w:right w:val="single" w:sz="4" w:space="0" w:color="auto"/>
            </w:tcBorders>
            <w:shd w:val="clear" w:color="auto" w:fill="auto"/>
            <w:noWrap/>
            <w:vAlign w:val="bottom"/>
            <w:hideMark/>
          </w:tcPr>
          <w:p w14:paraId="1B84DF5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3792A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405EB502"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397938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w:t>
            </w:r>
          </w:p>
        </w:tc>
        <w:tc>
          <w:tcPr>
            <w:tcW w:w="6933" w:type="dxa"/>
            <w:tcBorders>
              <w:top w:val="nil"/>
              <w:left w:val="nil"/>
              <w:bottom w:val="single" w:sz="4" w:space="0" w:color="auto"/>
              <w:right w:val="single" w:sz="4" w:space="0" w:color="auto"/>
            </w:tcBorders>
            <w:shd w:val="clear" w:color="auto" w:fill="auto"/>
            <w:vAlign w:val="center"/>
            <w:hideMark/>
          </w:tcPr>
          <w:p w14:paraId="5904032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Бісапролол 5 та 10 мг </w:t>
            </w:r>
          </w:p>
        </w:tc>
        <w:tc>
          <w:tcPr>
            <w:tcW w:w="1134" w:type="dxa"/>
            <w:tcBorders>
              <w:top w:val="nil"/>
              <w:left w:val="nil"/>
              <w:bottom w:val="single" w:sz="4" w:space="0" w:color="auto"/>
              <w:right w:val="single" w:sz="4" w:space="0" w:color="auto"/>
            </w:tcBorders>
            <w:shd w:val="clear" w:color="auto" w:fill="auto"/>
            <w:noWrap/>
            <w:vAlign w:val="bottom"/>
            <w:hideMark/>
          </w:tcPr>
          <w:p w14:paraId="09F8D5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A1D47F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100</w:t>
            </w:r>
          </w:p>
        </w:tc>
      </w:tr>
      <w:tr w:rsidR="00314FFF" w:rsidRPr="00881526" w14:paraId="10549EB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C52E53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c>
          <w:tcPr>
            <w:tcW w:w="6933" w:type="dxa"/>
            <w:tcBorders>
              <w:top w:val="nil"/>
              <w:left w:val="nil"/>
              <w:bottom w:val="single" w:sz="4" w:space="0" w:color="auto"/>
              <w:right w:val="single" w:sz="4" w:space="0" w:color="auto"/>
            </w:tcBorders>
            <w:shd w:val="clear" w:color="auto" w:fill="auto"/>
            <w:vAlign w:val="center"/>
            <w:hideMark/>
          </w:tcPr>
          <w:p w14:paraId="63315B5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Будесамід </w:t>
            </w:r>
          </w:p>
        </w:tc>
        <w:tc>
          <w:tcPr>
            <w:tcW w:w="1134" w:type="dxa"/>
            <w:tcBorders>
              <w:top w:val="nil"/>
              <w:left w:val="nil"/>
              <w:bottom w:val="single" w:sz="4" w:space="0" w:color="auto"/>
              <w:right w:val="single" w:sz="4" w:space="0" w:color="auto"/>
            </w:tcBorders>
            <w:shd w:val="clear" w:color="auto" w:fill="auto"/>
            <w:noWrap/>
            <w:vAlign w:val="bottom"/>
            <w:hideMark/>
          </w:tcPr>
          <w:p w14:paraId="778A981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AFA532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45DAFEA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59980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13</w:t>
            </w:r>
          </w:p>
        </w:tc>
        <w:tc>
          <w:tcPr>
            <w:tcW w:w="6933" w:type="dxa"/>
            <w:tcBorders>
              <w:top w:val="nil"/>
              <w:left w:val="nil"/>
              <w:bottom w:val="single" w:sz="4" w:space="0" w:color="auto"/>
              <w:right w:val="single" w:sz="4" w:space="0" w:color="auto"/>
            </w:tcBorders>
            <w:shd w:val="clear" w:color="auto" w:fill="auto"/>
            <w:vAlign w:val="center"/>
            <w:hideMark/>
          </w:tcPr>
          <w:p w14:paraId="1D299A8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Валідол табл. </w:t>
            </w:r>
          </w:p>
        </w:tc>
        <w:tc>
          <w:tcPr>
            <w:tcW w:w="1134" w:type="dxa"/>
            <w:tcBorders>
              <w:top w:val="nil"/>
              <w:left w:val="nil"/>
              <w:bottom w:val="single" w:sz="4" w:space="0" w:color="auto"/>
              <w:right w:val="single" w:sz="4" w:space="0" w:color="auto"/>
            </w:tcBorders>
            <w:shd w:val="clear" w:color="auto" w:fill="auto"/>
            <w:noWrap/>
            <w:vAlign w:val="bottom"/>
            <w:hideMark/>
          </w:tcPr>
          <w:p w14:paraId="60194AE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55AC24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80</w:t>
            </w:r>
          </w:p>
        </w:tc>
      </w:tr>
      <w:tr w:rsidR="00314FFF" w:rsidRPr="00881526" w14:paraId="1B1D87D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67E14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14</w:t>
            </w:r>
          </w:p>
        </w:tc>
        <w:tc>
          <w:tcPr>
            <w:tcW w:w="6933" w:type="dxa"/>
            <w:tcBorders>
              <w:top w:val="nil"/>
              <w:left w:val="nil"/>
              <w:bottom w:val="single" w:sz="4" w:space="0" w:color="auto"/>
              <w:right w:val="single" w:sz="4" w:space="0" w:color="auto"/>
            </w:tcBorders>
            <w:shd w:val="clear" w:color="auto" w:fill="auto"/>
            <w:vAlign w:val="center"/>
            <w:hideMark/>
          </w:tcPr>
          <w:p w14:paraId="153A126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Вальпроком\ Хроно 300- (30 таб.) </w:t>
            </w:r>
          </w:p>
        </w:tc>
        <w:tc>
          <w:tcPr>
            <w:tcW w:w="1134" w:type="dxa"/>
            <w:tcBorders>
              <w:top w:val="nil"/>
              <w:left w:val="nil"/>
              <w:bottom w:val="single" w:sz="4" w:space="0" w:color="auto"/>
              <w:right w:val="single" w:sz="4" w:space="0" w:color="auto"/>
            </w:tcBorders>
            <w:shd w:val="clear" w:color="auto" w:fill="auto"/>
            <w:noWrap/>
            <w:vAlign w:val="bottom"/>
            <w:hideMark/>
          </w:tcPr>
          <w:p w14:paraId="6FE0901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505D08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75822A8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6EFF5F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w:t>
            </w:r>
          </w:p>
        </w:tc>
        <w:tc>
          <w:tcPr>
            <w:tcW w:w="6933" w:type="dxa"/>
            <w:tcBorders>
              <w:top w:val="nil"/>
              <w:left w:val="nil"/>
              <w:bottom w:val="single" w:sz="4" w:space="0" w:color="auto"/>
              <w:right w:val="single" w:sz="4" w:space="0" w:color="auto"/>
            </w:tcBorders>
            <w:shd w:val="clear" w:color="auto" w:fill="auto"/>
            <w:vAlign w:val="center"/>
            <w:hideMark/>
          </w:tcPr>
          <w:p w14:paraId="4EBB5EB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Вальпроком\ Хроно 500- (30 таб.) </w:t>
            </w:r>
          </w:p>
        </w:tc>
        <w:tc>
          <w:tcPr>
            <w:tcW w:w="1134" w:type="dxa"/>
            <w:tcBorders>
              <w:top w:val="nil"/>
              <w:left w:val="nil"/>
              <w:bottom w:val="single" w:sz="4" w:space="0" w:color="auto"/>
              <w:right w:val="single" w:sz="4" w:space="0" w:color="auto"/>
            </w:tcBorders>
            <w:shd w:val="clear" w:color="auto" w:fill="auto"/>
            <w:noWrap/>
            <w:vAlign w:val="bottom"/>
            <w:hideMark/>
          </w:tcPr>
          <w:p w14:paraId="052E75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2586E0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2CF7DB5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DA6866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16</w:t>
            </w:r>
          </w:p>
        </w:tc>
        <w:tc>
          <w:tcPr>
            <w:tcW w:w="6933" w:type="dxa"/>
            <w:tcBorders>
              <w:top w:val="nil"/>
              <w:left w:val="nil"/>
              <w:bottom w:val="single" w:sz="4" w:space="0" w:color="auto"/>
              <w:right w:val="single" w:sz="4" w:space="0" w:color="auto"/>
            </w:tcBorders>
            <w:shd w:val="clear" w:color="auto" w:fill="auto"/>
            <w:vAlign w:val="center"/>
            <w:hideMark/>
          </w:tcPr>
          <w:p w14:paraId="187E5BD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Вальсакор (валсартан+гидрохлортиазид)) 80, 160 мг</w:t>
            </w:r>
          </w:p>
        </w:tc>
        <w:tc>
          <w:tcPr>
            <w:tcW w:w="1134" w:type="dxa"/>
            <w:tcBorders>
              <w:top w:val="nil"/>
              <w:left w:val="nil"/>
              <w:bottom w:val="single" w:sz="4" w:space="0" w:color="auto"/>
              <w:right w:val="single" w:sz="4" w:space="0" w:color="auto"/>
            </w:tcBorders>
            <w:shd w:val="clear" w:color="auto" w:fill="auto"/>
            <w:noWrap/>
            <w:vAlign w:val="bottom"/>
            <w:hideMark/>
          </w:tcPr>
          <w:p w14:paraId="4296BCD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BD8887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09D83C3D"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BA6E64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17</w:t>
            </w:r>
          </w:p>
        </w:tc>
        <w:tc>
          <w:tcPr>
            <w:tcW w:w="6933" w:type="dxa"/>
            <w:tcBorders>
              <w:top w:val="nil"/>
              <w:left w:val="nil"/>
              <w:bottom w:val="single" w:sz="4" w:space="0" w:color="auto"/>
              <w:right w:val="single" w:sz="4" w:space="0" w:color="auto"/>
            </w:tcBorders>
            <w:shd w:val="clear" w:color="auto" w:fill="auto"/>
            <w:vAlign w:val="center"/>
            <w:hideMark/>
          </w:tcPr>
          <w:p w14:paraId="0CDD492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Варфарін 2,5 мл.- (100) </w:t>
            </w:r>
          </w:p>
        </w:tc>
        <w:tc>
          <w:tcPr>
            <w:tcW w:w="1134" w:type="dxa"/>
            <w:tcBorders>
              <w:top w:val="nil"/>
              <w:left w:val="nil"/>
              <w:bottom w:val="single" w:sz="4" w:space="0" w:color="auto"/>
              <w:right w:val="single" w:sz="4" w:space="0" w:color="auto"/>
            </w:tcBorders>
            <w:shd w:val="clear" w:color="auto" w:fill="auto"/>
            <w:noWrap/>
            <w:vAlign w:val="bottom"/>
            <w:hideMark/>
          </w:tcPr>
          <w:p w14:paraId="204C0D5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0A8E14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13</w:t>
            </w:r>
          </w:p>
        </w:tc>
      </w:tr>
      <w:tr w:rsidR="00314FFF" w:rsidRPr="00881526" w14:paraId="521EBD5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78BADE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18</w:t>
            </w:r>
          </w:p>
        </w:tc>
        <w:tc>
          <w:tcPr>
            <w:tcW w:w="6933" w:type="dxa"/>
            <w:tcBorders>
              <w:top w:val="nil"/>
              <w:left w:val="nil"/>
              <w:bottom w:val="single" w:sz="4" w:space="0" w:color="auto"/>
              <w:right w:val="single" w:sz="4" w:space="0" w:color="auto"/>
            </w:tcBorders>
            <w:shd w:val="clear" w:color="auto" w:fill="auto"/>
            <w:vAlign w:val="center"/>
            <w:hideMark/>
          </w:tcPr>
          <w:p w14:paraId="549B442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Варфарін 5 мг</w:t>
            </w:r>
          </w:p>
        </w:tc>
        <w:tc>
          <w:tcPr>
            <w:tcW w:w="1134" w:type="dxa"/>
            <w:tcBorders>
              <w:top w:val="nil"/>
              <w:left w:val="nil"/>
              <w:bottom w:val="single" w:sz="4" w:space="0" w:color="auto"/>
              <w:right w:val="single" w:sz="4" w:space="0" w:color="auto"/>
            </w:tcBorders>
            <w:shd w:val="clear" w:color="auto" w:fill="auto"/>
            <w:noWrap/>
            <w:vAlign w:val="bottom"/>
            <w:hideMark/>
          </w:tcPr>
          <w:p w14:paraId="639309E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AEEB19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467F579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051F51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19</w:t>
            </w:r>
          </w:p>
        </w:tc>
        <w:tc>
          <w:tcPr>
            <w:tcW w:w="6933" w:type="dxa"/>
            <w:tcBorders>
              <w:top w:val="nil"/>
              <w:left w:val="nil"/>
              <w:bottom w:val="single" w:sz="4" w:space="0" w:color="auto"/>
              <w:right w:val="single" w:sz="4" w:space="0" w:color="auto"/>
            </w:tcBorders>
            <w:shd w:val="clear" w:color="auto" w:fill="auto"/>
            <w:vAlign w:val="center"/>
            <w:hideMark/>
          </w:tcPr>
          <w:p w14:paraId="633448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Глібомет</w:t>
            </w:r>
          </w:p>
        </w:tc>
        <w:tc>
          <w:tcPr>
            <w:tcW w:w="1134" w:type="dxa"/>
            <w:tcBorders>
              <w:top w:val="nil"/>
              <w:left w:val="nil"/>
              <w:bottom w:val="single" w:sz="4" w:space="0" w:color="auto"/>
              <w:right w:val="single" w:sz="4" w:space="0" w:color="auto"/>
            </w:tcBorders>
            <w:shd w:val="clear" w:color="auto" w:fill="auto"/>
            <w:noWrap/>
            <w:vAlign w:val="bottom"/>
            <w:hideMark/>
          </w:tcPr>
          <w:p w14:paraId="67C7713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9503E9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w:t>
            </w:r>
          </w:p>
        </w:tc>
      </w:tr>
      <w:tr w:rsidR="00314FFF" w:rsidRPr="00881526" w14:paraId="776D45A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E4F2E8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c>
          <w:tcPr>
            <w:tcW w:w="6933" w:type="dxa"/>
            <w:tcBorders>
              <w:top w:val="nil"/>
              <w:left w:val="nil"/>
              <w:bottom w:val="single" w:sz="4" w:space="0" w:color="auto"/>
              <w:right w:val="single" w:sz="4" w:space="0" w:color="auto"/>
            </w:tcBorders>
            <w:shd w:val="clear" w:color="auto" w:fill="auto"/>
            <w:vAlign w:val="center"/>
            <w:hideMark/>
          </w:tcPr>
          <w:p w14:paraId="5EB94E4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Гліклазид MR 60 мг</w:t>
            </w:r>
          </w:p>
        </w:tc>
        <w:tc>
          <w:tcPr>
            <w:tcW w:w="1134" w:type="dxa"/>
            <w:tcBorders>
              <w:top w:val="nil"/>
              <w:left w:val="nil"/>
              <w:bottom w:val="single" w:sz="4" w:space="0" w:color="auto"/>
              <w:right w:val="single" w:sz="4" w:space="0" w:color="auto"/>
            </w:tcBorders>
            <w:shd w:val="clear" w:color="auto" w:fill="auto"/>
            <w:noWrap/>
            <w:vAlign w:val="bottom"/>
            <w:hideMark/>
          </w:tcPr>
          <w:p w14:paraId="05FDEEF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9C4368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200</w:t>
            </w:r>
          </w:p>
        </w:tc>
      </w:tr>
      <w:tr w:rsidR="00314FFF" w:rsidRPr="00881526" w14:paraId="4F0F84E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167C9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21</w:t>
            </w:r>
          </w:p>
        </w:tc>
        <w:tc>
          <w:tcPr>
            <w:tcW w:w="6933" w:type="dxa"/>
            <w:tcBorders>
              <w:top w:val="nil"/>
              <w:left w:val="nil"/>
              <w:bottom w:val="single" w:sz="4" w:space="0" w:color="auto"/>
              <w:right w:val="single" w:sz="4" w:space="0" w:color="auto"/>
            </w:tcBorders>
            <w:shd w:val="clear" w:color="auto" w:fill="auto"/>
            <w:vAlign w:val="center"/>
            <w:hideMark/>
          </w:tcPr>
          <w:p w14:paraId="17B5E9F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Глікозид 60</w:t>
            </w:r>
          </w:p>
        </w:tc>
        <w:tc>
          <w:tcPr>
            <w:tcW w:w="1134" w:type="dxa"/>
            <w:tcBorders>
              <w:top w:val="nil"/>
              <w:left w:val="nil"/>
              <w:bottom w:val="single" w:sz="4" w:space="0" w:color="auto"/>
              <w:right w:val="single" w:sz="4" w:space="0" w:color="auto"/>
            </w:tcBorders>
            <w:shd w:val="clear" w:color="auto" w:fill="auto"/>
            <w:noWrap/>
            <w:vAlign w:val="bottom"/>
            <w:hideMark/>
          </w:tcPr>
          <w:p w14:paraId="38DCBAE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6FA65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243AA92F"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169EC1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22</w:t>
            </w:r>
          </w:p>
        </w:tc>
        <w:tc>
          <w:tcPr>
            <w:tcW w:w="6933" w:type="dxa"/>
            <w:tcBorders>
              <w:top w:val="nil"/>
              <w:left w:val="nil"/>
              <w:bottom w:val="single" w:sz="4" w:space="0" w:color="auto"/>
              <w:right w:val="single" w:sz="4" w:space="0" w:color="auto"/>
            </w:tcBorders>
            <w:shd w:val="clear" w:color="auto" w:fill="auto"/>
            <w:vAlign w:val="center"/>
            <w:hideMark/>
          </w:tcPr>
          <w:p w14:paraId="77929F8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Декскетопрофен треметаболу 25 мг табл.</w:t>
            </w:r>
          </w:p>
        </w:tc>
        <w:tc>
          <w:tcPr>
            <w:tcW w:w="1134" w:type="dxa"/>
            <w:tcBorders>
              <w:top w:val="nil"/>
              <w:left w:val="nil"/>
              <w:bottom w:val="single" w:sz="4" w:space="0" w:color="auto"/>
              <w:right w:val="single" w:sz="4" w:space="0" w:color="auto"/>
            </w:tcBorders>
            <w:shd w:val="clear" w:color="auto" w:fill="auto"/>
            <w:noWrap/>
            <w:vAlign w:val="bottom"/>
            <w:hideMark/>
          </w:tcPr>
          <w:p w14:paraId="4EFE8C8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6610C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7C7EAC3C"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97940E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23</w:t>
            </w:r>
          </w:p>
        </w:tc>
        <w:tc>
          <w:tcPr>
            <w:tcW w:w="6933" w:type="dxa"/>
            <w:tcBorders>
              <w:top w:val="nil"/>
              <w:left w:val="nil"/>
              <w:bottom w:val="single" w:sz="4" w:space="0" w:color="auto"/>
              <w:right w:val="single" w:sz="4" w:space="0" w:color="auto"/>
            </w:tcBorders>
            <w:shd w:val="clear" w:color="auto" w:fill="auto"/>
            <w:vAlign w:val="center"/>
            <w:hideMark/>
          </w:tcPr>
          <w:p w14:paraId="3BBC773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Депакін сироп(acidum valproicum)- 150,0мл</w:t>
            </w:r>
          </w:p>
        </w:tc>
        <w:tc>
          <w:tcPr>
            <w:tcW w:w="1134" w:type="dxa"/>
            <w:tcBorders>
              <w:top w:val="nil"/>
              <w:left w:val="nil"/>
              <w:bottom w:val="single" w:sz="4" w:space="0" w:color="auto"/>
              <w:right w:val="single" w:sz="4" w:space="0" w:color="auto"/>
            </w:tcBorders>
            <w:shd w:val="clear" w:color="auto" w:fill="auto"/>
            <w:noWrap/>
            <w:vAlign w:val="bottom"/>
            <w:hideMark/>
          </w:tcPr>
          <w:p w14:paraId="4835B4D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фл.</w:t>
            </w:r>
          </w:p>
        </w:tc>
        <w:tc>
          <w:tcPr>
            <w:tcW w:w="992" w:type="dxa"/>
            <w:tcBorders>
              <w:top w:val="nil"/>
              <w:left w:val="nil"/>
              <w:bottom w:val="single" w:sz="4" w:space="0" w:color="auto"/>
              <w:right w:val="single" w:sz="4" w:space="0" w:color="auto"/>
            </w:tcBorders>
            <w:shd w:val="clear" w:color="auto" w:fill="auto"/>
            <w:noWrap/>
            <w:vAlign w:val="bottom"/>
            <w:hideMark/>
          </w:tcPr>
          <w:p w14:paraId="4F68A49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7FDFDCB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A27E4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24</w:t>
            </w:r>
          </w:p>
        </w:tc>
        <w:tc>
          <w:tcPr>
            <w:tcW w:w="6933" w:type="dxa"/>
            <w:tcBorders>
              <w:top w:val="nil"/>
              <w:left w:val="nil"/>
              <w:bottom w:val="single" w:sz="4" w:space="0" w:color="auto"/>
              <w:right w:val="single" w:sz="4" w:space="0" w:color="auto"/>
            </w:tcBorders>
            <w:shd w:val="clear" w:color="auto" w:fill="auto"/>
            <w:vAlign w:val="center"/>
            <w:hideMark/>
          </w:tcPr>
          <w:p w14:paraId="4ED2FC4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Депакін хроно 300мг(acidum valproicum )(1уп.- 100таб.)</w:t>
            </w:r>
          </w:p>
        </w:tc>
        <w:tc>
          <w:tcPr>
            <w:tcW w:w="1134" w:type="dxa"/>
            <w:tcBorders>
              <w:top w:val="nil"/>
              <w:left w:val="nil"/>
              <w:bottom w:val="single" w:sz="4" w:space="0" w:color="auto"/>
              <w:right w:val="single" w:sz="4" w:space="0" w:color="auto"/>
            </w:tcBorders>
            <w:shd w:val="clear" w:color="auto" w:fill="auto"/>
            <w:noWrap/>
            <w:vAlign w:val="bottom"/>
            <w:hideMark/>
          </w:tcPr>
          <w:p w14:paraId="0F25EAA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CA7792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r>
      <w:tr w:rsidR="00314FFF" w:rsidRPr="00881526" w14:paraId="4D20BDF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A23CCAC"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c>
          <w:tcPr>
            <w:tcW w:w="6933" w:type="dxa"/>
            <w:tcBorders>
              <w:top w:val="nil"/>
              <w:left w:val="nil"/>
              <w:bottom w:val="single" w:sz="4" w:space="0" w:color="auto"/>
              <w:right w:val="single" w:sz="4" w:space="0" w:color="auto"/>
            </w:tcBorders>
            <w:shd w:val="clear" w:color="auto" w:fill="auto"/>
            <w:vAlign w:val="center"/>
            <w:hideMark/>
          </w:tcPr>
          <w:p w14:paraId="5A6FBB2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Депакін хроно 500мг(acidum valproicum )( 1уп.- 30таб.)</w:t>
            </w:r>
          </w:p>
        </w:tc>
        <w:tc>
          <w:tcPr>
            <w:tcW w:w="1134" w:type="dxa"/>
            <w:tcBorders>
              <w:top w:val="nil"/>
              <w:left w:val="nil"/>
              <w:bottom w:val="single" w:sz="4" w:space="0" w:color="auto"/>
              <w:right w:val="single" w:sz="4" w:space="0" w:color="auto"/>
            </w:tcBorders>
            <w:shd w:val="clear" w:color="auto" w:fill="auto"/>
            <w:noWrap/>
            <w:vAlign w:val="bottom"/>
            <w:hideMark/>
          </w:tcPr>
          <w:p w14:paraId="0B6A8FE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21F12C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71CFB3A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C24FD8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26</w:t>
            </w:r>
          </w:p>
        </w:tc>
        <w:tc>
          <w:tcPr>
            <w:tcW w:w="6933" w:type="dxa"/>
            <w:tcBorders>
              <w:top w:val="nil"/>
              <w:left w:val="nil"/>
              <w:bottom w:val="single" w:sz="4" w:space="0" w:color="auto"/>
              <w:right w:val="single" w:sz="4" w:space="0" w:color="auto"/>
            </w:tcBorders>
            <w:shd w:val="clear" w:color="auto" w:fill="auto"/>
            <w:vAlign w:val="center"/>
            <w:hideMark/>
          </w:tcPr>
          <w:p w14:paraId="3220135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Діабетон 60мг</w:t>
            </w:r>
          </w:p>
        </w:tc>
        <w:tc>
          <w:tcPr>
            <w:tcW w:w="1134" w:type="dxa"/>
            <w:tcBorders>
              <w:top w:val="nil"/>
              <w:left w:val="nil"/>
              <w:bottom w:val="single" w:sz="4" w:space="0" w:color="auto"/>
              <w:right w:val="single" w:sz="4" w:space="0" w:color="auto"/>
            </w:tcBorders>
            <w:shd w:val="clear" w:color="auto" w:fill="auto"/>
            <w:noWrap/>
            <w:vAlign w:val="bottom"/>
            <w:hideMark/>
          </w:tcPr>
          <w:p w14:paraId="1392DA0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3C32E3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393076C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82B6A0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27</w:t>
            </w:r>
          </w:p>
        </w:tc>
        <w:tc>
          <w:tcPr>
            <w:tcW w:w="6933" w:type="dxa"/>
            <w:tcBorders>
              <w:top w:val="nil"/>
              <w:left w:val="nil"/>
              <w:bottom w:val="single" w:sz="4" w:space="0" w:color="auto"/>
              <w:right w:val="single" w:sz="4" w:space="0" w:color="auto"/>
            </w:tcBorders>
            <w:shd w:val="clear" w:color="auto" w:fill="auto"/>
            <w:vAlign w:val="center"/>
            <w:hideMark/>
          </w:tcPr>
          <w:p w14:paraId="448E708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Діалипон 300 мг</w:t>
            </w:r>
          </w:p>
        </w:tc>
        <w:tc>
          <w:tcPr>
            <w:tcW w:w="1134" w:type="dxa"/>
            <w:tcBorders>
              <w:top w:val="nil"/>
              <w:left w:val="nil"/>
              <w:bottom w:val="single" w:sz="4" w:space="0" w:color="auto"/>
              <w:right w:val="single" w:sz="4" w:space="0" w:color="auto"/>
            </w:tcBorders>
            <w:shd w:val="clear" w:color="auto" w:fill="auto"/>
            <w:noWrap/>
            <w:vAlign w:val="bottom"/>
            <w:hideMark/>
          </w:tcPr>
          <w:p w14:paraId="277F751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FBB8D8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63F98EB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348FC1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28</w:t>
            </w:r>
          </w:p>
        </w:tc>
        <w:tc>
          <w:tcPr>
            <w:tcW w:w="6933" w:type="dxa"/>
            <w:tcBorders>
              <w:top w:val="nil"/>
              <w:left w:val="nil"/>
              <w:bottom w:val="single" w:sz="4" w:space="0" w:color="auto"/>
              <w:right w:val="single" w:sz="4" w:space="0" w:color="auto"/>
            </w:tcBorders>
            <w:shd w:val="clear" w:color="auto" w:fill="auto"/>
            <w:vAlign w:val="center"/>
            <w:hideMark/>
          </w:tcPr>
          <w:p w14:paraId="71FB013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Дігоксин 0,0025 табл </w:t>
            </w:r>
          </w:p>
        </w:tc>
        <w:tc>
          <w:tcPr>
            <w:tcW w:w="1134" w:type="dxa"/>
            <w:tcBorders>
              <w:top w:val="nil"/>
              <w:left w:val="nil"/>
              <w:bottom w:val="single" w:sz="4" w:space="0" w:color="auto"/>
              <w:right w:val="single" w:sz="4" w:space="0" w:color="auto"/>
            </w:tcBorders>
            <w:shd w:val="clear" w:color="auto" w:fill="auto"/>
            <w:noWrap/>
            <w:vAlign w:val="bottom"/>
            <w:hideMark/>
          </w:tcPr>
          <w:p w14:paraId="456ADAD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F5B7DE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21C025D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7E4B1C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29</w:t>
            </w:r>
          </w:p>
        </w:tc>
        <w:tc>
          <w:tcPr>
            <w:tcW w:w="6933" w:type="dxa"/>
            <w:tcBorders>
              <w:top w:val="nil"/>
              <w:left w:val="nil"/>
              <w:bottom w:val="single" w:sz="4" w:space="0" w:color="auto"/>
              <w:right w:val="single" w:sz="4" w:space="0" w:color="auto"/>
            </w:tcBorders>
            <w:shd w:val="clear" w:color="auto" w:fill="auto"/>
            <w:vAlign w:val="center"/>
            <w:hideMark/>
          </w:tcPr>
          <w:p w14:paraId="1B8450E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Діфенин</w:t>
            </w:r>
          </w:p>
        </w:tc>
        <w:tc>
          <w:tcPr>
            <w:tcW w:w="1134" w:type="dxa"/>
            <w:tcBorders>
              <w:top w:val="nil"/>
              <w:left w:val="nil"/>
              <w:bottom w:val="single" w:sz="4" w:space="0" w:color="auto"/>
              <w:right w:val="single" w:sz="4" w:space="0" w:color="auto"/>
            </w:tcBorders>
            <w:shd w:val="clear" w:color="auto" w:fill="auto"/>
            <w:noWrap/>
            <w:vAlign w:val="bottom"/>
            <w:hideMark/>
          </w:tcPr>
          <w:p w14:paraId="3E21218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80F65C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1926448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378527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lastRenderedPageBreak/>
              <w:t>30</w:t>
            </w:r>
          </w:p>
        </w:tc>
        <w:tc>
          <w:tcPr>
            <w:tcW w:w="6933" w:type="dxa"/>
            <w:tcBorders>
              <w:top w:val="nil"/>
              <w:left w:val="nil"/>
              <w:bottom w:val="single" w:sz="4" w:space="0" w:color="auto"/>
              <w:right w:val="single" w:sz="4" w:space="0" w:color="auto"/>
            </w:tcBorders>
            <w:shd w:val="clear" w:color="auto" w:fill="auto"/>
            <w:vAlign w:val="center"/>
            <w:hideMark/>
          </w:tcPr>
          <w:p w14:paraId="1A00834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Дімедрол 1% амп </w:t>
            </w:r>
          </w:p>
        </w:tc>
        <w:tc>
          <w:tcPr>
            <w:tcW w:w="1134" w:type="dxa"/>
            <w:tcBorders>
              <w:top w:val="nil"/>
              <w:left w:val="nil"/>
              <w:bottom w:val="single" w:sz="4" w:space="0" w:color="auto"/>
              <w:right w:val="single" w:sz="4" w:space="0" w:color="auto"/>
            </w:tcBorders>
            <w:shd w:val="clear" w:color="auto" w:fill="auto"/>
            <w:noWrap/>
            <w:vAlign w:val="bottom"/>
            <w:hideMark/>
          </w:tcPr>
          <w:p w14:paraId="20B867A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D6C272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41A7010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1FCE9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31</w:t>
            </w:r>
          </w:p>
        </w:tc>
        <w:tc>
          <w:tcPr>
            <w:tcW w:w="6933" w:type="dxa"/>
            <w:tcBorders>
              <w:top w:val="nil"/>
              <w:left w:val="nil"/>
              <w:bottom w:val="single" w:sz="4" w:space="0" w:color="auto"/>
              <w:right w:val="single" w:sz="4" w:space="0" w:color="auto"/>
            </w:tcBorders>
            <w:shd w:val="clear" w:color="auto" w:fill="auto"/>
            <w:vAlign w:val="center"/>
            <w:hideMark/>
          </w:tcPr>
          <w:p w14:paraId="1B44CDF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Золафрен 5 мг </w:t>
            </w:r>
          </w:p>
        </w:tc>
        <w:tc>
          <w:tcPr>
            <w:tcW w:w="1134" w:type="dxa"/>
            <w:tcBorders>
              <w:top w:val="nil"/>
              <w:left w:val="nil"/>
              <w:bottom w:val="single" w:sz="4" w:space="0" w:color="auto"/>
              <w:right w:val="single" w:sz="4" w:space="0" w:color="auto"/>
            </w:tcBorders>
            <w:shd w:val="clear" w:color="auto" w:fill="auto"/>
            <w:noWrap/>
            <w:vAlign w:val="bottom"/>
            <w:hideMark/>
          </w:tcPr>
          <w:p w14:paraId="399D902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CB0472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3820808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EDF639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32</w:t>
            </w:r>
          </w:p>
        </w:tc>
        <w:tc>
          <w:tcPr>
            <w:tcW w:w="6933" w:type="dxa"/>
            <w:tcBorders>
              <w:top w:val="nil"/>
              <w:left w:val="nil"/>
              <w:bottom w:val="single" w:sz="4" w:space="0" w:color="auto"/>
              <w:right w:val="single" w:sz="4" w:space="0" w:color="auto"/>
            </w:tcBorders>
            <w:shd w:val="clear" w:color="auto" w:fill="auto"/>
            <w:vAlign w:val="center"/>
            <w:hideMark/>
          </w:tcPr>
          <w:p w14:paraId="1AFCE0A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Еналапріл 10 мг </w:t>
            </w:r>
          </w:p>
        </w:tc>
        <w:tc>
          <w:tcPr>
            <w:tcW w:w="1134" w:type="dxa"/>
            <w:tcBorders>
              <w:top w:val="nil"/>
              <w:left w:val="nil"/>
              <w:bottom w:val="single" w:sz="4" w:space="0" w:color="auto"/>
              <w:right w:val="single" w:sz="4" w:space="0" w:color="auto"/>
            </w:tcBorders>
            <w:shd w:val="clear" w:color="auto" w:fill="auto"/>
            <w:noWrap/>
            <w:vAlign w:val="bottom"/>
            <w:hideMark/>
          </w:tcPr>
          <w:p w14:paraId="7243ABC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922D3B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7DD865C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1EF703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33</w:t>
            </w:r>
          </w:p>
        </w:tc>
        <w:tc>
          <w:tcPr>
            <w:tcW w:w="6933" w:type="dxa"/>
            <w:tcBorders>
              <w:top w:val="nil"/>
              <w:left w:val="nil"/>
              <w:bottom w:val="single" w:sz="4" w:space="0" w:color="auto"/>
              <w:right w:val="single" w:sz="4" w:space="0" w:color="auto"/>
            </w:tcBorders>
            <w:shd w:val="clear" w:color="auto" w:fill="auto"/>
            <w:vAlign w:val="center"/>
            <w:hideMark/>
          </w:tcPr>
          <w:p w14:paraId="69B1D30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Ізокет спрей</w:t>
            </w:r>
          </w:p>
        </w:tc>
        <w:tc>
          <w:tcPr>
            <w:tcW w:w="1134" w:type="dxa"/>
            <w:tcBorders>
              <w:top w:val="nil"/>
              <w:left w:val="nil"/>
              <w:bottom w:val="single" w:sz="4" w:space="0" w:color="auto"/>
              <w:right w:val="single" w:sz="4" w:space="0" w:color="auto"/>
            </w:tcBorders>
            <w:shd w:val="clear" w:color="auto" w:fill="auto"/>
            <w:noWrap/>
            <w:vAlign w:val="bottom"/>
            <w:hideMark/>
          </w:tcPr>
          <w:p w14:paraId="65F907C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DAC80D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446F5CA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1C4F4F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34</w:t>
            </w:r>
          </w:p>
        </w:tc>
        <w:tc>
          <w:tcPr>
            <w:tcW w:w="6933" w:type="dxa"/>
            <w:tcBorders>
              <w:top w:val="nil"/>
              <w:left w:val="nil"/>
              <w:bottom w:val="single" w:sz="4" w:space="0" w:color="auto"/>
              <w:right w:val="single" w:sz="4" w:space="0" w:color="auto"/>
            </w:tcBorders>
            <w:shd w:val="clear" w:color="auto" w:fill="auto"/>
            <w:vAlign w:val="center"/>
            <w:hideMark/>
          </w:tcPr>
          <w:p w14:paraId="2BF726D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Іпигрикс 20 мг</w:t>
            </w:r>
          </w:p>
        </w:tc>
        <w:tc>
          <w:tcPr>
            <w:tcW w:w="1134" w:type="dxa"/>
            <w:tcBorders>
              <w:top w:val="nil"/>
              <w:left w:val="nil"/>
              <w:bottom w:val="single" w:sz="4" w:space="0" w:color="auto"/>
              <w:right w:val="single" w:sz="4" w:space="0" w:color="auto"/>
            </w:tcBorders>
            <w:shd w:val="clear" w:color="auto" w:fill="auto"/>
            <w:noWrap/>
            <w:vAlign w:val="bottom"/>
            <w:hideMark/>
          </w:tcPr>
          <w:p w14:paraId="439AB27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0BE6D2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7501BE1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F42051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35</w:t>
            </w:r>
          </w:p>
        </w:tc>
        <w:tc>
          <w:tcPr>
            <w:tcW w:w="6933" w:type="dxa"/>
            <w:tcBorders>
              <w:top w:val="nil"/>
              <w:left w:val="nil"/>
              <w:bottom w:val="single" w:sz="4" w:space="0" w:color="auto"/>
              <w:right w:val="single" w:sz="4" w:space="0" w:color="auto"/>
            </w:tcBorders>
            <w:shd w:val="clear" w:color="auto" w:fill="auto"/>
            <w:vAlign w:val="center"/>
            <w:hideMark/>
          </w:tcPr>
          <w:p w14:paraId="22CA842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Інсулінова помпа</w:t>
            </w:r>
          </w:p>
        </w:tc>
        <w:tc>
          <w:tcPr>
            <w:tcW w:w="1134" w:type="dxa"/>
            <w:tcBorders>
              <w:top w:val="nil"/>
              <w:left w:val="nil"/>
              <w:bottom w:val="single" w:sz="4" w:space="0" w:color="auto"/>
              <w:right w:val="single" w:sz="4" w:space="0" w:color="auto"/>
            </w:tcBorders>
            <w:shd w:val="clear" w:color="auto" w:fill="auto"/>
            <w:noWrap/>
            <w:vAlign w:val="bottom"/>
            <w:hideMark/>
          </w:tcPr>
          <w:p w14:paraId="4E3C673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7E5098C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23C1839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E57FC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36</w:t>
            </w:r>
          </w:p>
        </w:tc>
        <w:tc>
          <w:tcPr>
            <w:tcW w:w="6933" w:type="dxa"/>
            <w:tcBorders>
              <w:top w:val="nil"/>
              <w:left w:val="nil"/>
              <w:bottom w:val="single" w:sz="4" w:space="0" w:color="auto"/>
              <w:right w:val="single" w:sz="4" w:space="0" w:color="auto"/>
            </w:tcBorders>
            <w:shd w:val="clear" w:color="auto" w:fill="auto"/>
            <w:vAlign w:val="center"/>
            <w:hideMark/>
          </w:tcPr>
          <w:p w14:paraId="2564850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Калімін 60Н (100 таб.)</w:t>
            </w:r>
          </w:p>
        </w:tc>
        <w:tc>
          <w:tcPr>
            <w:tcW w:w="1134" w:type="dxa"/>
            <w:tcBorders>
              <w:top w:val="nil"/>
              <w:left w:val="nil"/>
              <w:bottom w:val="single" w:sz="4" w:space="0" w:color="auto"/>
              <w:right w:val="single" w:sz="4" w:space="0" w:color="auto"/>
            </w:tcBorders>
            <w:shd w:val="clear" w:color="auto" w:fill="auto"/>
            <w:noWrap/>
            <w:vAlign w:val="bottom"/>
            <w:hideMark/>
          </w:tcPr>
          <w:p w14:paraId="1C51630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950971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r>
      <w:tr w:rsidR="00314FFF" w:rsidRPr="00881526" w14:paraId="5A7A35EF"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1E1BB6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37</w:t>
            </w:r>
          </w:p>
        </w:tc>
        <w:tc>
          <w:tcPr>
            <w:tcW w:w="6933" w:type="dxa"/>
            <w:tcBorders>
              <w:top w:val="nil"/>
              <w:left w:val="nil"/>
              <w:bottom w:val="single" w:sz="4" w:space="0" w:color="auto"/>
              <w:right w:val="single" w:sz="4" w:space="0" w:color="auto"/>
            </w:tcBorders>
            <w:shd w:val="clear" w:color="auto" w:fill="auto"/>
            <w:vAlign w:val="center"/>
            <w:hideMark/>
          </w:tcPr>
          <w:p w14:paraId="5BDE405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Каптопрес табл.</w:t>
            </w:r>
          </w:p>
        </w:tc>
        <w:tc>
          <w:tcPr>
            <w:tcW w:w="1134" w:type="dxa"/>
            <w:tcBorders>
              <w:top w:val="nil"/>
              <w:left w:val="nil"/>
              <w:bottom w:val="single" w:sz="4" w:space="0" w:color="auto"/>
              <w:right w:val="single" w:sz="4" w:space="0" w:color="auto"/>
            </w:tcBorders>
            <w:shd w:val="clear" w:color="auto" w:fill="auto"/>
            <w:noWrap/>
            <w:vAlign w:val="bottom"/>
            <w:hideMark/>
          </w:tcPr>
          <w:p w14:paraId="7856599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3B7BA7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311084E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D73FA9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38</w:t>
            </w:r>
          </w:p>
        </w:tc>
        <w:tc>
          <w:tcPr>
            <w:tcW w:w="6933" w:type="dxa"/>
            <w:tcBorders>
              <w:top w:val="nil"/>
              <w:left w:val="nil"/>
              <w:bottom w:val="single" w:sz="4" w:space="0" w:color="auto"/>
              <w:right w:val="single" w:sz="4" w:space="0" w:color="auto"/>
            </w:tcBorders>
            <w:shd w:val="clear" w:color="auto" w:fill="auto"/>
            <w:vAlign w:val="center"/>
            <w:hideMark/>
          </w:tcPr>
          <w:p w14:paraId="0560B0B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Каптопріл табл </w:t>
            </w:r>
          </w:p>
        </w:tc>
        <w:tc>
          <w:tcPr>
            <w:tcW w:w="1134" w:type="dxa"/>
            <w:tcBorders>
              <w:top w:val="nil"/>
              <w:left w:val="nil"/>
              <w:bottom w:val="single" w:sz="4" w:space="0" w:color="auto"/>
              <w:right w:val="single" w:sz="4" w:space="0" w:color="auto"/>
            </w:tcBorders>
            <w:shd w:val="clear" w:color="auto" w:fill="auto"/>
            <w:noWrap/>
            <w:vAlign w:val="bottom"/>
            <w:hideMark/>
          </w:tcPr>
          <w:p w14:paraId="6967679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EFDFE4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7D4F497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1C7FBC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39</w:t>
            </w:r>
          </w:p>
        </w:tc>
        <w:tc>
          <w:tcPr>
            <w:tcW w:w="6933" w:type="dxa"/>
            <w:tcBorders>
              <w:top w:val="nil"/>
              <w:left w:val="nil"/>
              <w:bottom w:val="single" w:sz="4" w:space="0" w:color="auto"/>
              <w:right w:val="single" w:sz="4" w:space="0" w:color="auto"/>
            </w:tcBorders>
            <w:shd w:val="clear" w:color="auto" w:fill="auto"/>
            <w:vAlign w:val="center"/>
            <w:hideMark/>
          </w:tcPr>
          <w:p w14:paraId="50128A9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Карбалекс ретард 300м(carbamazepin )г( 1уп.-100таб.)</w:t>
            </w:r>
          </w:p>
        </w:tc>
        <w:tc>
          <w:tcPr>
            <w:tcW w:w="1134" w:type="dxa"/>
            <w:tcBorders>
              <w:top w:val="nil"/>
              <w:left w:val="nil"/>
              <w:bottom w:val="single" w:sz="4" w:space="0" w:color="auto"/>
              <w:right w:val="single" w:sz="4" w:space="0" w:color="auto"/>
            </w:tcBorders>
            <w:shd w:val="clear" w:color="auto" w:fill="auto"/>
            <w:noWrap/>
            <w:vAlign w:val="bottom"/>
            <w:hideMark/>
          </w:tcPr>
          <w:p w14:paraId="725B640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71A0C1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w:t>
            </w:r>
          </w:p>
        </w:tc>
      </w:tr>
      <w:tr w:rsidR="00314FFF" w:rsidRPr="00881526" w14:paraId="48E9726F" w14:textId="77777777" w:rsidTr="0071539C">
        <w:trPr>
          <w:trHeight w:val="3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C1418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40</w:t>
            </w:r>
          </w:p>
        </w:tc>
        <w:tc>
          <w:tcPr>
            <w:tcW w:w="6933" w:type="dxa"/>
            <w:tcBorders>
              <w:top w:val="nil"/>
              <w:left w:val="nil"/>
              <w:bottom w:val="single" w:sz="4" w:space="0" w:color="auto"/>
              <w:right w:val="single" w:sz="4" w:space="0" w:color="auto"/>
            </w:tcBorders>
            <w:shd w:val="clear" w:color="auto" w:fill="auto"/>
            <w:vAlign w:val="center"/>
            <w:hideMark/>
          </w:tcPr>
          <w:p w14:paraId="41FBAAF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Карбалекс ретард 600мг(carbamazepin ) ( 1уп.-100таб.)</w:t>
            </w:r>
          </w:p>
        </w:tc>
        <w:tc>
          <w:tcPr>
            <w:tcW w:w="1134" w:type="dxa"/>
            <w:tcBorders>
              <w:top w:val="nil"/>
              <w:left w:val="nil"/>
              <w:bottom w:val="single" w:sz="4" w:space="0" w:color="auto"/>
              <w:right w:val="single" w:sz="4" w:space="0" w:color="auto"/>
            </w:tcBorders>
            <w:shd w:val="clear" w:color="auto" w:fill="auto"/>
            <w:noWrap/>
            <w:vAlign w:val="bottom"/>
            <w:hideMark/>
          </w:tcPr>
          <w:p w14:paraId="6EDB88A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717036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w:t>
            </w:r>
          </w:p>
        </w:tc>
      </w:tr>
      <w:tr w:rsidR="00314FFF" w:rsidRPr="00881526" w14:paraId="0EA5B84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ED7F03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41</w:t>
            </w:r>
          </w:p>
        </w:tc>
        <w:tc>
          <w:tcPr>
            <w:tcW w:w="6933" w:type="dxa"/>
            <w:tcBorders>
              <w:top w:val="nil"/>
              <w:left w:val="nil"/>
              <w:bottom w:val="single" w:sz="4" w:space="0" w:color="auto"/>
              <w:right w:val="single" w:sz="4" w:space="0" w:color="auto"/>
            </w:tcBorders>
            <w:shd w:val="clear" w:color="auto" w:fill="auto"/>
            <w:vAlign w:val="center"/>
            <w:hideMark/>
          </w:tcPr>
          <w:p w14:paraId="7D26D99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Карбамазепін</w:t>
            </w:r>
          </w:p>
        </w:tc>
        <w:tc>
          <w:tcPr>
            <w:tcW w:w="1134" w:type="dxa"/>
            <w:tcBorders>
              <w:top w:val="nil"/>
              <w:left w:val="nil"/>
              <w:bottom w:val="single" w:sz="4" w:space="0" w:color="auto"/>
              <w:right w:val="single" w:sz="4" w:space="0" w:color="auto"/>
            </w:tcBorders>
            <w:shd w:val="clear" w:color="auto" w:fill="auto"/>
            <w:noWrap/>
            <w:vAlign w:val="bottom"/>
            <w:hideMark/>
          </w:tcPr>
          <w:p w14:paraId="5676B33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2C585A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2BA26F0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69C513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42</w:t>
            </w:r>
          </w:p>
        </w:tc>
        <w:tc>
          <w:tcPr>
            <w:tcW w:w="6933" w:type="dxa"/>
            <w:tcBorders>
              <w:top w:val="nil"/>
              <w:left w:val="nil"/>
              <w:bottom w:val="single" w:sz="4" w:space="0" w:color="auto"/>
              <w:right w:val="single" w:sz="4" w:space="0" w:color="auto"/>
            </w:tcBorders>
            <w:shd w:val="clear" w:color="auto" w:fill="auto"/>
            <w:vAlign w:val="center"/>
            <w:hideMark/>
          </w:tcPr>
          <w:p w14:paraId="35E5874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Кветірон 200 мг </w:t>
            </w:r>
          </w:p>
        </w:tc>
        <w:tc>
          <w:tcPr>
            <w:tcW w:w="1134" w:type="dxa"/>
            <w:tcBorders>
              <w:top w:val="nil"/>
              <w:left w:val="nil"/>
              <w:bottom w:val="single" w:sz="4" w:space="0" w:color="auto"/>
              <w:right w:val="single" w:sz="4" w:space="0" w:color="auto"/>
            </w:tcBorders>
            <w:shd w:val="clear" w:color="auto" w:fill="auto"/>
            <w:noWrap/>
            <w:vAlign w:val="bottom"/>
            <w:hideMark/>
          </w:tcPr>
          <w:p w14:paraId="41825FE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1A680A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7969793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18AD3D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43</w:t>
            </w:r>
          </w:p>
        </w:tc>
        <w:tc>
          <w:tcPr>
            <w:tcW w:w="6933" w:type="dxa"/>
            <w:tcBorders>
              <w:top w:val="nil"/>
              <w:left w:val="nil"/>
              <w:bottom w:val="single" w:sz="4" w:space="0" w:color="auto"/>
              <w:right w:val="single" w:sz="4" w:space="0" w:color="auto"/>
            </w:tcBorders>
            <w:shd w:val="clear" w:color="auto" w:fill="auto"/>
            <w:vAlign w:val="center"/>
            <w:hideMark/>
          </w:tcPr>
          <w:p w14:paraId="15EC8BB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Кветірон 100 мг</w:t>
            </w:r>
          </w:p>
        </w:tc>
        <w:tc>
          <w:tcPr>
            <w:tcW w:w="1134" w:type="dxa"/>
            <w:tcBorders>
              <w:top w:val="nil"/>
              <w:left w:val="nil"/>
              <w:bottom w:val="single" w:sz="4" w:space="0" w:color="auto"/>
              <w:right w:val="single" w:sz="4" w:space="0" w:color="auto"/>
            </w:tcBorders>
            <w:shd w:val="clear" w:color="auto" w:fill="auto"/>
            <w:noWrap/>
            <w:vAlign w:val="bottom"/>
            <w:hideMark/>
          </w:tcPr>
          <w:p w14:paraId="2EB9757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BDC9C6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5743C94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5BB2E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44</w:t>
            </w:r>
          </w:p>
        </w:tc>
        <w:tc>
          <w:tcPr>
            <w:tcW w:w="6933" w:type="dxa"/>
            <w:tcBorders>
              <w:top w:val="nil"/>
              <w:left w:val="nil"/>
              <w:bottom w:val="single" w:sz="4" w:space="0" w:color="auto"/>
              <w:right w:val="single" w:sz="4" w:space="0" w:color="auto"/>
            </w:tcBorders>
            <w:shd w:val="clear" w:color="auto" w:fill="auto"/>
            <w:vAlign w:val="center"/>
            <w:hideMark/>
          </w:tcPr>
          <w:p w14:paraId="7EEB413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Клопідогрель 75 мг </w:t>
            </w:r>
          </w:p>
        </w:tc>
        <w:tc>
          <w:tcPr>
            <w:tcW w:w="1134" w:type="dxa"/>
            <w:tcBorders>
              <w:top w:val="nil"/>
              <w:left w:val="nil"/>
              <w:bottom w:val="single" w:sz="4" w:space="0" w:color="auto"/>
              <w:right w:val="single" w:sz="4" w:space="0" w:color="auto"/>
            </w:tcBorders>
            <w:shd w:val="clear" w:color="auto" w:fill="auto"/>
            <w:noWrap/>
            <w:vAlign w:val="bottom"/>
            <w:hideMark/>
          </w:tcPr>
          <w:p w14:paraId="22322AD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9A2026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5AACE19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8E16F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45</w:t>
            </w:r>
          </w:p>
        </w:tc>
        <w:tc>
          <w:tcPr>
            <w:tcW w:w="6933" w:type="dxa"/>
            <w:tcBorders>
              <w:top w:val="nil"/>
              <w:left w:val="nil"/>
              <w:bottom w:val="single" w:sz="4" w:space="0" w:color="auto"/>
              <w:right w:val="single" w:sz="4" w:space="0" w:color="auto"/>
            </w:tcBorders>
            <w:shd w:val="clear" w:color="auto" w:fill="auto"/>
            <w:vAlign w:val="center"/>
            <w:hideMark/>
          </w:tcPr>
          <w:p w14:paraId="0C14D27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Конфундус трио 150/37,5/200 </w:t>
            </w:r>
          </w:p>
        </w:tc>
        <w:tc>
          <w:tcPr>
            <w:tcW w:w="1134" w:type="dxa"/>
            <w:tcBorders>
              <w:top w:val="nil"/>
              <w:left w:val="nil"/>
              <w:bottom w:val="single" w:sz="4" w:space="0" w:color="auto"/>
              <w:right w:val="single" w:sz="4" w:space="0" w:color="auto"/>
            </w:tcBorders>
            <w:shd w:val="clear" w:color="auto" w:fill="auto"/>
            <w:noWrap/>
            <w:vAlign w:val="bottom"/>
            <w:hideMark/>
          </w:tcPr>
          <w:p w14:paraId="15DAB79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2C1AA3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53C2F95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55657B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46</w:t>
            </w:r>
          </w:p>
        </w:tc>
        <w:tc>
          <w:tcPr>
            <w:tcW w:w="6933" w:type="dxa"/>
            <w:tcBorders>
              <w:top w:val="nil"/>
              <w:left w:val="nil"/>
              <w:bottom w:val="single" w:sz="4" w:space="0" w:color="auto"/>
              <w:right w:val="single" w:sz="4" w:space="0" w:color="auto"/>
            </w:tcBorders>
            <w:shd w:val="clear" w:color="auto" w:fill="auto"/>
            <w:vAlign w:val="center"/>
            <w:hideMark/>
          </w:tcPr>
          <w:p w14:paraId="4C70B2E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Кортеф </w:t>
            </w:r>
          </w:p>
        </w:tc>
        <w:tc>
          <w:tcPr>
            <w:tcW w:w="1134" w:type="dxa"/>
            <w:tcBorders>
              <w:top w:val="nil"/>
              <w:left w:val="nil"/>
              <w:bottom w:val="single" w:sz="4" w:space="0" w:color="auto"/>
              <w:right w:val="single" w:sz="4" w:space="0" w:color="auto"/>
            </w:tcBorders>
            <w:shd w:val="clear" w:color="auto" w:fill="auto"/>
            <w:noWrap/>
            <w:vAlign w:val="bottom"/>
            <w:hideMark/>
          </w:tcPr>
          <w:p w14:paraId="1A8BCEB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086F07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519D508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9E453B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47</w:t>
            </w:r>
          </w:p>
        </w:tc>
        <w:tc>
          <w:tcPr>
            <w:tcW w:w="6933" w:type="dxa"/>
            <w:tcBorders>
              <w:top w:val="nil"/>
              <w:left w:val="nil"/>
              <w:bottom w:val="single" w:sz="4" w:space="0" w:color="auto"/>
              <w:right w:val="single" w:sz="4" w:space="0" w:color="auto"/>
            </w:tcBorders>
            <w:shd w:val="clear" w:color="auto" w:fill="auto"/>
            <w:vAlign w:val="center"/>
            <w:hideMark/>
          </w:tcPr>
          <w:p w14:paraId="476CD2B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Кортінефф</w:t>
            </w:r>
          </w:p>
        </w:tc>
        <w:tc>
          <w:tcPr>
            <w:tcW w:w="1134" w:type="dxa"/>
            <w:tcBorders>
              <w:top w:val="nil"/>
              <w:left w:val="nil"/>
              <w:bottom w:val="single" w:sz="4" w:space="0" w:color="auto"/>
              <w:right w:val="single" w:sz="4" w:space="0" w:color="auto"/>
            </w:tcBorders>
            <w:shd w:val="clear" w:color="auto" w:fill="auto"/>
            <w:noWrap/>
            <w:vAlign w:val="bottom"/>
            <w:hideMark/>
          </w:tcPr>
          <w:p w14:paraId="34DBE57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2FF925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0E9610D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B27CEF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48</w:t>
            </w:r>
          </w:p>
        </w:tc>
        <w:tc>
          <w:tcPr>
            <w:tcW w:w="6933" w:type="dxa"/>
            <w:tcBorders>
              <w:top w:val="nil"/>
              <w:left w:val="nil"/>
              <w:bottom w:val="single" w:sz="4" w:space="0" w:color="auto"/>
              <w:right w:val="single" w:sz="4" w:space="0" w:color="auto"/>
            </w:tcBorders>
            <w:shd w:val="clear" w:color="auto" w:fill="auto"/>
            <w:vAlign w:val="center"/>
            <w:hideMark/>
          </w:tcPr>
          <w:p w14:paraId="613BDE3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Креон 20 000  </w:t>
            </w:r>
          </w:p>
        </w:tc>
        <w:tc>
          <w:tcPr>
            <w:tcW w:w="1134" w:type="dxa"/>
            <w:tcBorders>
              <w:top w:val="nil"/>
              <w:left w:val="nil"/>
              <w:bottom w:val="single" w:sz="4" w:space="0" w:color="auto"/>
              <w:right w:val="single" w:sz="4" w:space="0" w:color="auto"/>
            </w:tcBorders>
            <w:shd w:val="clear" w:color="auto" w:fill="auto"/>
            <w:noWrap/>
            <w:vAlign w:val="bottom"/>
            <w:hideMark/>
          </w:tcPr>
          <w:p w14:paraId="50C8502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FB6B04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3656A63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1057D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49</w:t>
            </w:r>
          </w:p>
        </w:tc>
        <w:tc>
          <w:tcPr>
            <w:tcW w:w="6933" w:type="dxa"/>
            <w:tcBorders>
              <w:top w:val="nil"/>
              <w:left w:val="nil"/>
              <w:bottom w:val="single" w:sz="4" w:space="0" w:color="auto"/>
              <w:right w:val="single" w:sz="4" w:space="0" w:color="auto"/>
            </w:tcBorders>
            <w:shd w:val="clear" w:color="auto" w:fill="auto"/>
            <w:vAlign w:val="center"/>
            <w:hideMark/>
          </w:tcPr>
          <w:p w14:paraId="440720E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Ксарелта (рівароксабан) 20 мг </w:t>
            </w:r>
          </w:p>
        </w:tc>
        <w:tc>
          <w:tcPr>
            <w:tcW w:w="1134" w:type="dxa"/>
            <w:tcBorders>
              <w:top w:val="nil"/>
              <w:left w:val="nil"/>
              <w:bottom w:val="single" w:sz="4" w:space="0" w:color="auto"/>
              <w:right w:val="single" w:sz="4" w:space="0" w:color="auto"/>
            </w:tcBorders>
            <w:shd w:val="clear" w:color="auto" w:fill="auto"/>
            <w:noWrap/>
            <w:vAlign w:val="bottom"/>
            <w:hideMark/>
          </w:tcPr>
          <w:p w14:paraId="6087496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1174FA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180947A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5332D7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c>
          <w:tcPr>
            <w:tcW w:w="6933" w:type="dxa"/>
            <w:tcBorders>
              <w:top w:val="nil"/>
              <w:left w:val="nil"/>
              <w:bottom w:val="single" w:sz="4" w:space="0" w:color="auto"/>
              <w:right w:val="single" w:sz="4" w:space="0" w:color="auto"/>
            </w:tcBorders>
            <w:shd w:val="clear" w:color="auto" w:fill="auto"/>
            <w:vAlign w:val="center"/>
            <w:hideMark/>
          </w:tcPr>
          <w:p w14:paraId="07645C3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Ламіктал 100мг(lamotriginum )( 1уп.-30 таб.)</w:t>
            </w:r>
          </w:p>
        </w:tc>
        <w:tc>
          <w:tcPr>
            <w:tcW w:w="1134" w:type="dxa"/>
            <w:tcBorders>
              <w:top w:val="nil"/>
              <w:left w:val="nil"/>
              <w:bottom w:val="single" w:sz="4" w:space="0" w:color="auto"/>
              <w:right w:val="single" w:sz="4" w:space="0" w:color="auto"/>
            </w:tcBorders>
            <w:shd w:val="clear" w:color="auto" w:fill="auto"/>
            <w:noWrap/>
            <w:vAlign w:val="bottom"/>
            <w:hideMark/>
          </w:tcPr>
          <w:p w14:paraId="30327AF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BA4B03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568916B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70EE6C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51</w:t>
            </w:r>
          </w:p>
        </w:tc>
        <w:tc>
          <w:tcPr>
            <w:tcW w:w="6933" w:type="dxa"/>
            <w:tcBorders>
              <w:top w:val="nil"/>
              <w:left w:val="nil"/>
              <w:bottom w:val="single" w:sz="4" w:space="0" w:color="auto"/>
              <w:right w:val="single" w:sz="4" w:space="0" w:color="auto"/>
            </w:tcBorders>
            <w:shd w:val="clear" w:color="auto" w:fill="auto"/>
            <w:vAlign w:val="center"/>
            <w:hideMark/>
          </w:tcPr>
          <w:p w14:paraId="51B8259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Ламіктал 25мг(lamotriginum )(1уп.-30 таб.)</w:t>
            </w:r>
          </w:p>
        </w:tc>
        <w:tc>
          <w:tcPr>
            <w:tcW w:w="1134" w:type="dxa"/>
            <w:tcBorders>
              <w:top w:val="nil"/>
              <w:left w:val="nil"/>
              <w:bottom w:val="single" w:sz="4" w:space="0" w:color="auto"/>
              <w:right w:val="single" w:sz="4" w:space="0" w:color="auto"/>
            </w:tcBorders>
            <w:shd w:val="clear" w:color="auto" w:fill="auto"/>
            <w:noWrap/>
            <w:vAlign w:val="bottom"/>
            <w:hideMark/>
          </w:tcPr>
          <w:p w14:paraId="20875F7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465F5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r>
      <w:tr w:rsidR="00314FFF" w:rsidRPr="00881526" w14:paraId="045AEF1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438EF5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52</w:t>
            </w:r>
          </w:p>
        </w:tc>
        <w:tc>
          <w:tcPr>
            <w:tcW w:w="6933" w:type="dxa"/>
            <w:tcBorders>
              <w:top w:val="nil"/>
              <w:left w:val="nil"/>
              <w:bottom w:val="single" w:sz="4" w:space="0" w:color="auto"/>
              <w:right w:val="single" w:sz="4" w:space="0" w:color="auto"/>
            </w:tcBorders>
            <w:shd w:val="clear" w:color="auto" w:fill="auto"/>
            <w:vAlign w:val="center"/>
            <w:hideMark/>
          </w:tcPr>
          <w:p w14:paraId="7743221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Ламіктал 50мг(lamotriginum )(1 уп.-30 таб.)</w:t>
            </w:r>
          </w:p>
        </w:tc>
        <w:tc>
          <w:tcPr>
            <w:tcW w:w="1134" w:type="dxa"/>
            <w:tcBorders>
              <w:top w:val="nil"/>
              <w:left w:val="nil"/>
              <w:bottom w:val="single" w:sz="4" w:space="0" w:color="auto"/>
              <w:right w:val="single" w:sz="4" w:space="0" w:color="auto"/>
            </w:tcBorders>
            <w:shd w:val="clear" w:color="auto" w:fill="auto"/>
            <w:noWrap/>
            <w:vAlign w:val="bottom"/>
            <w:hideMark/>
          </w:tcPr>
          <w:p w14:paraId="6580AB3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4365B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311C5DC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F9276E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53</w:t>
            </w:r>
          </w:p>
        </w:tc>
        <w:tc>
          <w:tcPr>
            <w:tcW w:w="6933" w:type="dxa"/>
            <w:tcBorders>
              <w:top w:val="nil"/>
              <w:left w:val="nil"/>
              <w:bottom w:val="single" w:sz="4" w:space="0" w:color="auto"/>
              <w:right w:val="single" w:sz="4" w:space="0" w:color="auto"/>
            </w:tcBorders>
            <w:shd w:val="clear" w:color="auto" w:fill="auto"/>
            <w:vAlign w:val="center"/>
            <w:hideMark/>
          </w:tcPr>
          <w:p w14:paraId="20E8754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Ламіктал 5мг(lamotriginum )( 1уп.-30 таб.)</w:t>
            </w:r>
          </w:p>
        </w:tc>
        <w:tc>
          <w:tcPr>
            <w:tcW w:w="1134" w:type="dxa"/>
            <w:tcBorders>
              <w:top w:val="nil"/>
              <w:left w:val="nil"/>
              <w:bottom w:val="single" w:sz="4" w:space="0" w:color="auto"/>
              <w:right w:val="single" w:sz="4" w:space="0" w:color="auto"/>
            </w:tcBorders>
            <w:shd w:val="clear" w:color="auto" w:fill="auto"/>
            <w:noWrap/>
            <w:vAlign w:val="bottom"/>
            <w:hideMark/>
          </w:tcPr>
          <w:p w14:paraId="10E8EEB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31A402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r>
      <w:tr w:rsidR="00314FFF" w:rsidRPr="00881526" w14:paraId="07BC4C52"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8458E6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54</w:t>
            </w:r>
          </w:p>
        </w:tc>
        <w:tc>
          <w:tcPr>
            <w:tcW w:w="6933" w:type="dxa"/>
            <w:tcBorders>
              <w:top w:val="nil"/>
              <w:left w:val="nil"/>
              <w:bottom w:val="single" w:sz="4" w:space="0" w:color="auto"/>
              <w:right w:val="single" w:sz="4" w:space="0" w:color="auto"/>
            </w:tcBorders>
            <w:shd w:val="clear" w:color="auto" w:fill="auto"/>
            <w:vAlign w:val="center"/>
            <w:hideMark/>
          </w:tcPr>
          <w:p w14:paraId="0F75D93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Леводопа/Карбідопа 250/25 </w:t>
            </w:r>
          </w:p>
        </w:tc>
        <w:tc>
          <w:tcPr>
            <w:tcW w:w="1134" w:type="dxa"/>
            <w:tcBorders>
              <w:top w:val="nil"/>
              <w:left w:val="nil"/>
              <w:bottom w:val="single" w:sz="4" w:space="0" w:color="auto"/>
              <w:right w:val="single" w:sz="4" w:space="0" w:color="auto"/>
            </w:tcBorders>
            <w:shd w:val="clear" w:color="auto" w:fill="auto"/>
            <w:noWrap/>
            <w:vAlign w:val="bottom"/>
            <w:hideMark/>
          </w:tcPr>
          <w:p w14:paraId="371B093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33D74F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59724A5C"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C8A88C"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55</w:t>
            </w:r>
          </w:p>
        </w:tc>
        <w:tc>
          <w:tcPr>
            <w:tcW w:w="6933" w:type="dxa"/>
            <w:tcBorders>
              <w:top w:val="nil"/>
              <w:left w:val="nil"/>
              <w:bottom w:val="single" w:sz="4" w:space="0" w:color="auto"/>
              <w:right w:val="single" w:sz="4" w:space="0" w:color="auto"/>
            </w:tcBorders>
            <w:shd w:val="clear" w:color="auto" w:fill="auto"/>
            <w:vAlign w:val="center"/>
            <w:hideMark/>
          </w:tcPr>
          <w:p w14:paraId="75F6FCF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Левоком 250/25- (100 таб.) </w:t>
            </w:r>
          </w:p>
        </w:tc>
        <w:tc>
          <w:tcPr>
            <w:tcW w:w="1134" w:type="dxa"/>
            <w:tcBorders>
              <w:top w:val="nil"/>
              <w:left w:val="nil"/>
              <w:bottom w:val="single" w:sz="4" w:space="0" w:color="auto"/>
              <w:right w:val="single" w:sz="4" w:space="0" w:color="auto"/>
            </w:tcBorders>
            <w:shd w:val="clear" w:color="auto" w:fill="auto"/>
            <w:noWrap/>
            <w:vAlign w:val="bottom"/>
            <w:hideMark/>
          </w:tcPr>
          <w:p w14:paraId="1F5478F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6B1435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4F393C0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09B83C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56</w:t>
            </w:r>
          </w:p>
        </w:tc>
        <w:tc>
          <w:tcPr>
            <w:tcW w:w="6933" w:type="dxa"/>
            <w:tcBorders>
              <w:top w:val="nil"/>
              <w:left w:val="nil"/>
              <w:bottom w:val="single" w:sz="4" w:space="0" w:color="auto"/>
              <w:right w:val="single" w:sz="4" w:space="0" w:color="auto"/>
            </w:tcBorders>
            <w:shd w:val="clear" w:color="auto" w:fill="auto"/>
            <w:vAlign w:val="center"/>
            <w:hideMark/>
          </w:tcPr>
          <w:p w14:paraId="391AAF9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Левоком ретард 100/25- (100 таб.) </w:t>
            </w:r>
          </w:p>
        </w:tc>
        <w:tc>
          <w:tcPr>
            <w:tcW w:w="1134" w:type="dxa"/>
            <w:tcBorders>
              <w:top w:val="nil"/>
              <w:left w:val="nil"/>
              <w:bottom w:val="single" w:sz="4" w:space="0" w:color="auto"/>
              <w:right w:val="single" w:sz="4" w:space="0" w:color="auto"/>
            </w:tcBorders>
            <w:shd w:val="clear" w:color="auto" w:fill="auto"/>
            <w:noWrap/>
            <w:vAlign w:val="bottom"/>
            <w:hideMark/>
          </w:tcPr>
          <w:p w14:paraId="4FCF5FA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195E9D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w:t>
            </w:r>
          </w:p>
        </w:tc>
      </w:tr>
      <w:tr w:rsidR="00314FFF" w:rsidRPr="00881526" w14:paraId="6B2334E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1C04DE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57</w:t>
            </w:r>
          </w:p>
        </w:tc>
        <w:tc>
          <w:tcPr>
            <w:tcW w:w="6933" w:type="dxa"/>
            <w:tcBorders>
              <w:top w:val="nil"/>
              <w:left w:val="nil"/>
              <w:bottom w:val="single" w:sz="4" w:space="0" w:color="auto"/>
              <w:right w:val="single" w:sz="4" w:space="0" w:color="auto"/>
            </w:tcBorders>
            <w:shd w:val="clear" w:color="auto" w:fill="auto"/>
            <w:vAlign w:val="center"/>
            <w:hideMark/>
          </w:tcPr>
          <w:p w14:paraId="297978B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Левотироксин 125 мкг</w:t>
            </w:r>
          </w:p>
        </w:tc>
        <w:tc>
          <w:tcPr>
            <w:tcW w:w="1134" w:type="dxa"/>
            <w:tcBorders>
              <w:top w:val="nil"/>
              <w:left w:val="nil"/>
              <w:bottom w:val="single" w:sz="4" w:space="0" w:color="auto"/>
              <w:right w:val="single" w:sz="4" w:space="0" w:color="auto"/>
            </w:tcBorders>
            <w:shd w:val="clear" w:color="auto" w:fill="auto"/>
            <w:noWrap/>
            <w:vAlign w:val="bottom"/>
            <w:hideMark/>
          </w:tcPr>
          <w:p w14:paraId="3418467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253279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13</w:t>
            </w:r>
          </w:p>
        </w:tc>
      </w:tr>
      <w:tr w:rsidR="00314FFF" w:rsidRPr="00881526" w14:paraId="45C3D53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0B0983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58</w:t>
            </w:r>
          </w:p>
        </w:tc>
        <w:tc>
          <w:tcPr>
            <w:tcW w:w="6933" w:type="dxa"/>
            <w:tcBorders>
              <w:top w:val="nil"/>
              <w:left w:val="nil"/>
              <w:bottom w:val="single" w:sz="4" w:space="0" w:color="auto"/>
              <w:right w:val="single" w:sz="4" w:space="0" w:color="auto"/>
            </w:tcBorders>
            <w:shd w:val="clear" w:color="auto" w:fill="auto"/>
            <w:vAlign w:val="center"/>
            <w:hideMark/>
          </w:tcPr>
          <w:p w14:paraId="51CB84C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Левотироксин 150 мкг </w:t>
            </w:r>
          </w:p>
        </w:tc>
        <w:tc>
          <w:tcPr>
            <w:tcW w:w="1134" w:type="dxa"/>
            <w:tcBorders>
              <w:top w:val="nil"/>
              <w:left w:val="nil"/>
              <w:bottom w:val="single" w:sz="4" w:space="0" w:color="auto"/>
              <w:right w:val="single" w:sz="4" w:space="0" w:color="auto"/>
            </w:tcBorders>
            <w:shd w:val="clear" w:color="auto" w:fill="auto"/>
            <w:noWrap/>
            <w:vAlign w:val="bottom"/>
            <w:hideMark/>
          </w:tcPr>
          <w:p w14:paraId="07B11B7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0764F1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17</w:t>
            </w:r>
          </w:p>
        </w:tc>
      </w:tr>
      <w:tr w:rsidR="00314FFF" w:rsidRPr="00881526" w14:paraId="097B8762"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4D7152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59</w:t>
            </w:r>
          </w:p>
        </w:tc>
        <w:tc>
          <w:tcPr>
            <w:tcW w:w="6933" w:type="dxa"/>
            <w:tcBorders>
              <w:top w:val="nil"/>
              <w:left w:val="nil"/>
              <w:bottom w:val="single" w:sz="4" w:space="0" w:color="auto"/>
              <w:right w:val="single" w:sz="4" w:space="0" w:color="auto"/>
            </w:tcBorders>
            <w:shd w:val="clear" w:color="auto" w:fill="auto"/>
            <w:vAlign w:val="center"/>
            <w:hideMark/>
          </w:tcPr>
          <w:p w14:paraId="4A53CDF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Левотироксин 50 мкг</w:t>
            </w:r>
          </w:p>
        </w:tc>
        <w:tc>
          <w:tcPr>
            <w:tcW w:w="1134" w:type="dxa"/>
            <w:tcBorders>
              <w:top w:val="nil"/>
              <w:left w:val="nil"/>
              <w:bottom w:val="single" w:sz="4" w:space="0" w:color="auto"/>
              <w:right w:val="single" w:sz="4" w:space="0" w:color="auto"/>
            </w:tcBorders>
            <w:shd w:val="clear" w:color="auto" w:fill="auto"/>
            <w:noWrap/>
            <w:vAlign w:val="bottom"/>
            <w:hideMark/>
          </w:tcPr>
          <w:p w14:paraId="0C11512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0F63FA0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17</w:t>
            </w:r>
          </w:p>
        </w:tc>
      </w:tr>
      <w:tr w:rsidR="00314FFF" w:rsidRPr="00881526" w14:paraId="3FAAB2E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3056DD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60</w:t>
            </w:r>
          </w:p>
        </w:tc>
        <w:tc>
          <w:tcPr>
            <w:tcW w:w="6933" w:type="dxa"/>
            <w:tcBorders>
              <w:top w:val="nil"/>
              <w:left w:val="nil"/>
              <w:bottom w:val="single" w:sz="4" w:space="0" w:color="auto"/>
              <w:right w:val="single" w:sz="4" w:space="0" w:color="auto"/>
            </w:tcBorders>
            <w:shd w:val="clear" w:color="auto" w:fill="auto"/>
            <w:vAlign w:val="center"/>
            <w:hideMark/>
          </w:tcPr>
          <w:p w14:paraId="625427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Левотироксин 75 мкг</w:t>
            </w:r>
          </w:p>
        </w:tc>
        <w:tc>
          <w:tcPr>
            <w:tcW w:w="1134" w:type="dxa"/>
            <w:tcBorders>
              <w:top w:val="nil"/>
              <w:left w:val="nil"/>
              <w:bottom w:val="single" w:sz="4" w:space="0" w:color="auto"/>
              <w:right w:val="single" w:sz="4" w:space="0" w:color="auto"/>
            </w:tcBorders>
            <w:shd w:val="clear" w:color="auto" w:fill="auto"/>
            <w:noWrap/>
            <w:vAlign w:val="bottom"/>
            <w:hideMark/>
          </w:tcPr>
          <w:p w14:paraId="517580E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3DF116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18</w:t>
            </w:r>
          </w:p>
        </w:tc>
      </w:tr>
      <w:tr w:rsidR="00314FFF" w:rsidRPr="00881526" w14:paraId="136C6EE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29EC4C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61</w:t>
            </w:r>
          </w:p>
        </w:tc>
        <w:tc>
          <w:tcPr>
            <w:tcW w:w="6933" w:type="dxa"/>
            <w:tcBorders>
              <w:top w:val="nil"/>
              <w:left w:val="nil"/>
              <w:bottom w:val="single" w:sz="4" w:space="0" w:color="auto"/>
              <w:right w:val="single" w:sz="4" w:space="0" w:color="auto"/>
            </w:tcBorders>
            <w:shd w:val="clear" w:color="auto" w:fill="auto"/>
            <w:vAlign w:val="center"/>
            <w:hideMark/>
          </w:tcPr>
          <w:p w14:paraId="6FF0C7B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Левотироксин 100 мкг </w:t>
            </w:r>
          </w:p>
        </w:tc>
        <w:tc>
          <w:tcPr>
            <w:tcW w:w="1134" w:type="dxa"/>
            <w:tcBorders>
              <w:top w:val="nil"/>
              <w:left w:val="nil"/>
              <w:bottom w:val="single" w:sz="4" w:space="0" w:color="auto"/>
              <w:right w:val="single" w:sz="4" w:space="0" w:color="auto"/>
            </w:tcBorders>
            <w:shd w:val="clear" w:color="auto" w:fill="auto"/>
            <w:noWrap/>
            <w:vAlign w:val="bottom"/>
            <w:hideMark/>
          </w:tcPr>
          <w:p w14:paraId="032B5A4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1332DA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29</w:t>
            </w:r>
          </w:p>
        </w:tc>
      </w:tr>
      <w:tr w:rsidR="00314FFF" w:rsidRPr="00881526" w14:paraId="5A77115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E6E2E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62</w:t>
            </w:r>
          </w:p>
        </w:tc>
        <w:tc>
          <w:tcPr>
            <w:tcW w:w="6933" w:type="dxa"/>
            <w:tcBorders>
              <w:top w:val="nil"/>
              <w:left w:val="nil"/>
              <w:bottom w:val="single" w:sz="4" w:space="0" w:color="auto"/>
              <w:right w:val="single" w:sz="4" w:space="0" w:color="auto"/>
            </w:tcBorders>
            <w:shd w:val="clear" w:color="auto" w:fill="auto"/>
            <w:vAlign w:val="center"/>
            <w:hideMark/>
          </w:tcPr>
          <w:p w14:paraId="519C0CC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Летрозол</w:t>
            </w:r>
          </w:p>
        </w:tc>
        <w:tc>
          <w:tcPr>
            <w:tcW w:w="1134" w:type="dxa"/>
            <w:tcBorders>
              <w:top w:val="nil"/>
              <w:left w:val="nil"/>
              <w:bottom w:val="single" w:sz="4" w:space="0" w:color="auto"/>
              <w:right w:val="single" w:sz="4" w:space="0" w:color="auto"/>
            </w:tcBorders>
            <w:shd w:val="clear" w:color="auto" w:fill="auto"/>
            <w:noWrap/>
            <w:vAlign w:val="bottom"/>
            <w:hideMark/>
          </w:tcPr>
          <w:p w14:paraId="6AA37CC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CF768A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72290F7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E0BFF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63</w:t>
            </w:r>
          </w:p>
        </w:tc>
        <w:tc>
          <w:tcPr>
            <w:tcW w:w="6933" w:type="dxa"/>
            <w:tcBorders>
              <w:top w:val="nil"/>
              <w:left w:val="nil"/>
              <w:bottom w:val="single" w:sz="4" w:space="0" w:color="auto"/>
              <w:right w:val="single" w:sz="4" w:space="0" w:color="auto"/>
            </w:tcBorders>
            <w:shd w:val="clear" w:color="auto" w:fill="auto"/>
            <w:vAlign w:val="center"/>
            <w:hideMark/>
          </w:tcPr>
          <w:p w14:paraId="5D3181F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Летрозол 2,5 мл.- (30 таб.)</w:t>
            </w:r>
          </w:p>
        </w:tc>
        <w:tc>
          <w:tcPr>
            <w:tcW w:w="1134" w:type="dxa"/>
            <w:tcBorders>
              <w:top w:val="nil"/>
              <w:left w:val="nil"/>
              <w:bottom w:val="single" w:sz="4" w:space="0" w:color="auto"/>
              <w:right w:val="single" w:sz="4" w:space="0" w:color="auto"/>
            </w:tcBorders>
            <w:shd w:val="clear" w:color="auto" w:fill="auto"/>
            <w:noWrap/>
            <w:vAlign w:val="bottom"/>
            <w:hideMark/>
          </w:tcPr>
          <w:p w14:paraId="4F5461C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339240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57FA5D52"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C43351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64</w:t>
            </w:r>
          </w:p>
        </w:tc>
        <w:tc>
          <w:tcPr>
            <w:tcW w:w="6933" w:type="dxa"/>
            <w:tcBorders>
              <w:top w:val="nil"/>
              <w:left w:val="nil"/>
              <w:bottom w:val="single" w:sz="4" w:space="0" w:color="auto"/>
              <w:right w:val="single" w:sz="4" w:space="0" w:color="auto"/>
            </w:tcBorders>
            <w:shd w:val="clear" w:color="auto" w:fill="auto"/>
            <w:vAlign w:val="center"/>
            <w:hideMark/>
          </w:tcPr>
          <w:p w14:paraId="2958FD70"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Лізінопріл табл.10 мг</w:t>
            </w:r>
          </w:p>
        </w:tc>
        <w:tc>
          <w:tcPr>
            <w:tcW w:w="1134" w:type="dxa"/>
            <w:tcBorders>
              <w:top w:val="nil"/>
              <w:left w:val="nil"/>
              <w:bottom w:val="single" w:sz="4" w:space="0" w:color="auto"/>
              <w:right w:val="single" w:sz="4" w:space="0" w:color="auto"/>
            </w:tcBorders>
            <w:shd w:val="clear" w:color="auto" w:fill="auto"/>
            <w:noWrap/>
            <w:vAlign w:val="bottom"/>
            <w:hideMark/>
          </w:tcPr>
          <w:p w14:paraId="55FF871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6EEF3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59DB4DE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ADAF14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65</w:t>
            </w:r>
          </w:p>
        </w:tc>
        <w:tc>
          <w:tcPr>
            <w:tcW w:w="6933" w:type="dxa"/>
            <w:tcBorders>
              <w:top w:val="nil"/>
              <w:left w:val="nil"/>
              <w:bottom w:val="single" w:sz="4" w:space="0" w:color="auto"/>
              <w:right w:val="single" w:sz="4" w:space="0" w:color="auto"/>
            </w:tcBorders>
            <w:shd w:val="clear" w:color="auto" w:fill="auto"/>
            <w:vAlign w:val="center"/>
            <w:hideMark/>
          </w:tcPr>
          <w:p w14:paraId="7C66E62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Можливо в комбінації з гідрохлортіазідом та амлодіпіном</w:t>
            </w:r>
          </w:p>
        </w:tc>
        <w:tc>
          <w:tcPr>
            <w:tcW w:w="1134" w:type="dxa"/>
            <w:tcBorders>
              <w:top w:val="nil"/>
              <w:left w:val="nil"/>
              <w:bottom w:val="single" w:sz="4" w:space="0" w:color="auto"/>
              <w:right w:val="single" w:sz="4" w:space="0" w:color="auto"/>
            </w:tcBorders>
            <w:shd w:val="clear" w:color="auto" w:fill="auto"/>
            <w:noWrap/>
            <w:vAlign w:val="bottom"/>
            <w:hideMark/>
          </w:tcPr>
          <w:p w14:paraId="1297D98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6800F6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w:t>
            </w:r>
          </w:p>
        </w:tc>
      </w:tr>
      <w:tr w:rsidR="00314FFF" w:rsidRPr="00881526" w14:paraId="0E7EBCEC"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D47E02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66</w:t>
            </w:r>
          </w:p>
        </w:tc>
        <w:tc>
          <w:tcPr>
            <w:tcW w:w="6933" w:type="dxa"/>
            <w:tcBorders>
              <w:top w:val="nil"/>
              <w:left w:val="nil"/>
              <w:bottom w:val="single" w:sz="4" w:space="0" w:color="auto"/>
              <w:right w:val="single" w:sz="4" w:space="0" w:color="auto"/>
            </w:tcBorders>
            <w:shd w:val="clear" w:color="auto" w:fill="auto"/>
            <w:vAlign w:val="center"/>
            <w:hideMark/>
          </w:tcPr>
          <w:p w14:paraId="596ECDB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Лозартан 100 мг </w:t>
            </w:r>
          </w:p>
        </w:tc>
        <w:tc>
          <w:tcPr>
            <w:tcW w:w="1134" w:type="dxa"/>
            <w:tcBorders>
              <w:top w:val="nil"/>
              <w:left w:val="nil"/>
              <w:bottom w:val="single" w:sz="4" w:space="0" w:color="auto"/>
              <w:right w:val="single" w:sz="4" w:space="0" w:color="auto"/>
            </w:tcBorders>
            <w:shd w:val="clear" w:color="auto" w:fill="auto"/>
            <w:noWrap/>
            <w:vAlign w:val="bottom"/>
            <w:hideMark/>
          </w:tcPr>
          <w:p w14:paraId="0AD7FE3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B40580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323305DD"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F22672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67</w:t>
            </w:r>
          </w:p>
        </w:tc>
        <w:tc>
          <w:tcPr>
            <w:tcW w:w="6933" w:type="dxa"/>
            <w:tcBorders>
              <w:top w:val="nil"/>
              <w:left w:val="nil"/>
              <w:bottom w:val="single" w:sz="4" w:space="0" w:color="auto"/>
              <w:right w:val="single" w:sz="4" w:space="0" w:color="auto"/>
            </w:tcBorders>
            <w:shd w:val="clear" w:color="auto" w:fill="auto"/>
            <w:vAlign w:val="center"/>
            <w:hideMark/>
          </w:tcPr>
          <w:p w14:paraId="55DD011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Медрол 4 мг табл</w:t>
            </w:r>
          </w:p>
        </w:tc>
        <w:tc>
          <w:tcPr>
            <w:tcW w:w="1134" w:type="dxa"/>
            <w:tcBorders>
              <w:top w:val="nil"/>
              <w:left w:val="nil"/>
              <w:bottom w:val="single" w:sz="4" w:space="0" w:color="auto"/>
              <w:right w:val="single" w:sz="4" w:space="0" w:color="auto"/>
            </w:tcBorders>
            <w:shd w:val="clear" w:color="auto" w:fill="auto"/>
            <w:noWrap/>
            <w:vAlign w:val="bottom"/>
            <w:hideMark/>
          </w:tcPr>
          <w:p w14:paraId="1A7F9DB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CD2E8A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2A41234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A74AA8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68</w:t>
            </w:r>
          </w:p>
        </w:tc>
        <w:tc>
          <w:tcPr>
            <w:tcW w:w="6933" w:type="dxa"/>
            <w:tcBorders>
              <w:top w:val="nil"/>
              <w:left w:val="nil"/>
              <w:bottom w:val="single" w:sz="4" w:space="0" w:color="auto"/>
              <w:right w:val="single" w:sz="4" w:space="0" w:color="auto"/>
            </w:tcBorders>
            <w:shd w:val="clear" w:color="auto" w:fill="auto"/>
            <w:vAlign w:val="center"/>
            <w:hideMark/>
          </w:tcPr>
          <w:p w14:paraId="18BFD71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Метапролол табл </w:t>
            </w:r>
          </w:p>
        </w:tc>
        <w:tc>
          <w:tcPr>
            <w:tcW w:w="1134" w:type="dxa"/>
            <w:tcBorders>
              <w:top w:val="nil"/>
              <w:left w:val="nil"/>
              <w:bottom w:val="single" w:sz="4" w:space="0" w:color="auto"/>
              <w:right w:val="single" w:sz="4" w:space="0" w:color="auto"/>
            </w:tcBorders>
            <w:shd w:val="clear" w:color="auto" w:fill="auto"/>
            <w:noWrap/>
            <w:vAlign w:val="bottom"/>
            <w:hideMark/>
          </w:tcPr>
          <w:p w14:paraId="12AA539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B56567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76A1A75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FF305C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69</w:t>
            </w:r>
          </w:p>
        </w:tc>
        <w:tc>
          <w:tcPr>
            <w:tcW w:w="6933" w:type="dxa"/>
            <w:tcBorders>
              <w:top w:val="nil"/>
              <w:left w:val="nil"/>
              <w:bottom w:val="single" w:sz="4" w:space="0" w:color="auto"/>
              <w:right w:val="single" w:sz="4" w:space="0" w:color="auto"/>
            </w:tcBorders>
            <w:shd w:val="clear" w:color="auto" w:fill="auto"/>
            <w:vAlign w:val="center"/>
            <w:hideMark/>
          </w:tcPr>
          <w:p w14:paraId="49326D5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Метипред 4 мг </w:t>
            </w:r>
          </w:p>
        </w:tc>
        <w:tc>
          <w:tcPr>
            <w:tcW w:w="1134" w:type="dxa"/>
            <w:tcBorders>
              <w:top w:val="nil"/>
              <w:left w:val="nil"/>
              <w:bottom w:val="single" w:sz="4" w:space="0" w:color="auto"/>
              <w:right w:val="single" w:sz="4" w:space="0" w:color="auto"/>
            </w:tcBorders>
            <w:shd w:val="clear" w:color="auto" w:fill="auto"/>
            <w:noWrap/>
            <w:vAlign w:val="bottom"/>
            <w:hideMark/>
          </w:tcPr>
          <w:p w14:paraId="2E99F46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342040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754352D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29D4E7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70</w:t>
            </w:r>
          </w:p>
        </w:tc>
        <w:tc>
          <w:tcPr>
            <w:tcW w:w="6933" w:type="dxa"/>
            <w:tcBorders>
              <w:top w:val="nil"/>
              <w:left w:val="nil"/>
              <w:bottom w:val="single" w:sz="4" w:space="0" w:color="auto"/>
              <w:right w:val="single" w:sz="4" w:space="0" w:color="auto"/>
            </w:tcBorders>
            <w:shd w:val="clear" w:color="auto" w:fill="auto"/>
            <w:vAlign w:val="center"/>
            <w:hideMark/>
          </w:tcPr>
          <w:p w14:paraId="57D7AB9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Метформин ( Сиофор, Глюкофаж) 1000 мг </w:t>
            </w:r>
          </w:p>
        </w:tc>
        <w:tc>
          <w:tcPr>
            <w:tcW w:w="1134" w:type="dxa"/>
            <w:tcBorders>
              <w:top w:val="nil"/>
              <w:left w:val="nil"/>
              <w:bottom w:val="single" w:sz="4" w:space="0" w:color="auto"/>
              <w:right w:val="single" w:sz="4" w:space="0" w:color="auto"/>
            </w:tcBorders>
            <w:shd w:val="clear" w:color="auto" w:fill="auto"/>
            <w:noWrap/>
            <w:vAlign w:val="bottom"/>
            <w:hideMark/>
          </w:tcPr>
          <w:p w14:paraId="07DF2FA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832F08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300</w:t>
            </w:r>
          </w:p>
        </w:tc>
      </w:tr>
      <w:tr w:rsidR="00314FFF" w:rsidRPr="00881526" w14:paraId="4473AA5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2CE31D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71</w:t>
            </w:r>
          </w:p>
        </w:tc>
        <w:tc>
          <w:tcPr>
            <w:tcW w:w="6933" w:type="dxa"/>
            <w:tcBorders>
              <w:top w:val="nil"/>
              <w:left w:val="nil"/>
              <w:bottom w:val="single" w:sz="4" w:space="0" w:color="auto"/>
              <w:right w:val="single" w:sz="4" w:space="0" w:color="auto"/>
            </w:tcBorders>
            <w:shd w:val="clear" w:color="auto" w:fill="auto"/>
            <w:vAlign w:val="center"/>
            <w:hideMark/>
          </w:tcPr>
          <w:p w14:paraId="2B59D07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Метформин ( Сиофор, Глюкофаж) 500 мг</w:t>
            </w:r>
          </w:p>
        </w:tc>
        <w:tc>
          <w:tcPr>
            <w:tcW w:w="1134" w:type="dxa"/>
            <w:tcBorders>
              <w:top w:val="nil"/>
              <w:left w:val="nil"/>
              <w:bottom w:val="single" w:sz="4" w:space="0" w:color="auto"/>
              <w:right w:val="single" w:sz="4" w:space="0" w:color="auto"/>
            </w:tcBorders>
            <w:shd w:val="clear" w:color="auto" w:fill="auto"/>
            <w:noWrap/>
            <w:vAlign w:val="bottom"/>
            <w:hideMark/>
          </w:tcPr>
          <w:p w14:paraId="2F9ECE7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A63099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300</w:t>
            </w:r>
          </w:p>
        </w:tc>
      </w:tr>
      <w:tr w:rsidR="00314FFF" w:rsidRPr="00881526" w14:paraId="2DB05733"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5AA65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72</w:t>
            </w:r>
          </w:p>
        </w:tc>
        <w:tc>
          <w:tcPr>
            <w:tcW w:w="6933" w:type="dxa"/>
            <w:tcBorders>
              <w:top w:val="nil"/>
              <w:left w:val="nil"/>
              <w:bottom w:val="single" w:sz="4" w:space="0" w:color="auto"/>
              <w:right w:val="single" w:sz="4" w:space="0" w:color="auto"/>
            </w:tcBorders>
            <w:shd w:val="clear" w:color="auto" w:fill="auto"/>
            <w:vAlign w:val="center"/>
            <w:hideMark/>
          </w:tcPr>
          <w:p w14:paraId="44AC568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Метформин ( Сиофор, Глюкофаж) 850 мг </w:t>
            </w:r>
          </w:p>
        </w:tc>
        <w:tc>
          <w:tcPr>
            <w:tcW w:w="1134" w:type="dxa"/>
            <w:tcBorders>
              <w:top w:val="nil"/>
              <w:left w:val="nil"/>
              <w:bottom w:val="single" w:sz="4" w:space="0" w:color="auto"/>
              <w:right w:val="single" w:sz="4" w:space="0" w:color="auto"/>
            </w:tcBorders>
            <w:shd w:val="clear" w:color="auto" w:fill="auto"/>
            <w:noWrap/>
            <w:vAlign w:val="bottom"/>
            <w:hideMark/>
          </w:tcPr>
          <w:p w14:paraId="2280941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9BD494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300</w:t>
            </w:r>
          </w:p>
        </w:tc>
      </w:tr>
      <w:tr w:rsidR="00314FFF" w:rsidRPr="00881526" w14:paraId="0250630D"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10DFA6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73</w:t>
            </w:r>
          </w:p>
        </w:tc>
        <w:tc>
          <w:tcPr>
            <w:tcW w:w="6933" w:type="dxa"/>
            <w:tcBorders>
              <w:top w:val="nil"/>
              <w:left w:val="nil"/>
              <w:bottom w:val="single" w:sz="4" w:space="0" w:color="auto"/>
              <w:right w:val="single" w:sz="4" w:space="0" w:color="auto"/>
            </w:tcBorders>
            <w:shd w:val="clear" w:color="auto" w:fill="auto"/>
            <w:vAlign w:val="center"/>
            <w:hideMark/>
          </w:tcPr>
          <w:p w14:paraId="704CD23B"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Минирин мелт 0.1  № 30 табл</w:t>
            </w:r>
          </w:p>
        </w:tc>
        <w:tc>
          <w:tcPr>
            <w:tcW w:w="1134" w:type="dxa"/>
            <w:tcBorders>
              <w:top w:val="nil"/>
              <w:left w:val="nil"/>
              <w:bottom w:val="single" w:sz="4" w:space="0" w:color="auto"/>
              <w:right w:val="single" w:sz="4" w:space="0" w:color="auto"/>
            </w:tcBorders>
            <w:shd w:val="clear" w:color="auto" w:fill="auto"/>
            <w:noWrap/>
            <w:vAlign w:val="bottom"/>
            <w:hideMark/>
          </w:tcPr>
          <w:p w14:paraId="4E2A08D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DA1C6B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w:t>
            </w:r>
          </w:p>
        </w:tc>
      </w:tr>
      <w:tr w:rsidR="00314FFF" w:rsidRPr="00881526" w14:paraId="6172A3A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0F488A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lastRenderedPageBreak/>
              <w:t>74</w:t>
            </w:r>
          </w:p>
        </w:tc>
        <w:tc>
          <w:tcPr>
            <w:tcW w:w="6933" w:type="dxa"/>
            <w:tcBorders>
              <w:top w:val="nil"/>
              <w:left w:val="nil"/>
              <w:bottom w:val="single" w:sz="4" w:space="0" w:color="auto"/>
              <w:right w:val="single" w:sz="4" w:space="0" w:color="auto"/>
            </w:tcBorders>
            <w:shd w:val="clear" w:color="auto" w:fill="auto"/>
            <w:vAlign w:val="center"/>
            <w:hideMark/>
          </w:tcPr>
          <w:p w14:paraId="202BE2A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Мінірин спрей 5.0 мл </w:t>
            </w:r>
          </w:p>
        </w:tc>
        <w:tc>
          <w:tcPr>
            <w:tcW w:w="1134" w:type="dxa"/>
            <w:tcBorders>
              <w:top w:val="nil"/>
              <w:left w:val="nil"/>
              <w:bottom w:val="single" w:sz="4" w:space="0" w:color="auto"/>
              <w:right w:val="single" w:sz="4" w:space="0" w:color="auto"/>
            </w:tcBorders>
            <w:shd w:val="clear" w:color="auto" w:fill="auto"/>
            <w:noWrap/>
            <w:vAlign w:val="bottom"/>
            <w:hideMark/>
          </w:tcPr>
          <w:p w14:paraId="4EA261E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4691C65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67E1E3B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5FD831C"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75</w:t>
            </w:r>
          </w:p>
        </w:tc>
        <w:tc>
          <w:tcPr>
            <w:tcW w:w="6933" w:type="dxa"/>
            <w:tcBorders>
              <w:top w:val="nil"/>
              <w:left w:val="nil"/>
              <w:bottom w:val="single" w:sz="4" w:space="0" w:color="auto"/>
              <w:right w:val="single" w:sz="4" w:space="0" w:color="auto"/>
            </w:tcBorders>
            <w:shd w:val="clear" w:color="auto" w:fill="auto"/>
            <w:vAlign w:val="center"/>
            <w:hideMark/>
          </w:tcPr>
          <w:p w14:paraId="699B6E2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Мірапекс ПД 1,5 мг  </w:t>
            </w:r>
          </w:p>
        </w:tc>
        <w:tc>
          <w:tcPr>
            <w:tcW w:w="1134" w:type="dxa"/>
            <w:tcBorders>
              <w:top w:val="nil"/>
              <w:left w:val="nil"/>
              <w:bottom w:val="single" w:sz="4" w:space="0" w:color="auto"/>
              <w:right w:val="single" w:sz="4" w:space="0" w:color="auto"/>
            </w:tcBorders>
            <w:shd w:val="clear" w:color="auto" w:fill="auto"/>
            <w:noWrap/>
            <w:vAlign w:val="bottom"/>
            <w:hideMark/>
          </w:tcPr>
          <w:p w14:paraId="0ADEF6F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6B4245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w:t>
            </w:r>
          </w:p>
        </w:tc>
      </w:tr>
      <w:tr w:rsidR="00314FFF" w:rsidRPr="00881526" w14:paraId="1BACF9D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FE97E01"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76</w:t>
            </w:r>
          </w:p>
        </w:tc>
        <w:tc>
          <w:tcPr>
            <w:tcW w:w="6933" w:type="dxa"/>
            <w:tcBorders>
              <w:top w:val="nil"/>
              <w:left w:val="nil"/>
              <w:bottom w:val="single" w:sz="4" w:space="0" w:color="auto"/>
              <w:right w:val="single" w:sz="4" w:space="0" w:color="auto"/>
            </w:tcBorders>
            <w:shd w:val="clear" w:color="auto" w:fill="auto"/>
            <w:vAlign w:val="center"/>
            <w:hideMark/>
          </w:tcPr>
          <w:p w14:paraId="1B93D1B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Налбуфен </w:t>
            </w:r>
          </w:p>
        </w:tc>
        <w:tc>
          <w:tcPr>
            <w:tcW w:w="1134" w:type="dxa"/>
            <w:tcBorders>
              <w:top w:val="nil"/>
              <w:left w:val="nil"/>
              <w:bottom w:val="single" w:sz="4" w:space="0" w:color="auto"/>
              <w:right w:val="single" w:sz="4" w:space="0" w:color="auto"/>
            </w:tcBorders>
            <w:shd w:val="clear" w:color="auto" w:fill="auto"/>
            <w:noWrap/>
            <w:vAlign w:val="bottom"/>
            <w:hideMark/>
          </w:tcPr>
          <w:p w14:paraId="10E236A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15742D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512C87F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5F999F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77</w:t>
            </w:r>
          </w:p>
        </w:tc>
        <w:tc>
          <w:tcPr>
            <w:tcW w:w="6933" w:type="dxa"/>
            <w:tcBorders>
              <w:top w:val="nil"/>
              <w:left w:val="nil"/>
              <w:bottom w:val="single" w:sz="4" w:space="0" w:color="auto"/>
              <w:right w:val="single" w:sz="4" w:space="0" w:color="auto"/>
            </w:tcBorders>
            <w:shd w:val="clear" w:color="auto" w:fill="auto"/>
            <w:vAlign w:val="center"/>
            <w:hideMark/>
          </w:tcPr>
          <w:p w14:paraId="6394E2B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Нейралгін 300 мг </w:t>
            </w:r>
          </w:p>
        </w:tc>
        <w:tc>
          <w:tcPr>
            <w:tcW w:w="1134" w:type="dxa"/>
            <w:tcBorders>
              <w:top w:val="nil"/>
              <w:left w:val="nil"/>
              <w:bottom w:val="single" w:sz="4" w:space="0" w:color="auto"/>
              <w:right w:val="single" w:sz="4" w:space="0" w:color="auto"/>
            </w:tcBorders>
            <w:shd w:val="clear" w:color="auto" w:fill="auto"/>
            <w:noWrap/>
            <w:vAlign w:val="bottom"/>
            <w:hideMark/>
          </w:tcPr>
          <w:p w14:paraId="61CB3B1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CA781D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490FC99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469FD4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78</w:t>
            </w:r>
          </w:p>
        </w:tc>
        <w:tc>
          <w:tcPr>
            <w:tcW w:w="6933" w:type="dxa"/>
            <w:tcBorders>
              <w:top w:val="nil"/>
              <w:left w:val="nil"/>
              <w:bottom w:val="single" w:sz="4" w:space="0" w:color="auto"/>
              <w:right w:val="single" w:sz="4" w:space="0" w:color="auto"/>
            </w:tcBorders>
            <w:shd w:val="clear" w:color="auto" w:fill="auto"/>
            <w:vAlign w:val="center"/>
            <w:hideMark/>
          </w:tcPr>
          <w:p w14:paraId="61267D1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Неомідантан 100 мг </w:t>
            </w:r>
          </w:p>
        </w:tc>
        <w:tc>
          <w:tcPr>
            <w:tcW w:w="1134" w:type="dxa"/>
            <w:tcBorders>
              <w:top w:val="nil"/>
              <w:left w:val="nil"/>
              <w:bottom w:val="single" w:sz="4" w:space="0" w:color="auto"/>
              <w:right w:val="single" w:sz="4" w:space="0" w:color="auto"/>
            </w:tcBorders>
            <w:shd w:val="clear" w:color="auto" w:fill="auto"/>
            <w:noWrap/>
            <w:vAlign w:val="bottom"/>
            <w:hideMark/>
          </w:tcPr>
          <w:p w14:paraId="1C9A7FB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E22D34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23861F7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B5A9A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79</w:t>
            </w:r>
          </w:p>
        </w:tc>
        <w:tc>
          <w:tcPr>
            <w:tcW w:w="6933" w:type="dxa"/>
            <w:tcBorders>
              <w:top w:val="nil"/>
              <w:left w:val="nil"/>
              <w:bottom w:val="single" w:sz="4" w:space="0" w:color="auto"/>
              <w:right w:val="single" w:sz="4" w:space="0" w:color="auto"/>
            </w:tcBorders>
            <w:shd w:val="clear" w:color="auto" w:fill="auto"/>
            <w:vAlign w:val="center"/>
            <w:hideMark/>
          </w:tcPr>
          <w:p w14:paraId="3D3A58E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Нітроглицирин табл </w:t>
            </w:r>
          </w:p>
        </w:tc>
        <w:tc>
          <w:tcPr>
            <w:tcW w:w="1134" w:type="dxa"/>
            <w:tcBorders>
              <w:top w:val="nil"/>
              <w:left w:val="nil"/>
              <w:bottom w:val="single" w:sz="4" w:space="0" w:color="auto"/>
              <w:right w:val="single" w:sz="4" w:space="0" w:color="auto"/>
            </w:tcBorders>
            <w:shd w:val="clear" w:color="auto" w:fill="auto"/>
            <w:noWrap/>
            <w:vAlign w:val="bottom"/>
            <w:hideMark/>
          </w:tcPr>
          <w:p w14:paraId="0271DC8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526FB5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0E131CB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B70F7C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80</w:t>
            </w:r>
          </w:p>
        </w:tc>
        <w:tc>
          <w:tcPr>
            <w:tcW w:w="6933" w:type="dxa"/>
            <w:tcBorders>
              <w:top w:val="nil"/>
              <w:left w:val="nil"/>
              <w:bottom w:val="single" w:sz="4" w:space="0" w:color="auto"/>
              <w:right w:val="single" w:sz="4" w:space="0" w:color="auto"/>
            </w:tcBorders>
            <w:shd w:val="clear" w:color="auto" w:fill="auto"/>
            <w:vAlign w:val="center"/>
            <w:hideMark/>
          </w:tcPr>
          <w:p w14:paraId="67DF9E2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Праміпекс 0,25</w:t>
            </w:r>
          </w:p>
        </w:tc>
        <w:tc>
          <w:tcPr>
            <w:tcW w:w="1134" w:type="dxa"/>
            <w:tcBorders>
              <w:top w:val="nil"/>
              <w:left w:val="nil"/>
              <w:bottom w:val="single" w:sz="4" w:space="0" w:color="auto"/>
              <w:right w:val="single" w:sz="4" w:space="0" w:color="auto"/>
            </w:tcBorders>
            <w:shd w:val="clear" w:color="auto" w:fill="auto"/>
            <w:noWrap/>
            <w:vAlign w:val="bottom"/>
            <w:hideMark/>
          </w:tcPr>
          <w:p w14:paraId="08C35C5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9BA607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0131CD8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E41FC91"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81</w:t>
            </w:r>
          </w:p>
        </w:tc>
        <w:tc>
          <w:tcPr>
            <w:tcW w:w="6933" w:type="dxa"/>
            <w:tcBorders>
              <w:top w:val="nil"/>
              <w:left w:val="nil"/>
              <w:bottom w:val="single" w:sz="4" w:space="0" w:color="auto"/>
              <w:right w:val="single" w:sz="4" w:space="0" w:color="auto"/>
            </w:tcBorders>
            <w:shd w:val="clear" w:color="auto" w:fill="auto"/>
            <w:vAlign w:val="center"/>
            <w:hideMark/>
          </w:tcPr>
          <w:p w14:paraId="1482F6D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Праміпекс 1 мг</w:t>
            </w:r>
          </w:p>
        </w:tc>
        <w:tc>
          <w:tcPr>
            <w:tcW w:w="1134" w:type="dxa"/>
            <w:tcBorders>
              <w:top w:val="nil"/>
              <w:left w:val="nil"/>
              <w:bottom w:val="single" w:sz="4" w:space="0" w:color="auto"/>
              <w:right w:val="single" w:sz="4" w:space="0" w:color="auto"/>
            </w:tcBorders>
            <w:shd w:val="clear" w:color="auto" w:fill="auto"/>
            <w:noWrap/>
            <w:vAlign w:val="bottom"/>
            <w:hideMark/>
          </w:tcPr>
          <w:p w14:paraId="7F45018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15588D4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651DBFC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EA6152C"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82</w:t>
            </w:r>
          </w:p>
        </w:tc>
        <w:tc>
          <w:tcPr>
            <w:tcW w:w="6933" w:type="dxa"/>
            <w:tcBorders>
              <w:top w:val="nil"/>
              <w:left w:val="nil"/>
              <w:bottom w:val="single" w:sz="4" w:space="0" w:color="auto"/>
              <w:right w:val="single" w:sz="4" w:space="0" w:color="auto"/>
            </w:tcBorders>
            <w:shd w:val="clear" w:color="auto" w:fill="auto"/>
            <w:vAlign w:val="center"/>
            <w:hideMark/>
          </w:tcPr>
          <w:p w14:paraId="7487191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Розувастатин 10, 20 мг</w:t>
            </w:r>
          </w:p>
        </w:tc>
        <w:tc>
          <w:tcPr>
            <w:tcW w:w="1134" w:type="dxa"/>
            <w:tcBorders>
              <w:top w:val="nil"/>
              <w:left w:val="nil"/>
              <w:bottom w:val="single" w:sz="4" w:space="0" w:color="auto"/>
              <w:right w:val="single" w:sz="4" w:space="0" w:color="auto"/>
            </w:tcBorders>
            <w:shd w:val="clear" w:color="auto" w:fill="auto"/>
            <w:noWrap/>
            <w:vAlign w:val="bottom"/>
            <w:hideMark/>
          </w:tcPr>
          <w:p w14:paraId="7DDB7B1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80D666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7BAEC05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52162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83</w:t>
            </w:r>
          </w:p>
        </w:tc>
        <w:tc>
          <w:tcPr>
            <w:tcW w:w="6933" w:type="dxa"/>
            <w:tcBorders>
              <w:top w:val="nil"/>
              <w:left w:val="nil"/>
              <w:bottom w:val="single" w:sz="4" w:space="0" w:color="auto"/>
              <w:right w:val="single" w:sz="4" w:space="0" w:color="auto"/>
            </w:tcBorders>
            <w:shd w:val="clear" w:color="auto" w:fill="auto"/>
            <w:vAlign w:val="center"/>
            <w:hideMark/>
          </w:tcPr>
          <w:p w14:paraId="05286AC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Сальбутамол</w:t>
            </w:r>
          </w:p>
        </w:tc>
        <w:tc>
          <w:tcPr>
            <w:tcW w:w="1134" w:type="dxa"/>
            <w:tcBorders>
              <w:top w:val="nil"/>
              <w:left w:val="nil"/>
              <w:bottom w:val="single" w:sz="4" w:space="0" w:color="auto"/>
              <w:right w:val="single" w:sz="4" w:space="0" w:color="auto"/>
            </w:tcBorders>
            <w:shd w:val="clear" w:color="auto" w:fill="auto"/>
            <w:noWrap/>
            <w:vAlign w:val="bottom"/>
            <w:hideMark/>
          </w:tcPr>
          <w:p w14:paraId="7A9505E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210057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3734654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A16553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84</w:t>
            </w:r>
          </w:p>
        </w:tc>
        <w:tc>
          <w:tcPr>
            <w:tcW w:w="6933" w:type="dxa"/>
            <w:tcBorders>
              <w:top w:val="nil"/>
              <w:left w:val="nil"/>
              <w:bottom w:val="single" w:sz="4" w:space="0" w:color="auto"/>
              <w:right w:val="single" w:sz="4" w:space="0" w:color="auto"/>
            </w:tcBorders>
            <w:shd w:val="clear" w:color="auto" w:fill="auto"/>
            <w:vAlign w:val="center"/>
            <w:hideMark/>
          </w:tcPr>
          <w:p w14:paraId="45D14B3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Серетид </w:t>
            </w:r>
          </w:p>
        </w:tc>
        <w:tc>
          <w:tcPr>
            <w:tcW w:w="1134" w:type="dxa"/>
            <w:tcBorders>
              <w:top w:val="nil"/>
              <w:left w:val="nil"/>
              <w:bottom w:val="single" w:sz="4" w:space="0" w:color="auto"/>
              <w:right w:val="single" w:sz="4" w:space="0" w:color="auto"/>
            </w:tcBorders>
            <w:shd w:val="clear" w:color="auto" w:fill="auto"/>
            <w:noWrap/>
            <w:vAlign w:val="bottom"/>
            <w:hideMark/>
          </w:tcPr>
          <w:p w14:paraId="093E9A0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1A6CDD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3EE54E4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01E7EB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85</w:t>
            </w:r>
          </w:p>
        </w:tc>
        <w:tc>
          <w:tcPr>
            <w:tcW w:w="6933" w:type="dxa"/>
            <w:tcBorders>
              <w:top w:val="nil"/>
              <w:left w:val="nil"/>
              <w:bottom w:val="single" w:sz="4" w:space="0" w:color="auto"/>
              <w:right w:val="single" w:sz="4" w:space="0" w:color="auto"/>
            </w:tcBorders>
            <w:shd w:val="clear" w:color="auto" w:fill="auto"/>
            <w:vAlign w:val="center"/>
            <w:hideMark/>
          </w:tcPr>
          <w:p w14:paraId="5CF0A44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Симбикор</w:t>
            </w:r>
          </w:p>
        </w:tc>
        <w:tc>
          <w:tcPr>
            <w:tcW w:w="1134" w:type="dxa"/>
            <w:tcBorders>
              <w:top w:val="nil"/>
              <w:left w:val="nil"/>
              <w:bottom w:val="single" w:sz="4" w:space="0" w:color="auto"/>
              <w:right w:val="single" w:sz="4" w:space="0" w:color="auto"/>
            </w:tcBorders>
            <w:shd w:val="clear" w:color="auto" w:fill="auto"/>
            <w:noWrap/>
            <w:vAlign w:val="bottom"/>
            <w:hideMark/>
          </w:tcPr>
          <w:p w14:paraId="16DAF14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8667D6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5B2F18AD"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F9CC2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86</w:t>
            </w:r>
          </w:p>
        </w:tc>
        <w:tc>
          <w:tcPr>
            <w:tcW w:w="6933" w:type="dxa"/>
            <w:tcBorders>
              <w:top w:val="nil"/>
              <w:left w:val="nil"/>
              <w:bottom w:val="single" w:sz="4" w:space="0" w:color="auto"/>
              <w:right w:val="single" w:sz="4" w:space="0" w:color="auto"/>
            </w:tcBorders>
            <w:shd w:val="clear" w:color="auto" w:fill="auto"/>
            <w:vAlign w:val="center"/>
            <w:hideMark/>
          </w:tcPr>
          <w:p w14:paraId="731A728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Симвастатин 20 та 40 мг  </w:t>
            </w:r>
          </w:p>
        </w:tc>
        <w:tc>
          <w:tcPr>
            <w:tcW w:w="1134" w:type="dxa"/>
            <w:tcBorders>
              <w:top w:val="nil"/>
              <w:left w:val="nil"/>
              <w:bottom w:val="single" w:sz="4" w:space="0" w:color="auto"/>
              <w:right w:val="single" w:sz="4" w:space="0" w:color="auto"/>
            </w:tcBorders>
            <w:shd w:val="clear" w:color="auto" w:fill="auto"/>
            <w:noWrap/>
            <w:vAlign w:val="bottom"/>
            <w:hideMark/>
          </w:tcPr>
          <w:p w14:paraId="58A9587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3B3FE4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44153B7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8D27CE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87</w:t>
            </w:r>
          </w:p>
        </w:tc>
        <w:tc>
          <w:tcPr>
            <w:tcW w:w="6933" w:type="dxa"/>
            <w:tcBorders>
              <w:top w:val="nil"/>
              <w:left w:val="nil"/>
              <w:bottom w:val="single" w:sz="4" w:space="0" w:color="auto"/>
              <w:right w:val="single" w:sz="4" w:space="0" w:color="auto"/>
            </w:tcBorders>
            <w:shd w:val="clear" w:color="auto" w:fill="auto"/>
            <w:vAlign w:val="center"/>
            <w:hideMark/>
          </w:tcPr>
          <w:p w14:paraId="7E0DFAB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Спіронолактон 100 </w:t>
            </w:r>
          </w:p>
        </w:tc>
        <w:tc>
          <w:tcPr>
            <w:tcW w:w="1134" w:type="dxa"/>
            <w:tcBorders>
              <w:top w:val="nil"/>
              <w:left w:val="nil"/>
              <w:bottom w:val="single" w:sz="4" w:space="0" w:color="auto"/>
              <w:right w:val="single" w:sz="4" w:space="0" w:color="auto"/>
            </w:tcBorders>
            <w:shd w:val="clear" w:color="auto" w:fill="auto"/>
            <w:noWrap/>
            <w:vAlign w:val="bottom"/>
            <w:hideMark/>
          </w:tcPr>
          <w:p w14:paraId="795807A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12BB03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62D4F22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9781F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88</w:t>
            </w:r>
          </w:p>
        </w:tc>
        <w:tc>
          <w:tcPr>
            <w:tcW w:w="6933" w:type="dxa"/>
            <w:tcBorders>
              <w:top w:val="nil"/>
              <w:left w:val="nil"/>
              <w:bottom w:val="single" w:sz="4" w:space="0" w:color="auto"/>
              <w:right w:val="single" w:sz="4" w:space="0" w:color="auto"/>
            </w:tcBorders>
            <w:shd w:val="clear" w:color="auto" w:fill="auto"/>
            <w:vAlign w:val="center"/>
            <w:hideMark/>
          </w:tcPr>
          <w:p w14:paraId="38611DD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Строфантін </w:t>
            </w:r>
          </w:p>
        </w:tc>
        <w:tc>
          <w:tcPr>
            <w:tcW w:w="1134" w:type="dxa"/>
            <w:tcBorders>
              <w:top w:val="nil"/>
              <w:left w:val="nil"/>
              <w:bottom w:val="single" w:sz="4" w:space="0" w:color="auto"/>
              <w:right w:val="single" w:sz="4" w:space="0" w:color="auto"/>
            </w:tcBorders>
            <w:shd w:val="clear" w:color="auto" w:fill="auto"/>
            <w:noWrap/>
            <w:vAlign w:val="bottom"/>
            <w:hideMark/>
          </w:tcPr>
          <w:p w14:paraId="00C1D35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6D5601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4F63112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E5AC1A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89</w:t>
            </w:r>
          </w:p>
        </w:tc>
        <w:tc>
          <w:tcPr>
            <w:tcW w:w="6933" w:type="dxa"/>
            <w:tcBorders>
              <w:top w:val="nil"/>
              <w:left w:val="nil"/>
              <w:bottom w:val="single" w:sz="4" w:space="0" w:color="auto"/>
              <w:right w:val="single" w:sz="4" w:space="0" w:color="auto"/>
            </w:tcBorders>
            <w:shd w:val="clear" w:color="auto" w:fill="auto"/>
            <w:vAlign w:val="center"/>
            <w:hideMark/>
          </w:tcPr>
          <w:p w14:paraId="1AC43961"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Торсид 10 мг</w:t>
            </w:r>
          </w:p>
        </w:tc>
        <w:tc>
          <w:tcPr>
            <w:tcW w:w="1134" w:type="dxa"/>
            <w:tcBorders>
              <w:top w:val="nil"/>
              <w:left w:val="nil"/>
              <w:bottom w:val="single" w:sz="4" w:space="0" w:color="auto"/>
              <w:right w:val="single" w:sz="4" w:space="0" w:color="auto"/>
            </w:tcBorders>
            <w:shd w:val="clear" w:color="auto" w:fill="auto"/>
            <w:noWrap/>
            <w:vAlign w:val="bottom"/>
            <w:hideMark/>
          </w:tcPr>
          <w:p w14:paraId="74D9EE9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7A2109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0B561BBA"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695C3A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90</w:t>
            </w:r>
          </w:p>
        </w:tc>
        <w:tc>
          <w:tcPr>
            <w:tcW w:w="6933" w:type="dxa"/>
            <w:tcBorders>
              <w:top w:val="nil"/>
              <w:left w:val="nil"/>
              <w:bottom w:val="single" w:sz="4" w:space="0" w:color="auto"/>
              <w:right w:val="single" w:sz="4" w:space="0" w:color="auto"/>
            </w:tcBorders>
            <w:shd w:val="clear" w:color="auto" w:fill="auto"/>
            <w:vAlign w:val="center"/>
            <w:hideMark/>
          </w:tcPr>
          <w:p w14:paraId="5A7FF09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Уропрекс 0,1% 5 мл.</w:t>
            </w:r>
          </w:p>
        </w:tc>
        <w:tc>
          <w:tcPr>
            <w:tcW w:w="1134" w:type="dxa"/>
            <w:tcBorders>
              <w:top w:val="nil"/>
              <w:left w:val="nil"/>
              <w:bottom w:val="single" w:sz="4" w:space="0" w:color="auto"/>
              <w:right w:val="single" w:sz="4" w:space="0" w:color="auto"/>
            </w:tcBorders>
            <w:shd w:val="clear" w:color="auto" w:fill="auto"/>
            <w:noWrap/>
            <w:vAlign w:val="bottom"/>
            <w:hideMark/>
          </w:tcPr>
          <w:p w14:paraId="793E255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02BCCA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w:t>
            </w:r>
          </w:p>
        </w:tc>
      </w:tr>
      <w:tr w:rsidR="00314FFF" w:rsidRPr="00881526" w14:paraId="74085E2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1725CE1"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91</w:t>
            </w:r>
          </w:p>
        </w:tc>
        <w:tc>
          <w:tcPr>
            <w:tcW w:w="6933" w:type="dxa"/>
            <w:tcBorders>
              <w:top w:val="nil"/>
              <w:left w:val="nil"/>
              <w:bottom w:val="single" w:sz="4" w:space="0" w:color="auto"/>
              <w:right w:val="single" w:sz="4" w:space="0" w:color="auto"/>
            </w:tcBorders>
            <w:shd w:val="clear" w:color="auto" w:fill="auto"/>
            <w:vAlign w:val="center"/>
            <w:hideMark/>
          </w:tcPr>
          <w:p w14:paraId="1B61E0F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Фардіпін табл. </w:t>
            </w:r>
          </w:p>
        </w:tc>
        <w:tc>
          <w:tcPr>
            <w:tcW w:w="1134" w:type="dxa"/>
            <w:tcBorders>
              <w:top w:val="nil"/>
              <w:left w:val="nil"/>
              <w:bottom w:val="single" w:sz="4" w:space="0" w:color="auto"/>
              <w:right w:val="single" w:sz="4" w:space="0" w:color="auto"/>
            </w:tcBorders>
            <w:shd w:val="clear" w:color="auto" w:fill="auto"/>
            <w:noWrap/>
            <w:vAlign w:val="bottom"/>
            <w:hideMark/>
          </w:tcPr>
          <w:p w14:paraId="14FFD9D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654F35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w:t>
            </w:r>
          </w:p>
        </w:tc>
      </w:tr>
      <w:tr w:rsidR="00314FFF" w:rsidRPr="00881526" w14:paraId="60B9CCA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011FFC1"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92</w:t>
            </w:r>
          </w:p>
        </w:tc>
        <w:tc>
          <w:tcPr>
            <w:tcW w:w="6933" w:type="dxa"/>
            <w:tcBorders>
              <w:top w:val="nil"/>
              <w:left w:val="nil"/>
              <w:bottom w:val="single" w:sz="4" w:space="0" w:color="auto"/>
              <w:right w:val="single" w:sz="4" w:space="0" w:color="auto"/>
            </w:tcBorders>
            <w:shd w:val="clear" w:color="auto" w:fill="auto"/>
            <w:vAlign w:val="center"/>
            <w:hideMark/>
          </w:tcPr>
          <w:p w14:paraId="4D8D381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Фармадіпин капл.</w:t>
            </w:r>
          </w:p>
        </w:tc>
        <w:tc>
          <w:tcPr>
            <w:tcW w:w="1134" w:type="dxa"/>
            <w:tcBorders>
              <w:top w:val="nil"/>
              <w:left w:val="nil"/>
              <w:bottom w:val="single" w:sz="4" w:space="0" w:color="auto"/>
              <w:right w:val="single" w:sz="4" w:space="0" w:color="auto"/>
            </w:tcBorders>
            <w:shd w:val="clear" w:color="auto" w:fill="auto"/>
            <w:noWrap/>
            <w:vAlign w:val="bottom"/>
            <w:hideMark/>
          </w:tcPr>
          <w:p w14:paraId="3DADFEA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570E756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w:t>
            </w:r>
          </w:p>
        </w:tc>
      </w:tr>
      <w:tr w:rsidR="00314FFF" w:rsidRPr="00881526" w14:paraId="0182FDCF"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2EBED6A"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93</w:t>
            </w:r>
          </w:p>
        </w:tc>
        <w:tc>
          <w:tcPr>
            <w:tcW w:w="6933" w:type="dxa"/>
            <w:tcBorders>
              <w:top w:val="nil"/>
              <w:left w:val="nil"/>
              <w:bottom w:val="single" w:sz="4" w:space="0" w:color="auto"/>
              <w:right w:val="single" w:sz="4" w:space="0" w:color="auto"/>
            </w:tcBorders>
            <w:shd w:val="clear" w:color="auto" w:fill="auto"/>
            <w:vAlign w:val="center"/>
            <w:hideMark/>
          </w:tcPr>
          <w:p w14:paraId="3FFFECC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Фінлепсин ретард  200мг(carbamazepin )( 1уп.-50 таб.)</w:t>
            </w:r>
          </w:p>
        </w:tc>
        <w:tc>
          <w:tcPr>
            <w:tcW w:w="1134" w:type="dxa"/>
            <w:tcBorders>
              <w:top w:val="nil"/>
              <w:left w:val="nil"/>
              <w:bottom w:val="single" w:sz="4" w:space="0" w:color="auto"/>
              <w:right w:val="single" w:sz="4" w:space="0" w:color="auto"/>
            </w:tcBorders>
            <w:shd w:val="clear" w:color="auto" w:fill="auto"/>
            <w:noWrap/>
            <w:vAlign w:val="bottom"/>
            <w:hideMark/>
          </w:tcPr>
          <w:p w14:paraId="582C408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4B43C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w:t>
            </w:r>
          </w:p>
        </w:tc>
      </w:tr>
      <w:tr w:rsidR="00314FFF" w:rsidRPr="00881526" w14:paraId="65B17E55" w14:textId="77777777" w:rsidTr="0071539C">
        <w:trPr>
          <w:trHeight w:val="57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4F9DD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94</w:t>
            </w:r>
          </w:p>
        </w:tc>
        <w:tc>
          <w:tcPr>
            <w:tcW w:w="6933" w:type="dxa"/>
            <w:tcBorders>
              <w:top w:val="nil"/>
              <w:left w:val="nil"/>
              <w:bottom w:val="single" w:sz="4" w:space="0" w:color="auto"/>
              <w:right w:val="single" w:sz="4" w:space="0" w:color="auto"/>
            </w:tcBorders>
            <w:shd w:val="clear" w:color="auto" w:fill="auto"/>
            <w:vAlign w:val="center"/>
            <w:hideMark/>
          </w:tcPr>
          <w:p w14:paraId="1E67A21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Фінлепсин ретард 400мг(carbamazepin)(1уп.-50таб.)</w:t>
            </w:r>
          </w:p>
        </w:tc>
        <w:tc>
          <w:tcPr>
            <w:tcW w:w="1134" w:type="dxa"/>
            <w:tcBorders>
              <w:top w:val="nil"/>
              <w:left w:val="nil"/>
              <w:bottom w:val="single" w:sz="4" w:space="0" w:color="auto"/>
              <w:right w:val="single" w:sz="4" w:space="0" w:color="auto"/>
            </w:tcBorders>
            <w:shd w:val="clear" w:color="auto" w:fill="auto"/>
            <w:noWrap/>
            <w:vAlign w:val="bottom"/>
            <w:hideMark/>
          </w:tcPr>
          <w:p w14:paraId="08C329C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226CDC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12</w:t>
            </w:r>
          </w:p>
        </w:tc>
      </w:tr>
      <w:tr w:rsidR="00314FFF" w:rsidRPr="00881526" w14:paraId="24FA05E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487106"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95</w:t>
            </w:r>
          </w:p>
        </w:tc>
        <w:tc>
          <w:tcPr>
            <w:tcW w:w="6933" w:type="dxa"/>
            <w:tcBorders>
              <w:top w:val="nil"/>
              <w:left w:val="nil"/>
              <w:bottom w:val="single" w:sz="4" w:space="0" w:color="auto"/>
              <w:right w:val="single" w:sz="4" w:space="0" w:color="auto"/>
            </w:tcBorders>
            <w:shd w:val="clear" w:color="auto" w:fill="auto"/>
            <w:vAlign w:val="center"/>
            <w:hideMark/>
          </w:tcPr>
          <w:p w14:paraId="2724CD7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Фіферелін 3,75</w:t>
            </w:r>
          </w:p>
        </w:tc>
        <w:tc>
          <w:tcPr>
            <w:tcW w:w="1134" w:type="dxa"/>
            <w:tcBorders>
              <w:top w:val="nil"/>
              <w:left w:val="nil"/>
              <w:bottom w:val="single" w:sz="4" w:space="0" w:color="auto"/>
              <w:right w:val="single" w:sz="4" w:space="0" w:color="auto"/>
            </w:tcBorders>
            <w:shd w:val="clear" w:color="auto" w:fill="auto"/>
            <w:noWrap/>
            <w:vAlign w:val="bottom"/>
            <w:hideMark/>
          </w:tcPr>
          <w:p w14:paraId="49EB49B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6277B22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w:t>
            </w:r>
          </w:p>
        </w:tc>
      </w:tr>
      <w:tr w:rsidR="00314FFF" w:rsidRPr="00881526" w14:paraId="0D192F3B" w14:textId="77777777" w:rsidTr="0071539C">
        <w:trPr>
          <w:trHeight w:val="33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6C1BEF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96</w:t>
            </w:r>
          </w:p>
        </w:tc>
        <w:tc>
          <w:tcPr>
            <w:tcW w:w="6933" w:type="dxa"/>
            <w:tcBorders>
              <w:top w:val="nil"/>
              <w:left w:val="nil"/>
              <w:bottom w:val="single" w:sz="4" w:space="0" w:color="auto"/>
              <w:right w:val="single" w:sz="4" w:space="0" w:color="auto"/>
            </w:tcBorders>
            <w:shd w:val="clear" w:color="auto" w:fill="auto"/>
            <w:vAlign w:val="center"/>
            <w:hideMark/>
          </w:tcPr>
          <w:p w14:paraId="71C9001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val="en-US" w:eastAsia="ru-RU"/>
              </w:rPr>
            </w:pPr>
            <w:r w:rsidRPr="00881526">
              <w:rPr>
                <w:rFonts w:ascii="Times New Roman" w:eastAsia="Times New Roman" w:hAnsi="Times New Roman" w:cs="Times New Roman"/>
                <w:color w:val="000000"/>
                <w:sz w:val="24"/>
                <w:szCs w:val="24"/>
                <w:lang w:val="en-US" w:eastAsia="ru-RU"/>
              </w:rPr>
              <w:t>Diazepam desitin rectal tube 5мг №10- 3 уп.(1 уп.-5 од.</w:t>
            </w:r>
          </w:p>
        </w:tc>
        <w:tc>
          <w:tcPr>
            <w:tcW w:w="1134" w:type="dxa"/>
            <w:tcBorders>
              <w:top w:val="nil"/>
              <w:left w:val="nil"/>
              <w:bottom w:val="single" w:sz="4" w:space="0" w:color="auto"/>
              <w:right w:val="single" w:sz="4" w:space="0" w:color="auto"/>
            </w:tcBorders>
            <w:shd w:val="clear" w:color="auto" w:fill="auto"/>
            <w:noWrap/>
            <w:vAlign w:val="bottom"/>
            <w:hideMark/>
          </w:tcPr>
          <w:p w14:paraId="47149EA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7D17976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w:t>
            </w:r>
          </w:p>
        </w:tc>
      </w:tr>
      <w:tr w:rsidR="00314FFF" w:rsidRPr="00881526" w14:paraId="52B8E07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A359D0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97</w:t>
            </w:r>
          </w:p>
        </w:tc>
        <w:tc>
          <w:tcPr>
            <w:tcW w:w="6933" w:type="dxa"/>
            <w:tcBorders>
              <w:top w:val="nil"/>
              <w:left w:val="nil"/>
              <w:bottom w:val="single" w:sz="4" w:space="0" w:color="auto"/>
              <w:right w:val="single" w:sz="4" w:space="0" w:color="auto"/>
            </w:tcBorders>
            <w:shd w:val="clear" w:color="auto" w:fill="auto"/>
            <w:vAlign w:val="center"/>
            <w:hideMark/>
          </w:tcPr>
          <w:p w14:paraId="15D546D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Тест смужки до Глюкометрів:</w:t>
            </w:r>
          </w:p>
        </w:tc>
        <w:tc>
          <w:tcPr>
            <w:tcW w:w="1134" w:type="dxa"/>
            <w:tcBorders>
              <w:top w:val="nil"/>
              <w:left w:val="nil"/>
              <w:bottom w:val="single" w:sz="4" w:space="0" w:color="auto"/>
              <w:right w:val="single" w:sz="4" w:space="0" w:color="auto"/>
            </w:tcBorders>
            <w:shd w:val="clear" w:color="auto" w:fill="auto"/>
            <w:noWrap/>
            <w:vAlign w:val="bottom"/>
            <w:hideMark/>
          </w:tcPr>
          <w:p w14:paraId="320C972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80E96B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r>
      <w:tr w:rsidR="00314FFF" w:rsidRPr="00881526" w14:paraId="3A8431BE"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891ED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6933" w:type="dxa"/>
            <w:tcBorders>
              <w:top w:val="nil"/>
              <w:left w:val="nil"/>
              <w:bottom w:val="single" w:sz="4" w:space="0" w:color="auto"/>
              <w:right w:val="single" w:sz="4" w:space="0" w:color="auto"/>
            </w:tcBorders>
            <w:shd w:val="clear" w:color="auto" w:fill="auto"/>
            <w:vAlign w:val="center"/>
            <w:hideMark/>
          </w:tcPr>
          <w:p w14:paraId="3C70C22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Акучек</w:t>
            </w:r>
          </w:p>
        </w:tc>
        <w:tc>
          <w:tcPr>
            <w:tcW w:w="1134" w:type="dxa"/>
            <w:tcBorders>
              <w:top w:val="nil"/>
              <w:left w:val="nil"/>
              <w:bottom w:val="single" w:sz="4" w:space="0" w:color="auto"/>
              <w:right w:val="single" w:sz="4" w:space="0" w:color="auto"/>
            </w:tcBorders>
            <w:shd w:val="clear" w:color="auto" w:fill="auto"/>
            <w:noWrap/>
            <w:vAlign w:val="bottom"/>
            <w:hideMark/>
          </w:tcPr>
          <w:p w14:paraId="4CD4ED7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1FA5E66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500</w:t>
            </w:r>
          </w:p>
        </w:tc>
      </w:tr>
      <w:tr w:rsidR="00314FFF" w:rsidRPr="00881526" w14:paraId="6EE060C7"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C750E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6933" w:type="dxa"/>
            <w:tcBorders>
              <w:top w:val="nil"/>
              <w:left w:val="nil"/>
              <w:bottom w:val="single" w:sz="4" w:space="0" w:color="auto"/>
              <w:right w:val="single" w:sz="4" w:space="0" w:color="auto"/>
            </w:tcBorders>
            <w:shd w:val="clear" w:color="auto" w:fill="auto"/>
            <w:vAlign w:val="center"/>
            <w:hideMark/>
          </w:tcPr>
          <w:p w14:paraId="31B3913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Бионайн 300</w:t>
            </w:r>
          </w:p>
        </w:tc>
        <w:tc>
          <w:tcPr>
            <w:tcW w:w="1134" w:type="dxa"/>
            <w:tcBorders>
              <w:top w:val="nil"/>
              <w:left w:val="nil"/>
              <w:bottom w:val="single" w:sz="4" w:space="0" w:color="auto"/>
              <w:right w:val="single" w:sz="4" w:space="0" w:color="auto"/>
            </w:tcBorders>
            <w:shd w:val="clear" w:color="auto" w:fill="auto"/>
            <w:noWrap/>
            <w:vAlign w:val="bottom"/>
            <w:hideMark/>
          </w:tcPr>
          <w:p w14:paraId="50D6EFF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60C1337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250</w:t>
            </w:r>
          </w:p>
        </w:tc>
      </w:tr>
      <w:tr w:rsidR="00314FFF" w:rsidRPr="00881526" w14:paraId="3090346B" w14:textId="77777777" w:rsidTr="0071539C">
        <w:trPr>
          <w:trHeight w:val="9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0ED987F"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6933" w:type="dxa"/>
            <w:tcBorders>
              <w:top w:val="nil"/>
              <w:left w:val="nil"/>
              <w:bottom w:val="single" w:sz="4" w:space="0" w:color="auto"/>
              <w:right w:val="single" w:sz="4" w:space="0" w:color="auto"/>
            </w:tcBorders>
            <w:shd w:val="clear" w:color="auto" w:fill="auto"/>
            <w:vAlign w:val="center"/>
            <w:hideMark/>
          </w:tcPr>
          <w:p w14:paraId="260010B0" w14:textId="77777777" w:rsidR="00314FFF" w:rsidRPr="00881526" w:rsidRDefault="00314FFF" w:rsidP="0071539C">
            <w:pPr>
              <w:spacing w:after="0" w:line="240" w:lineRule="auto"/>
              <w:rPr>
                <w:rFonts w:ascii="Times New Roman" w:eastAsia="Times New Roman" w:hAnsi="Times New Roman" w:cs="Times New Roman"/>
                <w:b/>
                <w:color w:val="000000"/>
                <w:sz w:val="24"/>
                <w:szCs w:val="24"/>
                <w:lang w:eastAsia="ru-RU"/>
              </w:rPr>
            </w:pPr>
            <w:r w:rsidRPr="00881526">
              <w:rPr>
                <w:rFonts w:ascii="Times New Roman" w:eastAsia="Times New Roman" w:hAnsi="Times New Roman" w:cs="Times New Roman"/>
                <w:b/>
                <w:color w:val="000000"/>
                <w:sz w:val="24"/>
                <w:szCs w:val="24"/>
                <w:lang w:eastAsia="ru-RU"/>
              </w:rPr>
              <w:t>ОНКОЛОГІЧНІ ЗАХВОРЮВАННЯ                                             (вимагають призначення знеболюючих препаратів на місяць до 50 осіб:</w:t>
            </w:r>
          </w:p>
        </w:tc>
        <w:tc>
          <w:tcPr>
            <w:tcW w:w="1134" w:type="dxa"/>
            <w:tcBorders>
              <w:top w:val="nil"/>
              <w:left w:val="nil"/>
              <w:bottom w:val="single" w:sz="4" w:space="0" w:color="auto"/>
              <w:right w:val="single" w:sz="4" w:space="0" w:color="auto"/>
            </w:tcBorders>
            <w:shd w:val="clear" w:color="auto" w:fill="auto"/>
            <w:noWrap/>
            <w:vAlign w:val="bottom"/>
            <w:hideMark/>
          </w:tcPr>
          <w:p w14:paraId="6B8CED8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88139B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r>
      <w:tr w:rsidR="00314FFF" w:rsidRPr="00881526" w14:paraId="3356FEA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737A7EB"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98</w:t>
            </w:r>
          </w:p>
        </w:tc>
        <w:tc>
          <w:tcPr>
            <w:tcW w:w="6933" w:type="dxa"/>
            <w:tcBorders>
              <w:top w:val="nil"/>
              <w:left w:val="nil"/>
              <w:bottom w:val="single" w:sz="4" w:space="0" w:color="auto"/>
              <w:right w:val="single" w:sz="4" w:space="0" w:color="auto"/>
            </w:tcBorders>
            <w:shd w:val="clear" w:color="auto" w:fill="auto"/>
            <w:vAlign w:val="center"/>
            <w:hideMark/>
          </w:tcPr>
          <w:p w14:paraId="1D319AF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 Морфіну сульфат 1,0  № 10  амп. </w:t>
            </w:r>
          </w:p>
        </w:tc>
        <w:tc>
          <w:tcPr>
            <w:tcW w:w="1134" w:type="dxa"/>
            <w:tcBorders>
              <w:top w:val="nil"/>
              <w:left w:val="nil"/>
              <w:bottom w:val="single" w:sz="4" w:space="0" w:color="auto"/>
              <w:right w:val="single" w:sz="4" w:space="0" w:color="auto"/>
            </w:tcBorders>
            <w:shd w:val="clear" w:color="auto" w:fill="auto"/>
            <w:noWrap/>
            <w:vAlign w:val="bottom"/>
            <w:hideMark/>
          </w:tcPr>
          <w:p w14:paraId="1311EEB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1FF89D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78CA040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B7328F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99</w:t>
            </w:r>
          </w:p>
        </w:tc>
        <w:tc>
          <w:tcPr>
            <w:tcW w:w="6933" w:type="dxa"/>
            <w:tcBorders>
              <w:top w:val="nil"/>
              <w:left w:val="nil"/>
              <w:bottom w:val="single" w:sz="4" w:space="0" w:color="auto"/>
              <w:right w:val="single" w:sz="4" w:space="0" w:color="auto"/>
            </w:tcBorders>
            <w:shd w:val="clear" w:color="auto" w:fill="auto"/>
            <w:vAlign w:val="center"/>
            <w:hideMark/>
          </w:tcPr>
          <w:p w14:paraId="7BF6D08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 Трамадол 100 мг № 20 в таб. </w:t>
            </w:r>
          </w:p>
        </w:tc>
        <w:tc>
          <w:tcPr>
            <w:tcW w:w="1134" w:type="dxa"/>
            <w:tcBorders>
              <w:top w:val="nil"/>
              <w:left w:val="nil"/>
              <w:bottom w:val="single" w:sz="4" w:space="0" w:color="auto"/>
              <w:right w:val="single" w:sz="4" w:space="0" w:color="auto"/>
            </w:tcBorders>
            <w:shd w:val="clear" w:color="auto" w:fill="auto"/>
            <w:noWrap/>
            <w:vAlign w:val="bottom"/>
            <w:hideMark/>
          </w:tcPr>
          <w:p w14:paraId="46AB04F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9E95E0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w:t>
            </w:r>
          </w:p>
        </w:tc>
      </w:tr>
      <w:tr w:rsidR="00314FFF" w:rsidRPr="00881526" w14:paraId="42FBC37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90911D9"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100</w:t>
            </w:r>
          </w:p>
        </w:tc>
        <w:tc>
          <w:tcPr>
            <w:tcW w:w="6933" w:type="dxa"/>
            <w:tcBorders>
              <w:top w:val="nil"/>
              <w:left w:val="nil"/>
              <w:bottom w:val="single" w:sz="4" w:space="0" w:color="auto"/>
              <w:right w:val="single" w:sz="4" w:space="0" w:color="auto"/>
            </w:tcBorders>
            <w:shd w:val="clear" w:color="auto" w:fill="auto"/>
            <w:vAlign w:val="center"/>
            <w:hideMark/>
          </w:tcPr>
          <w:p w14:paraId="6BFEB089"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 Диферелин 11,25 мг № 1 фл.</w:t>
            </w:r>
          </w:p>
        </w:tc>
        <w:tc>
          <w:tcPr>
            <w:tcW w:w="1134" w:type="dxa"/>
            <w:tcBorders>
              <w:top w:val="nil"/>
              <w:left w:val="nil"/>
              <w:bottom w:val="single" w:sz="4" w:space="0" w:color="auto"/>
              <w:right w:val="single" w:sz="4" w:space="0" w:color="auto"/>
            </w:tcBorders>
            <w:shd w:val="clear" w:color="auto" w:fill="auto"/>
            <w:noWrap/>
            <w:vAlign w:val="bottom"/>
            <w:hideMark/>
          </w:tcPr>
          <w:p w14:paraId="24C7579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фл.</w:t>
            </w:r>
          </w:p>
        </w:tc>
        <w:tc>
          <w:tcPr>
            <w:tcW w:w="992" w:type="dxa"/>
            <w:tcBorders>
              <w:top w:val="nil"/>
              <w:left w:val="nil"/>
              <w:bottom w:val="single" w:sz="4" w:space="0" w:color="auto"/>
              <w:right w:val="single" w:sz="4" w:space="0" w:color="auto"/>
            </w:tcBorders>
            <w:shd w:val="clear" w:color="auto" w:fill="auto"/>
            <w:noWrap/>
            <w:vAlign w:val="bottom"/>
            <w:hideMark/>
          </w:tcPr>
          <w:p w14:paraId="0E789513"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1A73CD35"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F872DC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101</w:t>
            </w:r>
          </w:p>
        </w:tc>
        <w:tc>
          <w:tcPr>
            <w:tcW w:w="6933" w:type="dxa"/>
            <w:tcBorders>
              <w:top w:val="nil"/>
              <w:left w:val="nil"/>
              <w:bottom w:val="single" w:sz="4" w:space="0" w:color="auto"/>
              <w:right w:val="single" w:sz="4" w:space="0" w:color="auto"/>
            </w:tcBorders>
            <w:shd w:val="clear" w:color="auto" w:fill="auto"/>
            <w:vAlign w:val="center"/>
            <w:hideMark/>
          </w:tcPr>
          <w:p w14:paraId="0FF350C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xml:space="preserve"> Диферелин 3, 75 мг № 1 фл </w:t>
            </w:r>
          </w:p>
        </w:tc>
        <w:tc>
          <w:tcPr>
            <w:tcW w:w="1134" w:type="dxa"/>
            <w:tcBorders>
              <w:top w:val="nil"/>
              <w:left w:val="nil"/>
              <w:bottom w:val="single" w:sz="4" w:space="0" w:color="auto"/>
              <w:right w:val="single" w:sz="4" w:space="0" w:color="auto"/>
            </w:tcBorders>
            <w:shd w:val="clear" w:color="auto" w:fill="auto"/>
            <w:noWrap/>
            <w:vAlign w:val="bottom"/>
            <w:hideMark/>
          </w:tcPr>
          <w:p w14:paraId="046ED25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фл.</w:t>
            </w:r>
          </w:p>
        </w:tc>
        <w:tc>
          <w:tcPr>
            <w:tcW w:w="992" w:type="dxa"/>
            <w:tcBorders>
              <w:top w:val="nil"/>
              <w:left w:val="nil"/>
              <w:bottom w:val="single" w:sz="4" w:space="0" w:color="auto"/>
              <w:right w:val="single" w:sz="4" w:space="0" w:color="auto"/>
            </w:tcBorders>
            <w:shd w:val="clear" w:color="auto" w:fill="auto"/>
            <w:noWrap/>
            <w:vAlign w:val="bottom"/>
            <w:hideMark/>
          </w:tcPr>
          <w:p w14:paraId="2A870FBF"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30340B7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794344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6933" w:type="dxa"/>
            <w:tcBorders>
              <w:top w:val="nil"/>
              <w:left w:val="nil"/>
              <w:bottom w:val="single" w:sz="4" w:space="0" w:color="auto"/>
              <w:right w:val="single" w:sz="4" w:space="0" w:color="auto"/>
            </w:tcBorders>
            <w:shd w:val="clear" w:color="auto" w:fill="auto"/>
            <w:vAlign w:val="center"/>
            <w:hideMark/>
          </w:tcPr>
          <w:p w14:paraId="3BA699AE" w14:textId="77777777" w:rsidR="00314FFF" w:rsidRPr="00881526" w:rsidRDefault="00314FFF" w:rsidP="0071539C">
            <w:pPr>
              <w:spacing w:after="0" w:line="240" w:lineRule="auto"/>
              <w:rPr>
                <w:rFonts w:ascii="Times New Roman" w:eastAsia="Times New Roman" w:hAnsi="Times New Roman" w:cs="Times New Roman"/>
                <w:b/>
                <w:color w:val="000000"/>
                <w:sz w:val="24"/>
                <w:szCs w:val="24"/>
                <w:lang w:eastAsia="ru-RU"/>
              </w:rPr>
            </w:pPr>
            <w:r w:rsidRPr="00881526">
              <w:rPr>
                <w:rFonts w:ascii="Times New Roman" w:eastAsia="Times New Roman" w:hAnsi="Times New Roman" w:cs="Times New Roman"/>
                <w:b/>
                <w:color w:val="000000"/>
                <w:sz w:val="24"/>
                <w:szCs w:val="24"/>
                <w:lang w:val="uk-UA" w:eastAsia="ru-RU"/>
              </w:rPr>
              <w:t>СТАН ПІСЛЯ ПЕРЕСАДКИ ОРГАНІВ І ТКАНИН - 2 особи:</w:t>
            </w:r>
          </w:p>
        </w:tc>
        <w:tc>
          <w:tcPr>
            <w:tcW w:w="1134" w:type="dxa"/>
            <w:tcBorders>
              <w:top w:val="nil"/>
              <w:left w:val="nil"/>
              <w:bottom w:val="single" w:sz="4" w:space="0" w:color="auto"/>
              <w:right w:val="single" w:sz="4" w:space="0" w:color="auto"/>
            </w:tcBorders>
            <w:shd w:val="clear" w:color="auto" w:fill="auto"/>
            <w:noWrap/>
            <w:vAlign w:val="bottom"/>
            <w:hideMark/>
          </w:tcPr>
          <w:p w14:paraId="016274C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927354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r>
      <w:tr w:rsidR="00314FFF" w:rsidRPr="00881526" w14:paraId="08F1038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7A7856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102</w:t>
            </w:r>
          </w:p>
        </w:tc>
        <w:tc>
          <w:tcPr>
            <w:tcW w:w="6933" w:type="dxa"/>
            <w:tcBorders>
              <w:top w:val="nil"/>
              <w:left w:val="nil"/>
              <w:bottom w:val="single" w:sz="4" w:space="0" w:color="auto"/>
              <w:right w:val="single" w:sz="4" w:space="0" w:color="auto"/>
            </w:tcBorders>
            <w:shd w:val="clear" w:color="auto" w:fill="auto"/>
            <w:vAlign w:val="center"/>
            <w:hideMark/>
          </w:tcPr>
          <w:p w14:paraId="50B69A3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Сандімун 25 мг № 50 капсули</w:t>
            </w:r>
          </w:p>
        </w:tc>
        <w:tc>
          <w:tcPr>
            <w:tcW w:w="1134" w:type="dxa"/>
            <w:tcBorders>
              <w:top w:val="nil"/>
              <w:left w:val="nil"/>
              <w:bottom w:val="single" w:sz="4" w:space="0" w:color="auto"/>
              <w:right w:val="single" w:sz="4" w:space="0" w:color="auto"/>
            </w:tcBorders>
            <w:shd w:val="clear" w:color="auto" w:fill="auto"/>
            <w:noWrap/>
            <w:vAlign w:val="bottom"/>
            <w:hideMark/>
          </w:tcPr>
          <w:p w14:paraId="0846EDE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4205F3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20F4D55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121A112"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103</w:t>
            </w:r>
          </w:p>
        </w:tc>
        <w:tc>
          <w:tcPr>
            <w:tcW w:w="6933" w:type="dxa"/>
            <w:tcBorders>
              <w:top w:val="nil"/>
              <w:left w:val="nil"/>
              <w:bottom w:val="single" w:sz="4" w:space="0" w:color="auto"/>
              <w:right w:val="single" w:sz="4" w:space="0" w:color="auto"/>
            </w:tcBorders>
            <w:shd w:val="clear" w:color="auto" w:fill="auto"/>
            <w:vAlign w:val="center"/>
            <w:hideMark/>
          </w:tcPr>
          <w:p w14:paraId="222D048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Сандімун 50 мг № 50 капсули </w:t>
            </w:r>
          </w:p>
        </w:tc>
        <w:tc>
          <w:tcPr>
            <w:tcW w:w="1134" w:type="dxa"/>
            <w:tcBorders>
              <w:top w:val="nil"/>
              <w:left w:val="nil"/>
              <w:bottom w:val="single" w:sz="4" w:space="0" w:color="auto"/>
              <w:right w:val="single" w:sz="4" w:space="0" w:color="auto"/>
            </w:tcBorders>
            <w:shd w:val="clear" w:color="auto" w:fill="auto"/>
            <w:noWrap/>
            <w:vAlign w:val="bottom"/>
            <w:hideMark/>
          </w:tcPr>
          <w:p w14:paraId="3412C85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4F9BA42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2CB09376"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BA84EE7"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104</w:t>
            </w:r>
          </w:p>
        </w:tc>
        <w:tc>
          <w:tcPr>
            <w:tcW w:w="6933" w:type="dxa"/>
            <w:tcBorders>
              <w:top w:val="nil"/>
              <w:left w:val="nil"/>
              <w:bottom w:val="single" w:sz="4" w:space="0" w:color="auto"/>
              <w:right w:val="single" w:sz="4" w:space="0" w:color="auto"/>
            </w:tcBorders>
            <w:shd w:val="clear" w:color="auto" w:fill="auto"/>
            <w:vAlign w:val="center"/>
            <w:hideMark/>
          </w:tcPr>
          <w:p w14:paraId="32E7E2E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Сандімун 100 мг № 50 капсули </w:t>
            </w:r>
          </w:p>
        </w:tc>
        <w:tc>
          <w:tcPr>
            <w:tcW w:w="1134" w:type="dxa"/>
            <w:tcBorders>
              <w:top w:val="nil"/>
              <w:left w:val="nil"/>
              <w:bottom w:val="single" w:sz="4" w:space="0" w:color="auto"/>
              <w:right w:val="single" w:sz="4" w:space="0" w:color="auto"/>
            </w:tcBorders>
            <w:shd w:val="clear" w:color="auto" w:fill="auto"/>
            <w:noWrap/>
            <w:vAlign w:val="bottom"/>
            <w:hideMark/>
          </w:tcPr>
          <w:p w14:paraId="04F7F8C2"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380ED93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w:t>
            </w:r>
          </w:p>
        </w:tc>
      </w:tr>
      <w:tr w:rsidR="00314FFF" w:rsidRPr="00881526" w14:paraId="2F45AB5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15E658"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105</w:t>
            </w:r>
          </w:p>
        </w:tc>
        <w:tc>
          <w:tcPr>
            <w:tcW w:w="6933" w:type="dxa"/>
            <w:tcBorders>
              <w:top w:val="nil"/>
              <w:left w:val="nil"/>
              <w:bottom w:val="single" w:sz="4" w:space="0" w:color="auto"/>
              <w:right w:val="single" w:sz="4" w:space="0" w:color="auto"/>
            </w:tcBorders>
            <w:shd w:val="clear" w:color="auto" w:fill="auto"/>
            <w:vAlign w:val="center"/>
            <w:hideMark/>
          </w:tcPr>
          <w:p w14:paraId="1C32749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Міфортик 180 мг № 120 табл. </w:t>
            </w:r>
          </w:p>
        </w:tc>
        <w:tc>
          <w:tcPr>
            <w:tcW w:w="1134" w:type="dxa"/>
            <w:tcBorders>
              <w:top w:val="nil"/>
              <w:left w:val="nil"/>
              <w:bottom w:val="single" w:sz="4" w:space="0" w:color="auto"/>
              <w:right w:val="single" w:sz="4" w:space="0" w:color="auto"/>
            </w:tcBorders>
            <w:shd w:val="clear" w:color="auto" w:fill="auto"/>
            <w:noWrap/>
            <w:vAlign w:val="bottom"/>
            <w:hideMark/>
          </w:tcPr>
          <w:p w14:paraId="56AFAEA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уп.</w:t>
            </w:r>
          </w:p>
        </w:tc>
        <w:tc>
          <w:tcPr>
            <w:tcW w:w="992" w:type="dxa"/>
            <w:tcBorders>
              <w:top w:val="nil"/>
              <w:left w:val="nil"/>
              <w:bottom w:val="single" w:sz="4" w:space="0" w:color="auto"/>
              <w:right w:val="single" w:sz="4" w:space="0" w:color="auto"/>
            </w:tcBorders>
            <w:shd w:val="clear" w:color="auto" w:fill="auto"/>
            <w:noWrap/>
            <w:vAlign w:val="bottom"/>
            <w:hideMark/>
          </w:tcPr>
          <w:p w14:paraId="2CCC28C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w:t>
            </w:r>
          </w:p>
        </w:tc>
      </w:tr>
      <w:tr w:rsidR="00314FFF" w:rsidRPr="00881526" w14:paraId="775EE07F" w14:textId="77777777" w:rsidTr="0071539C">
        <w:trPr>
          <w:trHeight w:val="63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ECB2045"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6933" w:type="dxa"/>
            <w:tcBorders>
              <w:top w:val="nil"/>
              <w:left w:val="nil"/>
              <w:bottom w:val="single" w:sz="4" w:space="0" w:color="auto"/>
              <w:right w:val="single" w:sz="4" w:space="0" w:color="auto"/>
            </w:tcBorders>
            <w:shd w:val="clear" w:color="auto" w:fill="auto"/>
            <w:vAlign w:val="center"/>
            <w:hideMark/>
          </w:tcPr>
          <w:p w14:paraId="71A1AD9D" w14:textId="77777777" w:rsidR="00314FFF" w:rsidRPr="00881526" w:rsidRDefault="00314FFF" w:rsidP="0071539C">
            <w:pPr>
              <w:spacing w:after="0" w:line="240" w:lineRule="auto"/>
              <w:rPr>
                <w:rFonts w:ascii="Times New Roman" w:eastAsia="Times New Roman" w:hAnsi="Times New Roman" w:cs="Times New Roman"/>
                <w:b/>
                <w:color w:val="000000"/>
                <w:sz w:val="24"/>
                <w:szCs w:val="24"/>
                <w:lang w:eastAsia="ru-RU"/>
              </w:rPr>
            </w:pPr>
            <w:r w:rsidRPr="00881526">
              <w:rPr>
                <w:rFonts w:ascii="Times New Roman" w:eastAsia="Times New Roman" w:hAnsi="Times New Roman" w:cs="Times New Roman"/>
                <w:b/>
                <w:color w:val="000000"/>
                <w:sz w:val="24"/>
                <w:szCs w:val="24"/>
                <w:lang w:val="uk-UA" w:eastAsia="ru-RU"/>
              </w:rPr>
              <w:t xml:space="preserve">ПРЕДМЕТИ МЕДИЧНОГО ПРИЗНАЧЕННЯ (Постанова Кабінету Міністрів України від № 1301) - 128 осіб. </w:t>
            </w:r>
          </w:p>
        </w:tc>
        <w:tc>
          <w:tcPr>
            <w:tcW w:w="1134" w:type="dxa"/>
            <w:tcBorders>
              <w:top w:val="nil"/>
              <w:left w:val="nil"/>
              <w:bottom w:val="single" w:sz="4" w:space="0" w:color="auto"/>
              <w:right w:val="single" w:sz="4" w:space="0" w:color="auto"/>
            </w:tcBorders>
            <w:shd w:val="clear" w:color="auto" w:fill="auto"/>
            <w:noWrap/>
            <w:vAlign w:val="bottom"/>
            <w:hideMark/>
          </w:tcPr>
          <w:p w14:paraId="628E42DD"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6A8089B"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 </w:t>
            </w:r>
          </w:p>
        </w:tc>
      </w:tr>
      <w:tr w:rsidR="00314FFF" w:rsidRPr="00881526" w14:paraId="51312BE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D75F33"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106</w:t>
            </w:r>
          </w:p>
        </w:tc>
        <w:tc>
          <w:tcPr>
            <w:tcW w:w="6933" w:type="dxa"/>
            <w:tcBorders>
              <w:top w:val="nil"/>
              <w:left w:val="nil"/>
              <w:bottom w:val="single" w:sz="4" w:space="0" w:color="auto"/>
              <w:right w:val="single" w:sz="4" w:space="0" w:color="auto"/>
            </w:tcBorders>
            <w:shd w:val="clear" w:color="auto" w:fill="auto"/>
            <w:vAlign w:val="center"/>
            <w:hideMark/>
          </w:tcPr>
          <w:p w14:paraId="1A6BF322"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Підгузки  для дорослих  </w:t>
            </w:r>
          </w:p>
        </w:tc>
        <w:tc>
          <w:tcPr>
            <w:tcW w:w="1134" w:type="dxa"/>
            <w:tcBorders>
              <w:top w:val="nil"/>
              <w:left w:val="nil"/>
              <w:bottom w:val="single" w:sz="4" w:space="0" w:color="auto"/>
              <w:right w:val="single" w:sz="4" w:space="0" w:color="auto"/>
            </w:tcBorders>
            <w:shd w:val="clear" w:color="auto" w:fill="auto"/>
            <w:noWrap/>
            <w:vAlign w:val="bottom"/>
            <w:hideMark/>
          </w:tcPr>
          <w:p w14:paraId="3A5B1D65"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54836E7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2500</w:t>
            </w:r>
          </w:p>
        </w:tc>
      </w:tr>
      <w:tr w:rsidR="00314FFF" w:rsidRPr="00881526" w14:paraId="73DA62F4"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66E6654"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107</w:t>
            </w:r>
          </w:p>
        </w:tc>
        <w:tc>
          <w:tcPr>
            <w:tcW w:w="6933" w:type="dxa"/>
            <w:tcBorders>
              <w:top w:val="nil"/>
              <w:left w:val="nil"/>
              <w:bottom w:val="single" w:sz="4" w:space="0" w:color="auto"/>
              <w:right w:val="single" w:sz="4" w:space="0" w:color="auto"/>
            </w:tcBorders>
            <w:shd w:val="clear" w:color="auto" w:fill="auto"/>
            <w:vAlign w:val="center"/>
            <w:hideMark/>
          </w:tcPr>
          <w:p w14:paraId="345898CE"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Підгузки  дитячі  р. 4, 5, 6 </w:t>
            </w:r>
          </w:p>
        </w:tc>
        <w:tc>
          <w:tcPr>
            <w:tcW w:w="1134" w:type="dxa"/>
            <w:tcBorders>
              <w:top w:val="nil"/>
              <w:left w:val="nil"/>
              <w:bottom w:val="single" w:sz="4" w:space="0" w:color="auto"/>
              <w:right w:val="single" w:sz="4" w:space="0" w:color="auto"/>
            </w:tcBorders>
            <w:shd w:val="clear" w:color="auto" w:fill="auto"/>
            <w:noWrap/>
            <w:vAlign w:val="bottom"/>
            <w:hideMark/>
          </w:tcPr>
          <w:p w14:paraId="45EAED1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6095F4B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3500</w:t>
            </w:r>
          </w:p>
        </w:tc>
      </w:tr>
      <w:tr w:rsidR="00314FFF" w:rsidRPr="00881526" w14:paraId="0F0AE24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C130D4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108</w:t>
            </w:r>
          </w:p>
        </w:tc>
        <w:tc>
          <w:tcPr>
            <w:tcW w:w="6933" w:type="dxa"/>
            <w:tcBorders>
              <w:top w:val="nil"/>
              <w:left w:val="nil"/>
              <w:bottom w:val="single" w:sz="4" w:space="0" w:color="auto"/>
              <w:right w:val="single" w:sz="4" w:space="0" w:color="auto"/>
            </w:tcBorders>
            <w:shd w:val="clear" w:color="auto" w:fill="auto"/>
            <w:vAlign w:val="center"/>
            <w:hideMark/>
          </w:tcPr>
          <w:p w14:paraId="21F0053A"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Пелюшки дорослі 60х90 </w:t>
            </w:r>
          </w:p>
        </w:tc>
        <w:tc>
          <w:tcPr>
            <w:tcW w:w="1134" w:type="dxa"/>
            <w:tcBorders>
              <w:top w:val="nil"/>
              <w:left w:val="nil"/>
              <w:bottom w:val="single" w:sz="4" w:space="0" w:color="auto"/>
              <w:right w:val="single" w:sz="4" w:space="0" w:color="auto"/>
            </w:tcBorders>
            <w:shd w:val="clear" w:color="auto" w:fill="auto"/>
            <w:noWrap/>
            <w:vAlign w:val="bottom"/>
            <w:hideMark/>
          </w:tcPr>
          <w:p w14:paraId="100545A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354E11B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500</w:t>
            </w:r>
          </w:p>
        </w:tc>
      </w:tr>
      <w:tr w:rsidR="00314FFF" w:rsidRPr="00881526" w14:paraId="0210E03B"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F9802E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lastRenderedPageBreak/>
              <w:t>109</w:t>
            </w:r>
          </w:p>
        </w:tc>
        <w:tc>
          <w:tcPr>
            <w:tcW w:w="6933" w:type="dxa"/>
            <w:tcBorders>
              <w:top w:val="nil"/>
              <w:left w:val="nil"/>
              <w:bottom w:val="single" w:sz="4" w:space="0" w:color="auto"/>
              <w:right w:val="single" w:sz="4" w:space="0" w:color="auto"/>
            </w:tcBorders>
            <w:shd w:val="clear" w:color="auto" w:fill="auto"/>
            <w:vAlign w:val="center"/>
            <w:hideMark/>
          </w:tcPr>
          <w:p w14:paraId="75B53A5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Кало приймачі Coloplast  17500  </w:t>
            </w:r>
          </w:p>
        </w:tc>
        <w:tc>
          <w:tcPr>
            <w:tcW w:w="1134" w:type="dxa"/>
            <w:tcBorders>
              <w:top w:val="nil"/>
              <w:left w:val="nil"/>
              <w:bottom w:val="single" w:sz="4" w:space="0" w:color="auto"/>
              <w:right w:val="single" w:sz="4" w:space="0" w:color="auto"/>
            </w:tcBorders>
            <w:shd w:val="clear" w:color="auto" w:fill="auto"/>
            <w:noWrap/>
            <w:vAlign w:val="bottom"/>
            <w:hideMark/>
          </w:tcPr>
          <w:p w14:paraId="448B8880"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3800643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500</w:t>
            </w:r>
          </w:p>
        </w:tc>
      </w:tr>
      <w:tr w:rsidR="00314FFF" w:rsidRPr="00881526" w14:paraId="0BA7142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C76F9E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110</w:t>
            </w:r>
          </w:p>
        </w:tc>
        <w:tc>
          <w:tcPr>
            <w:tcW w:w="6933" w:type="dxa"/>
            <w:tcBorders>
              <w:top w:val="nil"/>
              <w:left w:val="nil"/>
              <w:bottom w:val="single" w:sz="4" w:space="0" w:color="auto"/>
              <w:right w:val="single" w:sz="4" w:space="0" w:color="auto"/>
            </w:tcBorders>
            <w:shd w:val="clear" w:color="auto" w:fill="auto"/>
            <w:vAlign w:val="center"/>
            <w:hideMark/>
          </w:tcPr>
          <w:p w14:paraId="5B5DA474"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Кало приймачі Coloplast  17450 </w:t>
            </w:r>
          </w:p>
        </w:tc>
        <w:tc>
          <w:tcPr>
            <w:tcW w:w="1134" w:type="dxa"/>
            <w:tcBorders>
              <w:top w:val="nil"/>
              <w:left w:val="nil"/>
              <w:bottom w:val="single" w:sz="4" w:space="0" w:color="auto"/>
              <w:right w:val="single" w:sz="4" w:space="0" w:color="auto"/>
            </w:tcBorders>
            <w:shd w:val="clear" w:color="auto" w:fill="auto"/>
            <w:noWrap/>
            <w:vAlign w:val="bottom"/>
            <w:hideMark/>
          </w:tcPr>
          <w:p w14:paraId="327AD3F4"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2D21FB0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100</w:t>
            </w:r>
          </w:p>
        </w:tc>
      </w:tr>
      <w:tr w:rsidR="00314FFF" w:rsidRPr="00881526" w14:paraId="1EF07EEC"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3BCFE4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111</w:t>
            </w:r>
          </w:p>
        </w:tc>
        <w:tc>
          <w:tcPr>
            <w:tcW w:w="6933" w:type="dxa"/>
            <w:tcBorders>
              <w:top w:val="nil"/>
              <w:left w:val="nil"/>
              <w:bottom w:val="single" w:sz="4" w:space="0" w:color="auto"/>
              <w:right w:val="single" w:sz="4" w:space="0" w:color="auto"/>
            </w:tcBorders>
            <w:shd w:val="clear" w:color="auto" w:fill="auto"/>
            <w:vAlign w:val="center"/>
            <w:hideMark/>
          </w:tcPr>
          <w:p w14:paraId="2472AE2D"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Кало приймачі Coloplast   6100  </w:t>
            </w:r>
          </w:p>
        </w:tc>
        <w:tc>
          <w:tcPr>
            <w:tcW w:w="1134" w:type="dxa"/>
            <w:tcBorders>
              <w:top w:val="nil"/>
              <w:left w:val="nil"/>
              <w:bottom w:val="single" w:sz="4" w:space="0" w:color="auto"/>
              <w:right w:val="single" w:sz="4" w:space="0" w:color="auto"/>
            </w:tcBorders>
            <w:shd w:val="clear" w:color="auto" w:fill="auto"/>
            <w:noWrap/>
            <w:vAlign w:val="bottom"/>
            <w:hideMark/>
          </w:tcPr>
          <w:p w14:paraId="5E90AE6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6F800FF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70</w:t>
            </w:r>
          </w:p>
        </w:tc>
      </w:tr>
      <w:tr w:rsidR="00314FFF" w:rsidRPr="00881526" w14:paraId="481F3730"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B41ECA5"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112</w:t>
            </w:r>
          </w:p>
        </w:tc>
        <w:tc>
          <w:tcPr>
            <w:tcW w:w="6933" w:type="dxa"/>
            <w:tcBorders>
              <w:top w:val="nil"/>
              <w:left w:val="nil"/>
              <w:bottom w:val="single" w:sz="4" w:space="0" w:color="auto"/>
              <w:right w:val="single" w:sz="4" w:space="0" w:color="auto"/>
            </w:tcBorders>
            <w:shd w:val="clear" w:color="auto" w:fill="auto"/>
            <w:vAlign w:val="center"/>
            <w:hideMark/>
          </w:tcPr>
          <w:p w14:paraId="7B201F4C"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Кало приймачі Coloplast  17501 </w:t>
            </w:r>
          </w:p>
        </w:tc>
        <w:tc>
          <w:tcPr>
            <w:tcW w:w="1134" w:type="dxa"/>
            <w:tcBorders>
              <w:top w:val="nil"/>
              <w:left w:val="nil"/>
              <w:bottom w:val="single" w:sz="4" w:space="0" w:color="auto"/>
              <w:right w:val="single" w:sz="4" w:space="0" w:color="auto"/>
            </w:tcBorders>
            <w:shd w:val="clear" w:color="auto" w:fill="auto"/>
            <w:noWrap/>
            <w:vAlign w:val="bottom"/>
            <w:hideMark/>
          </w:tcPr>
          <w:p w14:paraId="1A5DB10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175C39B9"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500</w:t>
            </w:r>
          </w:p>
        </w:tc>
      </w:tr>
      <w:tr w:rsidR="00314FFF" w:rsidRPr="00881526" w14:paraId="7D81AA29"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0950320"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113</w:t>
            </w:r>
          </w:p>
        </w:tc>
        <w:tc>
          <w:tcPr>
            <w:tcW w:w="6933" w:type="dxa"/>
            <w:tcBorders>
              <w:top w:val="nil"/>
              <w:left w:val="nil"/>
              <w:bottom w:val="single" w:sz="4" w:space="0" w:color="auto"/>
              <w:right w:val="single" w:sz="4" w:space="0" w:color="auto"/>
            </w:tcBorders>
            <w:shd w:val="clear" w:color="auto" w:fill="auto"/>
            <w:vAlign w:val="center"/>
            <w:hideMark/>
          </w:tcPr>
          <w:p w14:paraId="1FA5E8E6"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Кало приймачі Coloplast  13 171 </w:t>
            </w:r>
          </w:p>
        </w:tc>
        <w:tc>
          <w:tcPr>
            <w:tcW w:w="1134" w:type="dxa"/>
            <w:tcBorders>
              <w:top w:val="nil"/>
              <w:left w:val="nil"/>
              <w:bottom w:val="single" w:sz="4" w:space="0" w:color="auto"/>
              <w:right w:val="single" w:sz="4" w:space="0" w:color="auto"/>
            </w:tcBorders>
            <w:shd w:val="clear" w:color="auto" w:fill="auto"/>
            <w:noWrap/>
            <w:vAlign w:val="bottom"/>
            <w:hideMark/>
          </w:tcPr>
          <w:p w14:paraId="3AE48636"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6BFDAA7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20</w:t>
            </w:r>
          </w:p>
        </w:tc>
      </w:tr>
      <w:tr w:rsidR="00314FFF" w:rsidRPr="00881526" w14:paraId="020D92D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269EEB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114</w:t>
            </w:r>
          </w:p>
        </w:tc>
        <w:tc>
          <w:tcPr>
            <w:tcW w:w="6933" w:type="dxa"/>
            <w:tcBorders>
              <w:top w:val="nil"/>
              <w:left w:val="nil"/>
              <w:bottom w:val="single" w:sz="4" w:space="0" w:color="auto"/>
              <w:right w:val="single" w:sz="4" w:space="0" w:color="auto"/>
            </w:tcBorders>
            <w:shd w:val="clear" w:color="auto" w:fill="auto"/>
            <w:vAlign w:val="center"/>
            <w:hideMark/>
          </w:tcPr>
          <w:p w14:paraId="64F8AEA3"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Сечоприймачі 01750/5167</w:t>
            </w:r>
          </w:p>
        </w:tc>
        <w:tc>
          <w:tcPr>
            <w:tcW w:w="1134" w:type="dxa"/>
            <w:tcBorders>
              <w:top w:val="nil"/>
              <w:left w:val="nil"/>
              <w:bottom w:val="single" w:sz="4" w:space="0" w:color="auto"/>
              <w:right w:val="single" w:sz="4" w:space="0" w:color="auto"/>
            </w:tcBorders>
            <w:shd w:val="clear" w:color="auto" w:fill="auto"/>
            <w:noWrap/>
            <w:vAlign w:val="bottom"/>
            <w:hideMark/>
          </w:tcPr>
          <w:p w14:paraId="3350854C"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331685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r w:rsidR="00314FFF" w:rsidRPr="00881526" w14:paraId="2A4F0B88"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C7132D"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115</w:t>
            </w:r>
          </w:p>
        </w:tc>
        <w:tc>
          <w:tcPr>
            <w:tcW w:w="6933" w:type="dxa"/>
            <w:tcBorders>
              <w:top w:val="nil"/>
              <w:left w:val="nil"/>
              <w:bottom w:val="single" w:sz="4" w:space="0" w:color="auto"/>
              <w:right w:val="single" w:sz="4" w:space="0" w:color="auto"/>
            </w:tcBorders>
            <w:shd w:val="clear" w:color="auto" w:fill="auto"/>
            <w:vAlign w:val="center"/>
            <w:hideMark/>
          </w:tcPr>
          <w:p w14:paraId="393793B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Уропрезервативи 5205/5167</w:t>
            </w:r>
          </w:p>
        </w:tc>
        <w:tc>
          <w:tcPr>
            <w:tcW w:w="1134" w:type="dxa"/>
            <w:tcBorders>
              <w:top w:val="nil"/>
              <w:left w:val="nil"/>
              <w:bottom w:val="single" w:sz="4" w:space="0" w:color="auto"/>
              <w:right w:val="single" w:sz="4" w:space="0" w:color="auto"/>
            </w:tcBorders>
            <w:shd w:val="clear" w:color="auto" w:fill="auto"/>
            <w:noWrap/>
            <w:vAlign w:val="bottom"/>
            <w:hideMark/>
          </w:tcPr>
          <w:p w14:paraId="242AD9AE"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1AEDA7E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25</w:t>
            </w:r>
          </w:p>
        </w:tc>
      </w:tr>
      <w:tr w:rsidR="00314FFF" w:rsidRPr="00881526" w14:paraId="5C2C959C"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57A263E"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116</w:t>
            </w:r>
          </w:p>
        </w:tc>
        <w:tc>
          <w:tcPr>
            <w:tcW w:w="6933" w:type="dxa"/>
            <w:tcBorders>
              <w:top w:val="nil"/>
              <w:left w:val="nil"/>
              <w:bottom w:val="single" w:sz="4" w:space="0" w:color="auto"/>
              <w:right w:val="single" w:sz="4" w:space="0" w:color="auto"/>
            </w:tcBorders>
            <w:shd w:val="clear" w:color="auto" w:fill="auto"/>
            <w:vAlign w:val="center"/>
            <w:hideMark/>
          </w:tcPr>
          <w:p w14:paraId="2A19D717"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Урологичні прокладки </w:t>
            </w:r>
          </w:p>
        </w:tc>
        <w:tc>
          <w:tcPr>
            <w:tcW w:w="1134" w:type="dxa"/>
            <w:tcBorders>
              <w:top w:val="nil"/>
              <w:left w:val="nil"/>
              <w:bottom w:val="single" w:sz="4" w:space="0" w:color="auto"/>
              <w:right w:val="single" w:sz="4" w:space="0" w:color="auto"/>
            </w:tcBorders>
            <w:shd w:val="clear" w:color="auto" w:fill="auto"/>
            <w:noWrap/>
            <w:vAlign w:val="bottom"/>
            <w:hideMark/>
          </w:tcPr>
          <w:p w14:paraId="3C5D5A88"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6466F0B1"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150</w:t>
            </w:r>
          </w:p>
        </w:tc>
      </w:tr>
      <w:tr w:rsidR="00314FFF" w:rsidRPr="00881526" w14:paraId="2E18EA81" w14:textId="77777777" w:rsidTr="0071539C">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5745D4F" w14:textId="77777777" w:rsidR="00314FFF" w:rsidRPr="00881526" w:rsidRDefault="00314FFF" w:rsidP="0071539C">
            <w:pPr>
              <w:spacing w:after="0" w:line="240" w:lineRule="auto"/>
              <w:jc w:val="right"/>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117</w:t>
            </w:r>
          </w:p>
        </w:tc>
        <w:tc>
          <w:tcPr>
            <w:tcW w:w="6933" w:type="dxa"/>
            <w:tcBorders>
              <w:top w:val="nil"/>
              <w:left w:val="nil"/>
              <w:bottom w:val="single" w:sz="4" w:space="0" w:color="auto"/>
              <w:right w:val="single" w:sz="4" w:space="0" w:color="auto"/>
            </w:tcBorders>
            <w:shd w:val="clear" w:color="auto" w:fill="auto"/>
            <w:vAlign w:val="center"/>
            <w:hideMark/>
          </w:tcPr>
          <w:p w14:paraId="4C2C7F28" w14:textId="77777777" w:rsidR="00314FFF" w:rsidRPr="00881526" w:rsidRDefault="00314FFF" w:rsidP="0071539C">
            <w:pPr>
              <w:spacing w:after="0" w:line="240" w:lineRule="auto"/>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val="uk-UA" w:eastAsia="ru-RU"/>
              </w:rPr>
              <w:t xml:space="preserve"> Гастродуоденальний зонд</w:t>
            </w:r>
          </w:p>
        </w:tc>
        <w:tc>
          <w:tcPr>
            <w:tcW w:w="1134" w:type="dxa"/>
            <w:tcBorders>
              <w:top w:val="nil"/>
              <w:left w:val="nil"/>
              <w:bottom w:val="single" w:sz="4" w:space="0" w:color="auto"/>
              <w:right w:val="single" w:sz="4" w:space="0" w:color="auto"/>
            </w:tcBorders>
            <w:shd w:val="clear" w:color="auto" w:fill="auto"/>
            <w:noWrap/>
            <w:vAlign w:val="bottom"/>
            <w:hideMark/>
          </w:tcPr>
          <w:p w14:paraId="62170B1A"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14:paraId="2911E207" w14:textId="77777777" w:rsidR="00314FFF" w:rsidRPr="00881526" w:rsidRDefault="00314FFF" w:rsidP="0071539C">
            <w:pPr>
              <w:spacing w:after="0" w:line="240" w:lineRule="auto"/>
              <w:jc w:val="center"/>
              <w:rPr>
                <w:rFonts w:ascii="Times New Roman" w:eastAsia="Times New Roman" w:hAnsi="Times New Roman" w:cs="Times New Roman"/>
                <w:color w:val="000000"/>
                <w:sz w:val="24"/>
                <w:szCs w:val="24"/>
                <w:lang w:eastAsia="ru-RU"/>
              </w:rPr>
            </w:pPr>
            <w:r w:rsidRPr="00881526">
              <w:rPr>
                <w:rFonts w:ascii="Times New Roman" w:eastAsia="Times New Roman" w:hAnsi="Times New Roman" w:cs="Times New Roman"/>
                <w:color w:val="000000"/>
                <w:sz w:val="24"/>
                <w:szCs w:val="24"/>
                <w:lang w:eastAsia="ru-RU"/>
              </w:rPr>
              <w:t>30</w:t>
            </w:r>
          </w:p>
        </w:tc>
      </w:tr>
    </w:tbl>
    <w:p w14:paraId="0CE9270A" w14:textId="77777777" w:rsidR="00314FFF" w:rsidRPr="00881526" w:rsidRDefault="00314FFF" w:rsidP="00314FFF">
      <w:pPr>
        <w:pStyle w:val="a4"/>
        <w:tabs>
          <w:tab w:val="left" w:pos="7371"/>
        </w:tabs>
        <w:spacing w:after="0" w:line="240" w:lineRule="auto"/>
        <w:ind w:left="0"/>
        <w:contextualSpacing w:val="0"/>
        <w:jc w:val="both"/>
        <w:rPr>
          <w:rFonts w:ascii="Times New Roman" w:hAnsi="Times New Roman" w:cs="Times New Roman"/>
          <w:b/>
          <w:sz w:val="24"/>
          <w:szCs w:val="24"/>
          <w:lang w:val="uk-UA"/>
        </w:rPr>
      </w:pPr>
    </w:p>
    <w:p w14:paraId="678B6BBE" w14:textId="77777777" w:rsidR="00314FFF" w:rsidRPr="00881526" w:rsidRDefault="00314FFF" w:rsidP="00314FFF">
      <w:pPr>
        <w:widowControl w:val="0"/>
        <w:suppressAutoHyphens/>
        <w:spacing w:after="0" w:line="240" w:lineRule="auto"/>
        <w:jc w:val="center"/>
        <w:rPr>
          <w:rFonts w:ascii="Times New Roman" w:eastAsia="Segoe UI" w:hAnsi="Times New Roman" w:cs="Times New Roman"/>
          <w:color w:val="000000"/>
          <w:sz w:val="24"/>
          <w:szCs w:val="24"/>
          <w:lang w:eastAsia="zh-CN" w:bidi="hi-IN"/>
        </w:rPr>
      </w:pPr>
    </w:p>
    <w:tbl>
      <w:tblPr>
        <w:tblW w:w="0" w:type="auto"/>
        <w:tblInd w:w="-318" w:type="dxa"/>
        <w:tblLayout w:type="fixed"/>
        <w:tblLook w:val="0000" w:firstRow="0" w:lastRow="0" w:firstColumn="0" w:lastColumn="0" w:noHBand="0" w:noVBand="0"/>
      </w:tblPr>
      <w:tblGrid>
        <w:gridCol w:w="788"/>
        <w:gridCol w:w="2837"/>
        <w:gridCol w:w="875"/>
        <w:gridCol w:w="1675"/>
        <w:gridCol w:w="1475"/>
        <w:gridCol w:w="1990"/>
      </w:tblGrid>
      <w:tr w:rsidR="00314FFF" w:rsidRPr="00881526" w14:paraId="2FD4E39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524E" w14:textId="77777777" w:rsidR="00314FFF" w:rsidRPr="00881526" w:rsidRDefault="00314FFF" w:rsidP="0071539C">
            <w:pPr>
              <w:widowControl w:val="0"/>
              <w:tabs>
                <w:tab w:val="left" w:pos="-687"/>
              </w:tabs>
              <w:suppressAutoHyphens/>
              <w:spacing w:after="0" w:line="240" w:lineRule="auto"/>
              <w:ind w:left="-964" w:firstLine="1304"/>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64F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b/>
                <w:color w:val="000000"/>
                <w:sz w:val="24"/>
                <w:szCs w:val="24"/>
                <w:lang w:eastAsia="zh-CN" w:bidi="hi-IN"/>
              </w:rPr>
            </w:pPr>
            <w:r w:rsidRPr="00881526">
              <w:rPr>
                <w:rFonts w:ascii="Times New Roman" w:eastAsia="Calibri" w:hAnsi="Times New Roman" w:cs="Times New Roman"/>
                <w:b/>
                <w:color w:val="000000"/>
                <w:sz w:val="24"/>
                <w:szCs w:val="24"/>
                <w:lang w:val="uk-UA"/>
              </w:rPr>
              <w:t>Інсулін</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F70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форма</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84B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uk-UA"/>
              </w:rPr>
              <w:t>Доросле</w:t>
            </w:r>
            <w:r w:rsidRPr="00881526">
              <w:rPr>
                <w:rFonts w:ascii="Times New Roman" w:eastAsia="Calibri" w:hAnsi="Times New Roman" w:cs="Times New Roman"/>
                <w:color w:val="000000"/>
                <w:sz w:val="24"/>
                <w:szCs w:val="24"/>
              </w:rPr>
              <w:t xml:space="preserve"> населен</w:t>
            </w:r>
            <w:r w:rsidRPr="00881526">
              <w:rPr>
                <w:rFonts w:ascii="Times New Roman" w:eastAsia="Calibri" w:hAnsi="Times New Roman" w:cs="Times New Roman"/>
                <w:color w:val="000000"/>
                <w:sz w:val="24"/>
                <w:szCs w:val="24"/>
                <w:lang w:val="uk-UA"/>
              </w:rPr>
              <w:t>ня</w:t>
            </w:r>
            <w:r w:rsidRPr="00881526">
              <w:rPr>
                <w:rFonts w:ascii="Times New Roman" w:eastAsia="Calibri" w:hAnsi="Times New Roman" w:cs="Times New Roman"/>
                <w:color w:val="000000"/>
                <w:sz w:val="24"/>
                <w:szCs w:val="24"/>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35FA"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uk-UA"/>
              </w:rPr>
              <w:t>Дитяче</w:t>
            </w:r>
            <w:r w:rsidRPr="00881526">
              <w:rPr>
                <w:rFonts w:ascii="Times New Roman" w:eastAsia="Calibri" w:hAnsi="Times New Roman" w:cs="Times New Roman"/>
                <w:color w:val="000000"/>
                <w:sz w:val="24"/>
                <w:szCs w:val="24"/>
              </w:rPr>
              <w:t xml:space="preserve"> населен</w:t>
            </w:r>
            <w:r w:rsidRPr="00881526">
              <w:rPr>
                <w:rFonts w:ascii="Times New Roman" w:eastAsia="Calibri" w:hAnsi="Times New Roman" w:cs="Times New Roman"/>
                <w:color w:val="000000"/>
                <w:sz w:val="24"/>
                <w:szCs w:val="24"/>
                <w:lang w:val="uk-UA"/>
              </w:rPr>
              <w:t>ня</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74F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uk-UA"/>
              </w:rPr>
              <w:t>УСЬОГО потреба</w:t>
            </w:r>
          </w:p>
        </w:tc>
      </w:tr>
      <w:tr w:rsidR="00314FFF" w:rsidRPr="00881526" w14:paraId="64672B24"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52C4372"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E241E3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ХУМОДАР Р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AA90259"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30CBD14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629169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15491B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w:t>
            </w:r>
          </w:p>
        </w:tc>
      </w:tr>
      <w:tr w:rsidR="00314FFF" w:rsidRPr="00881526" w14:paraId="1716ACD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4EEE21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B654AC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ХУМОДАР Б</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7F37343"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1199B48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0B0253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0909E5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15</w:t>
            </w:r>
          </w:p>
        </w:tc>
      </w:tr>
      <w:tr w:rsidR="00314FFF" w:rsidRPr="00881526" w14:paraId="0D2A5FDD"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5BF1BA60"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387E1E5"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ХУМОДАР К25 10 мл</w:t>
            </w:r>
          </w:p>
          <w:p w14:paraId="6EF1F30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                             5 мл</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305D99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278712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199F17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9D00A5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9</w:t>
            </w:r>
          </w:p>
        </w:tc>
      </w:tr>
      <w:tr w:rsidR="00314FFF" w:rsidRPr="00881526" w14:paraId="7B9BB46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DAC6A9B"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4A8278D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ХУМОДАР 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61A41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5EE18E8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50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E26A2E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B4405B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25</w:t>
            </w:r>
          </w:p>
        </w:tc>
      </w:tr>
      <w:tr w:rsidR="00314FFF" w:rsidRPr="00881526" w14:paraId="2E97C5B3"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F652140"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5B9468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ХУМОДАР Б</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FD37E5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5FA191A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45DEEF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2A63DA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12</w:t>
            </w:r>
          </w:p>
        </w:tc>
      </w:tr>
      <w:tr w:rsidR="00314FFF" w:rsidRPr="00881526" w14:paraId="533A13DD"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F8826F1"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54AA6E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ХУМОДАР К25</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BF173A3"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8EE02F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DF493E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ADAB40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2</w:t>
            </w:r>
          </w:p>
        </w:tc>
      </w:tr>
      <w:tr w:rsidR="00314FFF" w:rsidRPr="00881526" w14:paraId="3CC3F21F" w14:textId="77777777" w:rsidTr="0071539C">
        <w:trPr>
          <w:trHeight w:val="720"/>
        </w:trPr>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618E783"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47691D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ФАРМАСУЛИН Н 10</w:t>
            </w:r>
            <w:r w:rsidRPr="00881526">
              <w:rPr>
                <w:rFonts w:ascii="Times New Roman" w:eastAsia="Calibri" w:hAnsi="Times New Roman" w:cs="Times New Roman"/>
                <w:color w:val="000000"/>
                <w:sz w:val="24"/>
                <w:szCs w:val="24"/>
                <w:lang w:val="uk-UA"/>
              </w:rPr>
              <w:t>м</w:t>
            </w:r>
          </w:p>
          <w:p w14:paraId="43C4B0E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                            5 мл</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BC36DA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35364EF"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153EBA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B83724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6</w:t>
            </w:r>
          </w:p>
        </w:tc>
      </w:tr>
      <w:tr w:rsidR="00314FFF" w:rsidRPr="00881526" w14:paraId="68CFCD00"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42C716B"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807EDC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ФАРМАСУЛИН Н</w:t>
            </w:r>
            <w:r w:rsidRPr="00881526">
              <w:rPr>
                <w:rFonts w:ascii="Times New Roman" w:eastAsia="Calibri" w:hAnsi="Times New Roman" w:cs="Times New Roman"/>
                <w:color w:val="000000"/>
                <w:sz w:val="24"/>
                <w:szCs w:val="24"/>
                <w:lang w:val="en-US"/>
              </w:rPr>
              <w:t>NP</w:t>
            </w:r>
            <w:r w:rsidRPr="00881526">
              <w:rPr>
                <w:rFonts w:ascii="Times New Roman" w:eastAsia="Calibri" w:hAnsi="Times New Roman" w:cs="Times New Roman"/>
                <w:color w:val="000000"/>
                <w:sz w:val="24"/>
                <w:szCs w:val="24"/>
              </w:rPr>
              <w:t xml:space="preserve"> 10мл</w:t>
            </w:r>
          </w:p>
          <w:p w14:paraId="63392E26"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                             5 мл</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3AC5F9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6DCF4E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5AB5CB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A0FBCEF"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9</w:t>
            </w:r>
          </w:p>
        </w:tc>
      </w:tr>
      <w:tr w:rsidR="00314FFF" w:rsidRPr="00881526" w14:paraId="41978DF3"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6F87157"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420BF25"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ФАРМАСУЛИН Н30/70 10мл</w:t>
            </w:r>
          </w:p>
          <w:p w14:paraId="7751AC2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                         5 мл</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347545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327AD87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DCFC8D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758B80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w:t>
            </w:r>
          </w:p>
        </w:tc>
      </w:tr>
      <w:tr w:rsidR="00314FFF" w:rsidRPr="00881526" w14:paraId="00B03D9E"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E2D74B9"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0E3C80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ФАРМАСУЛИН Н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D7E9BD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1D2CC63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9BD20A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79A2CA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15</w:t>
            </w:r>
          </w:p>
        </w:tc>
      </w:tr>
      <w:tr w:rsidR="00314FFF" w:rsidRPr="00881526" w14:paraId="0C925A95"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438914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92ABB4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ФАРМАСУЛИН Н</w:t>
            </w:r>
            <w:r w:rsidRPr="00881526">
              <w:rPr>
                <w:rFonts w:ascii="Times New Roman" w:eastAsia="Calibri" w:hAnsi="Times New Roman" w:cs="Times New Roman"/>
                <w:color w:val="000000"/>
                <w:sz w:val="24"/>
                <w:szCs w:val="24"/>
                <w:lang w:val="en-US"/>
              </w:rPr>
              <w:t>NP</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75E2C6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2DAFF3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82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67D8DB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9B269D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41</w:t>
            </w:r>
          </w:p>
        </w:tc>
      </w:tr>
      <w:tr w:rsidR="00314FFF" w:rsidRPr="00881526" w14:paraId="37E2D1EA"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5A9CFEE"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E9ADA7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ФАРМАСУЛИН Н 30/70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5BAF9F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115500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9ACE73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92E7F9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10</w:t>
            </w:r>
          </w:p>
        </w:tc>
      </w:tr>
      <w:tr w:rsidR="00314FFF" w:rsidRPr="00881526" w14:paraId="724DEC28"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39BC36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9A3B4C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ИНСУМАН РАПИД</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85C4F19"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853737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95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4822A3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099AB5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45</w:t>
            </w:r>
          </w:p>
        </w:tc>
      </w:tr>
      <w:tr w:rsidR="00314FFF" w:rsidRPr="00881526" w14:paraId="1DC1D26E"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269C167"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E2D6476"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ИНСУМАН БАЗАЛ</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E73C6C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A9CA35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285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6324605"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1B527B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140</w:t>
            </w:r>
          </w:p>
        </w:tc>
      </w:tr>
      <w:tr w:rsidR="00314FFF" w:rsidRPr="00881526" w14:paraId="0B5729D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FB280D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E06398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ИНСУМАН КОМБИ</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FDB014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FCD1B6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45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A9FDAD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19C117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25</w:t>
            </w:r>
          </w:p>
        </w:tc>
      </w:tr>
      <w:tr w:rsidR="00314FFF" w:rsidRPr="00881526" w14:paraId="322D62DF"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9ED2A0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A72DB6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357345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737EC89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1E30A1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E06490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w:t>
            </w:r>
          </w:p>
        </w:tc>
      </w:tr>
      <w:tr w:rsidR="00314FFF" w:rsidRPr="00881526" w14:paraId="06F85776"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236D51D"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C9A73A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C54B24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8472B8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D5C96B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40E62F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w:t>
            </w:r>
          </w:p>
        </w:tc>
      </w:tr>
      <w:tr w:rsidR="00314FFF" w:rsidRPr="00881526" w14:paraId="095587A0"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03FEB4A"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2F3229C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М 30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27ABF5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A0A7BD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F3DB2C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D008E0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w:t>
            </w:r>
          </w:p>
        </w:tc>
      </w:tr>
      <w:tr w:rsidR="00314FFF" w:rsidRPr="00881526" w14:paraId="5D84F1E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140B9E0"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B279B6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98237E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73A87A0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15F47B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F4E64F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w:t>
            </w:r>
          </w:p>
        </w:tc>
      </w:tr>
      <w:tr w:rsidR="00314FFF" w:rsidRPr="00881526" w14:paraId="298F9231"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504153BB"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5360FD6"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60A7BF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B42192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1CCD5DF"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A35B5E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w:t>
            </w:r>
          </w:p>
        </w:tc>
      </w:tr>
      <w:tr w:rsidR="00314FFF" w:rsidRPr="00881526" w14:paraId="6D766B76"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3E83BA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F44D43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ГЕНСУЛИН М 30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E8F74A5"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307A85E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76EDB75"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2E605BA"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w:t>
            </w:r>
          </w:p>
        </w:tc>
      </w:tr>
      <w:tr w:rsidR="00314FFF" w:rsidRPr="00881526" w14:paraId="259D100E"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305853A"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5D4E98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АКТРАПИД НМ</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41073D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63963C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2B5FDF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ADC044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w:t>
            </w:r>
          </w:p>
        </w:tc>
      </w:tr>
      <w:tr w:rsidR="00314FFF" w:rsidRPr="00881526" w14:paraId="2C3D3C7A"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57DB10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1FCCEA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ПРОТАФАН НМ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A91B61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330351C5"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29</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164BC0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08CFFC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15</w:t>
            </w:r>
          </w:p>
        </w:tc>
      </w:tr>
      <w:tr w:rsidR="00314FFF" w:rsidRPr="00881526" w14:paraId="6723F757"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445DD3A"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4744C9C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МИКСТАРД НМ</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4FE54C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флак</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1C071C9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6</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7E01BC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B967C1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w:t>
            </w:r>
          </w:p>
        </w:tc>
      </w:tr>
      <w:tr w:rsidR="00314FFF" w:rsidRPr="00881526" w14:paraId="191C902E"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9D4B52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203645E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АКТРАПИД НМ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D24734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5A66514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130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248709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0138D32"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70</w:t>
            </w:r>
          </w:p>
        </w:tc>
      </w:tr>
      <w:tr w:rsidR="00314FFF" w:rsidRPr="00881526" w14:paraId="371CA213"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7D40674"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C0896D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ПРОТАФАН НМ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090668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EBA963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154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720E2B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3A7600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80</w:t>
            </w:r>
          </w:p>
        </w:tc>
      </w:tr>
      <w:tr w:rsidR="00314FFF" w:rsidRPr="00881526" w14:paraId="723E9DDF"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0827417"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7AC713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МИКСТАРД НМ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D813E06"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6235589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60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394DF7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14EAC8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30</w:t>
            </w:r>
          </w:p>
        </w:tc>
      </w:tr>
      <w:tr w:rsidR="00314FFF" w:rsidRPr="00881526" w14:paraId="3D00CAF2"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73B6F91"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lastRenderedPageBreak/>
              <w:t>28.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E33FBB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НОВОМИКС НМ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B4DA1B5"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C4175F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65877E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AFD931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9</w:t>
            </w:r>
          </w:p>
        </w:tc>
      </w:tr>
      <w:tr w:rsidR="00314FFF" w:rsidRPr="00881526" w14:paraId="2300BF69"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2768DD6"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92C487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НОВОРАПИД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2E51BD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1A6A689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145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F3A4B8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36</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A6F82F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90</w:t>
            </w:r>
          </w:p>
        </w:tc>
      </w:tr>
      <w:tr w:rsidR="00314FFF" w:rsidRPr="00881526" w14:paraId="3CB7AD07"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EBBEC18"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A5D437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ЛЕВЕМИР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6F1F1B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AD1D56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F418BF"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9</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56632CE"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15</w:t>
            </w:r>
          </w:p>
        </w:tc>
      </w:tr>
      <w:tr w:rsidR="00314FFF" w:rsidRPr="00881526" w14:paraId="36425B06"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D75B51D"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7B215FD"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ТРЕСИБА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6027FD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8F07C9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60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E9240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16</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7189CC0"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35</w:t>
            </w:r>
          </w:p>
        </w:tc>
      </w:tr>
      <w:tr w:rsidR="00314FFF" w:rsidRPr="00881526" w14:paraId="2A69C05C"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AAAD6E3"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70296E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РАЙЗОДЕК ФЛЕКСПЕН</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964375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54AB142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2306A4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6698D97"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3</w:t>
            </w:r>
          </w:p>
        </w:tc>
      </w:tr>
      <w:tr w:rsidR="00314FFF" w:rsidRPr="00881526" w14:paraId="5B690103"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6054F7B"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4C6F52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АЙЛАР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FB7C05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картр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75ACE6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1AC33F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6530EB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5</w:t>
            </w:r>
          </w:p>
        </w:tc>
      </w:tr>
      <w:tr w:rsidR="00314FFF" w:rsidRPr="00881526" w14:paraId="582C6385"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658AB33"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2ACBEE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ЛАНТУС СОЛОСТАР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825B6E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9E5D0D9"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124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089D904"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16</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357538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70</w:t>
            </w:r>
          </w:p>
        </w:tc>
      </w:tr>
      <w:tr w:rsidR="00314FFF" w:rsidRPr="00881526" w14:paraId="7A702943"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9F2BA5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2FE43B7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ЭПАЙДРА СОЛОСТАР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1CAB24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38262A68"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100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B359EB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25</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317930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65</w:t>
            </w:r>
          </w:p>
        </w:tc>
      </w:tr>
      <w:tr w:rsidR="00314FFF" w:rsidRPr="00881526" w14:paraId="161F74A8"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BEBF89C"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6AD4984"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СОЛИКВА  100/33</w:t>
            </w:r>
          </w:p>
          <w:p w14:paraId="20EA4CC8"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                     100/50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79069D9"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5A3997D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E826C5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C842F83"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7</w:t>
            </w:r>
          </w:p>
        </w:tc>
      </w:tr>
      <w:tr w:rsidR="00314FFF" w:rsidRPr="00881526" w14:paraId="5F6A70F4"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FCB101F"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C364CDA"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ТОЖЕО СОЛОСТАР</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2F2E00"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4F047191"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885B106"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BE51BD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bCs/>
                <w:color w:val="000000"/>
                <w:sz w:val="24"/>
                <w:szCs w:val="24"/>
              </w:rPr>
              <w:t>9</w:t>
            </w:r>
          </w:p>
        </w:tc>
      </w:tr>
      <w:tr w:rsidR="00314FFF" w:rsidRPr="00881526" w14:paraId="0F00FF5B" w14:textId="77777777" w:rsidTr="0071539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17C3D06"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38.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63DD6B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 xml:space="preserve">МИНИРИТ МЕЛТ №30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D63D60B" w14:textId="77777777" w:rsidR="00314FFF" w:rsidRPr="00881526" w:rsidRDefault="00314FFF" w:rsidP="0071539C">
            <w:pPr>
              <w:widowControl w:val="0"/>
              <w:suppressAutoHyphens/>
              <w:spacing w:after="0" w:line="240" w:lineRule="auto"/>
              <w:rPr>
                <w:rFonts w:ascii="Times New Roman" w:eastAsia="Calibri" w:hAnsi="Times New Roman" w:cs="Times New Roman"/>
                <w:color w:val="000000"/>
                <w:sz w:val="24"/>
                <w:szCs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A17457B"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9D13F4C"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B76289D" w14:textId="77777777" w:rsidR="00314FFF" w:rsidRPr="00881526" w:rsidRDefault="00314FFF" w:rsidP="0071539C">
            <w:pPr>
              <w:widowControl w:val="0"/>
              <w:suppressAutoHyphens/>
              <w:spacing w:after="0" w:line="240" w:lineRule="auto"/>
              <w:jc w:val="center"/>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w:t>
            </w:r>
          </w:p>
        </w:tc>
      </w:tr>
      <w:tr w:rsidR="00314FFF" w:rsidRPr="00881526" w14:paraId="233F0CCA" w14:textId="77777777" w:rsidTr="0071539C">
        <w:trPr>
          <w:trHeight w:val="244"/>
        </w:trPr>
        <w:tc>
          <w:tcPr>
            <w:tcW w:w="788" w:type="dxa"/>
            <w:tcBorders>
              <w:left w:val="single" w:sz="4" w:space="0" w:color="000000"/>
              <w:bottom w:val="single" w:sz="4" w:space="0" w:color="000000"/>
              <w:right w:val="single" w:sz="4" w:space="0" w:color="000000"/>
            </w:tcBorders>
            <w:shd w:val="clear" w:color="auto" w:fill="auto"/>
          </w:tcPr>
          <w:p w14:paraId="34510440"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39.</w:t>
            </w:r>
          </w:p>
        </w:tc>
        <w:tc>
          <w:tcPr>
            <w:tcW w:w="2837" w:type="dxa"/>
            <w:tcBorders>
              <w:left w:val="single" w:sz="4" w:space="0" w:color="000000"/>
              <w:bottom w:val="single" w:sz="4" w:space="0" w:color="000000"/>
              <w:right w:val="single" w:sz="4" w:space="0" w:color="000000"/>
            </w:tcBorders>
            <w:shd w:val="clear" w:color="auto" w:fill="auto"/>
          </w:tcPr>
          <w:p w14:paraId="231CDBF3" w14:textId="77777777" w:rsidR="00314FFF" w:rsidRPr="00881526" w:rsidRDefault="00314FFF" w:rsidP="0071539C">
            <w:pPr>
              <w:widowControl w:val="0"/>
              <w:suppressAutoHyphens/>
              <w:spacing w:line="240" w:lineRule="auto"/>
              <w:rPr>
                <w:rFonts w:ascii="Times New Roman" w:eastAsia="Segoe UI" w:hAnsi="Times New Roman" w:cs="Times New Roman"/>
                <w:color w:val="000000"/>
                <w:sz w:val="24"/>
                <w:szCs w:val="24"/>
                <w:lang w:eastAsia="zh-CN" w:bidi="hi-IN"/>
              </w:rPr>
            </w:pPr>
            <w:r w:rsidRPr="00881526">
              <w:rPr>
                <w:rFonts w:ascii="Times New Roman" w:eastAsia="Segoe UI" w:hAnsi="Times New Roman" w:cs="Times New Roman"/>
                <w:color w:val="222222"/>
                <w:sz w:val="24"/>
                <w:szCs w:val="24"/>
                <w:lang w:val="en-US" w:eastAsia="zh-CN" w:bidi="hi-IN"/>
              </w:rPr>
              <w:t>NOVONORM</w:t>
            </w:r>
            <w:r w:rsidRPr="00881526">
              <w:rPr>
                <w:rFonts w:ascii="Times New Roman" w:eastAsia="Segoe UI" w:hAnsi="Times New Roman" w:cs="Times New Roman"/>
                <w:color w:val="222222"/>
                <w:sz w:val="24"/>
                <w:szCs w:val="24"/>
                <w:lang w:eastAsia="zh-CN" w:bidi="hi-IN"/>
              </w:rPr>
              <w:t xml:space="preserve"> 1mg-30 Tabl</w:t>
            </w:r>
            <w:r w:rsidRPr="00881526">
              <w:rPr>
                <w:rFonts w:ascii="Times New Roman" w:eastAsia="Calibri" w:hAnsi="Times New Roman" w:cs="Times New Roman"/>
                <w:color w:val="000000"/>
                <w:sz w:val="24"/>
                <w:szCs w:val="24"/>
              </w:rPr>
              <w:t xml:space="preserve"> </w:t>
            </w:r>
          </w:p>
        </w:tc>
        <w:tc>
          <w:tcPr>
            <w:tcW w:w="875" w:type="dxa"/>
            <w:tcBorders>
              <w:left w:val="single" w:sz="4" w:space="0" w:color="000000"/>
              <w:bottom w:val="single" w:sz="4" w:space="0" w:color="000000"/>
              <w:right w:val="single" w:sz="4" w:space="0" w:color="000000"/>
            </w:tcBorders>
            <w:shd w:val="clear" w:color="auto" w:fill="auto"/>
          </w:tcPr>
          <w:p w14:paraId="252EC4C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0E40F046"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6C4E744F"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18D0F476"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2C54F203" w14:textId="77777777" w:rsidTr="0071539C">
        <w:tc>
          <w:tcPr>
            <w:tcW w:w="788" w:type="dxa"/>
            <w:tcBorders>
              <w:left w:val="single" w:sz="4" w:space="0" w:color="000000"/>
              <w:bottom w:val="single" w:sz="4" w:space="0" w:color="000000"/>
              <w:right w:val="single" w:sz="4" w:space="0" w:color="000000"/>
            </w:tcBorders>
            <w:shd w:val="clear" w:color="auto" w:fill="auto"/>
          </w:tcPr>
          <w:p w14:paraId="44DA648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40.</w:t>
            </w:r>
          </w:p>
        </w:tc>
        <w:tc>
          <w:tcPr>
            <w:tcW w:w="2837" w:type="dxa"/>
            <w:tcBorders>
              <w:left w:val="single" w:sz="4" w:space="0" w:color="000000"/>
              <w:bottom w:val="single" w:sz="4" w:space="0" w:color="000000"/>
              <w:right w:val="single" w:sz="4" w:space="0" w:color="000000"/>
            </w:tcBorders>
            <w:shd w:val="clear" w:color="auto" w:fill="auto"/>
          </w:tcPr>
          <w:p w14:paraId="094F1291"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GALVUS</w:t>
            </w:r>
            <w:r w:rsidRPr="00881526">
              <w:rPr>
                <w:rFonts w:ascii="Times New Roman" w:eastAsia="Calibri" w:hAnsi="Times New Roman" w:cs="Times New Roman"/>
                <w:color w:val="222222"/>
                <w:sz w:val="24"/>
                <w:szCs w:val="24"/>
              </w:rPr>
              <w:t xml:space="preserve"> 50 Mg-28 Таб</w:t>
            </w:r>
          </w:p>
        </w:tc>
        <w:tc>
          <w:tcPr>
            <w:tcW w:w="875" w:type="dxa"/>
            <w:tcBorders>
              <w:left w:val="single" w:sz="4" w:space="0" w:color="000000"/>
              <w:bottom w:val="single" w:sz="4" w:space="0" w:color="000000"/>
              <w:right w:val="single" w:sz="4" w:space="0" w:color="000000"/>
            </w:tcBorders>
            <w:shd w:val="clear" w:color="auto" w:fill="auto"/>
          </w:tcPr>
          <w:p w14:paraId="39880CC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335E3E47"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4187EE6D"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16D2B420"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30BE08B8" w14:textId="77777777" w:rsidTr="0071539C">
        <w:tc>
          <w:tcPr>
            <w:tcW w:w="788" w:type="dxa"/>
            <w:tcBorders>
              <w:left w:val="single" w:sz="4" w:space="0" w:color="000000"/>
              <w:bottom w:val="single" w:sz="4" w:space="0" w:color="000000"/>
              <w:right w:val="single" w:sz="4" w:space="0" w:color="000000"/>
            </w:tcBorders>
            <w:shd w:val="clear" w:color="auto" w:fill="auto"/>
          </w:tcPr>
          <w:p w14:paraId="51D53461"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41.</w:t>
            </w:r>
          </w:p>
        </w:tc>
        <w:tc>
          <w:tcPr>
            <w:tcW w:w="2837" w:type="dxa"/>
            <w:tcBorders>
              <w:left w:val="single" w:sz="4" w:space="0" w:color="000000"/>
              <w:bottom w:val="single" w:sz="4" w:space="0" w:color="000000"/>
              <w:right w:val="single" w:sz="4" w:space="0" w:color="000000"/>
            </w:tcBorders>
            <w:shd w:val="clear" w:color="auto" w:fill="auto"/>
          </w:tcPr>
          <w:p w14:paraId="7B475E8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VIPUDIA</w:t>
            </w:r>
            <w:r w:rsidRPr="00881526">
              <w:rPr>
                <w:rFonts w:ascii="Times New Roman" w:eastAsia="Calibri" w:hAnsi="Times New Roman" w:cs="Times New Roman"/>
                <w:color w:val="222222"/>
                <w:sz w:val="24"/>
                <w:szCs w:val="24"/>
              </w:rPr>
              <w:t xml:space="preserve"> 25 Mg-14 Табл</w:t>
            </w:r>
          </w:p>
        </w:tc>
        <w:tc>
          <w:tcPr>
            <w:tcW w:w="875" w:type="dxa"/>
            <w:tcBorders>
              <w:left w:val="single" w:sz="4" w:space="0" w:color="000000"/>
              <w:bottom w:val="single" w:sz="4" w:space="0" w:color="000000"/>
              <w:right w:val="single" w:sz="4" w:space="0" w:color="000000"/>
            </w:tcBorders>
            <w:shd w:val="clear" w:color="auto" w:fill="auto"/>
          </w:tcPr>
          <w:p w14:paraId="7C025375"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0048976F"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7BE62E66"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488EFE49"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08EDA335" w14:textId="77777777" w:rsidTr="0071539C">
        <w:tc>
          <w:tcPr>
            <w:tcW w:w="788" w:type="dxa"/>
            <w:tcBorders>
              <w:left w:val="single" w:sz="4" w:space="0" w:color="000000"/>
              <w:bottom w:val="single" w:sz="4" w:space="0" w:color="000000"/>
              <w:right w:val="single" w:sz="4" w:space="0" w:color="000000"/>
            </w:tcBorders>
            <w:shd w:val="clear" w:color="auto" w:fill="auto"/>
          </w:tcPr>
          <w:p w14:paraId="0561384A"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42.</w:t>
            </w:r>
          </w:p>
        </w:tc>
        <w:tc>
          <w:tcPr>
            <w:tcW w:w="2837" w:type="dxa"/>
            <w:tcBorders>
              <w:left w:val="single" w:sz="4" w:space="0" w:color="000000"/>
              <w:bottom w:val="single" w:sz="4" w:space="0" w:color="000000"/>
              <w:right w:val="single" w:sz="4" w:space="0" w:color="000000"/>
            </w:tcBorders>
            <w:shd w:val="clear" w:color="auto" w:fill="auto"/>
          </w:tcPr>
          <w:p w14:paraId="7DB9204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JANUVIA</w:t>
            </w:r>
            <w:r w:rsidRPr="00881526">
              <w:rPr>
                <w:rFonts w:ascii="Times New Roman" w:eastAsia="Calibri" w:hAnsi="Times New Roman" w:cs="Times New Roman"/>
                <w:color w:val="222222"/>
                <w:sz w:val="24"/>
                <w:szCs w:val="24"/>
              </w:rPr>
              <w:t xml:space="preserve"> 100 Mg-28 Таб</w:t>
            </w:r>
          </w:p>
        </w:tc>
        <w:tc>
          <w:tcPr>
            <w:tcW w:w="875" w:type="dxa"/>
            <w:tcBorders>
              <w:left w:val="single" w:sz="4" w:space="0" w:color="000000"/>
              <w:bottom w:val="single" w:sz="4" w:space="0" w:color="000000"/>
              <w:right w:val="single" w:sz="4" w:space="0" w:color="000000"/>
            </w:tcBorders>
            <w:shd w:val="clear" w:color="auto" w:fill="auto"/>
          </w:tcPr>
          <w:p w14:paraId="421778B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197EDE52"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3323C176"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7DC1A541"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5D645078" w14:textId="77777777" w:rsidTr="0071539C">
        <w:tc>
          <w:tcPr>
            <w:tcW w:w="788" w:type="dxa"/>
            <w:tcBorders>
              <w:left w:val="single" w:sz="4" w:space="0" w:color="000000"/>
              <w:bottom w:val="single" w:sz="4" w:space="0" w:color="000000"/>
              <w:right w:val="single" w:sz="4" w:space="0" w:color="000000"/>
            </w:tcBorders>
            <w:shd w:val="clear" w:color="auto" w:fill="auto"/>
          </w:tcPr>
          <w:p w14:paraId="1F9ACDA5"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43.</w:t>
            </w:r>
          </w:p>
        </w:tc>
        <w:tc>
          <w:tcPr>
            <w:tcW w:w="2837" w:type="dxa"/>
            <w:tcBorders>
              <w:left w:val="single" w:sz="4" w:space="0" w:color="000000"/>
              <w:bottom w:val="single" w:sz="4" w:space="0" w:color="000000"/>
              <w:right w:val="single" w:sz="4" w:space="0" w:color="000000"/>
            </w:tcBorders>
            <w:shd w:val="clear" w:color="auto" w:fill="auto"/>
          </w:tcPr>
          <w:p w14:paraId="10CFFEEC"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GLUCOPHAGE</w:t>
            </w:r>
            <w:r w:rsidRPr="00881526">
              <w:rPr>
                <w:rFonts w:ascii="Times New Roman" w:eastAsia="Calibri" w:hAnsi="Times New Roman" w:cs="Times New Roman"/>
                <w:color w:val="222222"/>
                <w:sz w:val="24"/>
                <w:szCs w:val="24"/>
              </w:rPr>
              <w:t xml:space="preserve"> 850 Mg-30 Табл</w:t>
            </w:r>
          </w:p>
        </w:tc>
        <w:tc>
          <w:tcPr>
            <w:tcW w:w="875" w:type="dxa"/>
            <w:tcBorders>
              <w:left w:val="single" w:sz="4" w:space="0" w:color="000000"/>
              <w:bottom w:val="single" w:sz="4" w:space="0" w:color="000000"/>
              <w:right w:val="single" w:sz="4" w:space="0" w:color="000000"/>
            </w:tcBorders>
            <w:shd w:val="clear" w:color="auto" w:fill="auto"/>
          </w:tcPr>
          <w:p w14:paraId="16735E42"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62F3B821"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3AEBC5FF"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021792B8"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38F756FF" w14:textId="77777777" w:rsidTr="0071539C">
        <w:tc>
          <w:tcPr>
            <w:tcW w:w="788" w:type="dxa"/>
            <w:tcBorders>
              <w:left w:val="single" w:sz="4" w:space="0" w:color="000000"/>
              <w:bottom w:val="single" w:sz="4" w:space="0" w:color="000000"/>
              <w:right w:val="single" w:sz="4" w:space="0" w:color="000000"/>
            </w:tcBorders>
            <w:shd w:val="clear" w:color="auto" w:fill="auto"/>
          </w:tcPr>
          <w:p w14:paraId="6C6FEB34"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44.</w:t>
            </w:r>
          </w:p>
        </w:tc>
        <w:tc>
          <w:tcPr>
            <w:tcW w:w="2837" w:type="dxa"/>
            <w:tcBorders>
              <w:left w:val="single" w:sz="4" w:space="0" w:color="000000"/>
              <w:bottom w:val="single" w:sz="4" w:space="0" w:color="000000"/>
              <w:right w:val="single" w:sz="4" w:space="0" w:color="000000"/>
            </w:tcBorders>
            <w:shd w:val="clear" w:color="auto" w:fill="auto"/>
          </w:tcPr>
          <w:p w14:paraId="1C9F120B"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GLUCOPHAGE</w:t>
            </w:r>
            <w:r w:rsidRPr="00881526">
              <w:rPr>
                <w:rFonts w:ascii="Times New Roman" w:eastAsia="Calibri" w:hAnsi="Times New Roman" w:cs="Times New Roman"/>
                <w:color w:val="222222"/>
                <w:sz w:val="24"/>
                <w:szCs w:val="24"/>
              </w:rPr>
              <w:t xml:space="preserve">  1000 Mg-30 Табл</w:t>
            </w:r>
          </w:p>
        </w:tc>
        <w:tc>
          <w:tcPr>
            <w:tcW w:w="875" w:type="dxa"/>
            <w:tcBorders>
              <w:left w:val="single" w:sz="4" w:space="0" w:color="000000"/>
              <w:bottom w:val="single" w:sz="4" w:space="0" w:color="000000"/>
              <w:right w:val="single" w:sz="4" w:space="0" w:color="000000"/>
            </w:tcBorders>
            <w:shd w:val="clear" w:color="auto" w:fill="auto"/>
          </w:tcPr>
          <w:p w14:paraId="1D83F60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6A834A8E"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49D010C3"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4E1FE740"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25FBE599" w14:textId="77777777" w:rsidTr="0071539C">
        <w:tc>
          <w:tcPr>
            <w:tcW w:w="788" w:type="dxa"/>
            <w:tcBorders>
              <w:left w:val="single" w:sz="4" w:space="0" w:color="000000"/>
              <w:bottom w:val="single" w:sz="4" w:space="0" w:color="000000"/>
              <w:right w:val="single" w:sz="4" w:space="0" w:color="000000"/>
            </w:tcBorders>
            <w:shd w:val="clear" w:color="auto" w:fill="auto"/>
          </w:tcPr>
          <w:p w14:paraId="03D138D3"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45.</w:t>
            </w:r>
          </w:p>
        </w:tc>
        <w:tc>
          <w:tcPr>
            <w:tcW w:w="2837" w:type="dxa"/>
            <w:tcBorders>
              <w:left w:val="single" w:sz="4" w:space="0" w:color="000000"/>
              <w:bottom w:val="single" w:sz="4" w:space="0" w:color="000000"/>
              <w:right w:val="single" w:sz="4" w:space="0" w:color="000000"/>
            </w:tcBorders>
            <w:shd w:val="clear" w:color="auto" w:fill="auto"/>
          </w:tcPr>
          <w:p w14:paraId="0C7DB55F"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GLUCOPLUS</w:t>
            </w:r>
            <w:r w:rsidRPr="00881526">
              <w:rPr>
                <w:rFonts w:ascii="Times New Roman" w:eastAsia="Calibri" w:hAnsi="Times New Roman" w:cs="Times New Roman"/>
                <w:color w:val="222222"/>
                <w:sz w:val="24"/>
                <w:szCs w:val="24"/>
              </w:rPr>
              <w:t>1000 Ai-60 Табл</w:t>
            </w:r>
          </w:p>
        </w:tc>
        <w:tc>
          <w:tcPr>
            <w:tcW w:w="875" w:type="dxa"/>
            <w:tcBorders>
              <w:left w:val="single" w:sz="4" w:space="0" w:color="000000"/>
              <w:bottom w:val="single" w:sz="4" w:space="0" w:color="000000"/>
              <w:right w:val="single" w:sz="4" w:space="0" w:color="000000"/>
            </w:tcBorders>
            <w:shd w:val="clear" w:color="auto" w:fill="auto"/>
          </w:tcPr>
          <w:p w14:paraId="4DA3B243"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упак</w:t>
            </w:r>
          </w:p>
        </w:tc>
        <w:tc>
          <w:tcPr>
            <w:tcW w:w="1675" w:type="dxa"/>
            <w:tcBorders>
              <w:left w:val="single" w:sz="4" w:space="0" w:color="000000"/>
              <w:bottom w:val="single" w:sz="4" w:space="0" w:color="000000"/>
              <w:right w:val="single" w:sz="4" w:space="0" w:color="000000"/>
            </w:tcBorders>
            <w:shd w:val="clear" w:color="auto" w:fill="auto"/>
          </w:tcPr>
          <w:p w14:paraId="1BFA8963"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757554A8"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313DABFD"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r w:rsidR="00314FFF" w:rsidRPr="00881526" w14:paraId="76E6B23B" w14:textId="77777777" w:rsidTr="0071539C">
        <w:tc>
          <w:tcPr>
            <w:tcW w:w="788" w:type="dxa"/>
            <w:tcBorders>
              <w:left w:val="single" w:sz="4" w:space="0" w:color="000000"/>
              <w:bottom w:val="single" w:sz="4" w:space="0" w:color="000000"/>
              <w:right w:val="single" w:sz="4" w:space="0" w:color="000000"/>
            </w:tcBorders>
            <w:shd w:val="clear" w:color="auto" w:fill="auto"/>
          </w:tcPr>
          <w:p w14:paraId="4BA3EC82" w14:textId="77777777" w:rsidR="00314FFF" w:rsidRPr="00881526" w:rsidRDefault="00314FFF" w:rsidP="0071539C">
            <w:pPr>
              <w:widowControl w:val="0"/>
              <w:tabs>
                <w:tab w:val="left" w:pos="500"/>
              </w:tabs>
              <w:suppressAutoHyphens/>
              <w:spacing w:after="0" w:line="240" w:lineRule="auto"/>
              <w:ind w:left="227"/>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lang w:val="en-US"/>
              </w:rPr>
              <w:t>46.</w:t>
            </w:r>
          </w:p>
        </w:tc>
        <w:tc>
          <w:tcPr>
            <w:tcW w:w="2837" w:type="dxa"/>
            <w:tcBorders>
              <w:left w:val="single" w:sz="4" w:space="0" w:color="000000"/>
              <w:bottom w:val="single" w:sz="4" w:space="0" w:color="000000"/>
              <w:right w:val="single" w:sz="4" w:space="0" w:color="000000"/>
            </w:tcBorders>
            <w:shd w:val="clear" w:color="auto" w:fill="auto"/>
          </w:tcPr>
          <w:p w14:paraId="6AB50D77"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222222"/>
                <w:sz w:val="24"/>
                <w:szCs w:val="24"/>
                <w:lang w:val="en-US"/>
              </w:rPr>
              <w:t>LANTUS</w:t>
            </w:r>
          </w:p>
        </w:tc>
        <w:tc>
          <w:tcPr>
            <w:tcW w:w="875" w:type="dxa"/>
            <w:tcBorders>
              <w:left w:val="single" w:sz="4" w:space="0" w:color="000000"/>
              <w:bottom w:val="single" w:sz="4" w:space="0" w:color="000000"/>
              <w:right w:val="single" w:sz="4" w:space="0" w:color="000000"/>
            </w:tcBorders>
            <w:shd w:val="clear" w:color="auto" w:fill="auto"/>
          </w:tcPr>
          <w:p w14:paraId="3ED2910E" w14:textId="77777777" w:rsidR="00314FFF" w:rsidRPr="00881526" w:rsidRDefault="00314FFF" w:rsidP="0071539C">
            <w:pPr>
              <w:widowControl w:val="0"/>
              <w:suppressAutoHyphens/>
              <w:spacing w:after="0" w:line="240" w:lineRule="auto"/>
              <w:rPr>
                <w:rFonts w:ascii="Times New Roman" w:eastAsia="Segoe UI" w:hAnsi="Times New Roman" w:cs="Times New Roman"/>
                <w:color w:val="000000"/>
                <w:sz w:val="24"/>
                <w:szCs w:val="24"/>
                <w:lang w:eastAsia="zh-CN" w:bidi="hi-IN"/>
              </w:rPr>
            </w:pPr>
            <w:r w:rsidRPr="00881526">
              <w:rPr>
                <w:rFonts w:ascii="Times New Roman" w:eastAsia="Calibri" w:hAnsi="Times New Roman" w:cs="Times New Roman"/>
                <w:color w:val="000000"/>
                <w:sz w:val="24"/>
                <w:szCs w:val="24"/>
              </w:rPr>
              <w:t>шприц-ручка</w:t>
            </w:r>
          </w:p>
        </w:tc>
        <w:tc>
          <w:tcPr>
            <w:tcW w:w="1675" w:type="dxa"/>
            <w:tcBorders>
              <w:left w:val="single" w:sz="4" w:space="0" w:color="000000"/>
              <w:bottom w:val="single" w:sz="4" w:space="0" w:color="000000"/>
              <w:right w:val="single" w:sz="4" w:space="0" w:color="000000"/>
            </w:tcBorders>
            <w:shd w:val="clear" w:color="auto" w:fill="auto"/>
          </w:tcPr>
          <w:p w14:paraId="2F13A579"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475" w:type="dxa"/>
            <w:tcBorders>
              <w:left w:val="single" w:sz="4" w:space="0" w:color="000000"/>
              <w:bottom w:val="single" w:sz="4" w:space="0" w:color="000000"/>
              <w:right w:val="single" w:sz="4" w:space="0" w:color="000000"/>
            </w:tcBorders>
            <w:shd w:val="clear" w:color="auto" w:fill="auto"/>
          </w:tcPr>
          <w:p w14:paraId="1FBFCF34"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c>
          <w:tcPr>
            <w:tcW w:w="1990" w:type="dxa"/>
            <w:tcBorders>
              <w:left w:val="single" w:sz="4" w:space="0" w:color="000000"/>
              <w:bottom w:val="single" w:sz="4" w:space="0" w:color="000000"/>
              <w:right w:val="single" w:sz="4" w:space="0" w:color="000000"/>
            </w:tcBorders>
            <w:shd w:val="clear" w:color="auto" w:fill="auto"/>
          </w:tcPr>
          <w:p w14:paraId="1C7CB2DE" w14:textId="77777777" w:rsidR="00314FFF" w:rsidRPr="00881526" w:rsidRDefault="00314FFF" w:rsidP="0071539C">
            <w:pPr>
              <w:widowControl w:val="0"/>
              <w:suppressAutoHyphens/>
              <w:spacing w:after="0" w:line="240" w:lineRule="auto"/>
              <w:jc w:val="center"/>
              <w:rPr>
                <w:rFonts w:ascii="Times New Roman" w:eastAsia="Calibri" w:hAnsi="Times New Roman" w:cs="Times New Roman"/>
                <w:color w:val="000000"/>
                <w:sz w:val="24"/>
                <w:szCs w:val="24"/>
              </w:rPr>
            </w:pPr>
          </w:p>
        </w:tc>
      </w:tr>
    </w:tbl>
    <w:p w14:paraId="0B507B7F" w14:textId="77777777" w:rsidR="00314FFF" w:rsidRPr="00881526" w:rsidRDefault="00314FFF" w:rsidP="00314FFF">
      <w:pPr>
        <w:pStyle w:val="a4"/>
        <w:tabs>
          <w:tab w:val="left" w:pos="3284"/>
        </w:tabs>
        <w:spacing w:after="0" w:line="240" w:lineRule="auto"/>
        <w:ind w:left="0"/>
        <w:contextualSpacing w:val="0"/>
        <w:jc w:val="both"/>
        <w:rPr>
          <w:rFonts w:ascii="Times New Roman" w:hAnsi="Times New Roman" w:cs="Times New Roman"/>
          <w:b/>
          <w:sz w:val="24"/>
          <w:szCs w:val="24"/>
          <w:lang w:val="uk-UA"/>
        </w:rPr>
      </w:pPr>
    </w:p>
    <w:p w14:paraId="299E6691" w14:textId="77777777" w:rsidR="00314FFF" w:rsidRPr="00881526" w:rsidRDefault="00314FFF" w:rsidP="00314FFF">
      <w:pPr>
        <w:pStyle w:val="a4"/>
        <w:tabs>
          <w:tab w:val="left" w:pos="7371"/>
        </w:tabs>
        <w:spacing w:after="0" w:line="240" w:lineRule="auto"/>
        <w:ind w:left="0"/>
        <w:contextualSpacing w:val="0"/>
        <w:jc w:val="both"/>
        <w:rPr>
          <w:rFonts w:ascii="Times New Roman" w:hAnsi="Times New Roman" w:cs="Times New Roman"/>
          <w:sz w:val="24"/>
          <w:szCs w:val="24"/>
          <w:lang w:val="uk-UA"/>
        </w:rPr>
      </w:pPr>
    </w:p>
    <w:p w14:paraId="3CD1A1B1" w14:textId="77777777" w:rsidR="00314FFF" w:rsidRPr="00881526" w:rsidRDefault="00314FFF" w:rsidP="00314FFF">
      <w:pPr>
        <w:pStyle w:val="a4"/>
        <w:tabs>
          <w:tab w:val="left" w:pos="7371"/>
        </w:tabs>
        <w:spacing w:after="0" w:line="240" w:lineRule="auto"/>
        <w:ind w:left="0"/>
        <w:contextualSpacing w:val="0"/>
        <w:jc w:val="both"/>
        <w:rPr>
          <w:rFonts w:ascii="Times New Roman" w:hAnsi="Times New Roman" w:cs="Times New Roman"/>
          <w:sz w:val="24"/>
          <w:szCs w:val="24"/>
          <w:lang w:val="uk-UA"/>
        </w:rPr>
      </w:pPr>
    </w:p>
    <w:p w14:paraId="5134D50C" w14:textId="77777777" w:rsidR="00DF2AD1" w:rsidRPr="00FF71F8" w:rsidRDefault="00DF2AD1" w:rsidP="00DF2AD1">
      <w:pPr>
        <w:pStyle w:val="a7"/>
        <w:rPr>
          <w:rFonts w:ascii="Times New Roman" w:hAnsi="Times New Roman" w:cs="Times New Roman"/>
          <w:sz w:val="24"/>
          <w:szCs w:val="24"/>
          <w:highlight w:val="white"/>
          <w:lang w:val="uk-UA"/>
        </w:rPr>
      </w:pPr>
      <w:r>
        <w:rPr>
          <w:rFonts w:ascii="Times New Roman" w:hAnsi="Times New Roman" w:cs="Times New Roman"/>
          <w:sz w:val="24"/>
          <w:szCs w:val="24"/>
          <w:lang w:val="uk-UA"/>
        </w:rPr>
        <w:t>Н</w:t>
      </w:r>
      <w:r w:rsidRPr="00FF71F8">
        <w:rPr>
          <w:rFonts w:ascii="Times New Roman" w:hAnsi="Times New Roman" w:cs="Times New Roman"/>
          <w:sz w:val="24"/>
          <w:szCs w:val="24"/>
          <w:lang w:val="uk-UA"/>
        </w:rPr>
        <w:t>ачальник в</w:t>
      </w:r>
      <w:r w:rsidRPr="00FF71F8">
        <w:rPr>
          <w:rFonts w:ascii="Times New Roman" w:hAnsi="Times New Roman" w:cs="Times New Roman"/>
          <w:sz w:val="24"/>
          <w:szCs w:val="24"/>
          <w:lang w:val="uk-UA" w:eastAsia="uk-UA"/>
        </w:rPr>
        <w:t xml:space="preserve">ідділу взаємодії з правоохоронними </w:t>
      </w:r>
    </w:p>
    <w:p w14:paraId="72DE0DB7" w14:textId="77777777" w:rsidR="00DF2AD1" w:rsidRDefault="00DF2AD1" w:rsidP="00DF2AD1">
      <w:pPr>
        <w:pStyle w:val="a7"/>
        <w:rPr>
          <w:rFonts w:ascii="Times New Roman" w:hAnsi="Times New Roman" w:cs="Times New Roman"/>
          <w:sz w:val="24"/>
          <w:szCs w:val="24"/>
          <w:lang w:val="uk-UA" w:eastAsia="uk-UA"/>
        </w:rPr>
      </w:pPr>
      <w:r w:rsidRPr="00FF71F8">
        <w:rPr>
          <w:rFonts w:ascii="Times New Roman" w:hAnsi="Times New Roman" w:cs="Times New Roman"/>
          <w:sz w:val="24"/>
          <w:szCs w:val="24"/>
          <w:lang w:val="uk-UA" w:eastAsia="uk-UA"/>
        </w:rPr>
        <w:t xml:space="preserve">органами, органами ДСНС та оборонної роботи                    </w:t>
      </w:r>
      <w:r>
        <w:rPr>
          <w:rFonts w:ascii="Times New Roman" w:hAnsi="Times New Roman" w:cs="Times New Roman"/>
          <w:sz w:val="24"/>
          <w:szCs w:val="24"/>
          <w:lang w:val="uk-UA" w:eastAsia="uk-UA"/>
        </w:rPr>
        <w:tab/>
      </w:r>
      <w:r>
        <w:rPr>
          <w:rFonts w:ascii="Times New Roman" w:hAnsi="Times New Roman" w:cs="Times New Roman"/>
          <w:sz w:val="24"/>
          <w:szCs w:val="24"/>
          <w:lang w:val="uk-UA" w:eastAsia="uk-UA"/>
        </w:rPr>
        <w:tab/>
      </w:r>
      <w:r w:rsidRPr="00FF71F8">
        <w:rPr>
          <w:rFonts w:ascii="Times New Roman" w:hAnsi="Times New Roman" w:cs="Times New Roman"/>
          <w:sz w:val="24"/>
          <w:szCs w:val="24"/>
          <w:lang w:val="uk-UA" w:eastAsia="uk-UA"/>
        </w:rPr>
        <w:t>Микола МАЛИЙ</w:t>
      </w:r>
    </w:p>
    <w:p w14:paraId="4BC115F3" w14:textId="77777777" w:rsidR="00DF2AD1" w:rsidRDefault="00DF2AD1" w:rsidP="00DF2AD1">
      <w:pPr>
        <w:pStyle w:val="a7"/>
        <w:rPr>
          <w:rFonts w:ascii="Times New Roman" w:hAnsi="Times New Roman" w:cs="Times New Roman"/>
          <w:sz w:val="24"/>
          <w:szCs w:val="24"/>
          <w:lang w:val="uk-UA" w:eastAsia="uk-UA"/>
        </w:rPr>
      </w:pPr>
    </w:p>
    <w:p w14:paraId="4973D77B" w14:textId="77777777" w:rsidR="00314FFF" w:rsidRPr="00FF71F8" w:rsidRDefault="00314FFF" w:rsidP="00DF2AD1">
      <w:pPr>
        <w:pStyle w:val="a4"/>
        <w:tabs>
          <w:tab w:val="left" w:pos="7371"/>
        </w:tabs>
        <w:spacing w:after="0" w:line="240" w:lineRule="auto"/>
        <w:ind w:left="0"/>
        <w:contextualSpacing w:val="0"/>
        <w:jc w:val="both"/>
        <w:rPr>
          <w:rFonts w:ascii="Times New Roman" w:hAnsi="Times New Roman" w:cs="Times New Roman"/>
          <w:sz w:val="24"/>
          <w:szCs w:val="24"/>
          <w:lang w:val="uk-UA" w:eastAsia="uk-UA"/>
        </w:rPr>
      </w:pPr>
    </w:p>
    <w:sectPr w:rsidR="00314FFF" w:rsidRPr="00FF71F8" w:rsidSect="00F4469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BD90" w14:textId="77777777" w:rsidR="00422771" w:rsidRDefault="00422771" w:rsidP="00F4469D">
      <w:pPr>
        <w:spacing w:after="0" w:line="240" w:lineRule="auto"/>
      </w:pPr>
      <w:r>
        <w:separator/>
      </w:r>
    </w:p>
  </w:endnote>
  <w:endnote w:type="continuationSeparator" w:id="0">
    <w:p w14:paraId="6B57420D" w14:textId="77777777" w:rsidR="00422771" w:rsidRDefault="00422771" w:rsidP="00F4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164B" w14:textId="77777777" w:rsidR="00422771" w:rsidRDefault="00422771" w:rsidP="00F4469D">
      <w:pPr>
        <w:spacing w:after="0" w:line="240" w:lineRule="auto"/>
      </w:pPr>
      <w:r>
        <w:separator/>
      </w:r>
    </w:p>
  </w:footnote>
  <w:footnote w:type="continuationSeparator" w:id="0">
    <w:p w14:paraId="53138F04" w14:textId="77777777" w:rsidR="00422771" w:rsidRDefault="00422771" w:rsidP="00F4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0BF8" w14:textId="77777777" w:rsidR="006A01FD" w:rsidRDefault="006A01FD">
    <w:pPr>
      <w:pStyle w:val="ae"/>
      <w:jc w:val="center"/>
    </w:pPr>
  </w:p>
  <w:p w14:paraId="4FFEEF3A" w14:textId="77777777" w:rsidR="006A01FD" w:rsidRDefault="006A01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2A1"/>
    <w:multiLevelType w:val="multilevel"/>
    <w:tmpl w:val="A4D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C0A25"/>
    <w:multiLevelType w:val="hybridMultilevel"/>
    <w:tmpl w:val="73D67DE8"/>
    <w:lvl w:ilvl="0" w:tplc="23A01EB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A2004A4"/>
    <w:multiLevelType w:val="hybridMultilevel"/>
    <w:tmpl w:val="3B62A428"/>
    <w:lvl w:ilvl="0" w:tplc="846E0550">
      <w:start w:val="65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4C42499A"/>
    <w:multiLevelType w:val="hybridMultilevel"/>
    <w:tmpl w:val="0E84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924F80"/>
    <w:multiLevelType w:val="hybridMultilevel"/>
    <w:tmpl w:val="094AA4FC"/>
    <w:lvl w:ilvl="0" w:tplc="7916B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E5F4F5B"/>
    <w:multiLevelType w:val="hybridMultilevel"/>
    <w:tmpl w:val="CDACD58A"/>
    <w:lvl w:ilvl="0" w:tplc="3C0AA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EB6"/>
    <w:rsid w:val="00107A7D"/>
    <w:rsid w:val="001130B3"/>
    <w:rsid w:val="0015770C"/>
    <w:rsid w:val="001C3408"/>
    <w:rsid w:val="0022560B"/>
    <w:rsid w:val="0027559F"/>
    <w:rsid w:val="002F253B"/>
    <w:rsid w:val="00314FFF"/>
    <w:rsid w:val="00346D70"/>
    <w:rsid w:val="003A6D5A"/>
    <w:rsid w:val="00401895"/>
    <w:rsid w:val="004075A6"/>
    <w:rsid w:val="00422771"/>
    <w:rsid w:val="004237FF"/>
    <w:rsid w:val="00445E91"/>
    <w:rsid w:val="004A6FF5"/>
    <w:rsid w:val="004B6E3E"/>
    <w:rsid w:val="004D29A9"/>
    <w:rsid w:val="00503122"/>
    <w:rsid w:val="00527E7A"/>
    <w:rsid w:val="00557FBB"/>
    <w:rsid w:val="0058570C"/>
    <w:rsid w:val="005C55BB"/>
    <w:rsid w:val="006223EB"/>
    <w:rsid w:val="00630DE5"/>
    <w:rsid w:val="006372D6"/>
    <w:rsid w:val="0064614A"/>
    <w:rsid w:val="00646B0E"/>
    <w:rsid w:val="00692A11"/>
    <w:rsid w:val="006A01FD"/>
    <w:rsid w:val="006A617E"/>
    <w:rsid w:val="006F261E"/>
    <w:rsid w:val="007147A6"/>
    <w:rsid w:val="0071539C"/>
    <w:rsid w:val="00740F5B"/>
    <w:rsid w:val="00746B9E"/>
    <w:rsid w:val="007545DE"/>
    <w:rsid w:val="00805C70"/>
    <w:rsid w:val="00842FF0"/>
    <w:rsid w:val="008716E2"/>
    <w:rsid w:val="008D1F97"/>
    <w:rsid w:val="00934E70"/>
    <w:rsid w:val="00954600"/>
    <w:rsid w:val="009A5D03"/>
    <w:rsid w:val="009B05F4"/>
    <w:rsid w:val="009E2B70"/>
    <w:rsid w:val="00A255BC"/>
    <w:rsid w:val="00AD09D0"/>
    <w:rsid w:val="00AD388C"/>
    <w:rsid w:val="00AE2263"/>
    <w:rsid w:val="00AF1D25"/>
    <w:rsid w:val="00B306C0"/>
    <w:rsid w:val="00B77AA2"/>
    <w:rsid w:val="00BC5816"/>
    <w:rsid w:val="00C07F3B"/>
    <w:rsid w:val="00C7048B"/>
    <w:rsid w:val="00C71803"/>
    <w:rsid w:val="00C95D48"/>
    <w:rsid w:val="00CE404E"/>
    <w:rsid w:val="00D717E6"/>
    <w:rsid w:val="00D96B5D"/>
    <w:rsid w:val="00DB26F4"/>
    <w:rsid w:val="00DC422B"/>
    <w:rsid w:val="00DD67A9"/>
    <w:rsid w:val="00DF2AD1"/>
    <w:rsid w:val="00DF6EB6"/>
    <w:rsid w:val="00E2361D"/>
    <w:rsid w:val="00E4227F"/>
    <w:rsid w:val="00E43811"/>
    <w:rsid w:val="00E47911"/>
    <w:rsid w:val="00EA1DF1"/>
    <w:rsid w:val="00F02CD4"/>
    <w:rsid w:val="00F31C4F"/>
    <w:rsid w:val="00F4469D"/>
    <w:rsid w:val="00F96064"/>
    <w:rsid w:val="00FA20A4"/>
    <w:rsid w:val="00FA5F03"/>
    <w:rsid w:val="00FE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B1C6"/>
  <w15:docId w15:val="{506B0115-38A2-4C8E-A388-D3B28AA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314F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A6D5A"/>
    <w:pPr>
      <w:keepNext/>
      <w:suppressAutoHyphens/>
      <w:spacing w:before="240" w:after="60" w:line="240" w:lineRule="auto"/>
      <w:outlineLvl w:val="2"/>
    </w:pPr>
    <w:rPr>
      <w:rFonts w:ascii="Calibri Light" w:eastAsia="Times New Roman" w:hAnsi="Calibri Light"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1803"/>
    <w:pPr>
      <w:ind w:left="720"/>
      <w:contextualSpacing/>
    </w:pPr>
  </w:style>
  <w:style w:type="character" w:customStyle="1" w:styleId="30">
    <w:name w:val="Заголовок 3 Знак"/>
    <w:basedOn w:val="a0"/>
    <w:link w:val="3"/>
    <w:uiPriority w:val="9"/>
    <w:semiHidden/>
    <w:rsid w:val="003A6D5A"/>
    <w:rPr>
      <w:rFonts w:ascii="Calibri Light" w:eastAsia="Times New Roman" w:hAnsi="Calibri Light" w:cs="Times New Roman"/>
      <w:b/>
      <w:bCs/>
      <w:sz w:val="26"/>
      <w:szCs w:val="26"/>
      <w:lang w:val="uk-UA" w:eastAsia="zh-CN"/>
    </w:rPr>
  </w:style>
  <w:style w:type="paragraph" w:styleId="a5">
    <w:name w:val="Body Text"/>
    <w:basedOn w:val="a"/>
    <w:link w:val="a6"/>
    <w:uiPriority w:val="1"/>
    <w:qFormat/>
    <w:rsid w:val="003A6D5A"/>
    <w:pPr>
      <w:widowControl w:val="0"/>
      <w:autoSpaceDE w:val="0"/>
      <w:autoSpaceDN w:val="0"/>
      <w:spacing w:after="0" w:line="240" w:lineRule="auto"/>
      <w:ind w:left="101"/>
    </w:pPr>
    <w:rPr>
      <w:rFonts w:ascii="Times New Roman" w:eastAsia="Times New Roman" w:hAnsi="Times New Roman" w:cs="Times New Roman"/>
      <w:sz w:val="24"/>
      <w:szCs w:val="24"/>
      <w:lang w:val="en-US"/>
    </w:rPr>
  </w:style>
  <w:style w:type="character" w:customStyle="1" w:styleId="a6">
    <w:name w:val="Основний текст Знак"/>
    <w:basedOn w:val="a0"/>
    <w:link w:val="a5"/>
    <w:uiPriority w:val="1"/>
    <w:rsid w:val="003A6D5A"/>
    <w:rPr>
      <w:rFonts w:ascii="Times New Roman" w:eastAsia="Times New Roman" w:hAnsi="Times New Roman" w:cs="Times New Roman"/>
      <w:sz w:val="24"/>
      <w:szCs w:val="24"/>
      <w:lang w:val="en-US"/>
    </w:rPr>
  </w:style>
  <w:style w:type="paragraph" w:styleId="a7">
    <w:name w:val="No Spacing"/>
    <w:uiPriority w:val="1"/>
    <w:qFormat/>
    <w:rsid w:val="004D29A9"/>
    <w:pPr>
      <w:spacing w:after="0" w:line="240" w:lineRule="auto"/>
    </w:pPr>
  </w:style>
  <w:style w:type="paragraph" w:customStyle="1" w:styleId="Standard">
    <w:name w:val="Standard"/>
    <w:rsid w:val="006372D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rsid w:val="00314FF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314FF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14FFF"/>
    <w:rPr>
      <w:rFonts w:ascii="Segoe UI" w:hAnsi="Segoe UI" w:cs="Segoe UI"/>
      <w:sz w:val="18"/>
      <w:szCs w:val="18"/>
    </w:rPr>
  </w:style>
  <w:style w:type="numbering" w:customStyle="1" w:styleId="1">
    <w:name w:val="Нет списка1"/>
    <w:next w:val="a2"/>
    <w:uiPriority w:val="99"/>
    <w:semiHidden/>
    <w:rsid w:val="00314FFF"/>
  </w:style>
  <w:style w:type="paragraph" w:customStyle="1" w:styleId="10">
    <w:name w:val="Без інтервалів1"/>
    <w:rsid w:val="00314FFF"/>
    <w:pPr>
      <w:spacing w:after="0" w:line="240" w:lineRule="auto"/>
    </w:pPr>
    <w:rPr>
      <w:rFonts w:ascii="Calibri" w:eastAsia="Times New Roman" w:hAnsi="Calibri" w:cs="Times New Roman"/>
    </w:rPr>
  </w:style>
  <w:style w:type="character" w:styleId="aa">
    <w:name w:val="Strong"/>
    <w:qFormat/>
    <w:rsid w:val="00314FFF"/>
    <w:rPr>
      <w:b/>
      <w:bCs/>
    </w:rPr>
  </w:style>
  <w:style w:type="character" w:customStyle="1" w:styleId="y2iqfc">
    <w:name w:val="y2iqfc"/>
    <w:basedOn w:val="a0"/>
    <w:rsid w:val="00314FFF"/>
  </w:style>
  <w:style w:type="table" w:styleId="ab">
    <w:name w:val="Table Grid"/>
    <w:basedOn w:val="a1"/>
    <w:rsid w:val="00314F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314FFF"/>
    <w:rPr>
      <w:color w:val="0000FF"/>
      <w:u w:val="single"/>
    </w:rPr>
  </w:style>
  <w:style w:type="character" w:styleId="ad">
    <w:name w:val="FollowedHyperlink"/>
    <w:uiPriority w:val="99"/>
    <w:unhideWhenUsed/>
    <w:rsid w:val="00314FFF"/>
    <w:rPr>
      <w:color w:val="800080"/>
      <w:u w:val="single"/>
    </w:rPr>
  </w:style>
  <w:style w:type="paragraph" w:styleId="ae">
    <w:name w:val="header"/>
    <w:basedOn w:val="a"/>
    <w:link w:val="af"/>
    <w:uiPriority w:val="99"/>
    <w:unhideWhenUsed/>
    <w:rsid w:val="00F4469D"/>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F4469D"/>
  </w:style>
  <w:style w:type="paragraph" w:styleId="af0">
    <w:name w:val="footer"/>
    <w:basedOn w:val="a"/>
    <w:link w:val="af1"/>
    <w:uiPriority w:val="99"/>
    <w:unhideWhenUsed/>
    <w:rsid w:val="00F4469D"/>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F4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7181">
      <w:bodyDiv w:val="1"/>
      <w:marLeft w:val="0"/>
      <w:marRight w:val="0"/>
      <w:marTop w:val="0"/>
      <w:marBottom w:val="0"/>
      <w:divBdr>
        <w:top w:val="none" w:sz="0" w:space="0" w:color="auto"/>
        <w:left w:val="none" w:sz="0" w:space="0" w:color="auto"/>
        <w:bottom w:val="none" w:sz="0" w:space="0" w:color="auto"/>
        <w:right w:val="none" w:sz="0" w:space="0" w:color="auto"/>
      </w:divBdr>
    </w:div>
    <w:div w:id="418867906">
      <w:bodyDiv w:val="1"/>
      <w:marLeft w:val="0"/>
      <w:marRight w:val="0"/>
      <w:marTop w:val="0"/>
      <w:marBottom w:val="0"/>
      <w:divBdr>
        <w:top w:val="none" w:sz="0" w:space="0" w:color="auto"/>
        <w:left w:val="none" w:sz="0" w:space="0" w:color="auto"/>
        <w:bottom w:val="none" w:sz="0" w:space="0" w:color="auto"/>
        <w:right w:val="none" w:sz="0" w:space="0" w:color="auto"/>
      </w:divBdr>
    </w:div>
    <w:div w:id="1594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22939</Words>
  <Characters>13076</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yur3</dc:creator>
  <cp:lastModifiedBy>Irina</cp:lastModifiedBy>
  <cp:revision>12</cp:revision>
  <cp:lastPrinted>2022-04-06T12:34:00Z</cp:lastPrinted>
  <dcterms:created xsi:type="dcterms:W3CDTF">2022-04-06T11:03:00Z</dcterms:created>
  <dcterms:modified xsi:type="dcterms:W3CDTF">2022-09-01T07:08:00Z</dcterms:modified>
</cp:coreProperties>
</file>