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111" w14:textId="7115CF81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63719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77740A8" wp14:editId="51637F4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3051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A6D76C9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2472AAF4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5E151361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37194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699547AD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37194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1EEBB714" w14:textId="77777777" w:rsidR="00637194" w:rsidRPr="00637194" w:rsidRDefault="00637194" w:rsidP="00637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3DB3E13" w14:textId="6A3225DC" w:rsidR="00637194" w:rsidRPr="00637194" w:rsidRDefault="00637194" w:rsidP="006371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3719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1032B7" wp14:editId="1CD31DF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E3E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3719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76891F" wp14:editId="4E6BE3D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6ED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13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03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63719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637194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637194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101</w:t>
      </w:r>
    </w:p>
    <w:bookmarkEnd w:id="5"/>
    <w:p w14:paraId="41C6F6D5" w14:textId="77777777" w:rsidR="00637194" w:rsidRDefault="00637194" w:rsidP="001C074A">
      <w:pPr>
        <w:pStyle w:val="a5"/>
        <w:shd w:val="clear" w:color="auto" w:fill="FFFFFF"/>
        <w:tabs>
          <w:tab w:val="left" w:pos="1560"/>
        </w:tabs>
        <w:spacing w:before="0" w:beforeAutospacing="0" w:after="0" w:afterAutospacing="0"/>
        <w:ind w:right="5244"/>
        <w:jc w:val="both"/>
        <w:rPr>
          <w:rStyle w:val="a4"/>
          <w:b w:val="0"/>
          <w:bCs/>
          <w:lang w:val="uk-UA"/>
        </w:rPr>
      </w:pPr>
    </w:p>
    <w:p w14:paraId="74E924EA" w14:textId="41785E50" w:rsidR="001C074A" w:rsidRPr="00562DD9" w:rsidRDefault="001C074A" w:rsidP="001C074A">
      <w:pPr>
        <w:pStyle w:val="a5"/>
        <w:shd w:val="clear" w:color="auto" w:fill="FFFFFF"/>
        <w:tabs>
          <w:tab w:val="left" w:pos="1560"/>
        </w:tabs>
        <w:spacing w:before="0" w:beforeAutospacing="0" w:after="0" w:afterAutospacing="0"/>
        <w:ind w:right="5244"/>
        <w:jc w:val="both"/>
        <w:rPr>
          <w:rStyle w:val="a4"/>
          <w:lang w:val="uk-UA"/>
        </w:rPr>
      </w:pPr>
      <w:r w:rsidRPr="00562DD9">
        <w:rPr>
          <w:rStyle w:val="a4"/>
          <w:b w:val="0"/>
          <w:bCs/>
          <w:lang w:val="uk-UA"/>
        </w:rPr>
        <w:t>Про</w:t>
      </w:r>
      <w:r w:rsidR="00562DD9" w:rsidRPr="00562DD9">
        <w:rPr>
          <w:rStyle w:val="a4"/>
          <w:b w:val="0"/>
          <w:bCs/>
          <w:lang w:val="uk-UA"/>
        </w:rPr>
        <w:t xml:space="preserve"> </w:t>
      </w:r>
      <w:r w:rsidRPr="00562DD9">
        <w:rPr>
          <w:rStyle w:val="a4"/>
          <w:b w:val="0"/>
          <w:bCs/>
          <w:lang w:val="uk-UA"/>
        </w:rPr>
        <w:t xml:space="preserve"> </w:t>
      </w:r>
      <w:r w:rsidR="00A6436F">
        <w:rPr>
          <w:rStyle w:val="a4"/>
          <w:b w:val="0"/>
          <w:bCs/>
          <w:lang w:val="uk-UA"/>
        </w:rPr>
        <w:t xml:space="preserve">запровадження </w:t>
      </w:r>
      <w:r w:rsidRPr="00562DD9">
        <w:rPr>
          <w:rStyle w:val="a4"/>
          <w:b w:val="0"/>
          <w:bCs/>
          <w:lang w:val="uk-UA"/>
        </w:rPr>
        <w:t xml:space="preserve">щомісячної адресної </w:t>
      </w:r>
      <w:r w:rsidR="00962DCC">
        <w:rPr>
          <w:rStyle w:val="a4"/>
          <w:b w:val="0"/>
          <w:bCs/>
          <w:lang w:val="uk-UA"/>
        </w:rPr>
        <w:t>допомоги</w:t>
      </w:r>
      <w:r w:rsidRPr="00562DD9">
        <w:rPr>
          <w:rStyle w:val="a4"/>
          <w:b w:val="0"/>
          <w:bCs/>
          <w:lang w:val="uk-UA"/>
        </w:rPr>
        <w:t xml:space="preserve"> видатним творчим особистостям</w:t>
      </w:r>
      <w:r w:rsidRPr="00562DD9">
        <w:rPr>
          <w:b/>
          <w:bCs/>
          <w:lang w:val="uk-UA"/>
        </w:rPr>
        <w:t xml:space="preserve"> </w:t>
      </w:r>
      <w:r w:rsidRPr="00562DD9">
        <w:rPr>
          <w:lang w:val="uk-UA"/>
        </w:rPr>
        <w:t>Чорноморсько</w:t>
      </w:r>
      <w:r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</w:p>
    <w:p w14:paraId="30E3143D" w14:textId="77777777" w:rsidR="00486030" w:rsidRPr="00A97620" w:rsidRDefault="00486030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C5DF80" w14:textId="78AE9A52" w:rsidR="000B435A" w:rsidRDefault="00A97620" w:rsidP="00750760">
      <w:pPr>
        <w:tabs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6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 визнання, підтримки та соціального захисту видатних творчих особистостей Чорноморської міської територіальної громади</w:t>
      </w:r>
      <w:r w:rsidR="009C5D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які досягли пенсійного віку та не працюють,</w:t>
      </w:r>
      <w:r w:rsidR="009C5D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976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усвідомлюючи виняткове значення праці працівників галузі культури для духовного розвитку громади, формування національної </w:t>
      </w:r>
      <w:r w:rsidRPr="00D212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свідомості, </w:t>
      </w:r>
      <w:r w:rsid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заходів і завдань 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культури та мистецтва Чорноморської міської  територіальної громади на 2026 – 2030 роки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</w:t>
      </w:r>
      <w:r w:rsidR="002A5F1D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A5F1D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від 06.02.2026 </w:t>
      </w:r>
      <w:r w:rsidR="002A5F1D" w:rsidRPr="00562DD9">
        <w:rPr>
          <w:rFonts w:ascii="Times New Roman" w:hAnsi="Times New Roman" w:cs="Times New Roman"/>
          <w:sz w:val="24"/>
          <w:szCs w:val="24"/>
          <w:lang w:val="uk-UA"/>
        </w:rPr>
        <w:t>№ 1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029</w:t>
      </w:r>
      <w:r w:rsidR="002A5F1D" w:rsidRPr="00562D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A5F1D" w:rsidRPr="00562DD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435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статтями 32, 34,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0B435A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</w:p>
    <w:p w14:paraId="2F01D4A9" w14:textId="77777777" w:rsidR="007B411A" w:rsidRDefault="007B411A" w:rsidP="00562DD9">
      <w:pPr>
        <w:spacing w:after="0" w:line="240" w:lineRule="auto"/>
        <w:ind w:left="142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522016" w14:textId="0F326B24" w:rsidR="00486030" w:rsidRDefault="00486030" w:rsidP="00562D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548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Одеської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45548">
        <w:rPr>
          <w:rFonts w:ascii="Times New Roman" w:hAnsi="Times New Roman" w:cs="Times New Roman"/>
          <w:sz w:val="24"/>
          <w:szCs w:val="24"/>
          <w:lang w:val="uk-UA"/>
        </w:rPr>
        <w:t>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45548">
        <w:rPr>
          <w:rFonts w:ascii="Times New Roman" w:hAnsi="Times New Roman" w:cs="Times New Roman"/>
          <w:sz w:val="24"/>
          <w:szCs w:val="24"/>
          <w:lang w:val="uk-UA"/>
        </w:rPr>
        <w:t>ирішив:</w:t>
      </w:r>
    </w:p>
    <w:p w14:paraId="2CA5BE44" w14:textId="77777777" w:rsidR="00486030" w:rsidRPr="00645548" w:rsidRDefault="00486030" w:rsidP="00562DD9">
      <w:pPr>
        <w:spacing w:after="0" w:line="240" w:lineRule="auto"/>
        <w:ind w:left="142" w:right="-1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D80FB1C" w14:textId="53AD4185" w:rsidR="00486030" w:rsidRPr="00750760" w:rsidRDefault="00A6436F" w:rsidP="007507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Запровадити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щомісячну 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03671B" w:rsidRPr="00562D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допомогу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F94BD7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A71774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65BB647" w14:textId="77777777" w:rsidR="00750760" w:rsidRPr="00562DD9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5CEEE8" w14:textId="6FB055B1" w:rsidR="002230A1" w:rsidRPr="00562DD9" w:rsidRDefault="002230A1" w:rsidP="007507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  <w:r w:rsidRPr="00562DD9">
        <w:rPr>
          <w:rFonts w:ascii="Times New Roman" w:hAnsi="Times New Roman" w:cs="Times New Roman"/>
          <w:sz w:val="24"/>
          <w:szCs w:val="24"/>
          <w:lang w:val="uk-UA"/>
        </w:rPr>
        <w:t>Затвердити Положення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A6436F">
        <w:rPr>
          <w:rFonts w:ascii="Times New Roman" w:hAnsi="Times New Roman" w:cs="Times New Roman"/>
          <w:sz w:val="24"/>
          <w:szCs w:val="24"/>
          <w:lang w:val="uk-UA"/>
        </w:rPr>
        <w:t>запровадження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 та виплату щомісячної 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допомоги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562DD9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DD9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  <w:r w:rsidRPr="00562DD9">
        <w:rPr>
          <w:rStyle w:val="apple-converted-space"/>
          <w:rFonts w:ascii="Times New Roman" w:hAnsi="Times New Roman"/>
          <w:sz w:val="24"/>
          <w:szCs w:val="24"/>
          <w:lang w:val="uk-UA"/>
        </w:rPr>
        <w:t> </w:t>
      </w:r>
    </w:p>
    <w:p w14:paraId="576C8D3F" w14:textId="77777777" w:rsidR="00750760" w:rsidRPr="00750760" w:rsidRDefault="00750760" w:rsidP="00750760">
      <w:pPr>
        <w:tabs>
          <w:tab w:val="left" w:pos="851"/>
          <w:tab w:val="left" w:pos="993"/>
        </w:tabs>
        <w:spacing w:after="0" w:line="240" w:lineRule="auto"/>
        <w:ind w:right="-284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</w:p>
    <w:p w14:paraId="792CBF08" w14:textId="1E495794" w:rsidR="0074609B" w:rsidRPr="00AE32DF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  <w:r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3. </w:t>
      </w:r>
      <w:r w:rsidR="00AE32DF" w:rsidRPr="00AE32DF">
        <w:rPr>
          <w:rStyle w:val="apple-converted-space"/>
          <w:rFonts w:ascii="Times New Roman" w:hAnsi="Times New Roman"/>
          <w:sz w:val="24"/>
          <w:szCs w:val="24"/>
          <w:lang w:val="uk-UA"/>
        </w:rPr>
        <w:t>Створити к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омісію із </w:t>
      </w:r>
      <w:r w:rsidR="00A6436F">
        <w:rPr>
          <w:rFonts w:ascii="Times New Roman" w:hAnsi="Times New Roman" w:cs="Times New Roman"/>
          <w:sz w:val="24"/>
          <w:szCs w:val="24"/>
          <w:lang w:val="uk-UA"/>
        </w:rPr>
        <w:t>запровадження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та виплати щомісячної 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допомоги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562DD9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AE32DF" w:rsidRPr="00AE32DF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, та затвердити її склад 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(додаток </w:t>
      </w:r>
      <w:r w:rsidR="00FC70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84A865C" w14:textId="77777777" w:rsidR="00750760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8A21CB" w14:textId="3CBEE454" w:rsidR="00486030" w:rsidRPr="00A6436F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486030" w:rsidRPr="00A6436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Ігоря Лубковського. </w:t>
      </w:r>
    </w:p>
    <w:p w14:paraId="1245DAC5" w14:textId="77777777" w:rsidR="00750760" w:rsidRPr="00A6436F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E67A25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4A40D6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A60ECE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E2C01" w14:textId="2F4C061B" w:rsidR="00B00348" w:rsidRDefault="00486030" w:rsidP="00562DD9">
      <w:pPr>
        <w:spacing w:after="0" w:line="240" w:lineRule="auto"/>
        <w:ind w:left="142" w:right="-1" w:firstLine="567"/>
        <w:contextualSpacing/>
        <w:jc w:val="both"/>
      </w:pPr>
      <w:r w:rsidRPr="00CB637A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</w:t>
      </w:r>
      <w:r w:rsidRPr="00680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41C">
        <w:rPr>
          <w:rFonts w:ascii="Times New Roman" w:hAnsi="Times New Roman" w:cs="Times New Roman"/>
          <w:sz w:val="24"/>
          <w:szCs w:val="24"/>
        </w:rPr>
        <w:t xml:space="preserve"> </w:t>
      </w:r>
      <w:r w:rsidRPr="00CB63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sectPr w:rsidR="00B0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4E5"/>
    <w:multiLevelType w:val="hybridMultilevel"/>
    <w:tmpl w:val="2DE4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5C78"/>
    <w:multiLevelType w:val="hybridMultilevel"/>
    <w:tmpl w:val="2272B316"/>
    <w:lvl w:ilvl="0" w:tplc="13F850D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30"/>
    <w:rsid w:val="0003671B"/>
    <w:rsid w:val="00070D91"/>
    <w:rsid w:val="000B435A"/>
    <w:rsid w:val="000F48DE"/>
    <w:rsid w:val="001C074A"/>
    <w:rsid w:val="001C4084"/>
    <w:rsid w:val="002230A1"/>
    <w:rsid w:val="002241FA"/>
    <w:rsid w:val="00294E54"/>
    <w:rsid w:val="002A5F1D"/>
    <w:rsid w:val="002D0730"/>
    <w:rsid w:val="002E7B59"/>
    <w:rsid w:val="003C4A7D"/>
    <w:rsid w:val="003D3D1E"/>
    <w:rsid w:val="0044738C"/>
    <w:rsid w:val="00476575"/>
    <w:rsid w:val="00486030"/>
    <w:rsid w:val="004A1132"/>
    <w:rsid w:val="004A3529"/>
    <w:rsid w:val="00514A89"/>
    <w:rsid w:val="00535AEC"/>
    <w:rsid w:val="00562DD9"/>
    <w:rsid w:val="00575664"/>
    <w:rsid w:val="00637194"/>
    <w:rsid w:val="006C114B"/>
    <w:rsid w:val="006E4991"/>
    <w:rsid w:val="006E5A72"/>
    <w:rsid w:val="00723D73"/>
    <w:rsid w:val="0074609B"/>
    <w:rsid w:val="00750760"/>
    <w:rsid w:val="00777874"/>
    <w:rsid w:val="007B0CF6"/>
    <w:rsid w:val="007B411A"/>
    <w:rsid w:val="00885D5C"/>
    <w:rsid w:val="008A594F"/>
    <w:rsid w:val="0092282F"/>
    <w:rsid w:val="00943B31"/>
    <w:rsid w:val="00962DCC"/>
    <w:rsid w:val="009B7357"/>
    <w:rsid w:val="009C5DA8"/>
    <w:rsid w:val="009D3785"/>
    <w:rsid w:val="00A20D98"/>
    <w:rsid w:val="00A258DD"/>
    <w:rsid w:val="00A26418"/>
    <w:rsid w:val="00A6436F"/>
    <w:rsid w:val="00A71774"/>
    <w:rsid w:val="00A8007C"/>
    <w:rsid w:val="00A85F69"/>
    <w:rsid w:val="00A97620"/>
    <w:rsid w:val="00AA0E7B"/>
    <w:rsid w:val="00AB4F71"/>
    <w:rsid w:val="00AD2487"/>
    <w:rsid w:val="00AE32DF"/>
    <w:rsid w:val="00AF60A9"/>
    <w:rsid w:val="00B00348"/>
    <w:rsid w:val="00B442A9"/>
    <w:rsid w:val="00B725DA"/>
    <w:rsid w:val="00C15149"/>
    <w:rsid w:val="00C55487"/>
    <w:rsid w:val="00C665FA"/>
    <w:rsid w:val="00D15726"/>
    <w:rsid w:val="00D212DE"/>
    <w:rsid w:val="00E2774E"/>
    <w:rsid w:val="00E65A9A"/>
    <w:rsid w:val="00E759BC"/>
    <w:rsid w:val="00E86512"/>
    <w:rsid w:val="00EA15C5"/>
    <w:rsid w:val="00F174A0"/>
    <w:rsid w:val="00F91832"/>
    <w:rsid w:val="00F94BD7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A7C"/>
  <w15:chartTrackingRefBased/>
  <w15:docId w15:val="{FA64B58F-30EF-4941-B823-E43E5717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0"/>
    <w:rPr>
      <w:lang w:val="ru-RU"/>
    </w:rPr>
  </w:style>
  <w:style w:type="paragraph" w:styleId="2">
    <w:name w:val="heading 2"/>
    <w:basedOn w:val="a"/>
    <w:link w:val="20"/>
    <w:uiPriority w:val="9"/>
    <w:qFormat/>
    <w:rsid w:val="008A594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30"/>
    <w:pPr>
      <w:ind w:left="720"/>
      <w:contextualSpacing/>
    </w:pPr>
  </w:style>
  <w:style w:type="character" w:styleId="a4">
    <w:name w:val="Strong"/>
    <w:basedOn w:val="a0"/>
    <w:uiPriority w:val="22"/>
    <w:qFormat/>
    <w:rsid w:val="001C074A"/>
    <w:rPr>
      <w:rFonts w:cs="Times New Roman"/>
      <w:b/>
    </w:rPr>
  </w:style>
  <w:style w:type="paragraph" w:styleId="a5">
    <w:name w:val="Normal (Web)"/>
    <w:basedOn w:val="a"/>
    <w:uiPriority w:val="99"/>
    <w:unhideWhenUsed/>
    <w:rsid w:val="001C074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nhideWhenUsed/>
    <w:rsid w:val="002230A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8A594F"/>
    <w:rPr>
      <w:rFonts w:ascii="Times New Roman" w:eastAsia="SimSun" w:hAnsi="Times New Roman" w:cs="Times New Roman"/>
      <w:b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cp:lastPrinted>2026-03-02T06:38:00Z</cp:lastPrinted>
  <dcterms:created xsi:type="dcterms:W3CDTF">2026-01-29T13:26:00Z</dcterms:created>
  <dcterms:modified xsi:type="dcterms:W3CDTF">2026-03-17T11:10:00Z</dcterms:modified>
</cp:coreProperties>
</file>