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F2B" w:rsidRDefault="006E0F2B" w:rsidP="006E0F2B">
      <w:pPr>
        <w:pStyle w:val="a3"/>
        <w:ind w:left="5387"/>
        <w:jc w:val="both"/>
        <w:rPr>
          <w:noProof w:val="0"/>
          <w:sz w:val="24"/>
          <w:szCs w:val="24"/>
        </w:rPr>
      </w:pPr>
      <w:r>
        <w:rPr>
          <w:noProof w:val="0"/>
          <w:sz w:val="24"/>
          <w:szCs w:val="24"/>
        </w:rPr>
        <w:t>ЗАТВЕРДЖЕНО</w:t>
      </w:r>
    </w:p>
    <w:p w:rsidR="006E0F2B" w:rsidRDefault="006E0F2B" w:rsidP="006E0F2B">
      <w:pPr>
        <w:pStyle w:val="a3"/>
        <w:ind w:left="5387"/>
        <w:jc w:val="both"/>
        <w:rPr>
          <w:noProof w:val="0"/>
          <w:sz w:val="24"/>
          <w:szCs w:val="24"/>
        </w:rPr>
      </w:pPr>
      <w:r>
        <w:rPr>
          <w:noProof w:val="0"/>
          <w:sz w:val="24"/>
          <w:szCs w:val="24"/>
        </w:rPr>
        <w:t xml:space="preserve">рішенням виконавчого комітету Чорноморської міської ради Одеського району Одеської області </w:t>
      </w:r>
    </w:p>
    <w:p w:rsidR="006E0F2B" w:rsidRDefault="006E0F2B" w:rsidP="006E0F2B">
      <w:pPr>
        <w:pStyle w:val="a3"/>
        <w:ind w:left="5387"/>
        <w:jc w:val="both"/>
        <w:rPr>
          <w:noProof w:val="0"/>
          <w:sz w:val="24"/>
          <w:szCs w:val="24"/>
        </w:rPr>
      </w:pPr>
      <w:proofErr w:type="spellStart"/>
      <w:r>
        <w:rPr>
          <w:noProof w:val="0"/>
          <w:sz w:val="24"/>
          <w:szCs w:val="24"/>
        </w:rPr>
        <w:t>від_________</w:t>
      </w:r>
      <w:proofErr w:type="spellEnd"/>
      <w:r>
        <w:rPr>
          <w:noProof w:val="0"/>
          <w:sz w:val="24"/>
          <w:szCs w:val="24"/>
        </w:rPr>
        <w:t>___№_____</w:t>
      </w:r>
    </w:p>
    <w:p w:rsidR="006E0F2B" w:rsidRDefault="006E0F2B" w:rsidP="006E0F2B">
      <w:pPr>
        <w:pStyle w:val="a3"/>
        <w:ind w:left="5387"/>
        <w:jc w:val="both"/>
        <w:rPr>
          <w:noProof w:val="0"/>
          <w:sz w:val="24"/>
          <w:szCs w:val="24"/>
        </w:rPr>
      </w:pPr>
    </w:p>
    <w:p w:rsidR="006E0F2B" w:rsidRDefault="006E0F2B" w:rsidP="006E0F2B">
      <w:pPr>
        <w:pStyle w:val="a3"/>
        <w:ind w:left="5387"/>
        <w:jc w:val="both"/>
        <w:rPr>
          <w:noProof w:val="0"/>
          <w:sz w:val="24"/>
          <w:szCs w:val="24"/>
        </w:rPr>
      </w:pPr>
    </w:p>
    <w:p w:rsidR="006E0F2B" w:rsidRPr="008C15AF" w:rsidRDefault="006E0F2B" w:rsidP="006E0F2B">
      <w:pPr>
        <w:pStyle w:val="a3"/>
        <w:rPr>
          <w:sz w:val="24"/>
          <w:szCs w:val="24"/>
        </w:rPr>
      </w:pPr>
      <w:r w:rsidRPr="008C15AF">
        <w:rPr>
          <w:sz w:val="24"/>
          <w:szCs w:val="24"/>
        </w:rPr>
        <w:t>ВИСНОВОК</w:t>
      </w:r>
    </w:p>
    <w:p w:rsidR="006E0F2B" w:rsidRPr="008C15AF" w:rsidRDefault="006E0F2B" w:rsidP="006E0F2B">
      <w:pPr>
        <w:pStyle w:val="a3"/>
        <w:ind w:left="-567" w:right="282"/>
        <w:jc w:val="left"/>
        <w:rPr>
          <w:sz w:val="24"/>
          <w:szCs w:val="24"/>
        </w:rPr>
      </w:pPr>
      <w:r>
        <w:rPr>
          <w:sz w:val="24"/>
          <w:szCs w:val="24"/>
        </w:rPr>
        <w:t>виконавчого комітету</w:t>
      </w:r>
      <w:r w:rsidRPr="008C15AF">
        <w:rPr>
          <w:sz w:val="24"/>
          <w:szCs w:val="24"/>
        </w:rPr>
        <w:t xml:space="preserve"> Чорноморської міської ради</w:t>
      </w:r>
      <w:r>
        <w:rPr>
          <w:sz w:val="24"/>
          <w:szCs w:val="24"/>
        </w:rPr>
        <w:t xml:space="preserve"> Одеського району </w:t>
      </w:r>
      <w:r w:rsidRPr="008C15AF">
        <w:rPr>
          <w:sz w:val="24"/>
          <w:szCs w:val="24"/>
        </w:rPr>
        <w:t xml:space="preserve">Одеської </w:t>
      </w:r>
      <w:r>
        <w:rPr>
          <w:sz w:val="24"/>
          <w:szCs w:val="24"/>
        </w:rPr>
        <w:t>о</w:t>
      </w:r>
      <w:r w:rsidRPr="008C15AF">
        <w:rPr>
          <w:sz w:val="24"/>
          <w:szCs w:val="24"/>
        </w:rPr>
        <w:t xml:space="preserve">бласті </w:t>
      </w:r>
    </w:p>
    <w:p w:rsidR="006E0F2B" w:rsidRDefault="006E0F2B" w:rsidP="006E0F2B">
      <w:pPr>
        <w:pStyle w:val="a3"/>
        <w:ind w:left="-567" w:right="282"/>
        <w:rPr>
          <w:sz w:val="24"/>
          <w:szCs w:val="24"/>
        </w:rPr>
      </w:pPr>
      <w:r>
        <w:rPr>
          <w:sz w:val="24"/>
          <w:szCs w:val="24"/>
        </w:rPr>
        <w:t xml:space="preserve">як </w:t>
      </w:r>
      <w:r w:rsidRPr="008C15AF">
        <w:rPr>
          <w:sz w:val="24"/>
          <w:szCs w:val="24"/>
        </w:rPr>
        <w:t>органу опіки та піклування</w:t>
      </w:r>
      <w:r>
        <w:rPr>
          <w:sz w:val="24"/>
          <w:szCs w:val="24"/>
        </w:rPr>
        <w:t xml:space="preserve"> по справі № 501/1536/21</w:t>
      </w:r>
    </w:p>
    <w:p w:rsidR="006E0F2B" w:rsidRDefault="006E0F2B" w:rsidP="006E0F2B">
      <w:pPr>
        <w:pStyle w:val="a3"/>
        <w:jc w:val="both"/>
        <w:rPr>
          <w:b w:val="0"/>
          <w:sz w:val="24"/>
          <w:szCs w:val="24"/>
        </w:rPr>
      </w:pPr>
    </w:p>
    <w:p w:rsidR="006E0F2B" w:rsidRDefault="006E0F2B" w:rsidP="006E0F2B">
      <w:pPr>
        <w:pStyle w:val="a3"/>
        <w:jc w:val="both"/>
        <w:rPr>
          <w:b w:val="0"/>
          <w:sz w:val="24"/>
          <w:szCs w:val="24"/>
        </w:rPr>
      </w:pPr>
    </w:p>
    <w:p w:rsidR="006E0F2B" w:rsidRDefault="006E0F2B" w:rsidP="006E0F2B">
      <w:pPr>
        <w:pStyle w:val="a3"/>
        <w:tabs>
          <w:tab w:val="left" w:pos="4111"/>
        </w:tabs>
        <w:ind w:left="-284" w:right="5244"/>
        <w:jc w:val="left"/>
        <w:rPr>
          <w:b w:val="0"/>
          <w:sz w:val="24"/>
          <w:szCs w:val="24"/>
        </w:rPr>
      </w:pPr>
      <w:r>
        <w:rPr>
          <w:b w:val="0"/>
          <w:sz w:val="24"/>
          <w:szCs w:val="24"/>
        </w:rPr>
        <w:t>Виселення та зняття з реєстраційного обліку</w:t>
      </w:r>
    </w:p>
    <w:p w:rsidR="006E0F2B" w:rsidRDefault="006E0F2B" w:rsidP="006E0F2B">
      <w:pPr>
        <w:pStyle w:val="a3"/>
        <w:tabs>
          <w:tab w:val="left" w:pos="4111"/>
        </w:tabs>
        <w:ind w:left="-284" w:right="5244"/>
        <w:jc w:val="both"/>
        <w:rPr>
          <w:b w:val="0"/>
          <w:sz w:val="24"/>
          <w:szCs w:val="24"/>
        </w:rPr>
      </w:pPr>
    </w:p>
    <w:p w:rsidR="006E0F2B" w:rsidRDefault="006E0F2B" w:rsidP="006E0F2B">
      <w:pPr>
        <w:pStyle w:val="a3"/>
        <w:tabs>
          <w:tab w:val="left" w:pos="4111"/>
        </w:tabs>
        <w:ind w:left="-284" w:right="5244"/>
        <w:jc w:val="both"/>
        <w:rPr>
          <w:b w:val="0"/>
          <w:sz w:val="24"/>
          <w:szCs w:val="24"/>
        </w:rPr>
      </w:pPr>
    </w:p>
    <w:p w:rsidR="006E0F2B" w:rsidRDefault="006E0F2B" w:rsidP="006E0F2B">
      <w:pPr>
        <w:spacing w:after="0" w:line="240" w:lineRule="auto"/>
        <w:ind w:left="-284" w:right="-1" w:firstLine="56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 провадженні </w:t>
      </w:r>
      <w:proofErr w:type="spellStart"/>
      <w:r>
        <w:rPr>
          <w:rFonts w:ascii="Times New Roman" w:hAnsi="Times New Roman" w:cs="Times New Roman"/>
          <w:sz w:val="24"/>
          <w:szCs w:val="24"/>
          <w:lang w:val="uk-UA"/>
        </w:rPr>
        <w:t>Іллічівського</w:t>
      </w:r>
      <w:proofErr w:type="spellEnd"/>
      <w:r>
        <w:rPr>
          <w:rFonts w:ascii="Times New Roman" w:hAnsi="Times New Roman" w:cs="Times New Roman"/>
          <w:sz w:val="24"/>
          <w:szCs w:val="24"/>
          <w:lang w:val="uk-UA"/>
        </w:rPr>
        <w:t xml:space="preserve"> міського суду Одеської області перебуває цивільна справа           № 501/1536/21 за позовом</w:t>
      </w:r>
      <w:r w:rsidRPr="006E0F2B">
        <w:rPr>
          <w:rFonts w:ascii="Times New Roman" w:hAnsi="Times New Roman" w:cs="Times New Roman"/>
          <w:sz w:val="24"/>
          <w:szCs w:val="24"/>
          <w:lang w:val="uk-UA"/>
        </w:rPr>
        <w:t xml:space="preserve"> </w:t>
      </w:r>
      <w:r w:rsidRPr="00242E2D">
        <w:rPr>
          <w:rFonts w:ascii="Times New Roman" w:hAnsi="Times New Roman" w:cs="Times New Roman"/>
          <w:sz w:val="24"/>
          <w:szCs w:val="24"/>
          <w:lang w:val="uk-UA"/>
        </w:rPr>
        <w:t>Акціонерного Товариства «</w:t>
      </w:r>
      <w:proofErr w:type="spellStart"/>
      <w:r>
        <w:rPr>
          <w:rFonts w:ascii="Times New Roman" w:hAnsi="Times New Roman" w:cs="Times New Roman"/>
          <w:sz w:val="24"/>
          <w:szCs w:val="24"/>
          <w:lang w:val="uk-UA"/>
        </w:rPr>
        <w:t>Райффайзен</w:t>
      </w:r>
      <w:proofErr w:type="spellEnd"/>
      <w:r>
        <w:rPr>
          <w:rFonts w:ascii="Times New Roman" w:hAnsi="Times New Roman" w:cs="Times New Roman"/>
          <w:sz w:val="24"/>
          <w:szCs w:val="24"/>
          <w:lang w:val="uk-UA"/>
        </w:rPr>
        <w:t xml:space="preserve"> Банк Аваль</w:t>
      </w:r>
      <w:r w:rsidRPr="00242E2D">
        <w:rPr>
          <w:rFonts w:ascii="Times New Roman" w:hAnsi="Times New Roman" w:cs="Times New Roman"/>
          <w:sz w:val="24"/>
          <w:szCs w:val="24"/>
          <w:lang w:val="uk-UA"/>
        </w:rPr>
        <w:t xml:space="preserve">» до </w:t>
      </w:r>
      <w:r>
        <w:rPr>
          <w:rFonts w:ascii="Times New Roman" w:hAnsi="Times New Roman" w:cs="Times New Roman"/>
          <w:sz w:val="24"/>
          <w:szCs w:val="24"/>
          <w:lang w:val="uk-UA"/>
        </w:rPr>
        <w:t xml:space="preserve">---------------------------, </w:t>
      </w:r>
      <w:r w:rsidRPr="00242E2D">
        <w:rPr>
          <w:rFonts w:ascii="Times New Roman" w:hAnsi="Times New Roman" w:cs="Times New Roman"/>
          <w:sz w:val="24"/>
          <w:szCs w:val="24"/>
          <w:lang w:val="uk-UA"/>
        </w:rPr>
        <w:t>як</w:t>
      </w:r>
      <w:r>
        <w:rPr>
          <w:rFonts w:ascii="Times New Roman" w:hAnsi="Times New Roman" w:cs="Times New Roman"/>
          <w:sz w:val="24"/>
          <w:szCs w:val="24"/>
          <w:lang w:val="uk-UA"/>
        </w:rPr>
        <w:t>а діє в інтересах малолітніх ---------------------------, --------------------- року народження, ---------------------------, ----------------------року народження, про виселення та зняття з реєстраційного обліку.</w:t>
      </w:r>
    </w:p>
    <w:p w:rsidR="006E0F2B" w:rsidRPr="00242E2D" w:rsidRDefault="006E0F2B" w:rsidP="006E0F2B">
      <w:pPr>
        <w:spacing w:after="0" w:line="240" w:lineRule="auto"/>
        <w:ind w:left="-284" w:right="-1" w:firstLine="568"/>
        <w:jc w:val="both"/>
        <w:rPr>
          <w:rFonts w:ascii="Times New Roman" w:hAnsi="Times New Roman" w:cs="Times New Roman"/>
          <w:b/>
          <w:sz w:val="24"/>
          <w:szCs w:val="24"/>
          <w:lang w:val="uk-UA"/>
        </w:rPr>
      </w:pPr>
      <w:r w:rsidRPr="00242E2D">
        <w:rPr>
          <w:rFonts w:ascii="Times New Roman" w:hAnsi="Times New Roman" w:cs="Times New Roman"/>
          <w:sz w:val="24"/>
          <w:szCs w:val="24"/>
          <w:lang w:val="uk-UA"/>
        </w:rPr>
        <w:t>При розгляді позовної заяви Акціонерного Товариства «</w:t>
      </w:r>
      <w:proofErr w:type="spellStart"/>
      <w:r>
        <w:rPr>
          <w:rFonts w:ascii="Times New Roman" w:hAnsi="Times New Roman" w:cs="Times New Roman"/>
          <w:sz w:val="24"/>
          <w:szCs w:val="24"/>
          <w:lang w:val="uk-UA"/>
        </w:rPr>
        <w:t>Райффайзен</w:t>
      </w:r>
      <w:proofErr w:type="spellEnd"/>
      <w:r>
        <w:rPr>
          <w:rFonts w:ascii="Times New Roman" w:hAnsi="Times New Roman" w:cs="Times New Roman"/>
          <w:sz w:val="24"/>
          <w:szCs w:val="24"/>
          <w:lang w:val="uk-UA"/>
        </w:rPr>
        <w:t xml:space="preserve"> Банк </w:t>
      </w:r>
      <w:proofErr w:type="spellStart"/>
      <w:r>
        <w:rPr>
          <w:rFonts w:ascii="Times New Roman" w:hAnsi="Times New Roman" w:cs="Times New Roman"/>
          <w:sz w:val="24"/>
          <w:szCs w:val="24"/>
          <w:lang w:val="uk-UA"/>
        </w:rPr>
        <w:t>Аваль</w:t>
      </w:r>
      <w:r w:rsidRPr="00242E2D">
        <w:rPr>
          <w:rFonts w:ascii="Times New Roman" w:hAnsi="Times New Roman" w:cs="Times New Roman"/>
          <w:sz w:val="24"/>
          <w:szCs w:val="24"/>
          <w:lang w:val="uk-UA"/>
        </w:rPr>
        <w:t>»</w:t>
      </w:r>
      <w:proofErr w:type="spellEnd"/>
      <w:r w:rsidRPr="00242E2D">
        <w:rPr>
          <w:rFonts w:ascii="Times New Roman" w:hAnsi="Times New Roman" w:cs="Times New Roman"/>
          <w:sz w:val="24"/>
          <w:szCs w:val="24"/>
          <w:lang w:val="uk-UA"/>
        </w:rPr>
        <w:t xml:space="preserve"> до </w:t>
      </w:r>
      <w:r>
        <w:rPr>
          <w:rFonts w:ascii="Times New Roman" w:hAnsi="Times New Roman" w:cs="Times New Roman"/>
          <w:sz w:val="24"/>
          <w:szCs w:val="24"/>
          <w:lang w:val="uk-UA"/>
        </w:rPr>
        <w:t xml:space="preserve">---------------------------, </w:t>
      </w:r>
      <w:r w:rsidRPr="00242E2D">
        <w:rPr>
          <w:rFonts w:ascii="Times New Roman" w:hAnsi="Times New Roman" w:cs="Times New Roman"/>
          <w:sz w:val="24"/>
          <w:szCs w:val="24"/>
          <w:lang w:val="uk-UA"/>
        </w:rPr>
        <w:t>як</w:t>
      </w:r>
      <w:r>
        <w:rPr>
          <w:rFonts w:ascii="Times New Roman" w:hAnsi="Times New Roman" w:cs="Times New Roman"/>
          <w:sz w:val="24"/>
          <w:szCs w:val="24"/>
          <w:lang w:val="uk-UA"/>
        </w:rPr>
        <w:t xml:space="preserve">а діє в інтересах малолітніх ---------------------------, --------------------------- року народження, ---------------------------, --------------------------- року народження, про виселення та зняття з реєстраційного обліку </w:t>
      </w:r>
      <w:r w:rsidRPr="00242E2D">
        <w:rPr>
          <w:rFonts w:ascii="Times New Roman" w:hAnsi="Times New Roman" w:cs="Times New Roman"/>
          <w:sz w:val="24"/>
          <w:szCs w:val="24"/>
          <w:lang w:val="uk-UA"/>
        </w:rPr>
        <w:t xml:space="preserve">та матеріалів служби у справах дітей виконавчого комітету Чорноморської міської ради </w:t>
      </w:r>
      <w:r>
        <w:rPr>
          <w:rFonts w:ascii="Times New Roman" w:hAnsi="Times New Roman" w:cs="Times New Roman"/>
          <w:sz w:val="24"/>
          <w:szCs w:val="24"/>
          <w:lang w:val="uk-UA"/>
        </w:rPr>
        <w:t xml:space="preserve">Одеського району </w:t>
      </w:r>
      <w:r w:rsidRPr="00242E2D">
        <w:rPr>
          <w:rFonts w:ascii="Times New Roman" w:hAnsi="Times New Roman" w:cs="Times New Roman"/>
          <w:sz w:val="24"/>
          <w:szCs w:val="24"/>
          <w:lang w:val="uk-UA"/>
        </w:rPr>
        <w:t>Одеської області встановлено:</w:t>
      </w:r>
    </w:p>
    <w:p w:rsidR="006E0F2B" w:rsidRDefault="006E0F2B" w:rsidP="006E0F2B">
      <w:pPr>
        <w:spacing w:after="0" w:line="240" w:lineRule="auto"/>
        <w:ind w:left="-284" w:right="-1" w:firstLine="568"/>
        <w:jc w:val="both"/>
        <w:rPr>
          <w:rFonts w:ascii="Times New Roman" w:hAnsi="Times New Roman" w:cs="Times New Roman"/>
          <w:sz w:val="24"/>
          <w:szCs w:val="24"/>
          <w:lang w:val="uk-UA"/>
        </w:rPr>
      </w:pPr>
      <w:r>
        <w:rPr>
          <w:rFonts w:ascii="Times New Roman" w:hAnsi="Times New Roman" w:cs="Times New Roman"/>
          <w:sz w:val="24"/>
          <w:szCs w:val="24"/>
          <w:lang w:val="uk-UA"/>
        </w:rPr>
        <w:t>03 жовтня 2005 року між Акціонерно-поштовим-пенсійним банком «Аваль», правонаступником якого за всіма юридичними правами та обов’язками є Акціонерне Товариство «</w:t>
      </w:r>
      <w:proofErr w:type="spellStart"/>
      <w:r>
        <w:rPr>
          <w:rFonts w:ascii="Times New Roman" w:hAnsi="Times New Roman" w:cs="Times New Roman"/>
          <w:sz w:val="24"/>
          <w:szCs w:val="24"/>
          <w:lang w:val="uk-UA"/>
        </w:rPr>
        <w:t>Райффайзен</w:t>
      </w:r>
      <w:proofErr w:type="spellEnd"/>
      <w:r>
        <w:rPr>
          <w:rFonts w:ascii="Times New Roman" w:hAnsi="Times New Roman" w:cs="Times New Roman"/>
          <w:sz w:val="24"/>
          <w:szCs w:val="24"/>
          <w:lang w:val="uk-UA"/>
        </w:rPr>
        <w:t xml:space="preserve"> Банк Аваль» та -------------------------- було укладено Кредитний договір № 014/0022/74/37500, згідно умов якого банк зобов’язався надати позичальнику кредит у сумі 90 000,00 доларів США строком до 03.10.2020 року, позичальник зобов’язався належним чином використати та повернути банку суму отриманого кредиту, а також сплатити відсотки за користування кредитними коштами у розмірі 15,25 % річних, комісії згідно умов договору та тарифів кредитора, та виконати всі інші зобов’язання в порядку та строки, визначені кредитним договором. </w:t>
      </w:r>
    </w:p>
    <w:p w:rsidR="006E0F2B" w:rsidRDefault="006E0F2B" w:rsidP="006E0F2B">
      <w:pPr>
        <w:spacing w:after="0" w:line="240" w:lineRule="auto"/>
        <w:ind w:left="-284" w:right="-1" w:firstLine="56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 метою забезпечення виконання зобов’язань за кредитним договором                                         04 жовтня 2005 року між банком та -------------------------- було укладено договір іпотеки. Відповідно до умов договору предметом іпотеки виступає нерухоме майно, а саме житловий будинок з господарчими спорудами № ---- по вулиці ------------ в с. </w:t>
      </w:r>
      <w:proofErr w:type="spellStart"/>
      <w:r>
        <w:rPr>
          <w:rFonts w:ascii="Times New Roman" w:hAnsi="Times New Roman" w:cs="Times New Roman"/>
          <w:sz w:val="24"/>
          <w:szCs w:val="24"/>
          <w:lang w:val="uk-UA"/>
        </w:rPr>
        <w:t>Малодолинське</w:t>
      </w:r>
      <w:proofErr w:type="spellEnd"/>
      <w:r>
        <w:rPr>
          <w:rFonts w:ascii="Times New Roman" w:hAnsi="Times New Roman" w:cs="Times New Roman"/>
          <w:sz w:val="24"/>
          <w:szCs w:val="24"/>
          <w:lang w:val="uk-UA"/>
        </w:rPr>
        <w:t xml:space="preserve"> міста Чорноморська Одеського району Одеської області, загальною площею: 203,8 </w:t>
      </w:r>
      <w:proofErr w:type="spellStart"/>
      <w:r>
        <w:rPr>
          <w:rFonts w:ascii="Times New Roman" w:hAnsi="Times New Roman" w:cs="Times New Roman"/>
          <w:sz w:val="24"/>
          <w:szCs w:val="24"/>
          <w:lang w:val="uk-UA"/>
        </w:rPr>
        <w:t>кв.м</w:t>
      </w:r>
      <w:proofErr w:type="spellEnd"/>
      <w:r>
        <w:rPr>
          <w:rFonts w:ascii="Times New Roman" w:hAnsi="Times New Roman" w:cs="Times New Roman"/>
          <w:sz w:val="24"/>
          <w:szCs w:val="24"/>
          <w:lang w:val="uk-UA"/>
        </w:rPr>
        <w:t xml:space="preserve">., житловою площею: 65,1 </w:t>
      </w:r>
      <w:proofErr w:type="spellStart"/>
      <w:r>
        <w:rPr>
          <w:rFonts w:ascii="Times New Roman" w:hAnsi="Times New Roman" w:cs="Times New Roman"/>
          <w:sz w:val="24"/>
          <w:szCs w:val="24"/>
          <w:lang w:val="uk-UA"/>
        </w:rPr>
        <w:t>кв.м.-літ.А</w:t>
      </w:r>
      <w:proofErr w:type="spellEnd"/>
      <w:r>
        <w:rPr>
          <w:rFonts w:ascii="Times New Roman" w:hAnsi="Times New Roman" w:cs="Times New Roman"/>
          <w:sz w:val="24"/>
          <w:szCs w:val="24"/>
          <w:lang w:val="uk-UA"/>
        </w:rPr>
        <w:t xml:space="preserve">, з господарчими спорудами: </w:t>
      </w:r>
      <w:proofErr w:type="spellStart"/>
      <w:r>
        <w:rPr>
          <w:rFonts w:ascii="Times New Roman" w:hAnsi="Times New Roman" w:cs="Times New Roman"/>
          <w:sz w:val="24"/>
          <w:szCs w:val="24"/>
          <w:lang w:val="uk-UA"/>
        </w:rPr>
        <w:t>літ.Б-навіс</w:t>
      </w:r>
      <w:proofErr w:type="spellEnd"/>
      <w:r>
        <w:rPr>
          <w:rFonts w:ascii="Times New Roman" w:hAnsi="Times New Roman" w:cs="Times New Roman"/>
          <w:sz w:val="24"/>
          <w:szCs w:val="24"/>
          <w:lang w:val="uk-UA"/>
        </w:rPr>
        <w:t xml:space="preserve">, літ. В-гараж, </w:t>
      </w:r>
      <w:proofErr w:type="spellStart"/>
      <w:r>
        <w:rPr>
          <w:rFonts w:ascii="Times New Roman" w:hAnsi="Times New Roman" w:cs="Times New Roman"/>
          <w:sz w:val="24"/>
          <w:szCs w:val="24"/>
          <w:lang w:val="uk-UA"/>
        </w:rPr>
        <w:t>літ.Г-літня</w:t>
      </w:r>
      <w:proofErr w:type="spellEnd"/>
      <w:r>
        <w:rPr>
          <w:rFonts w:ascii="Times New Roman" w:hAnsi="Times New Roman" w:cs="Times New Roman"/>
          <w:sz w:val="24"/>
          <w:szCs w:val="24"/>
          <w:lang w:val="uk-UA"/>
        </w:rPr>
        <w:t xml:space="preserve"> кухня, </w:t>
      </w:r>
      <w:proofErr w:type="spellStart"/>
      <w:r>
        <w:rPr>
          <w:rFonts w:ascii="Times New Roman" w:hAnsi="Times New Roman" w:cs="Times New Roman"/>
          <w:sz w:val="24"/>
          <w:szCs w:val="24"/>
          <w:lang w:val="uk-UA"/>
        </w:rPr>
        <w:t>літ.Д-душ</w:t>
      </w:r>
      <w:proofErr w:type="spellEnd"/>
      <w:r>
        <w:rPr>
          <w:rFonts w:ascii="Times New Roman" w:hAnsi="Times New Roman" w:cs="Times New Roman"/>
          <w:sz w:val="24"/>
          <w:szCs w:val="24"/>
          <w:lang w:val="uk-UA"/>
        </w:rPr>
        <w:t xml:space="preserve">, убиральня, № 1-4-дворові споруди. </w:t>
      </w:r>
    </w:p>
    <w:p w:rsidR="006E0F2B" w:rsidRDefault="006E0F2B" w:rsidP="006E0F2B">
      <w:pPr>
        <w:spacing w:after="0" w:line="240" w:lineRule="auto"/>
        <w:ind w:left="-284" w:right="-1" w:firstLine="56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 інформацією відділу реєстрації обліку осіб виконавчого комітету Чорноморської міської ради Одеського району Одеської області за адресою: Одеська область, Одеський район, с. </w:t>
      </w:r>
      <w:proofErr w:type="spellStart"/>
      <w:r>
        <w:rPr>
          <w:rFonts w:ascii="Times New Roman" w:hAnsi="Times New Roman" w:cs="Times New Roman"/>
          <w:sz w:val="24"/>
          <w:szCs w:val="24"/>
          <w:lang w:val="uk-UA"/>
        </w:rPr>
        <w:t>Малодолинське</w:t>
      </w:r>
      <w:proofErr w:type="spellEnd"/>
      <w:r>
        <w:rPr>
          <w:rFonts w:ascii="Times New Roman" w:hAnsi="Times New Roman" w:cs="Times New Roman"/>
          <w:sz w:val="24"/>
          <w:szCs w:val="24"/>
          <w:lang w:val="uk-UA"/>
        </w:rPr>
        <w:t>, вул. ---------------, буд. ----- зареєстровані наступні особи:</w:t>
      </w:r>
    </w:p>
    <w:p w:rsidR="006E0F2B" w:rsidRDefault="006E0F2B" w:rsidP="006E0F2B">
      <w:pPr>
        <w:spacing w:after="0" w:line="240" w:lineRule="auto"/>
        <w:ind w:left="-284" w:right="-1"/>
        <w:jc w:val="both"/>
        <w:rPr>
          <w:rFonts w:ascii="Times New Roman" w:hAnsi="Times New Roman" w:cs="Times New Roman"/>
          <w:sz w:val="24"/>
          <w:szCs w:val="24"/>
          <w:lang w:val="uk-UA"/>
        </w:rPr>
      </w:pPr>
      <w:r>
        <w:rPr>
          <w:rFonts w:ascii="Times New Roman" w:hAnsi="Times New Roman" w:cs="Times New Roman"/>
          <w:sz w:val="24"/>
          <w:szCs w:val="24"/>
          <w:lang w:val="uk-UA"/>
        </w:rPr>
        <w:t>- --------------------------,------------ року народження;</w:t>
      </w:r>
    </w:p>
    <w:p w:rsidR="006E0F2B" w:rsidRDefault="006E0F2B" w:rsidP="006E0F2B">
      <w:pPr>
        <w:spacing w:after="0" w:line="240" w:lineRule="auto"/>
        <w:ind w:left="-284" w:right="-1"/>
        <w:jc w:val="both"/>
        <w:rPr>
          <w:rFonts w:ascii="Times New Roman" w:hAnsi="Times New Roman" w:cs="Times New Roman"/>
          <w:sz w:val="24"/>
          <w:szCs w:val="24"/>
          <w:lang w:val="uk-UA"/>
        </w:rPr>
      </w:pPr>
      <w:r>
        <w:rPr>
          <w:rFonts w:ascii="Times New Roman" w:hAnsi="Times New Roman" w:cs="Times New Roman"/>
          <w:sz w:val="24"/>
          <w:szCs w:val="24"/>
          <w:lang w:val="uk-UA"/>
        </w:rPr>
        <w:t>- -------------------------, ------------ року народження;</w:t>
      </w:r>
    </w:p>
    <w:p w:rsidR="006E0F2B" w:rsidRDefault="006E0F2B" w:rsidP="006E0F2B">
      <w:pPr>
        <w:spacing w:after="0" w:line="240" w:lineRule="auto"/>
        <w:ind w:left="-284" w:right="-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 року народження. </w:t>
      </w:r>
    </w:p>
    <w:p w:rsidR="006E0F2B" w:rsidRDefault="006E0F2B" w:rsidP="006E0F2B">
      <w:pPr>
        <w:spacing w:after="0" w:line="240" w:lineRule="auto"/>
        <w:ind w:left="-284" w:right="-1" w:firstLine="568"/>
        <w:jc w:val="both"/>
        <w:rPr>
          <w:rFonts w:ascii="Times New Roman" w:hAnsi="Times New Roman" w:cs="Times New Roman"/>
          <w:sz w:val="24"/>
          <w:szCs w:val="24"/>
          <w:lang w:val="uk-UA"/>
        </w:rPr>
      </w:pPr>
      <w:r>
        <w:rPr>
          <w:rFonts w:ascii="Times New Roman" w:hAnsi="Times New Roman" w:cs="Times New Roman"/>
          <w:sz w:val="24"/>
          <w:szCs w:val="24"/>
          <w:lang w:val="uk-UA"/>
        </w:rPr>
        <w:t>Згідно інформації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суб’єкта ------------------------------- у реєстрі прав власності на нерухоме майно відомості відсутні.</w:t>
      </w:r>
    </w:p>
    <w:p w:rsidR="006E0F2B" w:rsidRDefault="006E0F2B" w:rsidP="006E0F2B">
      <w:pPr>
        <w:spacing w:after="0" w:line="240" w:lineRule="auto"/>
        <w:ind w:left="-284" w:right="-1" w:firstLine="568"/>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Pr>
          <w:rFonts w:ascii="Times New Roman" w:hAnsi="Times New Roman" w:cs="Times New Roman"/>
          <w:bCs/>
          <w:sz w:val="24"/>
          <w:szCs w:val="24"/>
          <w:lang w:val="uk-UA"/>
        </w:rPr>
        <w:t>до</w:t>
      </w:r>
      <w:r w:rsidRPr="00E70688">
        <w:rPr>
          <w:rFonts w:ascii="Times New Roman" w:hAnsi="Times New Roman" w:cs="Times New Roman"/>
          <w:bCs/>
          <w:sz w:val="24"/>
          <w:szCs w:val="24"/>
          <w:lang w:val="uk-UA"/>
        </w:rPr>
        <w:t xml:space="preserve"> служб</w:t>
      </w:r>
      <w:r>
        <w:rPr>
          <w:rFonts w:ascii="Times New Roman" w:hAnsi="Times New Roman" w:cs="Times New Roman"/>
          <w:bCs/>
          <w:sz w:val="24"/>
          <w:szCs w:val="24"/>
          <w:lang w:val="uk-UA"/>
        </w:rPr>
        <w:t>и</w:t>
      </w:r>
      <w:r w:rsidRPr="00E70688">
        <w:rPr>
          <w:rFonts w:ascii="Times New Roman" w:hAnsi="Times New Roman" w:cs="Times New Roman"/>
          <w:bCs/>
          <w:sz w:val="24"/>
          <w:szCs w:val="24"/>
          <w:lang w:val="uk-UA"/>
        </w:rPr>
        <w:t xml:space="preserve"> у справах дітей </w:t>
      </w:r>
      <w:r>
        <w:rPr>
          <w:rFonts w:ascii="Times New Roman" w:hAnsi="Times New Roman" w:cs="Times New Roman"/>
          <w:bCs/>
          <w:sz w:val="24"/>
          <w:szCs w:val="24"/>
          <w:lang w:val="uk-UA"/>
        </w:rPr>
        <w:t xml:space="preserve">виконавчого комітету Чорноморської міської ради Одеського району Одеської області надала заяву, в якій зазначила, що в будинку, розташованому за адресою: Одеська область, Одеський район, м. </w:t>
      </w:r>
      <w:proofErr w:type="spellStart"/>
      <w:r>
        <w:rPr>
          <w:rFonts w:ascii="Times New Roman" w:hAnsi="Times New Roman" w:cs="Times New Roman"/>
          <w:bCs/>
          <w:sz w:val="24"/>
          <w:szCs w:val="24"/>
          <w:lang w:val="uk-UA"/>
        </w:rPr>
        <w:t>Чорноморськ</w:t>
      </w:r>
      <w:proofErr w:type="spellEnd"/>
      <w:r>
        <w:rPr>
          <w:rFonts w:ascii="Times New Roman" w:hAnsi="Times New Roman" w:cs="Times New Roman"/>
          <w:bCs/>
          <w:sz w:val="24"/>
          <w:szCs w:val="24"/>
          <w:lang w:val="uk-UA"/>
        </w:rPr>
        <w:t xml:space="preserve">, с. </w:t>
      </w:r>
      <w:proofErr w:type="spellStart"/>
      <w:r>
        <w:rPr>
          <w:rFonts w:ascii="Times New Roman" w:hAnsi="Times New Roman" w:cs="Times New Roman"/>
          <w:bCs/>
          <w:sz w:val="24"/>
          <w:szCs w:val="24"/>
          <w:lang w:val="uk-UA"/>
        </w:rPr>
        <w:lastRenderedPageBreak/>
        <w:t>Малодолинське</w:t>
      </w:r>
      <w:proofErr w:type="spellEnd"/>
      <w:r>
        <w:rPr>
          <w:rFonts w:ascii="Times New Roman" w:hAnsi="Times New Roman" w:cs="Times New Roman"/>
          <w:bCs/>
          <w:sz w:val="24"/>
          <w:szCs w:val="24"/>
          <w:lang w:val="uk-UA"/>
        </w:rPr>
        <w:t xml:space="preserve">, вул. -----------------, буд. ------ вона мешкає разом з двома малолітніми дітьми -----------------------, ------------------ року народження, -----------------, --------------- року народження. Іншого житла у них не має, в разі виселення діти залишаться без домівки. </w:t>
      </w:r>
    </w:p>
    <w:p w:rsidR="006E0F2B" w:rsidRDefault="006E0F2B" w:rsidP="006E0F2B">
      <w:pPr>
        <w:spacing w:after="0" w:line="240" w:lineRule="auto"/>
        <w:ind w:left="-284" w:right="-1" w:firstLine="568"/>
        <w:jc w:val="both"/>
        <w:rPr>
          <w:rFonts w:ascii="Arial" w:hAnsi="Arial" w:cs="Arial"/>
          <w:color w:val="333333"/>
          <w:sz w:val="29"/>
          <w:szCs w:val="29"/>
          <w:lang w:val="uk-UA"/>
        </w:rPr>
      </w:pPr>
      <w:r>
        <w:rPr>
          <w:rFonts w:ascii="Times New Roman" w:hAnsi="Times New Roman" w:cs="Times New Roman"/>
          <w:sz w:val="24"/>
          <w:szCs w:val="24"/>
          <w:lang w:val="uk-UA"/>
        </w:rPr>
        <w:t xml:space="preserve">Відповідно до ст. 12 </w:t>
      </w:r>
      <w:r w:rsidRPr="0068543F">
        <w:rPr>
          <w:rFonts w:ascii="Times New Roman" w:hAnsi="Times New Roman" w:cs="Times New Roman"/>
          <w:sz w:val="24"/>
          <w:szCs w:val="24"/>
          <w:lang w:val="uk-UA"/>
        </w:rPr>
        <w:t>Закону України «Про основи соціального захисту бездомних осіб і безпритульних дітей»</w:t>
      </w:r>
      <w:r>
        <w:rPr>
          <w:rFonts w:ascii="Times New Roman" w:hAnsi="Times New Roman" w:cs="Times New Roman"/>
          <w:sz w:val="24"/>
          <w:szCs w:val="24"/>
          <w:lang w:val="uk-UA"/>
        </w:rPr>
        <w:t xml:space="preserve"> д</w:t>
      </w:r>
      <w:r w:rsidRPr="0068543F">
        <w:rPr>
          <w:rFonts w:ascii="Times New Roman" w:hAnsi="Times New Roman" w:cs="Times New Roman"/>
          <w:color w:val="333333"/>
          <w:sz w:val="24"/>
          <w:szCs w:val="24"/>
          <w:lang w:val="uk-UA"/>
        </w:rPr>
        <w:t>ержава охороняє і захищає права та інтереси дітей під час вчинення правочинів щодо нерухомого майна</w:t>
      </w:r>
      <w:r w:rsidRPr="0068543F">
        <w:rPr>
          <w:rFonts w:ascii="Arial" w:hAnsi="Arial" w:cs="Arial"/>
          <w:color w:val="333333"/>
          <w:sz w:val="29"/>
          <w:szCs w:val="29"/>
          <w:lang w:val="uk-UA"/>
        </w:rPr>
        <w:t>.</w:t>
      </w:r>
    </w:p>
    <w:p w:rsidR="006E0F2B" w:rsidRDefault="006E0F2B" w:rsidP="006E0F2B">
      <w:pPr>
        <w:pStyle w:val="rvps2"/>
        <w:shd w:val="clear" w:color="auto" w:fill="FFFFFF"/>
        <w:spacing w:before="0" w:beforeAutospacing="0" w:after="0" w:afterAutospacing="0"/>
        <w:ind w:left="-284" w:right="-1" w:firstLine="568"/>
        <w:jc w:val="both"/>
        <w:textAlignment w:val="baseline"/>
        <w:rPr>
          <w:color w:val="000000"/>
        </w:rPr>
      </w:pPr>
      <w:r w:rsidRPr="00615308">
        <w:t xml:space="preserve">Відповідно до ст. 3 Конвенції </w:t>
      </w:r>
      <w:r>
        <w:t>ООН «П</w:t>
      </w:r>
      <w:r w:rsidRPr="00615308">
        <w:t>ро права дитини</w:t>
      </w:r>
      <w:r>
        <w:t>»</w:t>
      </w:r>
      <w:r w:rsidRPr="00615308">
        <w:t xml:space="preserve"> </w:t>
      </w:r>
      <w:r>
        <w:t>в</w:t>
      </w:r>
      <w:r w:rsidRPr="00615308">
        <w:rPr>
          <w:color w:val="000000"/>
        </w:rPr>
        <w:t xml:space="preserve">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bookmarkStart w:id="0" w:name="n29"/>
      <w:bookmarkEnd w:id="0"/>
      <w:r w:rsidRPr="00615308">
        <w:rPr>
          <w:color w:val="000000"/>
        </w:rPr>
        <w:t xml:space="preserve"> Держави-учасниці зобов'язуються забезпечити дитині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 і з цією метою вживають всіх відповідних законодавчих і адміністративних заходів.</w:t>
      </w:r>
    </w:p>
    <w:p w:rsidR="006E0F2B" w:rsidRDefault="006E0F2B" w:rsidP="006E0F2B">
      <w:pPr>
        <w:pStyle w:val="rvps2"/>
        <w:shd w:val="clear" w:color="auto" w:fill="FFFFFF"/>
        <w:spacing w:before="0" w:beforeAutospacing="0" w:after="0" w:afterAutospacing="0"/>
        <w:ind w:left="-284" w:right="-1" w:firstLine="568"/>
        <w:jc w:val="both"/>
        <w:textAlignment w:val="baseline"/>
        <w:rPr>
          <w:color w:val="000000"/>
          <w:sz w:val="22"/>
          <w:szCs w:val="22"/>
          <w:shd w:val="clear" w:color="auto" w:fill="FFFFFF"/>
        </w:rPr>
      </w:pPr>
      <w:r>
        <w:rPr>
          <w:color w:val="000000"/>
        </w:rPr>
        <w:t xml:space="preserve">Відповідно до ст. 18 Закону України «Про охорону дитинства» </w:t>
      </w:r>
      <w:r>
        <w:rPr>
          <w:color w:val="000000"/>
          <w:shd w:val="clear" w:color="auto" w:fill="FFFFFF"/>
        </w:rPr>
        <w:t>д</w:t>
      </w:r>
      <w:r w:rsidRPr="00834109">
        <w:rPr>
          <w:color w:val="000000"/>
          <w:shd w:val="clear" w:color="auto" w:fill="FFFFFF"/>
        </w:rPr>
        <w:t>іти - члени сім’ї наймача або власника жилого приміщення мають право користуватися займаним приміщенням нарівні з власником або наймачем.</w:t>
      </w:r>
      <w:r w:rsidRPr="001211EA">
        <w:rPr>
          <w:color w:val="000000"/>
          <w:sz w:val="22"/>
          <w:szCs w:val="22"/>
          <w:shd w:val="clear" w:color="auto" w:fill="FFFFFF"/>
        </w:rPr>
        <w:t xml:space="preserve"> </w:t>
      </w:r>
    </w:p>
    <w:p w:rsidR="006E0F2B" w:rsidRPr="001211EA" w:rsidRDefault="006E0F2B" w:rsidP="006E0F2B">
      <w:pPr>
        <w:pStyle w:val="rvps2"/>
        <w:shd w:val="clear" w:color="auto" w:fill="FFFFFF"/>
        <w:spacing w:before="0" w:beforeAutospacing="0" w:after="0" w:afterAutospacing="0"/>
        <w:ind w:left="-284" w:right="-1" w:firstLine="568"/>
        <w:jc w:val="both"/>
        <w:textAlignment w:val="baseline"/>
        <w:rPr>
          <w:color w:val="000000"/>
          <w:shd w:val="clear" w:color="auto" w:fill="FFFFFF"/>
        </w:rPr>
      </w:pPr>
      <w:r w:rsidRPr="001211EA">
        <w:rPr>
          <w:color w:val="000000"/>
          <w:shd w:val="clear" w:color="auto" w:fill="FFFFFF"/>
        </w:rPr>
        <w:t>Органи опіки та піклування зобов’язані здійснювати контроль за додержанням батьками або особами, які їх замінюють, майнових та житлових прав дітей при відчуженні жилих приміщень та купівлі нового житла.</w:t>
      </w:r>
    </w:p>
    <w:p w:rsidR="006E0F2B" w:rsidRDefault="006E0F2B" w:rsidP="006E0F2B">
      <w:pPr>
        <w:pStyle w:val="rvps2"/>
        <w:shd w:val="clear" w:color="auto" w:fill="FFFFFF"/>
        <w:spacing w:before="0" w:beforeAutospacing="0" w:after="0" w:afterAutospacing="0"/>
        <w:ind w:left="-284" w:right="-1" w:firstLine="568"/>
        <w:jc w:val="both"/>
        <w:textAlignment w:val="baseline"/>
        <w:rPr>
          <w:color w:val="000000"/>
        </w:rPr>
      </w:pPr>
      <w:bookmarkStart w:id="1" w:name="n179"/>
      <w:bookmarkEnd w:id="1"/>
      <w:r>
        <w:rPr>
          <w:color w:val="000000"/>
        </w:rPr>
        <w:t>Враховуючи положення Закону України «Про основи соціального захисту бездомних громадян і безпритульних дітей», Сімейного Кодексу України та Закону України                  «Про охорону дитинства», можна зробити висновок, що чинне законодавство України вимагає здійснення контролю за збереженням житлових та майнових прав дітей, забороняє зменшення житлової площі або погіршення умов проживання дітей. Кожній дитині гарантується захист гідності та найкраще забезпечення її інтересів.</w:t>
      </w:r>
    </w:p>
    <w:p w:rsidR="006E0F2B" w:rsidRDefault="006E0F2B" w:rsidP="006E0F2B">
      <w:pPr>
        <w:pStyle w:val="rvps2"/>
        <w:shd w:val="clear" w:color="auto" w:fill="FFFFFF"/>
        <w:spacing w:before="0" w:beforeAutospacing="0" w:after="0" w:afterAutospacing="0"/>
        <w:ind w:left="-284" w:right="-1" w:firstLine="568"/>
        <w:jc w:val="both"/>
        <w:textAlignment w:val="baseline"/>
      </w:pPr>
      <w:r>
        <w:t>Відповідно до преамбули Закону України «Про охорону дитинства» - охорона дитинства в Україні визначається як загальнонаціональний пріоритет, що має важливе значення для забезпечення національної безпеки України, ефективності внутрішньої політики держави, і з метою забезпечення реалізації прав дитини на життя, охорону здоров’я, освіту, соціальний захист, всебічний розвиток та виховання в сімейному оточенні, встановлює основні засади державної політики у цій сфері, що ґрунтуються на забезпеченні найкращих інтересів дитини.</w:t>
      </w:r>
    </w:p>
    <w:p w:rsidR="006E0F2B" w:rsidRPr="0085410F" w:rsidRDefault="006E0F2B" w:rsidP="006E0F2B">
      <w:pPr>
        <w:pStyle w:val="rvps2"/>
        <w:shd w:val="clear" w:color="auto" w:fill="FFFFFF"/>
        <w:spacing w:before="0" w:beforeAutospacing="0" w:after="0" w:afterAutospacing="0"/>
        <w:ind w:left="-284" w:right="-1" w:firstLine="568"/>
        <w:jc w:val="both"/>
        <w:textAlignment w:val="baseline"/>
        <w:rPr>
          <w:color w:val="000000"/>
        </w:rPr>
      </w:pPr>
      <w:r>
        <w:t xml:space="preserve">Враховуючи вищезазначене </w:t>
      </w:r>
      <w:r w:rsidRPr="00561C11">
        <w:t>ви</w:t>
      </w:r>
      <w:r>
        <w:t xml:space="preserve">селення та зняття з реєстраційного обліку </w:t>
      </w:r>
      <w:r>
        <w:rPr>
          <w:color w:val="000000"/>
        </w:rPr>
        <w:t>суперечить правам та інтересам дітей, звужує обсяг існуючих майнових прав дітей, порушує охоронювані законом інтереси дітей, зменшує або обмежує права та інтереси дітей щодо жилого приміщення, порушує гарантії збереження права дітей на житло.</w:t>
      </w:r>
    </w:p>
    <w:p w:rsidR="006E0F2B" w:rsidRDefault="006E0F2B" w:rsidP="006E0F2B">
      <w:pPr>
        <w:spacing w:after="0" w:line="240" w:lineRule="auto"/>
        <w:ind w:left="-284" w:right="-1" w:firstLine="568"/>
        <w:jc w:val="both"/>
        <w:rPr>
          <w:rFonts w:ascii="Times New Roman" w:hAnsi="Times New Roman" w:cs="Times New Roman"/>
          <w:sz w:val="24"/>
          <w:szCs w:val="24"/>
          <w:lang w:val="uk-UA"/>
        </w:rPr>
      </w:pPr>
      <w:r w:rsidRPr="001710DE">
        <w:rPr>
          <w:rFonts w:ascii="Times New Roman" w:eastAsia="Calibri" w:hAnsi="Times New Roman" w:cs="Times New Roman"/>
          <w:color w:val="000000"/>
          <w:sz w:val="24"/>
          <w:szCs w:val="24"/>
          <w:lang w:val="uk-UA"/>
        </w:rPr>
        <w:t xml:space="preserve">На підставі викладеного, керуючись </w:t>
      </w:r>
      <w:r w:rsidRPr="001710DE">
        <w:rPr>
          <w:rFonts w:ascii="Times New Roman" w:hAnsi="Times New Roman" w:cs="Times New Roman"/>
          <w:sz w:val="24"/>
          <w:szCs w:val="24"/>
          <w:lang w:val="uk-UA"/>
        </w:rPr>
        <w:t xml:space="preserve">п. п. 4, 5 ст. 19 Сімейного кодексу України, враховуючи рішення Комісії з питань захисту прав дитини від </w:t>
      </w:r>
      <w:r>
        <w:rPr>
          <w:rFonts w:ascii="Times New Roman" w:hAnsi="Times New Roman" w:cs="Times New Roman"/>
          <w:sz w:val="24"/>
          <w:szCs w:val="24"/>
          <w:lang w:val="uk-UA"/>
        </w:rPr>
        <w:t>22 вересня</w:t>
      </w:r>
      <w:r w:rsidRPr="001710DE">
        <w:rPr>
          <w:rFonts w:ascii="Times New Roman" w:hAnsi="Times New Roman" w:cs="Times New Roman"/>
          <w:sz w:val="24"/>
          <w:szCs w:val="24"/>
          <w:lang w:val="uk-UA"/>
        </w:rPr>
        <w:t xml:space="preserve"> 2022 року, виконавчий комітет Чорноморської міської ради Одеського району Одеської області як орган опіки та піклування вважає не доцільним ви</w:t>
      </w:r>
      <w:r>
        <w:rPr>
          <w:rFonts w:ascii="Times New Roman" w:hAnsi="Times New Roman" w:cs="Times New Roman"/>
          <w:sz w:val="24"/>
          <w:szCs w:val="24"/>
          <w:lang w:val="uk-UA"/>
        </w:rPr>
        <w:t>селення та зняття з реєстраційного обліку неповнолітнього -----------------------, ---------- року народження, та малолітньої -------------------, -----------------року народження.</w:t>
      </w:r>
    </w:p>
    <w:p w:rsidR="006E0F2B" w:rsidRDefault="006E0F2B" w:rsidP="006E0F2B">
      <w:pPr>
        <w:spacing w:after="0" w:line="240" w:lineRule="auto"/>
        <w:ind w:left="-284" w:right="-1" w:firstLine="568"/>
        <w:jc w:val="both"/>
        <w:rPr>
          <w:rFonts w:ascii="Times New Roman" w:hAnsi="Times New Roman" w:cs="Times New Roman"/>
          <w:sz w:val="24"/>
          <w:szCs w:val="24"/>
          <w:lang w:val="uk-UA"/>
        </w:rPr>
      </w:pPr>
    </w:p>
    <w:p w:rsidR="006E0F2B" w:rsidRDefault="006E0F2B" w:rsidP="006E0F2B">
      <w:pPr>
        <w:ind w:left="-284" w:right="-1" w:firstLine="709"/>
        <w:jc w:val="both"/>
        <w:rPr>
          <w:rFonts w:ascii="Times New Roman" w:hAnsi="Times New Roman"/>
          <w:sz w:val="24"/>
          <w:szCs w:val="24"/>
          <w:lang w:val="uk-UA"/>
        </w:rPr>
      </w:pPr>
    </w:p>
    <w:p w:rsidR="006E0F2B" w:rsidRDefault="006E0F2B" w:rsidP="006E0F2B">
      <w:pPr>
        <w:ind w:left="-284" w:right="-1" w:firstLine="709"/>
        <w:jc w:val="both"/>
        <w:rPr>
          <w:rFonts w:ascii="Times New Roman" w:hAnsi="Times New Roman"/>
          <w:sz w:val="24"/>
          <w:szCs w:val="24"/>
        </w:rPr>
      </w:pPr>
      <w:r>
        <w:rPr>
          <w:rFonts w:ascii="Times New Roman" w:hAnsi="Times New Roman"/>
          <w:sz w:val="24"/>
          <w:szCs w:val="24"/>
          <w:lang w:val="uk-UA"/>
        </w:rPr>
        <w:t xml:space="preserve">Керуюча справами </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Наталя КУШНІРЕНКО</w:t>
      </w:r>
    </w:p>
    <w:p w:rsidR="00F73FC7" w:rsidRDefault="00F73FC7"/>
    <w:sectPr w:rsidR="00F73FC7" w:rsidSect="00F73FC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6E0F2B"/>
    <w:rsid w:val="006E0F2B"/>
    <w:rsid w:val="00F73F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F2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6E0F2B"/>
    <w:pPr>
      <w:spacing w:after="0" w:line="240" w:lineRule="auto"/>
      <w:jc w:val="center"/>
    </w:pPr>
    <w:rPr>
      <w:rFonts w:ascii="Times New Roman" w:eastAsia="Times New Roman" w:hAnsi="Times New Roman" w:cs="Times New Roman"/>
      <w:b/>
      <w:noProof/>
      <w:sz w:val="36"/>
      <w:szCs w:val="20"/>
      <w:lang w:val="uk-UA"/>
    </w:rPr>
  </w:style>
  <w:style w:type="character" w:customStyle="1" w:styleId="a4">
    <w:name w:val="Подзаголовок Знак"/>
    <w:basedOn w:val="a0"/>
    <w:link w:val="a3"/>
    <w:rsid w:val="006E0F2B"/>
    <w:rPr>
      <w:rFonts w:ascii="Times New Roman" w:eastAsia="Times New Roman" w:hAnsi="Times New Roman" w:cs="Times New Roman"/>
      <w:b/>
      <w:noProof/>
      <w:sz w:val="36"/>
      <w:szCs w:val="20"/>
      <w:lang w:eastAsia="ru-RU"/>
    </w:rPr>
  </w:style>
  <w:style w:type="paragraph" w:customStyle="1" w:styleId="rvps2">
    <w:name w:val="rvps2"/>
    <w:basedOn w:val="a"/>
    <w:rsid w:val="006E0F2B"/>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4391</Words>
  <Characters>2504</Characters>
  <Application>Microsoft Office Word</Application>
  <DocSecurity>0</DocSecurity>
  <Lines>20</Lines>
  <Paragraphs>13</Paragraphs>
  <ScaleCrop>false</ScaleCrop>
  <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2022-10-21T13:23:00Z</dcterms:created>
  <dcterms:modified xsi:type="dcterms:W3CDTF">2022-10-21T13:29:00Z</dcterms:modified>
</cp:coreProperties>
</file>