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A579" w14:textId="2E26FA35" w:rsidR="006420F9" w:rsidRPr="006420F9" w:rsidRDefault="006420F9" w:rsidP="006420F9">
      <w:pPr>
        <w:tabs>
          <w:tab w:val="left" w:pos="1276"/>
        </w:tabs>
        <w:suppressAutoHyphens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407617BE" wp14:editId="4AE0D3B7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D772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14:paraId="09CEE4A5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 w:eastAsia="ru-RU"/>
        </w:rPr>
        <w:t xml:space="preserve">ЧОРНОМОРСЬКА МІСЬКА РАДА </w:t>
      </w:r>
    </w:p>
    <w:p w14:paraId="61263234" w14:textId="77777777" w:rsidR="006420F9" w:rsidRPr="006420F9" w:rsidRDefault="006420F9" w:rsidP="006420F9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 w:rsidRPr="006420F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uk-UA" w:eastAsia="ru-RU"/>
        </w:rPr>
        <w:t>ВИКОНАВЧИЙ КОМІТЕТ</w:t>
      </w:r>
    </w:p>
    <w:p w14:paraId="1160F1CD" w14:textId="6EE8C01C" w:rsidR="006420F9" w:rsidRPr="006420F9" w:rsidRDefault="006420F9" w:rsidP="006420F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pacing w:val="-15"/>
          <w:sz w:val="32"/>
          <w:szCs w:val="32"/>
          <w:lang w:val="uk-UA" w:eastAsia="ru-RU"/>
        </w:rPr>
      </w:pPr>
      <w:r w:rsidRPr="006420F9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 w:eastAsia="ru-RU"/>
        </w:rPr>
        <w:t xml:space="preserve"> Р і ш е н н я</w:t>
      </w:r>
    </w:p>
    <w:p w14:paraId="4F28F115" w14:textId="77777777" w:rsidR="006420F9" w:rsidRPr="006420F9" w:rsidRDefault="006420F9" w:rsidP="006420F9">
      <w:pPr>
        <w:shd w:val="clear" w:color="auto" w:fill="FFFFFF"/>
        <w:suppressAutoHyphens w:val="0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  <w:lang w:val="uk-UA" w:eastAsia="ru-RU"/>
        </w:rPr>
      </w:pPr>
    </w:p>
    <w:p w14:paraId="1E740B0F" w14:textId="3E317715" w:rsidR="006420F9" w:rsidRPr="006420F9" w:rsidRDefault="006420F9" w:rsidP="006420F9">
      <w:pPr>
        <w:tabs>
          <w:tab w:val="left" w:pos="769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0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295BC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6420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14:paraId="64D8FC6A" w14:textId="77777777" w:rsidR="006420F9" w:rsidRPr="006420F9" w:rsidRDefault="00DE3BB7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17A40DCB">
          <v:line id="_x0000_s1027" style="position:absolute;z-index:251660288" from="330pt,.9pt" to="457.55pt,.9pt" strokeweight="1pt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0BB1D647">
          <v:line id="_x0000_s1026" style="position:absolute;z-index:251659264" from="-6.6pt,.9pt" to="120.95pt,.9pt" strokeweight="1pt"/>
        </w:pict>
      </w:r>
    </w:p>
    <w:p w14:paraId="77211075" w14:textId="444BADB5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70D08AB0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підготовки об’єктів критичної інфраструктури до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осінньо-зимового періоду 2022/2023 року</w:t>
      </w:r>
      <w:r w:rsid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умовах воєнного стану,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термін якого продовжено відповідно </w:t>
      </w:r>
      <w:r w:rsidR="004D692C" w:rsidRP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>Указу Президента України від 12 серпня 2022 року № 573/2022 "Про продовження строку дії воєнного стану в України", затвердженого Законом України від 15.08.2022 року</w:t>
      </w:r>
      <w:r w:rsidR="00CF7AB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№ 2500-</w:t>
      </w:r>
      <w:r w:rsidR="004D692C" w:rsidRPr="004D692C">
        <w:rPr>
          <w:rFonts w:ascii="Times New Roman" w:hAnsi="Times New Roman" w:cs="Times New Roman"/>
          <w:sz w:val="24"/>
          <w:szCs w:val="24"/>
          <w:lang w:val="en-US" w:eastAsia="uk-UA"/>
        </w:rPr>
        <w:t>IX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7517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улаштування пунктів обігріву, 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захисних споруд цивільного захисту населення 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джерелами резервного живлення відповідно до </w:t>
      </w:r>
      <w:r w:rsidR="00146D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 щодо утримання та експлуатації захисних сп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оруд цивільного захисту, затверджен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наказом Міністерства внутрішніх справ України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09.07.2018 № 579, </w:t>
      </w:r>
      <w:r w:rsidR="008A06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приймаючи до уваги звернення генерального директора КНП «Чорноморська лікарня» Чорноморської міської ради Одеського району Одеської області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14.10.2022 р. №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01/15-1205 та від 20.10.2022 р. №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01/15-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A06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230, </w:t>
      </w:r>
      <w:r w:rsidR="00CF7ABC" w:rsidRPr="00CF7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відділу з питань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від 21.10.2022 р. №ВХ-3176-22</w:t>
      </w:r>
      <w:r w:rsidR="00CF7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A558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статті 32 Кодексу цивільного захисту України, постанови Кабінету Міністрів України від 10 березня 2017 р. № 138 "Деякі питання використання захисних споруд цивільного захисту",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керуючись підпунктом 2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764DCE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міськ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422A2248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62CD84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307EA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35002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113DF814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31C23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та Романа Тєліпова.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05710F">
      <w:pgSz w:w="11906" w:h="16838"/>
      <w:pgMar w:top="709" w:right="707" w:bottom="426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BD7F" w14:textId="77777777" w:rsidR="00DE3BB7" w:rsidRDefault="00DE3BB7" w:rsidP="00880783">
      <w:pPr>
        <w:spacing w:after="0" w:line="240" w:lineRule="auto"/>
      </w:pPr>
      <w:r>
        <w:separator/>
      </w:r>
    </w:p>
  </w:endnote>
  <w:endnote w:type="continuationSeparator" w:id="0">
    <w:p w14:paraId="7D5937A0" w14:textId="77777777" w:rsidR="00DE3BB7" w:rsidRDefault="00DE3BB7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B10B" w14:textId="77777777" w:rsidR="00DE3BB7" w:rsidRDefault="00DE3BB7" w:rsidP="00880783">
      <w:pPr>
        <w:spacing w:after="0" w:line="240" w:lineRule="auto"/>
      </w:pPr>
      <w:r>
        <w:separator/>
      </w:r>
    </w:p>
  </w:footnote>
  <w:footnote w:type="continuationSeparator" w:id="0">
    <w:p w14:paraId="43445B8D" w14:textId="77777777" w:rsidR="00DE3BB7" w:rsidRDefault="00DE3BB7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202A"/>
    <w:rsid w:val="0001339F"/>
    <w:rsid w:val="0001759D"/>
    <w:rsid w:val="0005710F"/>
    <w:rsid w:val="000677C0"/>
    <w:rsid w:val="00146DEF"/>
    <w:rsid w:val="001471A5"/>
    <w:rsid w:val="001513ED"/>
    <w:rsid w:val="00157F65"/>
    <w:rsid w:val="00160DD5"/>
    <w:rsid w:val="001B465D"/>
    <w:rsid w:val="001D5224"/>
    <w:rsid w:val="00201B7A"/>
    <w:rsid w:val="00234EDF"/>
    <w:rsid w:val="002802C6"/>
    <w:rsid w:val="00287420"/>
    <w:rsid w:val="00295BC2"/>
    <w:rsid w:val="002E06CB"/>
    <w:rsid w:val="002F714E"/>
    <w:rsid w:val="003477BC"/>
    <w:rsid w:val="00357765"/>
    <w:rsid w:val="00371F51"/>
    <w:rsid w:val="003A76F3"/>
    <w:rsid w:val="003E4C89"/>
    <w:rsid w:val="003E591B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B770C"/>
    <w:rsid w:val="005B7EED"/>
    <w:rsid w:val="00624846"/>
    <w:rsid w:val="00627B13"/>
    <w:rsid w:val="006420F9"/>
    <w:rsid w:val="00681A3D"/>
    <w:rsid w:val="00694962"/>
    <w:rsid w:val="00704DFE"/>
    <w:rsid w:val="00731C23"/>
    <w:rsid w:val="00735416"/>
    <w:rsid w:val="007455C9"/>
    <w:rsid w:val="00752CF4"/>
    <w:rsid w:val="00764DCE"/>
    <w:rsid w:val="00796244"/>
    <w:rsid w:val="007B36F2"/>
    <w:rsid w:val="007D7F22"/>
    <w:rsid w:val="00817208"/>
    <w:rsid w:val="00824BF5"/>
    <w:rsid w:val="00835AA8"/>
    <w:rsid w:val="00841859"/>
    <w:rsid w:val="00871D9F"/>
    <w:rsid w:val="00880783"/>
    <w:rsid w:val="008934E7"/>
    <w:rsid w:val="008A064D"/>
    <w:rsid w:val="008A18B4"/>
    <w:rsid w:val="008C12E5"/>
    <w:rsid w:val="0090048C"/>
    <w:rsid w:val="0091375F"/>
    <w:rsid w:val="009433E2"/>
    <w:rsid w:val="0097646B"/>
    <w:rsid w:val="009A2B9C"/>
    <w:rsid w:val="009C1E1B"/>
    <w:rsid w:val="009F3229"/>
    <w:rsid w:val="00A00C84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A7BB4"/>
    <w:rsid w:val="00BE74D5"/>
    <w:rsid w:val="00C06BD1"/>
    <w:rsid w:val="00C24FA8"/>
    <w:rsid w:val="00C51BB9"/>
    <w:rsid w:val="00C941CB"/>
    <w:rsid w:val="00C97002"/>
    <w:rsid w:val="00CA1E74"/>
    <w:rsid w:val="00CE664F"/>
    <w:rsid w:val="00CF7ABC"/>
    <w:rsid w:val="00D72B24"/>
    <w:rsid w:val="00D77716"/>
    <w:rsid w:val="00DA555E"/>
    <w:rsid w:val="00DA6DE7"/>
    <w:rsid w:val="00DD2121"/>
    <w:rsid w:val="00DD249D"/>
    <w:rsid w:val="00DE22D0"/>
    <w:rsid w:val="00DE3BB7"/>
    <w:rsid w:val="00E31A0F"/>
    <w:rsid w:val="00E37B69"/>
    <w:rsid w:val="00E518DF"/>
    <w:rsid w:val="00E9158E"/>
    <w:rsid w:val="00EB0D9B"/>
    <w:rsid w:val="00EC6748"/>
    <w:rsid w:val="00EC74B6"/>
    <w:rsid w:val="00EF1175"/>
    <w:rsid w:val="00F10578"/>
    <w:rsid w:val="00F70C0C"/>
    <w:rsid w:val="00F75176"/>
    <w:rsid w:val="00FA0E64"/>
    <w:rsid w:val="00FC18D5"/>
    <w:rsid w:val="00FC5B72"/>
    <w:rsid w:val="00FD14C2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Natasha-findep</cp:lastModifiedBy>
  <cp:revision>53</cp:revision>
  <cp:lastPrinted>2022-10-21T13:26:00Z</cp:lastPrinted>
  <dcterms:created xsi:type="dcterms:W3CDTF">2022-01-28T08:19:00Z</dcterms:created>
  <dcterms:modified xsi:type="dcterms:W3CDTF">2022-10-25T06:38:00Z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