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E6" w:rsidRDefault="003B41E6" w:rsidP="003B41E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3B41E6" w:rsidRDefault="003B41E6" w:rsidP="003B41E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3B41E6" w:rsidRDefault="003B41E6" w:rsidP="003B41E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7207DF">
        <w:rPr>
          <w:noProof w:val="0"/>
          <w:sz w:val="24"/>
          <w:szCs w:val="24"/>
        </w:rPr>
        <w:t xml:space="preserve"> 25.10.2022  </w:t>
      </w:r>
      <w:r>
        <w:rPr>
          <w:noProof w:val="0"/>
          <w:sz w:val="24"/>
          <w:szCs w:val="24"/>
        </w:rPr>
        <w:t>№</w:t>
      </w:r>
      <w:r w:rsidR="007207DF">
        <w:rPr>
          <w:noProof w:val="0"/>
          <w:sz w:val="24"/>
          <w:szCs w:val="24"/>
        </w:rPr>
        <w:t>277</w:t>
      </w:r>
      <w:bookmarkStart w:id="0" w:name="_GoBack"/>
      <w:bookmarkEnd w:id="0"/>
    </w:p>
    <w:p w:rsidR="003B41E6" w:rsidRDefault="003B41E6" w:rsidP="003B41E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B41E6" w:rsidRDefault="003B41E6" w:rsidP="003B41E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B41E6" w:rsidRPr="008C15AF" w:rsidRDefault="003B41E6" w:rsidP="003B41E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B41E6" w:rsidRPr="008C15AF" w:rsidRDefault="003B41E6" w:rsidP="003B41E6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3B41E6" w:rsidRPr="008C15AF" w:rsidRDefault="003B41E6" w:rsidP="003B41E6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3B41E6" w:rsidRDefault="003B41E6" w:rsidP="003B41E6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501/2015/22</w:t>
      </w:r>
    </w:p>
    <w:p w:rsidR="003B41E6" w:rsidRDefault="003B41E6" w:rsidP="003B41E6">
      <w:pPr>
        <w:pStyle w:val="a3"/>
        <w:jc w:val="both"/>
        <w:rPr>
          <w:b w:val="0"/>
          <w:sz w:val="24"/>
          <w:szCs w:val="24"/>
        </w:rPr>
      </w:pPr>
    </w:p>
    <w:p w:rsidR="003B41E6" w:rsidRDefault="003B41E6" w:rsidP="003B41E6">
      <w:pPr>
        <w:pStyle w:val="a3"/>
        <w:jc w:val="both"/>
        <w:rPr>
          <w:b w:val="0"/>
          <w:sz w:val="24"/>
          <w:szCs w:val="24"/>
        </w:rPr>
      </w:pPr>
    </w:p>
    <w:p w:rsidR="003B41E6" w:rsidRDefault="003B41E6" w:rsidP="003B41E6">
      <w:pPr>
        <w:pStyle w:val="a3"/>
        <w:ind w:left="-567"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проживання малолітнього ----------------------,-------------------  р.н. </w:t>
      </w:r>
    </w:p>
    <w:p w:rsidR="003B41E6" w:rsidRDefault="003B41E6" w:rsidP="003B41E6">
      <w:pPr>
        <w:pStyle w:val="a3"/>
        <w:ind w:left="-567" w:right="5102"/>
        <w:jc w:val="both"/>
        <w:rPr>
          <w:b w:val="0"/>
          <w:sz w:val="24"/>
          <w:szCs w:val="24"/>
        </w:rPr>
      </w:pPr>
    </w:p>
    <w:p w:rsidR="003B41E6" w:rsidRDefault="003B41E6" w:rsidP="003B41E6">
      <w:pPr>
        <w:pStyle w:val="a3"/>
        <w:ind w:left="-567" w:right="5102"/>
        <w:jc w:val="both"/>
        <w:rPr>
          <w:b w:val="0"/>
          <w:sz w:val="24"/>
          <w:szCs w:val="24"/>
        </w:rPr>
      </w:pPr>
    </w:p>
    <w:p w:rsidR="003B41E6" w:rsidRDefault="003B41E6" w:rsidP="003B41E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501/2015/22 за позовом -------------------- до --------------------  про визначення місця проживання малолітнього --------------------, -------------------- року народження, разом з батьком --------------------. </w:t>
      </w:r>
    </w:p>
    <w:p w:rsidR="003B41E6" w:rsidRDefault="003B41E6" w:rsidP="003B41E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3B41E6" w:rsidRDefault="003B41E6" w:rsidP="003B41E6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3B41E6" w:rsidRDefault="003B41E6" w:rsidP="003B41E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--------------------  до --------------------  про визначення місця проживання малолітнього </w:t>
      </w:r>
      <w:r w:rsidRPr="003B41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--------------------  року народження, разом з батьком -------------------- 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виконавчого комітету Чорноморської міської ради Одеського району Одеської області встановлено:</w:t>
      </w:r>
    </w:p>
    <w:p w:rsidR="003B41E6" w:rsidRPr="00B06A36" w:rsidRDefault="003B41E6" w:rsidP="003B41E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3B41E6">
        <w:rPr>
          <w:b w:val="0"/>
          <w:sz w:val="24"/>
          <w:szCs w:val="24"/>
        </w:rPr>
        <w:t xml:space="preserve">--------------------  </w:t>
      </w:r>
      <w:r>
        <w:rPr>
          <w:b w:val="0"/>
          <w:sz w:val="24"/>
          <w:szCs w:val="24"/>
        </w:rPr>
        <w:t>з</w:t>
      </w:r>
      <w:r w:rsidRPr="006E14B8">
        <w:rPr>
          <w:b w:val="0"/>
          <w:sz w:val="24"/>
          <w:szCs w:val="24"/>
        </w:rPr>
        <w:t xml:space="preserve"> </w:t>
      </w:r>
      <w:r w:rsidRPr="003B41E6">
        <w:rPr>
          <w:b w:val="0"/>
          <w:sz w:val="24"/>
          <w:szCs w:val="24"/>
        </w:rPr>
        <w:t xml:space="preserve">-------------------- </w:t>
      </w:r>
      <w:r w:rsidRPr="006E14B8">
        <w:rPr>
          <w:b w:val="0"/>
          <w:sz w:val="24"/>
          <w:szCs w:val="24"/>
        </w:rPr>
        <w:t xml:space="preserve"> </w:t>
      </w:r>
      <w:r w:rsidRPr="00B06A36">
        <w:rPr>
          <w:b w:val="0"/>
          <w:sz w:val="24"/>
          <w:szCs w:val="24"/>
        </w:rPr>
        <w:t xml:space="preserve">перебувають у шлюбі з </w:t>
      </w:r>
      <w:r>
        <w:rPr>
          <w:b w:val="0"/>
          <w:sz w:val="24"/>
          <w:szCs w:val="24"/>
        </w:rPr>
        <w:t xml:space="preserve">04 серпня 2002 </w:t>
      </w:r>
      <w:r w:rsidRPr="00B06A36">
        <w:rPr>
          <w:b w:val="0"/>
          <w:sz w:val="24"/>
          <w:szCs w:val="24"/>
        </w:rPr>
        <w:t>року</w:t>
      </w:r>
      <w:r>
        <w:rPr>
          <w:b w:val="0"/>
          <w:sz w:val="24"/>
          <w:szCs w:val="24"/>
        </w:rPr>
        <w:t>,</w:t>
      </w:r>
      <w:r w:rsidRPr="00B06A36">
        <w:rPr>
          <w:b w:val="0"/>
          <w:sz w:val="24"/>
          <w:szCs w:val="24"/>
        </w:rPr>
        <w:t xml:space="preserve"> від якого мають малолітн</w:t>
      </w:r>
      <w:r>
        <w:rPr>
          <w:b w:val="0"/>
          <w:sz w:val="24"/>
          <w:szCs w:val="24"/>
        </w:rPr>
        <w:t xml:space="preserve">ього сина </w:t>
      </w:r>
      <w:r w:rsidRPr="003B41E6">
        <w:rPr>
          <w:b w:val="0"/>
          <w:sz w:val="24"/>
          <w:szCs w:val="24"/>
        </w:rPr>
        <w:t>--------------------</w:t>
      </w:r>
      <w:r w:rsidRPr="006E14B8">
        <w:rPr>
          <w:b w:val="0"/>
          <w:sz w:val="24"/>
          <w:szCs w:val="24"/>
        </w:rPr>
        <w:t xml:space="preserve">, </w:t>
      </w:r>
      <w:r w:rsidRPr="003B41E6">
        <w:rPr>
          <w:b w:val="0"/>
          <w:sz w:val="24"/>
          <w:szCs w:val="24"/>
        </w:rPr>
        <w:t xml:space="preserve">-------------------- </w:t>
      </w:r>
      <w:r w:rsidRPr="006E14B8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  <w:r w:rsidRPr="00B06A36">
        <w:rPr>
          <w:b w:val="0"/>
          <w:sz w:val="24"/>
          <w:szCs w:val="24"/>
        </w:rPr>
        <w:t xml:space="preserve"> На даний час в Іллічівському міському суді Одеської області розглядається справа про розірвання шлюбу між подружжям.</w:t>
      </w:r>
    </w:p>
    <w:p w:rsidR="003B41E6" w:rsidRDefault="003B41E6" w:rsidP="003B41E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9D660B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 xml:space="preserve">припинення фактичних стосунків між подружжям, мати </w:t>
      </w:r>
      <w:r w:rsidRPr="009D660B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итини</w:t>
      </w:r>
      <w:r w:rsidRPr="009D660B">
        <w:rPr>
          <w:b w:val="0"/>
          <w:sz w:val="24"/>
          <w:szCs w:val="24"/>
        </w:rPr>
        <w:t xml:space="preserve"> залишил</w:t>
      </w:r>
      <w:r>
        <w:rPr>
          <w:b w:val="0"/>
          <w:sz w:val="24"/>
          <w:szCs w:val="24"/>
        </w:rPr>
        <w:t>а</w:t>
      </w:r>
      <w:r w:rsidRPr="009D66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сім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ю, а син залишився </w:t>
      </w:r>
      <w:r w:rsidRPr="009D660B">
        <w:rPr>
          <w:b w:val="0"/>
          <w:sz w:val="24"/>
          <w:szCs w:val="24"/>
        </w:rPr>
        <w:t xml:space="preserve">проживати в сім’ї </w:t>
      </w:r>
      <w:r>
        <w:rPr>
          <w:b w:val="0"/>
          <w:sz w:val="24"/>
          <w:szCs w:val="24"/>
        </w:rPr>
        <w:t xml:space="preserve">батька за адресою: вулиця </w:t>
      </w:r>
      <w:r w:rsidRPr="003B41E6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 xml:space="preserve">, будинок ----, квартира № ----,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3B41E6" w:rsidRPr="009D660B" w:rsidRDefault="003B41E6" w:rsidP="003B41E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Pr="003B41E6">
        <w:rPr>
          <w:b w:val="0"/>
          <w:sz w:val="24"/>
          <w:szCs w:val="24"/>
        </w:rPr>
        <w:t xml:space="preserve">-------------------- </w:t>
      </w:r>
      <w:r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</w:p>
    <w:p w:rsidR="003B41E6" w:rsidRDefault="003B41E6" w:rsidP="003B41E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159FB">
        <w:rPr>
          <w:rFonts w:ascii="Times New Roman" w:hAnsi="Times New Roman" w:cs="Times New Roman"/>
          <w:bCs/>
          <w:sz w:val="24"/>
          <w:szCs w:val="24"/>
          <w:lang w:val="uk-UA"/>
        </w:rPr>
        <w:t>дитина відвідувала дитячу поліклініку у супроводі батька або матері,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які сумлінно виконують усі призначення та рекомендації лікаря. </w:t>
      </w:r>
    </w:p>
    <w:p w:rsidR="003B41E6" w:rsidRDefault="003B41E6" w:rsidP="003B41E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ліцею № 2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період навчання </w:t>
      </w:r>
      <w:r w:rsidRPr="003B41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--------------------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 Чорноморському ліцею № 2, батьки постійно займаються сином, регулярно відвідували батьківські збори.</w:t>
      </w:r>
    </w:p>
    <w:p w:rsidR="003B41E6" w:rsidRDefault="003B41E6" w:rsidP="003B41E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Малолітній </w:t>
      </w:r>
      <w:r w:rsidRPr="003B41E6">
        <w:rPr>
          <w:b w:val="0"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в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ий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співбесіду, під час якої нада</w:t>
      </w:r>
      <w:r>
        <w:rPr>
          <w:b w:val="0"/>
          <w:bCs/>
          <w:sz w:val="24"/>
          <w:szCs w:val="24"/>
        </w:rPr>
        <w:t xml:space="preserve">в </w:t>
      </w:r>
      <w:r w:rsidRPr="008E7B2D">
        <w:rPr>
          <w:b w:val="0"/>
          <w:bCs/>
          <w:sz w:val="24"/>
          <w:szCs w:val="24"/>
        </w:rPr>
        <w:lastRenderedPageBreak/>
        <w:t>заяву,</w:t>
      </w:r>
      <w:r>
        <w:rPr>
          <w:b w:val="0"/>
          <w:bCs/>
          <w:sz w:val="24"/>
          <w:szCs w:val="24"/>
        </w:rPr>
        <w:t xml:space="preserve"> в якій зазначив, що після того як у січні місяці 2022 року батьки припинили стосунки, він за власним бажанням залишився проживати з батьком, з яким і на далі бажає проживати.</w:t>
      </w:r>
    </w:p>
    <w:p w:rsidR="003B41E6" w:rsidRDefault="003B41E6" w:rsidP="003B41E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Pr="003B41E6">
        <w:rPr>
          <w:b w:val="0"/>
          <w:sz w:val="24"/>
          <w:szCs w:val="24"/>
        </w:rPr>
        <w:t>--------------------</w:t>
      </w:r>
      <w:r w:rsidRPr="003B41E6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не заперечує щодо проживання дитини разом з ним. </w:t>
      </w:r>
    </w:p>
    <w:p w:rsidR="003B41E6" w:rsidRPr="00082D19" w:rsidRDefault="003B41E6" w:rsidP="003B41E6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щодо визначення місця проживання малолітнього </w:t>
      </w:r>
      <w:r w:rsidRPr="003B41E6">
        <w:rPr>
          <w:b w:val="0"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,   </w:t>
      </w:r>
      <w:r w:rsidRPr="003B41E6">
        <w:rPr>
          <w:b w:val="0"/>
          <w:sz w:val="24"/>
          <w:szCs w:val="24"/>
        </w:rPr>
        <w:t>--------------------</w:t>
      </w:r>
      <w:r w:rsidRPr="003B41E6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року народження, з батьком </w:t>
      </w:r>
      <w:r w:rsidRPr="003B41E6">
        <w:rPr>
          <w:b w:val="0"/>
          <w:sz w:val="24"/>
          <w:szCs w:val="24"/>
        </w:rPr>
        <w:t>--------------------</w:t>
      </w:r>
      <w:r w:rsidRPr="003B41E6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>
        <w:rPr>
          <w:b w:val="0"/>
          <w:bCs/>
          <w:sz w:val="24"/>
          <w:szCs w:val="24"/>
        </w:rPr>
        <w:t>19 жовтня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3B41E6" w:rsidRPr="00A96B98" w:rsidRDefault="003B41E6" w:rsidP="003B41E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3B41E6" w:rsidRDefault="003B41E6" w:rsidP="003B41E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ст. 161 Сімейного кодексу України</w:t>
      </w:r>
      <w:bookmarkStart w:id="1" w:name="n769"/>
      <w:bookmarkStart w:id="2" w:name="n771"/>
      <w:bookmarkStart w:id="3" w:name="n772"/>
      <w:bookmarkEnd w:id="1"/>
      <w:bookmarkEnd w:id="2"/>
      <w:bookmarkEnd w:id="3"/>
      <w:r>
        <w:rPr>
          <w:color w:val="000000"/>
        </w:rPr>
        <w:t>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  <w:bookmarkStart w:id="4" w:name="n773"/>
      <w:bookmarkEnd w:id="4"/>
      <w:r>
        <w:rPr>
          <w:color w:val="000000"/>
        </w:rPr>
        <w:t xml:space="preserve"> </w:t>
      </w:r>
    </w:p>
    <w:p w:rsidR="003B41E6" w:rsidRDefault="003B41E6" w:rsidP="003B41E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  <w:bookmarkStart w:id="5" w:name="n774"/>
      <w:bookmarkEnd w:id="5"/>
    </w:p>
    <w:p w:rsidR="003B41E6" w:rsidRDefault="003B41E6" w:rsidP="003B41E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3B41E6" w:rsidRPr="002650DA" w:rsidRDefault="003B41E6" w:rsidP="003B41E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bookmarkStart w:id="6" w:name="n775"/>
      <w:bookmarkEnd w:id="6"/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>
        <w:rPr>
          <w:b w:val="0"/>
          <w:sz w:val="24"/>
          <w:szCs w:val="24"/>
        </w:rPr>
        <w:t xml:space="preserve">ій </w:t>
      </w:r>
      <w:r w:rsidRPr="003B41E6">
        <w:rPr>
          <w:b w:val="0"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, </w:t>
      </w:r>
      <w:r w:rsidRPr="003B41E6">
        <w:rPr>
          <w:b w:val="0"/>
          <w:sz w:val="24"/>
          <w:szCs w:val="24"/>
        </w:rPr>
        <w:t>--------------------</w:t>
      </w:r>
      <w:r w:rsidRPr="003B41E6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року народження</w:t>
      </w:r>
      <w:r>
        <w:rPr>
          <w:sz w:val="24"/>
          <w:szCs w:val="24"/>
        </w:rPr>
        <w:t>,</w:t>
      </w:r>
      <w:r w:rsidRPr="00B50E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батьком</w:t>
      </w:r>
      <w:r w:rsidRPr="002650DA">
        <w:rPr>
          <w:b w:val="0"/>
          <w:sz w:val="24"/>
          <w:szCs w:val="24"/>
        </w:rPr>
        <w:t>, де для н</w:t>
      </w:r>
      <w:r>
        <w:rPr>
          <w:b w:val="0"/>
          <w:sz w:val="24"/>
          <w:szCs w:val="24"/>
        </w:rPr>
        <w:t xml:space="preserve">ього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а також бажання самої дитини, </w:t>
      </w:r>
      <w:r w:rsidRPr="002650DA">
        <w:rPr>
          <w:b w:val="0"/>
          <w:sz w:val="24"/>
          <w:szCs w:val="24"/>
        </w:rPr>
        <w:t>керуючись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>враховуючи 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>
        <w:rPr>
          <w:b w:val="0"/>
          <w:sz w:val="24"/>
          <w:szCs w:val="24"/>
        </w:rPr>
        <w:t>19 жовтня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 xml:space="preserve">ього </w:t>
      </w:r>
      <w:r w:rsidRPr="003B41E6">
        <w:rPr>
          <w:b w:val="0"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, </w:t>
      </w:r>
      <w:r w:rsidRPr="003B41E6">
        <w:rPr>
          <w:b w:val="0"/>
          <w:sz w:val="24"/>
          <w:szCs w:val="24"/>
        </w:rPr>
        <w:t>--------------------</w:t>
      </w:r>
      <w:r w:rsidRPr="003B41E6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року народження, з батьком </w:t>
      </w:r>
      <w:r w:rsidRPr="003B41E6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>---</w:t>
      </w:r>
    </w:p>
    <w:p w:rsidR="003B41E6" w:rsidRDefault="003B41E6" w:rsidP="003B41E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41E6" w:rsidRDefault="003B41E6" w:rsidP="003B41E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41E6" w:rsidRPr="003B41E6" w:rsidRDefault="003B41E6" w:rsidP="003B41E6">
      <w:pPr>
        <w:ind w:left="-567" w:right="-2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:rsidR="003B41E6" w:rsidRDefault="003B41E6" w:rsidP="003B41E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B41E6" w:rsidRDefault="003B41E6" w:rsidP="003B41E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1E0" w:rsidRPr="003B41E6" w:rsidRDefault="00CC11E0">
      <w:pPr>
        <w:rPr>
          <w:lang w:val="uk-UA"/>
        </w:rPr>
      </w:pPr>
    </w:p>
    <w:sectPr w:rsidR="00CC11E0" w:rsidRPr="003B41E6" w:rsidSect="00CC1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1E6"/>
    <w:rsid w:val="003B41E6"/>
    <w:rsid w:val="007207DF"/>
    <w:rsid w:val="00C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84D"/>
  <w15:docId w15:val="{BC294B63-AB3A-42E6-AA98-CB2808B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E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3B41E6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customStyle="1" w:styleId="rvps2">
    <w:name w:val="rvps2"/>
    <w:basedOn w:val="a"/>
    <w:rsid w:val="003B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3B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dcterms:created xsi:type="dcterms:W3CDTF">2022-10-21T12:51:00Z</dcterms:created>
  <dcterms:modified xsi:type="dcterms:W3CDTF">2022-10-27T15:20:00Z</dcterms:modified>
</cp:coreProperties>
</file>